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85348" w:displacedByCustomXml="next"/>
    <w:sdt>
      <w:sdtPr>
        <w:rPr>
          <w:rFonts w:ascii="Myriad Pro" w:hAnsi="Myriad Pro"/>
          <w:i/>
          <w:color w:val="4F6228" w:themeColor="accent3" w:themeShade="80"/>
          <w:sz w:val="24"/>
          <w:szCs w:val="24"/>
        </w:rPr>
        <w:id w:val="1372342452"/>
        <w:docPartObj>
          <w:docPartGallery w:val="Cover Pages"/>
          <w:docPartUnique/>
        </w:docPartObj>
      </w:sdtPr>
      <w:sdtContent>
        <w:p w14:paraId="529039DB"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1312" behindDoc="0" locked="0" layoutInCell="1" allowOverlap="1" wp14:anchorId="1952591B" wp14:editId="0731168A">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6" name="Прямоугольник 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D6AC1" w14:textId="77777777" w:rsidR="00237934" w:rsidRDefault="00237934" w:rsidP="002D6C17">
                                  <w:pPr>
                                    <w:jc w:val="center"/>
                                  </w:pPr>
                                  <w:r>
                                    <w:t>ё</w:t>
                                  </w:r>
                                </w:p>
                              </w:txbxContent>
                            </wps:txbx>
                            <wps:bodyPr rot="0" vert="horz" wrap="square" lIns="91440" tIns="45720" rIns="91440" bIns="45720" anchor="ctr" anchorCtr="0" upright="1">
                              <a:noAutofit/>
                            </wps:bodyPr>
                          </wps:wsp>
                          <wps:wsp>
                            <wps:cNvPr id="7" name="Прямоугольник 7"/>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Прямоугольник 8"/>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7F4F75" w14:textId="77777777" w:rsidR="00237934" w:rsidRPr="00DC2CC1" w:rsidRDefault="00237934" w:rsidP="002D6C17">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9"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3378DD6" w14:textId="77777777" w:rsidR="00237934" w:rsidRDefault="00237934" w:rsidP="002D6C17">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52591B" id="Группа 2" o:spid="_x0000_s1026" style="position:absolute;margin-left:358.05pt;margin-top:0;width:245.15pt;height:11in;z-index:25166131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">
                    <v:rect id="Прямоугольник 6"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" filled="f" stroked="f" strokecolor="white" strokeweight="1pt">
                      <v:shadow color="#d8d8d8" offset="3pt,3pt"/>
                      <v:textbox>
                        <w:txbxContent>
                          <w:p w14:paraId="0B9D6AC1" w14:textId="77777777" w:rsidR="00237934" w:rsidRDefault="00237934" w:rsidP="002D6C17">
                            <w:pPr>
                              <w:jc w:val="center"/>
                            </w:pPr>
                            <w:r>
                              <w:t>ё</w:t>
                            </w:r>
                          </w:p>
                        </w:txbxContent>
                      </v:textbox>
                    </v:rect>
                    <v:rect id="Прямоугольник 7"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" fillcolor="#4e6128 [1606]" stroked="f" strokecolor="#d8d8d8"/>
                    <v:rect id="Прямоугольник 8"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" filled="f" stroked="f" strokecolor="white" strokeweight="1pt">
                      <v:fill opacity="52428f"/>
                      <v:shadow color="#d8d8d8" offset="3pt,3pt"/>
                      <v:textbox inset="28.8pt,14.4pt,14.4pt,14.4pt">
                        <w:txbxContent>
                          <w:p w14:paraId="157F4F75" w14:textId="77777777" w:rsidR="00237934" w:rsidRPr="00DC2CC1" w:rsidRDefault="00237934" w:rsidP="002D6C17">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" filled="f" stroked="f" strokecolor="white" strokeweight="1pt">
                      <v:fill opacity="52428f"/>
                      <v:shadow color="#d8d8d8" offset="3pt,3pt"/>
                      <v:textbox inset="28.8pt,14.4pt,14.4pt,14.4pt">
                        <w:txbxContent>
                          <w:p w14:paraId="43378DD6" w14:textId="77777777" w:rsidR="00237934" w:rsidRDefault="00237934" w:rsidP="002D6C17">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013A5952" wp14:editId="36814035">
                <wp:extent cx="2108959" cy="9239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20873E2"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2336" behindDoc="0" locked="0" layoutInCell="0" allowOverlap="1" wp14:anchorId="17890B8C" wp14:editId="7F8CB413">
                    <wp:simplePos x="0" y="0"/>
                    <wp:positionH relativeFrom="page">
                      <wp:align>left</wp:align>
                    </wp:positionH>
                    <wp:positionV relativeFrom="page">
                      <wp:posOffset>2705100</wp:posOffset>
                    </wp:positionV>
                    <wp:extent cx="6730365" cy="4377690"/>
                    <wp:effectExtent l="0" t="0" r="13335" b="22860"/>
                    <wp:wrapNone/>
                    <wp:docPr id="10"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149C299" w14:textId="77777777" w:rsidR="00237934" w:rsidRDefault="00237934"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72F386F0" w:rsidR="00237934" w:rsidRPr="00DD1A1D"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DC7434">
                                  <w:rPr>
                                    <w:rFonts w:ascii="Myriad Pro" w:hAnsi="Myriad Pro" w:cs="Times New Roman"/>
                                    <w:b/>
                                    <w:sz w:val="36"/>
                                    <w:szCs w:val="36"/>
                                    <w:shd w:val="clear" w:color="auto" w:fill="C4BC96" w:themeFill="background2" w:themeFillShade="BF"/>
                                  </w:rPr>
                                  <w:t xml:space="preserve">анализа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DC7434">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 xml:space="preserve">Мурманского филиала </w:t>
                                </w:r>
                                <w:r>
                                  <w:rPr>
                                    <w:rFonts w:ascii="Myriad Pro" w:hAnsi="Myriad Pro" w:cs="Times New Roman"/>
                                    <w:b/>
                                    <w:sz w:val="36"/>
                                    <w:szCs w:val="36"/>
                                    <w:shd w:val="clear" w:color="auto" w:fill="C4BC96" w:themeFill="background2" w:themeFillShade="BF"/>
                                  </w:rPr>
                                  <w:t>ПАО </w:t>
                                </w:r>
                                <w:r w:rsidRPr="00DD1A1D">
                                  <w:rPr>
                                    <w:rFonts w:ascii="Myriad Pro" w:hAnsi="Myriad Pro" w:cs="Times New Roman"/>
                                    <w:b/>
                                    <w:sz w:val="36"/>
                                    <w:szCs w:val="36"/>
                                    <w:shd w:val="clear" w:color="auto" w:fill="C4BC96" w:themeFill="background2" w:themeFillShade="BF"/>
                                  </w:rPr>
                                  <w:t>«МРСК Северо-Запада»</w:t>
                                </w:r>
                              </w:p>
                              <w:p w14:paraId="17B90CBA" w14:textId="53B643FB"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A003F50"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DD1A1D">
                                  <w:rPr>
                                    <w:rFonts w:ascii="Myriad Pro" w:hAnsi="Myriad Pro" w:cs="Times New Roman"/>
                                    <w:b/>
                                    <w:sz w:val="28"/>
                                    <w:szCs w:val="28"/>
                                    <w:shd w:val="clear" w:color="auto" w:fill="C4BC96" w:themeFill="background2" w:themeFillShade="BF"/>
                                  </w:rPr>
                                  <w:t>59/105/20 от 11.02.2020 года</w:t>
                                </w:r>
                              </w:p>
                              <w:p w14:paraId="300C794F" w14:textId="3EDD6947" w:rsidR="00237934" w:rsidRPr="0050171A"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90B8C" id="Прямоугольник 16" o:spid="_x0000_s1031" style="position:absolute;margin-left:0;margin-top:213pt;width:529.95pt;height:344.7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igQIAAL0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" o:allowincell="f" fillcolor="#c4bc96 [2414]" strokecolor="black [3213]" strokeweight="1.5pt">
                    <v:textbox inset="14.4pt,,14.4pt">
                      <w:txbxContent>
                        <w:p w14:paraId="2149C299" w14:textId="77777777" w:rsidR="00237934" w:rsidRDefault="00237934"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72F386F0" w:rsidR="00237934" w:rsidRPr="00DD1A1D"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DC7434">
                            <w:rPr>
                              <w:rFonts w:ascii="Myriad Pro" w:hAnsi="Myriad Pro" w:cs="Times New Roman"/>
                              <w:b/>
                              <w:sz w:val="36"/>
                              <w:szCs w:val="36"/>
                              <w:shd w:val="clear" w:color="auto" w:fill="C4BC96" w:themeFill="background2" w:themeFillShade="BF"/>
                            </w:rPr>
                            <w:t xml:space="preserve">анализа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DC7434">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 xml:space="preserve">Мурманского филиала </w:t>
                          </w:r>
                          <w:r>
                            <w:rPr>
                              <w:rFonts w:ascii="Myriad Pro" w:hAnsi="Myriad Pro" w:cs="Times New Roman"/>
                              <w:b/>
                              <w:sz w:val="36"/>
                              <w:szCs w:val="36"/>
                              <w:shd w:val="clear" w:color="auto" w:fill="C4BC96" w:themeFill="background2" w:themeFillShade="BF"/>
                            </w:rPr>
                            <w:t>ПАО </w:t>
                          </w:r>
                          <w:r w:rsidRPr="00DD1A1D">
                            <w:rPr>
                              <w:rFonts w:ascii="Myriad Pro" w:hAnsi="Myriad Pro" w:cs="Times New Roman"/>
                              <w:b/>
                              <w:sz w:val="36"/>
                              <w:szCs w:val="36"/>
                              <w:shd w:val="clear" w:color="auto" w:fill="C4BC96" w:themeFill="background2" w:themeFillShade="BF"/>
                            </w:rPr>
                            <w:t>«МРСК Северо-Запада»</w:t>
                          </w:r>
                        </w:p>
                        <w:p w14:paraId="17B90CBA" w14:textId="53B643FB"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A003F50"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DD1A1D">
                            <w:rPr>
                              <w:rFonts w:ascii="Myriad Pro" w:hAnsi="Myriad Pro" w:cs="Times New Roman"/>
                              <w:b/>
                              <w:sz w:val="28"/>
                              <w:szCs w:val="28"/>
                              <w:shd w:val="clear" w:color="auto" w:fill="C4BC96" w:themeFill="background2" w:themeFillShade="BF"/>
                            </w:rPr>
                            <w:t>59/105/20 от 11.02.2020 года</w:t>
                          </w:r>
                        </w:p>
                        <w:p w14:paraId="300C794F" w14:textId="3EDD6947" w:rsidR="00237934" w:rsidRPr="0050171A"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5137C4E1" w14:textId="77777777" w:rsidR="002D6C17" w:rsidRPr="00D14E7A" w:rsidRDefault="002D6C17" w:rsidP="002D6C17">
          <w:pPr>
            <w:pStyle w:val="ad"/>
            <w:tabs>
              <w:tab w:val="left" w:pos="1134"/>
            </w:tabs>
            <w:ind w:right="140"/>
            <w:rPr>
              <w:rFonts w:ascii="Myriad Pro" w:hAnsi="Myriad Pro"/>
              <w:b/>
              <w:bCs/>
              <w:iCs/>
              <w:color w:val="4F6228" w:themeColor="accent3" w:themeShade="80"/>
              <w:sz w:val="28"/>
              <w:szCs w:val="28"/>
            </w:rPr>
          </w:pPr>
          <w:r w:rsidRPr="00D14E7A">
            <w:rPr>
              <w:rFonts w:ascii="Myriad Pro" w:hAnsi="Myriad Pro"/>
              <w:b/>
              <w:bCs/>
              <w:iCs/>
              <w:color w:val="4F6228" w:themeColor="accent3" w:themeShade="80"/>
              <w:sz w:val="28"/>
              <w:szCs w:val="28"/>
            </w:rPr>
            <w:t>Оглавление</w:t>
          </w:r>
        </w:p>
        <w:p w14:paraId="495310A9" w14:textId="03F0147C" w:rsidR="00D14E7A" w:rsidRPr="00324DCA" w:rsidRDefault="002D6C17" w:rsidP="00324DCA">
          <w:pPr>
            <w:pStyle w:val="32"/>
            <w:spacing w:after="0" w:line="240" w:lineRule="auto"/>
            <w:ind w:left="442" w:right="142"/>
            <w:rPr>
              <w:rFonts w:ascii="Myriad Pro" w:eastAsiaTheme="minorEastAsia" w:hAnsi="Myriad Pro"/>
              <w:b/>
              <w:bCs/>
              <w:noProof/>
              <w:lang w:eastAsia="ru-RU"/>
            </w:rPr>
          </w:pPr>
          <w:r w:rsidRPr="008024B0">
            <w:rPr>
              <w:rFonts w:ascii="Myriad Pro" w:hAnsi="Myriad Pro"/>
              <w:i/>
            </w:rPr>
            <w:fldChar w:fldCharType="begin"/>
          </w:r>
          <w:r w:rsidRPr="008024B0">
            <w:rPr>
              <w:rFonts w:ascii="Myriad Pro" w:hAnsi="Myriad Pro"/>
              <w:i/>
            </w:rPr>
            <w:instrText xml:space="preserve"> TOC \o "1-3" \h \z \u </w:instrText>
          </w:r>
          <w:r w:rsidRPr="008024B0">
            <w:rPr>
              <w:rFonts w:ascii="Myriad Pro" w:hAnsi="Myriad Pro"/>
              <w:i/>
            </w:rPr>
            <w:fldChar w:fldCharType="separate"/>
          </w:r>
          <w:hyperlink w:anchor="_Toc53568247" w:history="1">
            <w:r w:rsidR="00D14E7A" w:rsidRPr="00324DCA">
              <w:rPr>
                <w:rStyle w:val="ab"/>
                <w:rFonts w:ascii="Myriad Pro" w:hAnsi="Myriad Pro"/>
                <w:b/>
                <w:bCs/>
                <w:noProof/>
              </w:rPr>
              <w:t>1.</w:t>
            </w:r>
            <w:r w:rsidR="00D14E7A" w:rsidRPr="00324DCA">
              <w:rPr>
                <w:rFonts w:ascii="Myriad Pro" w:eastAsiaTheme="minorEastAsia" w:hAnsi="Myriad Pro"/>
                <w:b/>
                <w:bCs/>
                <w:noProof/>
                <w:lang w:eastAsia="ru-RU"/>
              </w:rPr>
              <w:tab/>
            </w:r>
            <w:r w:rsidR="00D14E7A" w:rsidRPr="00324DCA">
              <w:rPr>
                <w:rStyle w:val="ab"/>
                <w:rFonts w:ascii="Myriad Pro" w:hAnsi="Myriad Pro"/>
                <w:b/>
                <w:bCs/>
                <w:noProof/>
              </w:rPr>
              <w:t>Вводная часть</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_Toc53568247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6</w:t>
            </w:r>
            <w:r w:rsidR="00D14E7A" w:rsidRPr="00324DCA">
              <w:rPr>
                <w:rFonts w:ascii="Myriad Pro" w:hAnsi="Myriad Pro"/>
                <w:b/>
                <w:bCs/>
                <w:noProof/>
                <w:webHidden/>
              </w:rPr>
              <w:fldChar w:fldCharType="end"/>
            </w:r>
          </w:hyperlink>
        </w:p>
        <w:p w14:paraId="12B300E8" w14:textId="6FFD353B"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48" w:history="1">
            <w:r w:rsidR="00D14E7A" w:rsidRPr="00324DCA">
              <w:rPr>
                <w:rStyle w:val="ab"/>
                <w:rFonts w:ascii="Myriad Pro" w:hAnsi="Myriad Pro"/>
                <w:b/>
                <w:bCs/>
                <w:noProof/>
              </w:rPr>
              <w:t>1.1.</w:t>
            </w:r>
            <w:r w:rsidR="00D14E7A" w:rsidRPr="00324DCA">
              <w:rPr>
                <w:rFonts w:ascii="Myriad Pro" w:eastAsiaTheme="minorEastAsia" w:hAnsi="Myriad Pro"/>
                <w:b/>
                <w:bCs/>
                <w:noProof/>
                <w:lang w:eastAsia="ru-RU"/>
              </w:rPr>
              <w:tab/>
            </w:r>
            <w:r w:rsidR="00D14E7A" w:rsidRPr="00324DCA">
              <w:rPr>
                <w:rStyle w:val="ab"/>
                <w:rFonts w:ascii="Myriad Pro" w:hAnsi="Myriad Pro"/>
                <w:b/>
                <w:bCs/>
                <w:noProof/>
              </w:rPr>
              <w:t>Сведения о Заказчике</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_Toc53568248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6</w:t>
            </w:r>
            <w:r w:rsidR="00D14E7A" w:rsidRPr="00324DCA">
              <w:rPr>
                <w:rFonts w:ascii="Myriad Pro" w:hAnsi="Myriad Pro"/>
                <w:b/>
                <w:bCs/>
                <w:noProof/>
                <w:webHidden/>
              </w:rPr>
              <w:fldChar w:fldCharType="end"/>
            </w:r>
          </w:hyperlink>
        </w:p>
        <w:p w14:paraId="78369221" w14:textId="18B4798D"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49" w:history="1">
            <w:r w:rsidR="00D14E7A" w:rsidRPr="00324DCA">
              <w:rPr>
                <w:rStyle w:val="ab"/>
                <w:rFonts w:ascii="Myriad Pro" w:hAnsi="Myriad Pro"/>
                <w:b/>
                <w:bCs/>
                <w:noProof/>
              </w:rPr>
              <w:t>1.2.</w:t>
            </w:r>
            <w:r w:rsidR="00D14E7A" w:rsidRPr="00324DCA">
              <w:rPr>
                <w:rFonts w:ascii="Myriad Pro" w:eastAsiaTheme="minorEastAsia" w:hAnsi="Myriad Pro"/>
                <w:b/>
                <w:bCs/>
                <w:noProof/>
                <w:lang w:eastAsia="ru-RU"/>
              </w:rPr>
              <w:tab/>
            </w:r>
            <w:r w:rsidR="00D14E7A" w:rsidRPr="00324DCA">
              <w:rPr>
                <w:rStyle w:val="ab"/>
                <w:rFonts w:ascii="Myriad Pro" w:hAnsi="Myriad Pro"/>
                <w:b/>
                <w:bCs/>
                <w:noProof/>
              </w:rPr>
              <w:t>Сведения об Исполнителе</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_Toc53568249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6</w:t>
            </w:r>
            <w:r w:rsidR="00D14E7A" w:rsidRPr="00324DCA">
              <w:rPr>
                <w:rFonts w:ascii="Myriad Pro" w:hAnsi="Myriad Pro"/>
                <w:b/>
                <w:bCs/>
                <w:noProof/>
                <w:webHidden/>
              </w:rPr>
              <w:fldChar w:fldCharType="end"/>
            </w:r>
          </w:hyperlink>
        </w:p>
        <w:p w14:paraId="6090F1A0" w14:textId="67C6349E"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0" w:history="1">
            <w:r w:rsidR="00D14E7A" w:rsidRPr="00324DCA">
              <w:rPr>
                <w:rStyle w:val="ab"/>
                <w:rFonts w:ascii="Myriad Pro" w:hAnsi="Myriad Pro"/>
                <w:b/>
                <w:bCs/>
                <w:noProof/>
              </w:rPr>
              <w:t>1.3.</w:t>
            </w:r>
            <w:r w:rsidR="00D14E7A" w:rsidRPr="00324DCA">
              <w:rPr>
                <w:rFonts w:ascii="Myriad Pro" w:eastAsiaTheme="minorEastAsia" w:hAnsi="Myriad Pro"/>
                <w:b/>
                <w:bCs/>
                <w:noProof/>
                <w:lang w:eastAsia="ru-RU"/>
              </w:rPr>
              <w:tab/>
            </w:r>
            <w:r w:rsidR="00D14E7A" w:rsidRPr="00324DCA">
              <w:rPr>
                <w:rStyle w:val="ab"/>
                <w:rFonts w:ascii="Myriad Pro" w:hAnsi="Myriad Pro"/>
                <w:b/>
                <w:bCs/>
                <w:noProof/>
              </w:rPr>
              <w:t>Основание для оказания услуг</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_Toc53568250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7</w:t>
            </w:r>
            <w:r w:rsidR="00D14E7A" w:rsidRPr="00324DCA">
              <w:rPr>
                <w:rFonts w:ascii="Myriad Pro" w:hAnsi="Myriad Pro"/>
                <w:b/>
                <w:bCs/>
                <w:noProof/>
                <w:webHidden/>
              </w:rPr>
              <w:fldChar w:fldCharType="end"/>
            </w:r>
          </w:hyperlink>
        </w:p>
        <w:p w14:paraId="339267DC" w14:textId="01281527"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1" w:history="1">
            <w:r w:rsidR="00D14E7A" w:rsidRPr="00324DCA">
              <w:rPr>
                <w:rStyle w:val="ab"/>
                <w:rFonts w:ascii="Myriad Pro" w:hAnsi="Myriad Pro"/>
                <w:b/>
                <w:bCs/>
                <w:noProof/>
              </w:rPr>
              <w:t>1.4.</w:t>
            </w:r>
            <w:r w:rsidR="00D14E7A" w:rsidRPr="00324DCA">
              <w:rPr>
                <w:rFonts w:ascii="Myriad Pro" w:eastAsiaTheme="minorEastAsia" w:hAnsi="Myriad Pro"/>
                <w:b/>
                <w:bCs/>
                <w:noProof/>
                <w:lang w:eastAsia="ru-RU"/>
              </w:rPr>
              <w:tab/>
            </w:r>
            <w:r w:rsidR="00D14E7A" w:rsidRPr="00324DCA">
              <w:rPr>
                <w:rStyle w:val="ab"/>
                <w:rFonts w:ascii="Myriad Pro" w:hAnsi="Myriad Pro"/>
                <w:b/>
                <w:bCs/>
                <w:noProof/>
              </w:rPr>
              <w:t>Цель оказания услуг</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_Toc53568251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7</w:t>
            </w:r>
            <w:r w:rsidR="00D14E7A" w:rsidRPr="00324DCA">
              <w:rPr>
                <w:rFonts w:ascii="Myriad Pro" w:hAnsi="Myriad Pro"/>
                <w:b/>
                <w:bCs/>
                <w:noProof/>
                <w:webHidden/>
              </w:rPr>
              <w:fldChar w:fldCharType="end"/>
            </w:r>
          </w:hyperlink>
        </w:p>
        <w:p w14:paraId="12A72982" w14:textId="5A97BD78"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2" w:history="1">
            <w:r w:rsidR="00D14E7A" w:rsidRPr="00324DCA">
              <w:rPr>
                <w:rStyle w:val="ab"/>
                <w:rFonts w:ascii="Myriad Pro" w:hAnsi="Myriad Pro"/>
                <w:b/>
                <w:bCs/>
                <w:noProof/>
              </w:rPr>
              <w:t>1.5.</w:t>
            </w:r>
            <w:r w:rsidR="00D14E7A" w:rsidRPr="00324DCA">
              <w:rPr>
                <w:rFonts w:ascii="Myriad Pro" w:eastAsiaTheme="minorEastAsia" w:hAnsi="Myriad Pro"/>
                <w:b/>
                <w:bCs/>
                <w:noProof/>
                <w:lang w:eastAsia="ru-RU"/>
              </w:rPr>
              <w:tab/>
            </w:r>
            <w:r w:rsidR="00D14E7A" w:rsidRPr="00324DCA">
              <w:rPr>
                <w:rStyle w:val="ab"/>
                <w:rFonts w:ascii="Myriad Pro" w:hAnsi="Myriad Pro"/>
                <w:b/>
                <w:bCs/>
                <w:noProof/>
              </w:rPr>
              <w:t>Нормативно-правовая база</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_Toc53568252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9</w:t>
            </w:r>
            <w:r w:rsidR="00D14E7A" w:rsidRPr="00324DCA">
              <w:rPr>
                <w:rFonts w:ascii="Myriad Pro" w:hAnsi="Myriad Pro"/>
                <w:b/>
                <w:bCs/>
                <w:noProof/>
                <w:webHidden/>
              </w:rPr>
              <w:fldChar w:fldCharType="end"/>
            </w:r>
          </w:hyperlink>
        </w:p>
        <w:p w14:paraId="31F017C0" w14:textId="362A9C83"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3" w:history="1">
            <w:r w:rsidR="00D14E7A" w:rsidRPr="00324DCA">
              <w:rPr>
                <w:rStyle w:val="ab"/>
                <w:rFonts w:ascii="Myriad Pro" w:eastAsia="Times New Roman" w:hAnsi="Myriad Pro" w:cs="Times New Roman"/>
                <w:b/>
                <w:bCs/>
                <w:noProof/>
                <w:lang w:val="x-none" w:eastAsia="x-none"/>
              </w:rPr>
              <w:t>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Анализ документов, предоставленных филиалом ПАО «МРСК Северо-Запада» «Колэнерго» в Комитет по тарифному регулированию Мурманской области в рамках рассмотрения дел об установлении тарифов, на основании которых Комитетом по тарифному регулированию Мурманской области были приняты соответствующие тарифно-балансовые решения на 2017-2018 годы</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_Toc53568253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12</w:t>
            </w:r>
            <w:r w:rsidR="00D14E7A" w:rsidRPr="00324DCA">
              <w:rPr>
                <w:rFonts w:ascii="Myriad Pro" w:hAnsi="Myriad Pro"/>
                <w:b/>
                <w:bCs/>
                <w:noProof/>
                <w:webHidden/>
              </w:rPr>
              <w:fldChar w:fldCharType="end"/>
            </w:r>
          </w:hyperlink>
        </w:p>
        <w:p w14:paraId="62CBEB14" w14:textId="25E6DA00"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4" w:history="1">
            <w:r w:rsidR="00D14E7A" w:rsidRPr="00324DCA">
              <w:rPr>
                <w:rStyle w:val="ab"/>
                <w:rFonts w:ascii="Myriad Pro" w:eastAsia="Times New Roman" w:hAnsi="Myriad Pro" w:cs="Times New Roman"/>
                <w:b/>
                <w:bCs/>
                <w:noProof/>
                <w:lang w:val="x-none" w:eastAsia="x-none"/>
              </w:rPr>
              <w:t>3.</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Экспертиза обоснованности принятых Комитет</w:t>
            </w:r>
            <w:r w:rsidR="00D14E7A" w:rsidRPr="00324DCA">
              <w:rPr>
                <w:rStyle w:val="ab"/>
                <w:rFonts w:ascii="Myriad Pro" w:eastAsia="Times New Roman" w:hAnsi="Myriad Pro" w:cs="Times New Roman"/>
                <w:b/>
                <w:bCs/>
                <w:noProof/>
                <w:lang w:eastAsia="x-none"/>
              </w:rPr>
              <w:t>ом</w:t>
            </w:r>
            <w:r w:rsidR="00D14E7A" w:rsidRPr="00324DCA">
              <w:rPr>
                <w:rStyle w:val="ab"/>
                <w:rFonts w:ascii="Myriad Pro" w:eastAsia="Times New Roman" w:hAnsi="Myriad Pro" w:cs="Times New Roman"/>
                <w:b/>
                <w:bCs/>
                <w:noProof/>
                <w:lang w:val="x-none" w:eastAsia="x-none"/>
              </w:rPr>
              <w:t xml:space="preserve"> по тарифному регулированию Мурманской области в расчет тарифов на 201</w:t>
            </w:r>
            <w:r w:rsidR="00D14E7A" w:rsidRPr="00324DCA">
              <w:rPr>
                <w:rStyle w:val="ab"/>
                <w:rFonts w:ascii="Myriad Pro" w:eastAsia="Times New Roman" w:hAnsi="Myriad Pro" w:cs="Times New Roman"/>
                <w:b/>
                <w:bCs/>
                <w:noProof/>
                <w:lang w:eastAsia="x-none"/>
              </w:rPr>
              <w:t xml:space="preserve">7  и 2018 </w:t>
            </w:r>
            <w:r w:rsidR="00D14E7A" w:rsidRPr="00324DCA">
              <w:rPr>
                <w:rStyle w:val="ab"/>
                <w:rFonts w:ascii="Myriad Pro" w:eastAsia="Times New Roman" w:hAnsi="Myriad Pro" w:cs="Times New Roman"/>
                <w:b/>
                <w:bCs/>
                <w:noProof/>
                <w:lang w:val="x-none" w:eastAsia="x-none"/>
              </w:rPr>
              <w:t>год</w:t>
            </w:r>
            <w:r w:rsidR="00D14E7A" w:rsidRPr="00324DCA">
              <w:rPr>
                <w:rStyle w:val="ab"/>
                <w:rFonts w:ascii="Myriad Pro" w:eastAsia="Times New Roman" w:hAnsi="Myriad Pro" w:cs="Times New Roman"/>
                <w:b/>
                <w:bCs/>
                <w:noProof/>
                <w:lang w:eastAsia="x-none"/>
              </w:rPr>
              <w:t>ы</w:t>
            </w:r>
            <w:r w:rsidR="00D14E7A" w:rsidRPr="00324DCA">
              <w:rPr>
                <w:rStyle w:val="ab"/>
                <w:rFonts w:ascii="Myriad Pro" w:eastAsia="Times New Roman" w:hAnsi="Myriad Pro" w:cs="Times New Roman"/>
                <w:b/>
                <w:bCs/>
                <w:noProof/>
                <w:lang w:val="x-none" w:eastAsia="x-none"/>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_Toc53568254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18</w:t>
            </w:r>
            <w:r w:rsidR="00D14E7A" w:rsidRPr="00324DCA">
              <w:rPr>
                <w:rFonts w:ascii="Myriad Pro" w:hAnsi="Myriad Pro"/>
                <w:b/>
                <w:bCs/>
                <w:noProof/>
                <w:webHidden/>
              </w:rPr>
              <w:fldChar w:fldCharType="end"/>
            </w:r>
          </w:hyperlink>
        </w:p>
        <w:p w14:paraId="44063F4C" w14:textId="2C8C1C70"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5" w:history="1">
            <w:r w:rsidR="00D14E7A" w:rsidRPr="00324DCA">
              <w:rPr>
                <w:rStyle w:val="ab"/>
                <w:rFonts w:ascii="Myriad Pro" w:eastAsia="Times New Roman" w:hAnsi="Myriad Pro" w:cs="Times New Roman"/>
                <w:b/>
                <w:bCs/>
                <w:noProof/>
                <w:lang w:val="x-none" w:eastAsia="x-none"/>
              </w:rPr>
              <w:t>3.1.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Экспертиза обоснованности принятых Комитетом по тарифному регулированию Мурманской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_Toc53568255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20</w:t>
            </w:r>
            <w:r w:rsidR="00D14E7A" w:rsidRPr="00324DCA">
              <w:rPr>
                <w:rFonts w:ascii="Myriad Pro" w:hAnsi="Myriad Pro"/>
                <w:b/>
                <w:bCs/>
                <w:noProof/>
                <w:webHidden/>
              </w:rPr>
              <w:fldChar w:fldCharType="end"/>
            </w:r>
          </w:hyperlink>
        </w:p>
        <w:p w14:paraId="3EB72911" w14:textId="25B0CFFB"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6" w:history="1">
            <w:r w:rsidR="00D14E7A" w:rsidRPr="00324DCA">
              <w:rPr>
                <w:rStyle w:val="ab"/>
                <w:rFonts w:ascii="Myriad Pro" w:eastAsia="Times New Roman" w:hAnsi="Myriad Pro" w:cs="Times New Roman"/>
                <w:b/>
                <w:bCs/>
                <w:noProof/>
                <w:lang w:val="x-none" w:eastAsia="x-none"/>
              </w:rPr>
              <w:t>3.2.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Экспертиза обоснованности принятых Комитетом по тарифному регулированию Мурманской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_Toc53568256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32</w:t>
            </w:r>
            <w:r w:rsidR="00D14E7A" w:rsidRPr="00324DCA">
              <w:rPr>
                <w:rFonts w:ascii="Myriad Pro" w:hAnsi="Myriad Pro"/>
                <w:b/>
                <w:bCs/>
                <w:noProof/>
                <w:webHidden/>
              </w:rPr>
              <w:fldChar w:fldCharType="end"/>
            </w:r>
          </w:hyperlink>
        </w:p>
        <w:p w14:paraId="13AF3E94" w14:textId="09511546"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7" w:history="1">
            <w:r w:rsidR="00D14E7A" w:rsidRPr="00324DCA">
              <w:rPr>
                <w:rStyle w:val="ab"/>
                <w:rFonts w:ascii="Myriad Pro" w:eastAsia="Times New Roman" w:hAnsi="Myriad Pro" w:cs="Times New Roman"/>
                <w:b/>
                <w:bCs/>
                <w:noProof/>
                <w:lang w:val="x-none" w:eastAsia="x-none"/>
              </w:rPr>
              <w:t>4.</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 xml:space="preserve">Экспертиза расчетов подконтрольных расходов, учтенных </w:t>
            </w:r>
            <w:r w:rsidR="00324DCA" w:rsidRPr="00324DCA">
              <w:rPr>
                <w:rStyle w:val="ab"/>
                <w:rFonts w:ascii="Myriad Pro" w:eastAsia="Times New Roman" w:hAnsi="Myriad Pro" w:cs="Times New Roman"/>
                <w:b/>
                <w:bCs/>
                <w:noProof/>
                <w:lang w:val="x-none" w:eastAsia="x-none"/>
              </w:rPr>
              <w:t>Комитетом по тарифному регулированию Мурманской области</w:t>
            </w:r>
            <w:r w:rsidR="00D14E7A" w:rsidRPr="00324DCA">
              <w:rPr>
                <w:rStyle w:val="ab"/>
                <w:rFonts w:ascii="Myriad Pro" w:eastAsia="Times New Roman" w:hAnsi="Myriad Pro" w:cs="Times New Roman"/>
                <w:b/>
                <w:bCs/>
                <w:noProof/>
                <w:lang w:val="x-none" w:eastAsia="x-none"/>
              </w:rPr>
              <w:t xml:space="preserve"> в необходимой валовой выручке при установлении тарифов на 2017</w:t>
            </w:r>
            <w:r w:rsidR="00D14E7A" w:rsidRPr="00324DCA">
              <w:rPr>
                <w:rStyle w:val="ab"/>
                <w:rFonts w:ascii="Myriad Pro" w:eastAsia="Times New Roman" w:hAnsi="Myriad Pro" w:cs="Times New Roman"/>
                <w:b/>
                <w:bCs/>
                <w:noProof/>
                <w:lang w:eastAsia="x-none"/>
              </w:rPr>
              <w:t xml:space="preserve"> и 2018</w:t>
            </w:r>
            <w:r w:rsidR="00D14E7A" w:rsidRPr="00324DCA">
              <w:rPr>
                <w:rStyle w:val="ab"/>
                <w:rFonts w:ascii="Myriad Pro" w:eastAsia="Times New Roman" w:hAnsi="Myriad Pro" w:cs="Times New Roman"/>
                <w:b/>
                <w:bCs/>
                <w:noProof/>
                <w:lang w:val="x-none" w:eastAsia="x-none"/>
              </w:rPr>
              <w:t xml:space="preserve"> год</w:t>
            </w:r>
            <w:r w:rsidR="00D14E7A" w:rsidRPr="00324DCA">
              <w:rPr>
                <w:rStyle w:val="ab"/>
                <w:rFonts w:ascii="Myriad Pro" w:eastAsia="Times New Roman" w:hAnsi="Myriad Pro" w:cs="Times New Roman"/>
                <w:b/>
                <w:bCs/>
                <w:noProof/>
                <w:lang w:eastAsia="x-none"/>
              </w:rPr>
              <w:t>ы</w:t>
            </w:r>
            <w:r w:rsidR="00D14E7A" w:rsidRPr="00324DCA">
              <w:rPr>
                <w:rStyle w:val="ab"/>
                <w:rFonts w:ascii="Myriad Pro" w:eastAsia="Times New Roman" w:hAnsi="Myriad Pro" w:cs="Times New Roman"/>
                <w:b/>
                <w:bCs/>
                <w:noProof/>
                <w:lang w:val="x-none" w:eastAsia="x-none"/>
              </w:rPr>
              <w:t>, не являющимся первым годом долгосрочного периода регулирования</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_Toc53568257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41</w:t>
            </w:r>
            <w:r w:rsidR="00D14E7A" w:rsidRPr="00324DCA">
              <w:rPr>
                <w:rFonts w:ascii="Myriad Pro" w:hAnsi="Myriad Pro"/>
                <w:b/>
                <w:bCs/>
                <w:noProof/>
                <w:webHidden/>
              </w:rPr>
              <w:fldChar w:fldCharType="end"/>
            </w:r>
          </w:hyperlink>
        </w:p>
        <w:p w14:paraId="45007F98" w14:textId="3A87D2BB"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8" w:history="1">
            <w:r w:rsidR="00D14E7A" w:rsidRPr="00324DCA">
              <w:rPr>
                <w:rStyle w:val="ab"/>
                <w:rFonts w:ascii="Myriad Pro" w:eastAsia="Times New Roman" w:hAnsi="Myriad Pro" w:cs="Times New Roman"/>
                <w:b/>
                <w:bCs/>
                <w:noProof/>
                <w:lang w:val="x-none" w:eastAsia="x-none"/>
              </w:rPr>
              <w:t>4.1.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 xml:space="preserve">Экспертиза расчетов подконтрольных расходов, учтенных </w:t>
            </w:r>
            <w:r w:rsidR="00324DCA" w:rsidRPr="00324DCA">
              <w:rPr>
                <w:rStyle w:val="ab"/>
                <w:rFonts w:ascii="Myriad Pro" w:eastAsia="Times New Roman" w:hAnsi="Myriad Pro" w:cs="Times New Roman"/>
                <w:b/>
                <w:bCs/>
                <w:noProof/>
                <w:lang w:val="x-none" w:eastAsia="x-none"/>
              </w:rPr>
              <w:t>Комитетом по тарифному регулированию Мурманской области</w:t>
            </w:r>
            <w:r w:rsidR="00D14E7A" w:rsidRPr="00324DCA">
              <w:rPr>
                <w:rStyle w:val="ab"/>
                <w:rFonts w:ascii="Myriad Pro" w:eastAsia="Times New Roman" w:hAnsi="Myriad Pro" w:cs="Times New Roman"/>
                <w:b/>
                <w:bCs/>
                <w:noProof/>
                <w:lang w:val="x-none" w:eastAsia="x-none"/>
              </w:rPr>
              <w:t xml:space="preserve"> в необходимой валовой выручке при установлении тарифов на 2017 год, не являющимся первым годом долгосрочного периода регулирования</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_Toc53568258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46</w:t>
            </w:r>
            <w:r w:rsidR="00D14E7A" w:rsidRPr="00324DCA">
              <w:rPr>
                <w:rFonts w:ascii="Myriad Pro" w:hAnsi="Myriad Pro"/>
                <w:b/>
                <w:bCs/>
                <w:noProof/>
                <w:webHidden/>
              </w:rPr>
              <w:fldChar w:fldCharType="end"/>
            </w:r>
          </w:hyperlink>
        </w:p>
        <w:p w14:paraId="3F2BBD2A" w14:textId="73555C64"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59" w:history="1">
            <w:r w:rsidR="00D14E7A" w:rsidRPr="00324DCA">
              <w:rPr>
                <w:rStyle w:val="ab"/>
                <w:rFonts w:ascii="Myriad Pro" w:eastAsia="Times New Roman" w:hAnsi="Myriad Pro" w:cs="Times New Roman"/>
                <w:b/>
                <w:bCs/>
                <w:noProof/>
                <w:lang w:val="x-none" w:eastAsia="x-none"/>
              </w:rPr>
              <w:t>4.2.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 xml:space="preserve">Экспертиза расчетов подконтрольных расходов, учтенных </w:t>
            </w:r>
            <w:r w:rsidR="00324DCA" w:rsidRPr="00324DCA">
              <w:rPr>
                <w:rStyle w:val="ab"/>
                <w:rFonts w:ascii="Myriad Pro" w:eastAsia="Times New Roman" w:hAnsi="Myriad Pro" w:cs="Times New Roman"/>
                <w:b/>
                <w:bCs/>
                <w:noProof/>
                <w:lang w:val="x-none" w:eastAsia="x-none"/>
              </w:rPr>
              <w:t>Комитетом по тарифному регулированию Мурманской области</w:t>
            </w:r>
            <w:r w:rsidR="00D14E7A" w:rsidRPr="00324DCA">
              <w:rPr>
                <w:rStyle w:val="ab"/>
                <w:rFonts w:ascii="Myriad Pro" w:eastAsia="Times New Roman" w:hAnsi="Myriad Pro" w:cs="Times New Roman"/>
                <w:b/>
                <w:bCs/>
                <w:noProof/>
                <w:lang w:val="x-none" w:eastAsia="x-none"/>
              </w:rPr>
              <w:t xml:space="preserve"> в необходимой валовой выручке при установлении </w:t>
            </w:r>
            <w:bookmarkStart w:id="1" w:name="_GoBack"/>
            <w:bookmarkEnd w:id="1"/>
            <w:r w:rsidR="00D14E7A" w:rsidRPr="00324DCA">
              <w:rPr>
                <w:rStyle w:val="ab"/>
                <w:rFonts w:ascii="Myriad Pro" w:eastAsia="Times New Roman" w:hAnsi="Myriad Pro" w:cs="Times New Roman"/>
                <w:b/>
                <w:bCs/>
                <w:noProof/>
                <w:lang w:val="x-none" w:eastAsia="x-none"/>
              </w:rPr>
              <w:t>тарифов на 2018 год, не являющийся первым годом долгосрочного периода регулирования</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_Toc53568259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50</w:t>
            </w:r>
            <w:r w:rsidR="00D14E7A" w:rsidRPr="00324DCA">
              <w:rPr>
                <w:rFonts w:ascii="Myriad Pro" w:hAnsi="Myriad Pro"/>
                <w:b/>
                <w:bCs/>
                <w:noProof/>
                <w:webHidden/>
              </w:rPr>
              <w:fldChar w:fldCharType="end"/>
            </w:r>
          </w:hyperlink>
        </w:p>
        <w:p w14:paraId="0C04D106" w14:textId="51ADC646"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0" w:history="1">
            <w:r w:rsidR="00D14E7A" w:rsidRPr="00324DCA">
              <w:rPr>
                <w:rStyle w:val="ab"/>
                <w:rFonts w:ascii="Myriad Pro" w:eastAsia="Times New Roman" w:hAnsi="Myriad Pro" w:cs="Times New Roman"/>
                <w:b/>
                <w:bCs/>
                <w:noProof/>
                <w:lang w:eastAsia="x-none"/>
              </w:rPr>
              <w:t>5.</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 xml:space="preserve">Анализ обоснованности принятых Комитетом по тарифному регулированию Мурманской области в расчет тарифов </w:t>
            </w:r>
            <w:r w:rsidR="00D14E7A" w:rsidRPr="00324DCA">
              <w:rPr>
                <w:rStyle w:val="ab"/>
                <w:rFonts w:ascii="Myriad Pro" w:eastAsia="Times New Roman" w:hAnsi="Myriad Pro" w:cs="Times New Roman"/>
                <w:b/>
                <w:bCs/>
                <w:noProof/>
                <w:lang w:eastAsia="x-none"/>
              </w:rPr>
              <w:t xml:space="preserve">на 2017 и 2018 годы </w:t>
            </w:r>
            <w:r w:rsidR="00D14E7A" w:rsidRPr="00324DCA">
              <w:rPr>
                <w:rStyle w:val="ab"/>
                <w:rFonts w:ascii="Myriad Pro" w:eastAsia="Times New Roman" w:hAnsi="Myriad Pro" w:cs="Times New Roman"/>
                <w:b/>
                <w:bCs/>
                <w:noProof/>
                <w:lang w:val="x-none" w:eastAsia="x-none"/>
              </w:rPr>
              <w:t>долгосрочных параметров регулирования: индекса эффективности подконтрольных расходов, уровня надежности и качества услуг</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_Toc53568260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54</w:t>
            </w:r>
            <w:r w:rsidR="00D14E7A" w:rsidRPr="00324DCA">
              <w:rPr>
                <w:rFonts w:ascii="Myriad Pro" w:hAnsi="Myriad Pro"/>
                <w:b/>
                <w:bCs/>
                <w:noProof/>
                <w:webHidden/>
              </w:rPr>
              <w:fldChar w:fldCharType="end"/>
            </w:r>
          </w:hyperlink>
        </w:p>
        <w:p w14:paraId="2FD381B6" w14:textId="1272FEB6"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1" w:history="1">
            <w:r w:rsidR="00D14E7A" w:rsidRPr="00324DCA">
              <w:rPr>
                <w:rStyle w:val="ab"/>
                <w:rFonts w:ascii="Myriad Pro" w:eastAsia="Times New Roman" w:hAnsi="Myriad Pro" w:cs="Times New Roman"/>
                <w:b/>
                <w:bCs/>
                <w:noProof/>
                <w:lang w:val="x-none" w:eastAsia="x-none"/>
              </w:rPr>
              <w:t>5.1.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Индекс эффективности подконтрольных расходов</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_Toc53568261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58</w:t>
            </w:r>
            <w:r w:rsidR="00D14E7A" w:rsidRPr="00324DCA">
              <w:rPr>
                <w:rFonts w:ascii="Myriad Pro" w:hAnsi="Myriad Pro"/>
                <w:b/>
                <w:bCs/>
                <w:noProof/>
                <w:webHidden/>
              </w:rPr>
              <w:fldChar w:fldCharType="end"/>
            </w:r>
          </w:hyperlink>
        </w:p>
        <w:p w14:paraId="6023F53D" w14:textId="4E84F853"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2" w:history="1">
            <w:r w:rsidR="00D14E7A" w:rsidRPr="00324DCA">
              <w:rPr>
                <w:rStyle w:val="ab"/>
                <w:rFonts w:ascii="Myriad Pro" w:eastAsia="Times New Roman" w:hAnsi="Myriad Pro" w:cs="Times New Roman"/>
                <w:b/>
                <w:bCs/>
                <w:noProof/>
                <w:lang w:val="x-none" w:eastAsia="x-none"/>
              </w:rPr>
              <w:t>5.2.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Показатели уровня надежности и качества услуг</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_Toc53568262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59</w:t>
            </w:r>
            <w:r w:rsidR="00D14E7A" w:rsidRPr="00324DCA">
              <w:rPr>
                <w:rFonts w:ascii="Myriad Pro" w:hAnsi="Myriad Pro"/>
                <w:b/>
                <w:bCs/>
                <w:noProof/>
                <w:webHidden/>
              </w:rPr>
              <w:fldChar w:fldCharType="end"/>
            </w:r>
          </w:hyperlink>
        </w:p>
        <w:p w14:paraId="5E8401FF" w14:textId="10496155"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3" w:history="1">
            <w:r w:rsidR="00D14E7A" w:rsidRPr="00324DCA">
              <w:rPr>
                <w:rStyle w:val="ab"/>
                <w:rFonts w:ascii="Myriad Pro" w:eastAsia="Times New Roman" w:hAnsi="Myriad Pro" w:cs="Times New Roman"/>
                <w:b/>
                <w:bCs/>
                <w:noProof/>
                <w:lang w:val="x-none" w:eastAsia="x-none"/>
              </w:rPr>
              <w:t>6.</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 xml:space="preserve">Экспертный анализ обоснованности расчетов по статьям неподконтрольных расходов при установлении тарифов на 2017 </w:t>
            </w:r>
            <w:r w:rsidR="00D14E7A" w:rsidRPr="00324DCA">
              <w:rPr>
                <w:rStyle w:val="ab"/>
                <w:rFonts w:ascii="Myriad Pro" w:eastAsia="Times New Roman" w:hAnsi="Myriad Pro" w:cs="Times New Roman"/>
                <w:b/>
                <w:bCs/>
                <w:noProof/>
                <w:lang w:eastAsia="x-none"/>
              </w:rPr>
              <w:t xml:space="preserve">и 2018 </w:t>
            </w:r>
            <w:r w:rsidR="00D14E7A" w:rsidRPr="00324DCA">
              <w:rPr>
                <w:rStyle w:val="ab"/>
                <w:rFonts w:ascii="Myriad Pro" w:eastAsia="Times New Roman" w:hAnsi="Myriad Pro" w:cs="Times New Roman"/>
                <w:b/>
                <w:bCs/>
                <w:noProof/>
                <w:lang w:val="x-none" w:eastAsia="x-none"/>
              </w:rPr>
              <w:t>год</w:t>
            </w:r>
            <w:r w:rsidR="00D14E7A" w:rsidRPr="00324DCA">
              <w:rPr>
                <w:rStyle w:val="ab"/>
                <w:rFonts w:ascii="Myriad Pro" w:eastAsia="Times New Roman" w:hAnsi="Myriad Pro" w:cs="Times New Roman"/>
                <w:b/>
                <w:bCs/>
                <w:noProof/>
                <w:lang w:eastAsia="x-none"/>
              </w:rPr>
              <w:t>ы</w:t>
            </w:r>
            <w:r w:rsidR="00D14E7A" w:rsidRPr="00324DCA">
              <w:rPr>
                <w:rStyle w:val="ab"/>
                <w:rFonts w:ascii="Myriad Pro" w:eastAsia="Times New Roman" w:hAnsi="Myriad Pro" w:cs="Times New Roman"/>
                <w:b/>
                <w:bCs/>
                <w:noProof/>
                <w:lang w:val="x-none" w:eastAsia="x-none"/>
              </w:rPr>
              <w:t xml:space="preserve"> Мурманского филиала ПАО «МРСК Северо-Запада».</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_Toc53568263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60</w:t>
            </w:r>
            <w:r w:rsidR="00D14E7A" w:rsidRPr="00324DCA">
              <w:rPr>
                <w:rFonts w:ascii="Myriad Pro" w:hAnsi="Myriad Pro"/>
                <w:b/>
                <w:bCs/>
                <w:noProof/>
                <w:webHidden/>
              </w:rPr>
              <w:fldChar w:fldCharType="end"/>
            </w:r>
          </w:hyperlink>
        </w:p>
        <w:p w14:paraId="094D6F81" w14:textId="116E53FF"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4" w:history="1">
            <w:r w:rsidR="00D14E7A" w:rsidRPr="00324DCA">
              <w:rPr>
                <w:rStyle w:val="ab"/>
                <w:rFonts w:ascii="Myriad Pro" w:eastAsia="Times New Roman" w:hAnsi="Myriad Pro" w:cs="Times New Roman"/>
                <w:b/>
                <w:bCs/>
                <w:noProof/>
                <w:lang w:val="x-none" w:eastAsia="x-none"/>
              </w:rPr>
              <w:t>6.1.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Экспертный анализ обоснованности расчетов по статьям неподконтрольных расходов при установлении тарифов на 2017 год филиалу ПАО «МРСК Северо-Запада» «Колэнерго»</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_Toc53568264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62</w:t>
            </w:r>
            <w:r w:rsidR="00D14E7A" w:rsidRPr="00324DCA">
              <w:rPr>
                <w:rFonts w:ascii="Myriad Pro" w:hAnsi="Myriad Pro"/>
                <w:b/>
                <w:bCs/>
                <w:noProof/>
                <w:webHidden/>
              </w:rPr>
              <w:fldChar w:fldCharType="end"/>
            </w:r>
          </w:hyperlink>
        </w:p>
        <w:p w14:paraId="7ABB4F7F" w14:textId="1EB60EBB"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5" w:history="1">
            <w:r w:rsidR="00D14E7A" w:rsidRPr="00324DCA">
              <w:rPr>
                <w:rStyle w:val="ab"/>
                <w:rFonts w:ascii="Myriad Pro" w:eastAsia="Times New Roman" w:hAnsi="Myriad Pro" w:cs="Times New Roman"/>
                <w:b/>
                <w:bCs/>
                <w:noProof/>
                <w:lang w:val="x-none" w:eastAsia="x-none"/>
              </w:rPr>
              <w:t>6.1.1.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Оплата услуг ПАО «ФСК ЕЭС»</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_Toc53568265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62</w:t>
            </w:r>
            <w:r w:rsidR="00D14E7A" w:rsidRPr="00324DCA">
              <w:rPr>
                <w:rFonts w:ascii="Myriad Pro" w:hAnsi="Myriad Pro"/>
                <w:b/>
                <w:bCs/>
                <w:noProof/>
                <w:webHidden/>
              </w:rPr>
              <w:fldChar w:fldCharType="end"/>
            </w:r>
          </w:hyperlink>
        </w:p>
        <w:p w14:paraId="7EE5BEB5" w14:textId="7DBE48A1"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6" w:history="1">
            <w:r w:rsidR="00D14E7A" w:rsidRPr="00324DCA">
              <w:rPr>
                <w:rStyle w:val="ab"/>
                <w:rFonts w:ascii="Myriad Pro" w:eastAsia="Times New Roman" w:hAnsi="Myriad Pro" w:cs="Times New Roman"/>
                <w:b/>
                <w:bCs/>
                <w:noProof/>
                <w:lang w:val="x-none" w:eastAsia="x-none"/>
              </w:rPr>
              <w:t>6.1.2.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Расходы на оплату услуг организаций, осуществляющих регулируемые виды деятельности</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_Toc53568266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67</w:t>
            </w:r>
            <w:r w:rsidR="00D14E7A" w:rsidRPr="00324DCA">
              <w:rPr>
                <w:rFonts w:ascii="Myriad Pro" w:hAnsi="Myriad Pro"/>
                <w:b/>
                <w:bCs/>
                <w:noProof/>
                <w:webHidden/>
              </w:rPr>
              <w:fldChar w:fldCharType="end"/>
            </w:r>
          </w:hyperlink>
        </w:p>
        <w:p w14:paraId="4ED22475" w14:textId="675FE691"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7" w:history="1">
            <w:r w:rsidR="00D14E7A" w:rsidRPr="00324DCA">
              <w:rPr>
                <w:rStyle w:val="ab"/>
                <w:rFonts w:ascii="Myriad Pro" w:eastAsia="Times New Roman" w:hAnsi="Myriad Pro" w:cs="Times New Roman"/>
                <w:b/>
                <w:bCs/>
                <w:noProof/>
                <w:lang w:val="x-none" w:eastAsia="x-none"/>
              </w:rPr>
              <w:t>6.1.3.</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Отчисления на социальные нужды</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_Toc53568267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72</w:t>
            </w:r>
            <w:r w:rsidR="00D14E7A" w:rsidRPr="00324DCA">
              <w:rPr>
                <w:rFonts w:ascii="Myriad Pro" w:hAnsi="Myriad Pro"/>
                <w:b/>
                <w:bCs/>
                <w:noProof/>
                <w:webHidden/>
              </w:rPr>
              <w:fldChar w:fldCharType="end"/>
            </w:r>
          </w:hyperlink>
        </w:p>
        <w:p w14:paraId="6ECD7C56" w14:textId="2C70F4B8"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8" w:history="1">
            <w:r w:rsidR="00D14E7A" w:rsidRPr="00324DCA">
              <w:rPr>
                <w:rStyle w:val="ab"/>
                <w:rFonts w:ascii="Myriad Pro" w:eastAsia="Times New Roman" w:hAnsi="Myriad Pro" w:cs="Times New Roman"/>
                <w:b/>
                <w:bCs/>
                <w:noProof/>
                <w:lang w:val="x-none" w:eastAsia="x-none"/>
              </w:rPr>
              <w:t>6.1.4.</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Арендная плата</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_Toc53568268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76</w:t>
            </w:r>
            <w:r w:rsidR="00D14E7A" w:rsidRPr="00324DCA">
              <w:rPr>
                <w:rFonts w:ascii="Myriad Pro" w:hAnsi="Myriad Pro"/>
                <w:b/>
                <w:bCs/>
                <w:noProof/>
                <w:webHidden/>
              </w:rPr>
              <w:fldChar w:fldCharType="end"/>
            </w:r>
          </w:hyperlink>
        </w:p>
        <w:p w14:paraId="5C27D54B" w14:textId="49C0E8A4"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69" w:history="1">
            <w:r w:rsidR="00D14E7A" w:rsidRPr="00324DCA">
              <w:rPr>
                <w:rStyle w:val="ab"/>
                <w:rFonts w:ascii="Myriad Pro" w:eastAsia="Times New Roman" w:hAnsi="Myriad Pro" w:cs="Times New Roman"/>
                <w:b/>
                <w:bCs/>
                <w:noProof/>
                <w:lang w:val="x-none" w:eastAsia="x-none"/>
              </w:rPr>
              <w:t>6.1.5.</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Оплата налогов</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_Toc53568269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80</w:t>
            </w:r>
            <w:r w:rsidR="00D14E7A" w:rsidRPr="00324DCA">
              <w:rPr>
                <w:rFonts w:ascii="Myriad Pro" w:hAnsi="Myriad Pro"/>
                <w:b/>
                <w:bCs/>
                <w:noProof/>
                <w:webHidden/>
              </w:rPr>
              <w:fldChar w:fldCharType="end"/>
            </w:r>
          </w:hyperlink>
        </w:p>
        <w:p w14:paraId="7F2E875E" w14:textId="6FDE4FD8"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0" w:history="1">
            <w:r w:rsidR="00D14E7A" w:rsidRPr="00324DCA">
              <w:rPr>
                <w:rStyle w:val="ab"/>
                <w:rFonts w:ascii="Myriad Pro" w:eastAsia="Times New Roman" w:hAnsi="Myriad Pro" w:cs="Times New Roman"/>
                <w:b/>
                <w:bCs/>
                <w:noProof/>
                <w:lang w:val="x-none" w:eastAsia="x-none"/>
              </w:rPr>
              <w:t>6.1.6.</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Амортизация</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_Toc53568270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88</w:t>
            </w:r>
            <w:r w:rsidR="00D14E7A" w:rsidRPr="00324DCA">
              <w:rPr>
                <w:rFonts w:ascii="Myriad Pro" w:hAnsi="Myriad Pro"/>
                <w:b/>
                <w:bCs/>
                <w:noProof/>
                <w:webHidden/>
              </w:rPr>
              <w:fldChar w:fldCharType="end"/>
            </w:r>
          </w:hyperlink>
        </w:p>
        <w:p w14:paraId="370C1B48" w14:textId="1C9D2EDC"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1" w:history="1">
            <w:r w:rsidR="00D14E7A" w:rsidRPr="00324DCA">
              <w:rPr>
                <w:rStyle w:val="ab"/>
                <w:rFonts w:ascii="Myriad Pro" w:eastAsia="Times New Roman" w:hAnsi="Myriad Pro" w:cs="Times New Roman"/>
                <w:b/>
                <w:bCs/>
                <w:noProof/>
                <w:lang w:val="x-none" w:eastAsia="x-none"/>
              </w:rPr>
              <w:t>6.1.7.</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Расходы на обслуживание кредитных ресурсов</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_Toc53568271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93</w:t>
            </w:r>
            <w:r w:rsidR="00D14E7A" w:rsidRPr="00324DCA">
              <w:rPr>
                <w:rFonts w:ascii="Myriad Pro" w:hAnsi="Myriad Pro"/>
                <w:b/>
                <w:bCs/>
                <w:noProof/>
                <w:webHidden/>
              </w:rPr>
              <w:fldChar w:fldCharType="end"/>
            </w:r>
          </w:hyperlink>
        </w:p>
        <w:p w14:paraId="667F75FE" w14:textId="16B674C1"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2" w:history="1">
            <w:r w:rsidR="00D14E7A" w:rsidRPr="00324DCA">
              <w:rPr>
                <w:rStyle w:val="ab"/>
                <w:rFonts w:ascii="Myriad Pro" w:eastAsia="Times New Roman" w:hAnsi="Myriad Pro" w:cs="Times New Roman"/>
                <w:b/>
                <w:bCs/>
                <w:noProof/>
                <w:lang w:val="x-none" w:eastAsia="x-none"/>
              </w:rPr>
              <w:t>6.1.8.</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Расходы на формирование резерва по сомнительным долгам</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_Toc53568272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105</w:t>
            </w:r>
            <w:r w:rsidR="00D14E7A" w:rsidRPr="00324DCA">
              <w:rPr>
                <w:rFonts w:ascii="Myriad Pro" w:hAnsi="Myriad Pro"/>
                <w:b/>
                <w:bCs/>
                <w:noProof/>
                <w:webHidden/>
              </w:rPr>
              <w:fldChar w:fldCharType="end"/>
            </w:r>
          </w:hyperlink>
        </w:p>
        <w:p w14:paraId="42DE6D23" w14:textId="3EBB0742"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3" w:history="1">
            <w:r w:rsidR="00D14E7A" w:rsidRPr="00324DCA">
              <w:rPr>
                <w:rStyle w:val="ab"/>
                <w:rFonts w:ascii="Myriad Pro" w:eastAsia="Times New Roman" w:hAnsi="Myriad Pro" w:cs="Times New Roman"/>
                <w:b/>
                <w:bCs/>
                <w:noProof/>
                <w:lang w:val="x-none" w:eastAsia="x-none"/>
              </w:rPr>
              <w:t>6.1.9.</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Налог на прибыль</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_Toc53568273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112</w:t>
            </w:r>
            <w:r w:rsidR="00D14E7A" w:rsidRPr="00324DCA">
              <w:rPr>
                <w:rFonts w:ascii="Myriad Pro" w:hAnsi="Myriad Pro"/>
                <w:b/>
                <w:bCs/>
                <w:noProof/>
                <w:webHidden/>
              </w:rPr>
              <w:fldChar w:fldCharType="end"/>
            </w:r>
          </w:hyperlink>
        </w:p>
        <w:p w14:paraId="6A0DA5B7" w14:textId="5DC2EB27"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4" w:history="1">
            <w:r w:rsidR="00D14E7A" w:rsidRPr="00324DCA">
              <w:rPr>
                <w:rStyle w:val="ab"/>
                <w:rFonts w:ascii="Myriad Pro" w:eastAsia="Times New Roman" w:hAnsi="Myriad Pro" w:cs="Times New Roman"/>
                <w:b/>
                <w:bCs/>
                <w:noProof/>
                <w:lang w:val="x-none" w:eastAsia="x-none"/>
              </w:rPr>
              <w:t>6.1.10.</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Выпадающие доходы от льготного ТП (п. 87 Основ ценообразования)</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_Toc53568274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116</w:t>
            </w:r>
            <w:r w:rsidR="00D14E7A" w:rsidRPr="00324DCA">
              <w:rPr>
                <w:rFonts w:ascii="Myriad Pro" w:hAnsi="Myriad Pro"/>
                <w:b/>
                <w:bCs/>
                <w:noProof/>
                <w:webHidden/>
              </w:rPr>
              <w:fldChar w:fldCharType="end"/>
            </w:r>
          </w:hyperlink>
        </w:p>
        <w:p w14:paraId="289B3AB1" w14:textId="12F27E36"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5" w:history="1">
            <w:r w:rsidR="00D14E7A" w:rsidRPr="00324DCA">
              <w:rPr>
                <w:rStyle w:val="ab"/>
                <w:rFonts w:ascii="Myriad Pro" w:eastAsia="Times New Roman" w:hAnsi="Myriad Pro" w:cs="Times New Roman"/>
                <w:b/>
                <w:bCs/>
                <w:noProof/>
                <w:lang w:val="x-none" w:eastAsia="x-none"/>
              </w:rPr>
              <w:t>6.1.11.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eastAsia="x-none"/>
              </w:rPr>
              <w:t>Расходы на финансирование капитальных вложений из прибыли</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_Toc53568275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127</w:t>
            </w:r>
            <w:r w:rsidR="00D14E7A" w:rsidRPr="00324DCA">
              <w:rPr>
                <w:rFonts w:ascii="Myriad Pro" w:hAnsi="Myriad Pro"/>
                <w:b/>
                <w:bCs/>
                <w:noProof/>
                <w:webHidden/>
              </w:rPr>
              <w:fldChar w:fldCharType="end"/>
            </w:r>
          </w:hyperlink>
        </w:p>
        <w:p w14:paraId="662770A4" w14:textId="71591552"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6" w:history="1">
            <w:r w:rsidR="00D14E7A" w:rsidRPr="00324DCA">
              <w:rPr>
                <w:rStyle w:val="ab"/>
                <w:rFonts w:ascii="Myriad Pro" w:eastAsia="Times New Roman" w:hAnsi="Myriad Pro" w:cs="Times New Roman"/>
                <w:b/>
                <w:bCs/>
                <w:noProof/>
                <w:lang w:eastAsia="x-none"/>
              </w:rPr>
              <w:t>6.2.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Экспертный анализ обоснованности расчетов по статьям неподконтрольных расходов при установлении тарифов на 2018 год филиалу ПАО «МРСК Северо-Запада»</w:t>
            </w:r>
            <w:r w:rsidR="00D14E7A" w:rsidRPr="00324DCA">
              <w:rPr>
                <w:rStyle w:val="ab"/>
                <w:rFonts w:ascii="Myriad Pro" w:eastAsia="Times New Roman" w:hAnsi="Myriad Pro" w:cs="Times New Roman"/>
                <w:b/>
                <w:bCs/>
                <w:noProof/>
                <w:lang w:eastAsia="x-none"/>
              </w:rPr>
              <w:t xml:space="preserve"> «Колэнерго»</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_Toc53568276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129</w:t>
            </w:r>
            <w:r w:rsidR="00D14E7A" w:rsidRPr="00324DCA">
              <w:rPr>
                <w:rFonts w:ascii="Myriad Pro" w:hAnsi="Myriad Pro"/>
                <w:b/>
                <w:bCs/>
                <w:noProof/>
                <w:webHidden/>
              </w:rPr>
              <w:fldChar w:fldCharType="end"/>
            </w:r>
          </w:hyperlink>
        </w:p>
        <w:p w14:paraId="12192357" w14:textId="1E7D9422"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7" w:history="1">
            <w:r w:rsidR="00D14E7A" w:rsidRPr="00324DCA">
              <w:rPr>
                <w:rStyle w:val="ab"/>
                <w:rFonts w:ascii="Myriad Pro" w:eastAsia="Times New Roman" w:hAnsi="Myriad Pro" w:cs="Times New Roman"/>
                <w:b/>
                <w:bCs/>
                <w:noProof/>
                <w:lang w:val="x-none" w:eastAsia="x-none"/>
              </w:rPr>
              <w:t>6.3.</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Оплата услуг ПАО «ФСК ЕЭС»</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_Toc53568277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131</w:t>
            </w:r>
            <w:r w:rsidR="00D14E7A" w:rsidRPr="00324DCA">
              <w:rPr>
                <w:rFonts w:ascii="Myriad Pro" w:hAnsi="Myriad Pro"/>
                <w:b/>
                <w:bCs/>
                <w:noProof/>
                <w:webHidden/>
              </w:rPr>
              <w:fldChar w:fldCharType="end"/>
            </w:r>
          </w:hyperlink>
        </w:p>
        <w:p w14:paraId="696D7953" w14:textId="28632C87"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8" w:history="1">
            <w:r w:rsidR="00D14E7A" w:rsidRPr="00324DCA">
              <w:rPr>
                <w:rStyle w:val="ab"/>
                <w:rFonts w:ascii="Myriad Pro" w:eastAsia="Times New Roman" w:hAnsi="Myriad Pro" w:cs="Times New Roman"/>
                <w:b/>
                <w:bCs/>
                <w:noProof/>
                <w:lang w:val="x-none" w:eastAsia="x-none"/>
              </w:rPr>
              <w:t>6.3.1.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Расходы на оплату услуг организаций, осуществляющих регулируемые виды деятельности</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_Toc53568278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135</w:t>
            </w:r>
            <w:r w:rsidR="00D14E7A" w:rsidRPr="00324DCA">
              <w:rPr>
                <w:rFonts w:ascii="Myriad Pro" w:hAnsi="Myriad Pro"/>
                <w:b/>
                <w:bCs/>
                <w:noProof/>
                <w:webHidden/>
              </w:rPr>
              <w:fldChar w:fldCharType="end"/>
            </w:r>
          </w:hyperlink>
        </w:p>
        <w:p w14:paraId="27D45240" w14:textId="1BC4967B"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79" w:history="1">
            <w:r w:rsidR="00D14E7A" w:rsidRPr="00324DCA">
              <w:rPr>
                <w:rStyle w:val="ab"/>
                <w:rFonts w:ascii="Myriad Pro" w:eastAsia="Times New Roman" w:hAnsi="Myriad Pro" w:cs="Times New Roman"/>
                <w:b/>
                <w:bCs/>
                <w:noProof/>
                <w:lang w:val="x-none" w:eastAsia="x-none"/>
              </w:rPr>
              <w:t>6.3.2.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Отчисления на социальные нужды</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_Toc53568279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139</w:t>
            </w:r>
            <w:r w:rsidR="00D14E7A" w:rsidRPr="00324DCA">
              <w:rPr>
                <w:rFonts w:ascii="Myriad Pro" w:hAnsi="Myriad Pro"/>
                <w:b/>
                <w:bCs/>
                <w:noProof/>
                <w:webHidden/>
              </w:rPr>
              <w:fldChar w:fldCharType="end"/>
            </w:r>
          </w:hyperlink>
        </w:p>
        <w:p w14:paraId="176426B6" w14:textId="70FE7A1D"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0" w:history="1">
            <w:r w:rsidR="00D14E7A" w:rsidRPr="00324DCA">
              <w:rPr>
                <w:rStyle w:val="ab"/>
                <w:rFonts w:ascii="Myriad Pro" w:eastAsia="Times New Roman" w:hAnsi="Myriad Pro" w:cs="Times New Roman"/>
                <w:b/>
                <w:bCs/>
                <w:noProof/>
                <w:lang w:val="x-none" w:eastAsia="x-none"/>
              </w:rPr>
              <w:t>6.3.3.</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Арендная плата</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_Toc53568280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142</w:t>
            </w:r>
            <w:r w:rsidR="00D14E7A" w:rsidRPr="00324DCA">
              <w:rPr>
                <w:rFonts w:ascii="Myriad Pro" w:hAnsi="Myriad Pro"/>
                <w:b/>
                <w:bCs/>
                <w:noProof/>
                <w:webHidden/>
              </w:rPr>
              <w:fldChar w:fldCharType="end"/>
            </w:r>
          </w:hyperlink>
        </w:p>
        <w:p w14:paraId="782DD633" w14:textId="1DB15116"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1" w:history="1">
            <w:r w:rsidR="00D14E7A" w:rsidRPr="00324DCA">
              <w:rPr>
                <w:rStyle w:val="ab"/>
                <w:rFonts w:ascii="Myriad Pro" w:eastAsia="Times New Roman" w:hAnsi="Myriad Pro" w:cs="Times New Roman"/>
                <w:b/>
                <w:bCs/>
                <w:noProof/>
                <w:lang w:val="x-none" w:eastAsia="x-none"/>
              </w:rPr>
              <w:t>6.3.4.</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Оплата налогов</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_Toc53568281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147</w:t>
            </w:r>
            <w:r w:rsidR="00D14E7A" w:rsidRPr="00324DCA">
              <w:rPr>
                <w:rFonts w:ascii="Myriad Pro" w:hAnsi="Myriad Pro"/>
                <w:b/>
                <w:bCs/>
                <w:noProof/>
                <w:webHidden/>
              </w:rPr>
              <w:fldChar w:fldCharType="end"/>
            </w:r>
          </w:hyperlink>
        </w:p>
        <w:p w14:paraId="117F6AAD" w14:textId="7B602023"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2" w:history="1">
            <w:r w:rsidR="00D14E7A" w:rsidRPr="00324DCA">
              <w:rPr>
                <w:rStyle w:val="ab"/>
                <w:rFonts w:ascii="Myriad Pro" w:eastAsia="Times New Roman" w:hAnsi="Myriad Pro" w:cs="Times New Roman"/>
                <w:b/>
                <w:bCs/>
                <w:noProof/>
                <w:lang w:val="x-none" w:eastAsia="x-none"/>
              </w:rPr>
              <w:t>6.3.5.</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Амортизация</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_Toc53568282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155</w:t>
            </w:r>
            <w:r w:rsidR="00D14E7A" w:rsidRPr="00324DCA">
              <w:rPr>
                <w:rFonts w:ascii="Myriad Pro" w:hAnsi="Myriad Pro"/>
                <w:b/>
                <w:bCs/>
                <w:noProof/>
                <w:webHidden/>
              </w:rPr>
              <w:fldChar w:fldCharType="end"/>
            </w:r>
          </w:hyperlink>
        </w:p>
        <w:p w14:paraId="602C23F8" w14:textId="5B20BA7F"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3" w:history="1">
            <w:r w:rsidR="00D14E7A" w:rsidRPr="00324DCA">
              <w:rPr>
                <w:rStyle w:val="ab"/>
                <w:rFonts w:ascii="Myriad Pro" w:eastAsia="Times New Roman" w:hAnsi="Myriad Pro" w:cs="Times New Roman"/>
                <w:b/>
                <w:bCs/>
                <w:noProof/>
                <w:lang w:val="x-none" w:eastAsia="x-none"/>
              </w:rPr>
              <w:t>6.3.6.</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Расходы на обслуживание кредитных ресурсов</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_Toc53568283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161</w:t>
            </w:r>
            <w:r w:rsidR="00D14E7A" w:rsidRPr="00324DCA">
              <w:rPr>
                <w:rFonts w:ascii="Myriad Pro" w:hAnsi="Myriad Pro"/>
                <w:b/>
                <w:bCs/>
                <w:noProof/>
                <w:webHidden/>
              </w:rPr>
              <w:fldChar w:fldCharType="end"/>
            </w:r>
          </w:hyperlink>
        </w:p>
        <w:p w14:paraId="186CD8FB" w14:textId="30C6063D"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4" w:history="1">
            <w:r w:rsidR="00D14E7A" w:rsidRPr="00324DCA">
              <w:rPr>
                <w:rStyle w:val="ab"/>
                <w:rFonts w:ascii="Myriad Pro" w:eastAsia="Times New Roman" w:hAnsi="Myriad Pro" w:cs="Times New Roman"/>
                <w:b/>
                <w:bCs/>
                <w:noProof/>
                <w:lang w:val="x-none" w:eastAsia="x-none"/>
              </w:rPr>
              <w:t>6.3.7.</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Расходы на формирование резерва по сомнительным долгам</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_Toc53568284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174</w:t>
            </w:r>
            <w:r w:rsidR="00D14E7A" w:rsidRPr="00324DCA">
              <w:rPr>
                <w:rFonts w:ascii="Myriad Pro" w:hAnsi="Myriad Pro"/>
                <w:b/>
                <w:bCs/>
                <w:noProof/>
                <w:webHidden/>
              </w:rPr>
              <w:fldChar w:fldCharType="end"/>
            </w:r>
          </w:hyperlink>
        </w:p>
        <w:p w14:paraId="22CCE0A3" w14:textId="2C0BC02B"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5" w:history="1">
            <w:r w:rsidR="00D14E7A" w:rsidRPr="00324DCA">
              <w:rPr>
                <w:rStyle w:val="ab"/>
                <w:rFonts w:ascii="Myriad Pro" w:eastAsia="Times New Roman" w:hAnsi="Myriad Pro" w:cs="Times New Roman"/>
                <w:b/>
                <w:bCs/>
                <w:noProof/>
                <w:lang w:val="x-none" w:eastAsia="x-none"/>
              </w:rPr>
              <w:t>6.3.8.</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Налог на прибыль</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_Toc53568285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181</w:t>
            </w:r>
            <w:r w:rsidR="00D14E7A" w:rsidRPr="00324DCA">
              <w:rPr>
                <w:rFonts w:ascii="Myriad Pro" w:hAnsi="Myriad Pro"/>
                <w:b/>
                <w:bCs/>
                <w:noProof/>
                <w:webHidden/>
              </w:rPr>
              <w:fldChar w:fldCharType="end"/>
            </w:r>
          </w:hyperlink>
        </w:p>
        <w:p w14:paraId="28D2A3AF" w14:textId="4C7F4A9B"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6" w:history="1">
            <w:r w:rsidR="00D14E7A" w:rsidRPr="00324DCA">
              <w:rPr>
                <w:rStyle w:val="ab"/>
                <w:rFonts w:ascii="Myriad Pro" w:eastAsia="Times New Roman" w:hAnsi="Myriad Pro" w:cs="Times New Roman"/>
                <w:b/>
                <w:bCs/>
                <w:noProof/>
                <w:lang w:val="x-none" w:eastAsia="x-none"/>
              </w:rPr>
              <w:t>6.3.9.</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Выпадающие доходы от льготного ТП (п. 87 Основ ценообразования)</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_Toc53568286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185</w:t>
            </w:r>
            <w:r w:rsidR="00D14E7A" w:rsidRPr="00324DCA">
              <w:rPr>
                <w:rFonts w:ascii="Myriad Pro" w:hAnsi="Myriad Pro"/>
                <w:b/>
                <w:bCs/>
                <w:noProof/>
                <w:webHidden/>
              </w:rPr>
              <w:fldChar w:fldCharType="end"/>
            </w:r>
          </w:hyperlink>
        </w:p>
        <w:p w14:paraId="33DE3B94" w14:textId="10575163"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7" w:history="1">
            <w:r w:rsidR="00D14E7A" w:rsidRPr="00324DCA">
              <w:rPr>
                <w:rStyle w:val="ab"/>
                <w:rFonts w:ascii="Myriad Pro" w:eastAsia="Times New Roman" w:hAnsi="Myriad Pro" w:cs="Times New Roman"/>
                <w:b/>
                <w:bCs/>
                <w:noProof/>
                <w:lang w:val="x-none" w:eastAsia="x-none"/>
              </w:rPr>
              <w:t>6.3.10.</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Расходы на финансирование капитальных вложений из прибыли</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_Toc53568287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197</w:t>
            </w:r>
            <w:r w:rsidR="00D14E7A" w:rsidRPr="00324DCA">
              <w:rPr>
                <w:rFonts w:ascii="Myriad Pro" w:hAnsi="Myriad Pro"/>
                <w:b/>
                <w:bCs/>
                <w:noProof/>
                <w:webHidden/>
              </w:rPr>
              <w:fldChar w:fldCharType="end"/>
            </w:r>
          </w:hyperlink>
        </w:p>
        <w:p w14:paraId="6FA06FC9" w14:textId="45F83167"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8" w:history="1">
            <w:r w:rsidR="00D14E7A" w:rsidRPr="00324DCA">
              <w:rPr>
                <w:rStyle w:val="ab"/>
                <w:rFonts w:ascii="Myriad Pro" w:eastAsia="Times New Roman" w:hAnsi="Myriad Pro" w:cs="Times New Roman"/>
                <w:b/>
                <w:bCs/>
                <w:noProof/>
                <w:lang w:val="x-none" w:eastAsia="x-none"/>
              </w:rPr>
              <w:t>7.</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и 2018 годы</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_Toc53568288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199</w:t>
            </w:r>
            <w:r w:rsidR="00D14E7A" w:rsidRPr="00324DCA">
              <w:rPr>
                <w:rFonts w:ascii="Myriad Pro" w:hAnsi="Myriad Pro"/>
                <w:b/>
                <w:bCs/>
                <w:noProof/>
                <w:webHidden/>
              </w:rPr>
              <w:fldChar w:fldCharType="end"/>
            </w:r>
          </w:hyperlink>
        </w:p>
        <w:p w14:paraId="78ED55BF" w14:textId="61CEA428"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89" w:history="1">
            <w:r w:rsidR="00D14E7A" w:rsidRPr="00324DCA">
              <w:rPr>
                <w:rStyle w:val="ab"/>
                <w:rFonts w:ascii="Myriad Pro" w:eastAsia="Times New Roman" w:hAnsi="Myriad Pro" w:cs="Times New Roman"/>
                <w:b/>
                <w:bCs/>
                <w:noProof/>
                <w:lang w:val="x-none" w:eastAsia="x-none"/>
              </w:rPr>
              <w:t>7.1.</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год</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_Toc53568289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200</w:t>
            </w:r>
            <w:r w:rsidR="00D14E7A" w:rsidRPr="00324DCA">
              <w:rPr>
                <w:rFonts w:ascii="Myriad Pro" w:hAnsi="Myriad Pro"/>
                <w:b/>
                <w:bCs/>
                <w:noProof/>
                <w:webHidden/>
              </w:rPr>
              <w:fldChar w:fldCharType="end"/>
            </w:r>
          </w:hyperlink>
        </w:p>
        <w:p w14:paraId="43FF7799" w14:textId="73284C40" w:rsidR="00D14E7A" w:rsidRPr="00324DCA" w:rsidRDefault="00237934" w:rsidP="00324DCA">
          <w:pPr>
            <w:pStyle w:val="32"/>
            <w:spacing w:after="0" w:line="240" w:lineRule="auto"/>
            <w:ind w:left="442" w:right="142"/>
            <w:rPr>
              <w:rFonts w:ascii="Myriad Pro" w:eastAsiaTheme="minorEastAsia" w:hAnsi="Myriad Pro"/>
              <w:b/>
              <w:bCs/>
              <w:noProof/>
              <w:lang w:eastAsia="ru-RU"/>
            </w:rPr>
          </w:pPr>
          <w:hyperlink w:anchor="_Toc53568290" w:history="1">
            <w:r w:rsidR="00D14E7A" w:rsidRPr="00324DCA">
              <w:rPr>
                <w:rStyle w:val="ab"/>
                <w:rFonts w:ascii="Myriad Pro" w:eastAsia="Times New Roman" w:hAnsi="Myriad Pro" w:cs="Times New Roman"/>
                <w:b/>
                <w:bCs/>
                <w:noProof/>
                <w:lang w:val="x-none" w:eastAsia="x-none"/>
              </w:rPr>
              <w:t>7.2.</w:t>
            </w:r>
            <w:r w:rsidR="00D14E7A" w:rsidRPr="00324DCA">
              <w:rPr>
                <w:rFonts w:ascii="Myriad Pro" w:eastAsiaTheme="minorEastAsia" w:hAnsi="Myriad Pro"/>
                <w:b/>
                <w:bCs/>
                <w:noProof/>
                <w:lang w:eastAsia="ru-RU"/>
              </w:rPr>
              <w:tab/>
            </w:r>
            <w:r w:rsidR="00D14E7A" w:rsidRPr="00324DCA">
              <w:rPr>
                <w:rStyle w:val="ab"/>
                <w:rFonts w:ascii="Myriad Pro" w:eastAsia="Times New Roman" w:hAnsi="Myriad Pro" w:cs="Times New Roman"/>
                <w:b/>
                <w:bCs/>
                <w:noProof/>
                <w:lang w:val="x-none" w:eastAsia="x-none"/>
              </w:rPr>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2018 год</w:t>
            </w:r>
            <w:r w:rsidR="00D14E7A" w:rsidRPr="00324DCA">
              <w:rPr>
                <w:rFonts w:ascii="Myriad Pro" w:hAnsi="Myriad Pro"/>
                <w:b/>
                <w:bCs/>
                <w:noProof/>
                <w:webHidden/>
              </w:rPr>
              <w:tab/>
            </w:r>
            <w:r w:rsidR="00D14E7A" w:rsidRPr="00324DCA">
              <w:rPr>
                <w:rFonts w:ascii="Myriad Pro" w:hAnsi="Myriad Pro"/>
                <w:b/>
                <w:bCs/>
                <w:noProof/>
                <w:webHidden/>
              </w:rPr>
              <w:fldChar w:fldCharType="begin"/>
            </w:r>
            <w:r w:rsidR="00D14E7A" w:rsidRPr="00324DCA">
              <w:rPr>
                <w:rFonts w:ascii="Myriad Pro" w:hAnsi="Myriad Pro"/>
                <w:b/>
                <w:bCs/>
                <w:noProof/>
                <w:webHidden/>
              </w:rPr>
              <w:instrText xml:space="preserve"> PAGEREF _Toc53568290 \h </w:instrText>
            </w:r>
            <w:r w:rsidR="00D14E7A" w:rsidRPr="00324DCA">
              <w:rPr>
                <w:rFonts w:ascii="Myriad Pro" w:hAnsi="Myriad Pro"/>
                <w:b/>
                <w:bCs/>
                <w:noProof/>
                <w:webHidden/>
              </w:rPr>
            </w:r>
            <w:r w:rsidR="00D14E7A" w:rsidRPr="00324DCA">
              <w:rPr>
                <w:rFonts w:ascii="Myriad Pro" w:hAnsi="Myriad Pro"/>
                <w:b/>
                <w:bCs/>
                <w:noProof/>
                <w:webHidden/>
              </w:rPr>
              <w:fldChar w:fldCharType="separate"/>
            </w:r>
            <w:r w:rsidR="00D206BB">
              <w:rPr>
                <w:rFonts w:ascii="Myriad Pro" w:hAnsi="Myriad Pro"/>
                <w:b/>
                <w:bCs/>
                <w:noProof/>
                <w:webHidden/>
              </w:rPr>
              <w:t>206</w:t>
            </w:r>
            <w:r w:rsidR="00D14E7A" w:rsidRPr="00324DCA">
              <w:rPr>
                <w:rFonts w:ascii="Myriad Pro" w:hAnsi="Myriad Pro"/>
                <w:b/>
                <w:bCs/>
                <w:noProof/>
                <w:webHidden/>
              </w:rPr>
              <w:fldChar w:fldCharType="end"/>
            </w:r>
          </w:hyperlink>
        </w:p>
        <w:p w14:paraId="5C4B1B33" w14:textId="3A9C021F" w:rsidR="002D6C17" w:rsidRPr="002D6C17" w:rsidRDefault="002D6C17" w:rsidP="002D6C17">
          <w:pPr>
            <w:pStyle w:val="32"/>
            <w:rPr>
              <w:rFonts w:ascii="Myriad Pro" w:hAnsi="Myriad Pro"/>
            </w:rPr>
          </w:pPr>
          <w:r w:rsidRPr="008024B0">
            <w:rPr>
              <w:rFonts w:ascii="Myriad Pro" w:hAnsi="Myriad Pro"/>
            </w:rPr>
            <w:fldChar w:fldCharType="end"/>
          </w:r>
        </w:p>
      </w:sdtContent>
    </w:sdt>
    <w:p w14:paraId="778EF119" w14:textId="77777777" w:rsidR="002D6C17" w:rsidRDefault="002D6C17" w:rsidP="002D6C17">
      <w:pPr>
        <w:pStyle w:val="30"/>
        <w:tabs>
          <w:tab w:val="left" w:pos="1134"/>
        </w:tabs>
        <w:spacing w:before="0" w:line="360" w:lineRule="auto"/>
        <w:jc w:val="both"/>
        <w:rPr>
          <w:rFonts w:ascii="Myriad Pro" w:hAnsi="Myriad Pro"/>
          <w:b/>
          <w:color w:val="auto"/>
          <w:sz w:val="28"/>
          <w:szCs w:val="28"/>
        </w:rPr>
        <w:sectPr w:rsidR="002D6C17" w:rsidSect="008C7EA4">
          <w:headerReference w:type="default" r:id="rId11"/>
          <w:footerReference w:type="default" r:id="rId12"/>
          <w:pgSz w:w="11906" w:h="16838"/>
          <w:pgMar w:top="1134" w:right="851" w:bottom="1134" w:left="1701" w:header="708" w:footer="708" w:gutter="0"/>
          <w:cols w:space="708"/>
          <w:titlePg/>
          <w:docGrid w:linePitch="360"/>
        </w:sectPr>
      </w:pPr>
    </w:p>
    <w:p w14:paraId="1F06486E" w14:textId="2218215C" w:rsidR="002D6C17" w:rsidRPr="0055525D" w:rsidRDefault="002D6C17" w:rsidP="002D6C17">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 xml:space="preserve">ам </w:t>
      </w:r>
      <w:r w:rsidR="00DC7434" w:rsidRPr="00DC7434">
        <w:rPr>
          <w:rFonts w:ascii="Myriad Pro" w:hAnsi="Myriad Pro"/>
          <w:sz w:val="26"/>
          <w:szCs w:val="26"/>
        </w:rPr>
        <w:t xml:space="preserve">анализа принятых регулирующими органами тарифно-балансовых решений за 2017 и 2018 гг. </w:t>
      </w:r>
      <w:r>
        <w:rPr>
          <w:rFonts w:ascii="Myriad Pro" w:hAnsi="Myriad Pro"/>
          <w:sz w:val="26"/>
          <w:szCs w:val="26"/>
        </w:rPr>
        <w:t xml:space="preserve">в отношении </w:t>
      </w:r>
      <w:r w:rsidR="0095224F">
        <w:rPr>
          <w:rFonts w:ascii="Myriad Pro" w:hAnsi="Myriad Pro"/>
          <w:sz w:val="26"/>
          <w:szCs w:val="26"/>
        </w:rPr>
        <w:t>ПАО </w:t>
      </w:r>
      <w:r w:rsidRPr="0055525D">
        <w:rPr>
          <w:rFonts w:ascii="Myriad Pro" w:hAnsi="Myriad Pro"/>
          <w:sz w:val="26"/>
          <w:szCs w:val="26"/>
        </w:rPr>
        <w:t xml:space="preserve">«МРСК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Мурманского филиала </w:t>
      </w:r>
      <w:r w:rsidR="0095224F">
        <w:rPr>
          <w:rFonts w:ascii="Myriad Pro" w:hAnsi="Myriad Pro"/>
          <w:sz w:val="26"/>
          <w:szCs w:val="26"/>
        </w:rPr>
        <w:t>ПАО </w:t>
      </w:r>
      <w:r w:rsidRPr="0055525D">
        <w:rPr>
          <w:rFonts w:ascii="Myriad Pro" w:hAnsi="Myriad Pro"/>
          <w:sz w:val="26"/>
          <w:szCs w:val="26"/>
        </w:rPr>
        <w:t xml:space="preserve">«МРСК Северо-Запада» (далее – регулируемая организация, филиал </w:t>
      </w:r>
      <w:r w:rsidR="0095224F">
        <w:rPr>
          <w:rFonts w:ascii="Myriad Pro" w:hAnsi="Myriad Pro"/>
          <w:sz w:val="26"/>
          <w:szCs w:val="26"/>
        </w:rPr>
        <w:t>ПАО </w:t>
      </w:r>
      <w:r w:rsidR="008C7EA4">
        <w:rPr>
          <w:rFonts w:ascii="Myriad Pro" w:hAnsi="Myriad Pro"/>
          <w:sz w:val="26"/>
          <w:szCs w:val="26"/>
        </w:rPr>
        <w:t xml:space="preserve">«МРСК Северо-Запада» </w:t>
      </w:r>
      <w:r w:rsidRPr="0055525D">
        <w:rPr>
          <w:rFonts w:ascii="Myriad Pro" w:hAnsi="Myriad Pro"/>
          <w:sz w:val="26"/>
          <w:szCs w:val="26"/>
        </w:rPr>
        <w:t>«Колэнерго») при установлении регулируемых тарифов на услуги по передаче электрической энергии</w:t>
      </w:r>
      <w:r w:rsidR="00296C71">
        <w:rPr>
          <w:rFonts w:ascii="Myriad Pro" w:hAnsi="Myriad Pro"/>
          <w:sz w:val="26"/>
          <w:szCs w:val="26"/>
        </w:rPr>
        <w:t xml:space="preserve"> с применением</w:t>
      </w:r>
      <w:r w:rsidRPr="0055525D">
        <w:rPr>
          <w:rFonts w:ascii="Myriad Pro" w:hAnsi="Myriad Pro"/>
          <w:sz w:val="26"/>
          <w:szCs w:val="26"/>
        </w:rPr>
        <w:t xml:space="preserve"> метод</w:t>
      </w:r>
      <w:r w:rsidR="00296C71">
        <w:rPr>
          <w:rFonts w:ascii="Myriad Pro" w:hAnsi="Myriad Pro"/>
          <w:sz w:val="26"/>
          <w:szCs w:val="26"/>
        </w:rPr>
        <w:t>а</w:t>
      </w:r>
      <w:r w:rsidRPr="0055525D">
        <w:rPr>
          <w:rFonts w:ascii="Myriad Pro" w:hAnsi="Myriad Pro"/>
          <w:sz w:val="26"/>
          <w:szCs w:val="26"/>
        </w:rPr>
        <w:t xml:space="preserve"> долгосрочной индексации необходимой валовой выручки на 2019 год на территории Мурманской области, экспертизы обосновывающих материалов, предоставленных Мурманским филиалом </w:t>
      </w:r>
      <w:r w:rsidR="0095224F">
        <w:rPr>
          <w:rFonts w:ascii="Myriad Pro" w:hAnsi="Myriad Pro"/>
          <w:sz w:val="26"/>
          <w:szCs w:val="26"/>
        </w:rPr>
        <w:t>ПАО </w:t>
      </w:r>
      <w:r w:rsidRPr="0055525D">
        <w:rPr>
          <w:rFonts w:ascii="Myriad Pro" w:hAnsi="Myriad Pro"/>
          <w:sz w:val="26"/>
          <w:szCs w:val="26"/>
        </w:rPr>
        <w:t xml:space="preserve">«МРСК Северо-Запада» в регулирующий орган – Комитет по тарифному регулированию Мурманской области </w:t>
      </w:r>
      <w:bookmarkStart w:id="2" w:name="_Hlk40793695"/>
      <w:r w:rsidRPr="0055525D">
        <w:rPr>
          <w:rFonts w:ascii="Myriad Pro" w:hAnsi="Myriad Pro"/>
          <w:sz w:val="26"/>
          <w:szCs w:val="26"/>
        </w:rPr>
        <w:t>(далее – регулирующий орган,</w:t>
      </w:r>
      <w:r w:rsidR="0055525D" w:rsidRPr="0055525D">
        <w:rPr>
          <w:rFonts w:ascii="Myriad Pro" w:hAnsi="Myriad Pro"/>
          <w:sz w:val="26"/>
          <w:szCs w:val="26"/>
        </w:rPr>
        <w:t xml:space="preserve"> </w:t>
      </w:r>
      <w:r w:rsidR="0055525D" w:rsidRPr="0055525D">
        <w:rPr>
          <w:rFonts w:ascii="Myriad Pro" w:eastAsia="Calibri" w:hAnsi="Myriad Pro" w:cs="Times New Roman"/>
          <w:sz w:val="26"/>
          <w:szCs w:val="26"/>
        </w:rPr>
        <w:t>Комитет</w:t>
      </w:r>
      <w:r w:rsidRPr="0055525D">
        <w:rPr>
          <w:rFonts w:ascii="Myriad Pro" w:hAnsi="Myriad Pro"/>
          <w:sz w:val="26"/>
          <w:szCs w:val="26"/>
        </w:rPr>
        <w:t xml:space="preserve">) </w:t>
      </w:r>
      <w:bookmarkEnd w:id="2"/>
      <w:r w:rsidRPr="0055525D">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Мурманского филиала </w:t>
      </w:r>
      <w:r w:rsidR="0095224F">
        <w:rPr>
          <w:rFonts w:ascii="Myriad Pro" w:hAnsi="Myriad Pro"/>
          <w:sz w:val="26"/>
          <w:szCs w:val="26"/>
        </w:rPr>
        <w:t>ПАО </w:t>
      </w:r>
      <w:r w:rsidRPr="0055525D">
        <w:rPr>
          <w:rFonts w:ascii="Myriad Pro" w:hAnsi="Myriad Pro"/>
          <w:sz w:val="26"/>
          <w:szCs w:val="26"/>
        </w:rPr>
        <w:t>«МРСК Северо-Запада» при установлении тарифов на услуги по передаче электрической энергии, а именно:</w:t>
      </w:r>
    </w:p>
    <w:p w14:paraId="5D5A6CBB" w14:textId="3A2D34BA"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Анализ документов, предоставленных </w:t>
      </w:r>
      <w:r w:rsidR="0095224F">
        <w:rPr>
          <w:rFonts w:ascii="Myriad Pro" w:hAnsi="Myriad Pro"/>
          <w:sz w:val="26"/>
          <w:szCs w:val="26"/>
        </w:rPr>
        <w:t>ПАО </w:t>
      </w:r>
      <w:r w:rsidRPr="00221915">
        <w:rPr>
          <w:rFonts w:ascii="Myriad Pro" w:hAnsi="Myriad Pro"/>
          <w:sz w:val="26"/>
          <w:szCs w:val="26"/>
        </w:rPr>
        <w:t xml:space="preserve">«МРСК Северо-Запада» в </w:t>
      </w:r>
      <w:r w:rsidR="0025070C" w:rsidRPr="0055525D">
        <w:rPr>
          <w:rFonts w:ascii="Myriad Pro" w:hAnsi="Myriad Pro"/>
          <w:sz w:val="26"/>
          <w:szCs w:val="26"/>
        </w:rPr>
        <w:t>Комитет по тарифному регулированию Мурманской области</w:t>
      </w:r>
      <w:r w:rsidRPr="00221915">
        <w:rPr>
          <w:rFonts w:ascii="Myriad Pro" w:hAnsi="Myriad Pro"/>
          <w:sz w:val="26"/>
          <w:szCs w:val="26"/>
        </w:rPr>
        <w:t xml:space="preserve"> в рамках рассмотрения дел об установлении тарифов, на основании которых регулирующими органами были приняты соответствующие тарифно-балансовые решения на 2017 и 2018 гг.</w:t>
      </w:r>
    </w:p>
    <w:p w14:paraId="710A1FF7" w14:textId="3E89EE03"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обоснованности принятых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C79455C" w14:textId="4EF0ED54"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расчетов подконтрольных расходов, учтенных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необходимой </w:t>
      </w:r>
      <w:r w:rsidRPr="00221915">
        <w:rPr>
          <w:rFonts w:ascii="Myriad Pro" w:hAnsi="Myriad Pro"/>
          <w:sz w:val="26"/>
          <w:szCs w:val="26"/>
        </w:rPr>
        <w:lastRenderedPageBreak/>
        <w:t>валовой выручке при установлении тарифов на 2017 и 2018 годы, не являющиеся первым</w:t>
      </w:r>
      <w:r w:rsidR="00324DCA">
        <w:rPr>
          <w:rFonts w:ascii="Myriad Pro" w:hAnsi="Myriad Pro"/>
          <w:sz w:val="26"/>
          <w:szCs w:val="26"/>
        </w:rPr>
        <w:t>и</w:t>
      </w:r>
      <w:r w:rsidRPr="00221915">
        <w:rPr>
          <w:rFonts w:ascii="Myriad Pro" w:hAnsi="Myriad Pro"/>
          <w:sz w:val="26"/>
          <w:szCs w:val="26"/>
        </w:rPr>
        <w:t xml:space="preserve"> год</w:t>
      </w:r>
      <w:r w:rsidR="00324DCA">
        <w:rPr>
          <w:rFonts w:ascii="Myriad Pro" w:hAnsi="Myriad Pro"/>
          <w:sz w:val="26"/>
          <w:szCs w:val="26"/>
        </w:rPr>
        <w:t>а</w:t>
      </w:r>
      <w:r w:rsidRPr="00221915">
        <w:rPr>
          <w:rFonts w:ascii="Myriad Pro" w:hAnsi="Myriad Pro"/>
          <w:sz w:val="26"/>
          <w:szCs w:val="26"/>
        </w:rPr>
        <w:t>м</w:t>
      </w:r>
      <w:r w:rsidR="00324DCA">
        <w:rPr>
          <w:rFonts w:ascii="Myriad Pro" w:hAnsi="Myriad Pro"/>
          <w:sz w:val="26"/>
          <w:szCs w:val="26"/>
        </w:rPr>
        <w:t>и</w:t>
      </w:r>
      <w:r w:rsidRPr="00221915">
        <w:rPr>
          <w:rFonts w:ascii="Myriad Pro" w:hAnsi="Myriad Pro"/>
          <w:sz w:val="26"/>
          <w:szCs w:val="26"/>
        </w:rPr>
        <w:t xml:space="preserve"> долгосрочного периода регулирования.</w:t>
      </w:r>
    </w:p>
    <w:p w14:paraId="4366B35D" w14:textId="79891833"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Анализ обоснованности принятых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55FBC190" w14:textId="7204E880"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обоснованности расчетов </w:t>
      </w:r>
      <w:r w:rsidR="0025070C" w:rsidRPr="0055525D">
        <w:rPr>
          <w:rFonts w:ascii="Myriad Pro" w:hAnsi="Myriad Pro"/>
          <w:sz w:val="26"/>
          <w:szCs w:val="26"/>
        </w:rPr>
        <w:t>Комитет</w:t>
      </w:r>
      <w:r w:rsidR="0025070C">
        <w:rPr>
          <w:rFonts w:ascii="Myriad Pro" w:hAnsi="Myriad Pro"/>
          <w:sz w:val="26"/>
          <w:szCs w:val="26"/>
        </w:rPr>
        <w:t>а</w:t>
      </w:r>
      <w:r w:rsidR="0025070C" w:rsidRPr="0055525D">
        <w:rPr>
          <w:rFonts w:ascii="Myriad Pro" w:hAnsi="Myriad Pro"/>
          <w:sz w:val="26"/>
          <w:szCs w:val="26"/>
        </w:rPr>
        <w:t xml:space="preserve"> по тарифному регулированию Мурманской области</w:t>
      </w:r>
      <w:r w:rsidRPr="00221915">
        <w:rPr>
          <w:rFonts w:ascii="Myriad Pro" w:hAnsi="Myriad Pro"/>
          <w:sz w:val="26"/>
          <w:szCs w:val="26"/>
        </w:rPr>
        <w:t xml:space="preserve"> по статьям неподконтрольных расходов на 2017 и 2018 гг.</w:t>
      </w:r>
    </w:p>
    <w:p w14:paraId="363D95CB" w14:textId="7819BCCB"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обоснованности расходов на компенсацию потерь, учтенных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необходимой валовой выручке на 2017 и 2018 гг. </w:t>
      </w:r>
    </w:p>
    <w:p w14:paraId="7A265D1F" w14:textId="77777777" w:rsidR="002D6C17" w:rsidRDefault="002D6C17" w:rsidP="002D6C17">
      <w:pPr>
        <w:shd w:val="clear" w:color="auto" w:fill="FFFFFF"/>
        <w:spacing w:after="0" w:line="360" w:lineRule="auto"/>
        <w:ind w:firstLine="567"/>
        <w:jc w:val="both"/>
        <w:rPr>
          <w:rFonts w:ascii="Myriad Pro" w:hAnsi="Myriad Pro"/>
          <w:sz w:val="26"/>
          <w:szCs w:val="26"/>
        </w:rPr>
      </w:pPr>
      <w:r w:rsidRPr="0055525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тарифному регулированию Мурманской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CCF6E51" w14:textId="77777777" w:rsidR="002D6C17" w:rsidRPr="00282B4C" w:rsidRDefault="002D6C17" w:rsidP="002D6C17">
      <w:pPr>
        <w:shd w:val="clear" w:color="auto" w:fill="FFFFFF"/>
        <w:spacing w:before="100" w:beforeAutospacing="1" w:after="100" w:afterAutospacing="1" w:line="360" w:lineRule="auto"/>
        <w:jc w:val="both"/>
        <w:rPr>
          <w:rFonts w:ascii="Myriad Pro" w:hAnsi="Myriad Pro"/>
          <w:sz w:val="26"/>
          <w:szCs w:val="26"/>
        </w:rPr>
      </w:pPr>
    </w:p>
    <w:p w14:paraId="2CC7DD3D" w14:textId="05673718" w:rsidR="002D6C17" w:rsidRPr="00282B4C" w:rsidRDefault="002D6C17" w:rsidP="001D4A3B">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 xml:space="preserve">«ЭК </w:t>
      </w:r>
      <w:proofErr w:type="gramStart"/>
      <w:r>
        <w:rPr>
          <w:rFonts w:ascii="Myriad Pro" w:hAnsi="Myriad Pro"/>
          <w:sz w:val="26"/>
          <w:szCs w:val="26"/>
        </w:rPr>
        <w:t>ЭПАР»</w:t>
      </w:r>
      <w:r w:rsidR="001D4A3B">
        <w:rPr>
          <w:rFonts w:ascii="Myriad Pro" w:hAnsi="Myriad Pro"/>
          <w:sz w:val="26"/>
          <w:szCs w:val="26"/>
        </w:rPr>
        <w:t xml:space="preserve">   </w:t>
      </w:r>
      <w:proofErr w:type="gramEnd"/>
      <w:r w:rsidR="001D4A3B">
        <w:rPr>
          <w:rFonts w:ascii="Myriad Pro" w:hAnsi="Myriad Pro"/>
          <w:sz w:val="26"/>
          <w:szCs w:val="26"/>
        </w:rPr>
        <w:t xml:space="preserve">    </w:t>
      </w:r>
      <w:r>
        <w:rPr>
          <w:rFonts w:ascii="Myriad Pro" w:hAnsi="Myriad Pro"/>
          <w:sz w:val="26"/>
          <w:szCs w:val="26"/>
        </w:rPr>
        <w:tab/>
        <w:t>_______________</w:t>
      </w:r>
      <w:r w:rsidR="001D4A3B">
        <w:rPr>
          <w:rFonts w:ascii="Myriad Pro" w:hAnsi="Myriad Pro"/>
          <w:sz w:val="26"/>
          <w:szCs w:val="26"/>
        </w:rPr>
        <w:t xml:space="preserve">                </w:t>
      </w:r>
      <w:r w:rsidRPr="00282B4C">
        <w:rPr>
          <w:rFonts w:ascii="Myriad Pro" w:hAnsi="Myriad Pro"/>
          <w:sz w:val="26"/>
          <w:szCs w:val="26"/>
        </w:rPr>
        <w:t>В. Н. Логинов</w:t>
      </w:r>
    </w:p>
    <w:p w14:paraId="0A7F2F66" w14:textId="77777777" w:rsidR="002D6C17" w:rsidRDefault="002D6C17" w:rsidP="002D6C1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A870968" w14:textId="77777777" w:rsidR="002D6C17" w:rsidRDefault="002D6C17" w:rsidP="00DD3AB6">
      <w:pPr>
        <w:pStyle w:val="30"/>
        <w:numPr>
          <w:ilvl w:val="0"/>
          <w:numId w:val="10"/>
        </w:numPr>
        <w:spacing w:line="360" w:lineRule="auto"/>
        <w:rPr>
          <w:rFonts w:ascii="Myriad Pro" w:hAnsi="Myriad Pro"/>
          <w:b/>
          <w:color w:val="4F6228" w:themeColor="accent3" w:themeShade="80"/>
          <w:sz w:val="28"/>
          <w:szCs w:val="28"/>
        </w:rPr>
      </w:pPr>
      <w:bookmarkStart w:id="3" w:name="_Toc33287983"/>
      <w:bookmarkStart w:id="4" w:name="_Toc53568247"/>
      <w:r w:rsidRPr="006C2AE2">
        <w:rPr>
          <w:rFonts w:ascii="Myriad Pro" w:hAnsi="Myriad Pro"/>
          <w:b/>
          <w:color w:val="4F6228" w:themeColor="accent3" w:themeShade="80"/>
          <w:sz w:val="28"/>
          <w:szCs w:val="28"/>
        </w:rPr>
        <w:lastRenderedPageBreak/>
        <w:t>Вводная часть</w:t>
      </w:r>
      <w:bookmarkEnd w:id="3"/>
      <w:bookmarkEnd w:id="4"/>
    </w:p>
    <w:p w14:paraId="5980CDA5" w14:textId="77777777" w:rsidR="002D6C17" w:rsidRPr="0029734F"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53568248"/>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436A9E6E"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5E1E3D"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EBAE832"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0F37A0" w14:paraId="1BD38F5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C4CBAC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Организационно-правовая форма и полное наименование Заказчика</w:t>
            </w:r>
          </w:p>
        </w:tc>
        <w:tc>
          <w:tcPr>
            <w:tcW w:w="5840" w:type="dxa"/>
          </w:tcPr>
          <w:p w14:paraId="56A53AF4" w14:textId="7A90DB80" w:rsidR="002D6C17" w:rsidRPr="000F37A0" w:rsidRDefault="002B194B"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194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2D6C17" w:rsidRPr="000F37A0" w14:paraId="370EB51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1E2FABC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Краткое наименование Заказчика</w:t>
            </w:r>
          </w:p>
        </w:tc>
        <w:tc>
          <w:tcPr>
            <w:tcW w:w="5840" w:type="dxa"/>
          </w:tcPr>
          <w:p w14:paraId="25DD54E6" w14:textId="5B682C06" w:rsidR="002D6C17" w:rsidRPr="000F37A0" w:rsidRDefault="0095224F"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2D6C17" w:rsidRPr="000F37A0">
              <w:rPr>
                <w:rFonts w:ascii="Myriad Pro" w:hAnsi="Myriad Pro"/>
                <w:i w:val="0"/>
                <w:sz w:val="26"/>
                <w:szCs w:val="26"/>
              </w:rPr>
              <w:t>«МРСК Северо-Запада»</w:t>
            </w:r>
          </w:p>
        </w:tc>
      </w:tr>
      <w:tr w:rsidR="002D6C17" w:rsidRPr="000F37A0" w14:paraId="10F2472F"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A466D1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ОГРН</w:t>
            </w:r>
          </w:p>
        </w:tc>
        <w:tc>
          <w:tcPr>
            <w:tcW w:w="5840" w:type="dxa"/>
          </w:tcPr>
          <w:p w14:paraId="0AD4634D"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F37A0">
              <w:rPr>
                <w:rFonts w:ascii="Myriad Pro" w:hAnsi="Myriad Pro"/>
                <w:i w:val="0"/>
                <w:sz w:val="26"/>
                <w:szCs w:val="26"/>
              </w:rPr>
              <w:t>1047855175785</w:t>
            </w:r>
          </w:p>
        </w:tc>
      </w:tr>
      <w:tr w:rsidR="002D6C17" w:rsidRPr="000F37A0" w14:paraId="3B316C8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A1911E"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ИНН / КПП</w:t>
            </w:r>
          </w:p>
        </w:tc>
        <w:tc>
          <w:tcPr>
            <w:tcW w:w="5840" w:type="dxa"/>
          </w:tcPr>
          <w:p w14:paraId="06490AD6"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7802312751/781001001</w:t>
            </w:r>
          </w:p>
        </w:tc>
      </w:tr>
      <w:tr w:rsidR="002D6C17" w:rsidRPr="000F37A0" w14:paraId="341A3E17"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21DB7D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адрес Заказчика</w:t>
            </w:r>
          </w:p>
        </w:tc>
        <w:tc>
          <w:tcPr>
            <w:tcW w:w="5840" w:type="dxa"/>
          </w:tcPr>
          <w:p w14:paraId="79224E14"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68A351B8"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DCCD6B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Место нахождения Заказчика</w:t>
            </w:r>
          </w:p>
        </w:tc>
        <w:tc>
          <w:tcPr>
            <w:tcW w:w="5840" w:type="dxa"/>
          </w:tcPr>
          <w:p w14:paraId="66551213"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1A8961E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5C82F27C"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Реквизиты Заказчика</w:t>
            </w:r>
          </w:p>
        </w:tc>
        <w:tc>
          <w:tcPr>
            <w:tcW w:w="5840" w:type="dxa"/>
          </w:tcPr>
          <w:p w14:paraId="269D5571"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Ф. ОПЕРУ Банка ВТБ (ПАО) в Санкт-Петербурге г. Санкт-Петербург</w:t>
            </w:r>
          </w:p>
          <w:p w14:paraId="7CE39415"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р/</w:t>
            </w:r>
            <w:proofErr w:type="spellStart"/>
            <w:r w:rsidRPr="000F37A0">
              <w:rPr>
                <w:sz w:val="26"/>
                <w:szCs w:val="26"/>
              </w:rPr>
              <w:t>сч</w:t>
            </w:r>
            <w:proofErr w:type="spellEnd"/>
            <w:r w:rsidRPr="000F37A0">
              <w:rPr>
                <w:sz w:val="26"/>
                <w:szCs w:val="26"/>
              </w:rPr>
              <w:t xml:space="preserve"> 40702810539000005887</w:t>
            </w:r>
          </w:p>
          <w:p w14:paraId="41B4E722"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БИК 044030704</w:t>
            </w:r>
          </w:p>
          <w:p w14:paraId="5413E6C8"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к/с 30101810200000000704 в ГРКЦ ГУ Банка России по г. Санкт-Петербургу</w:t>
            </w:r>
          </w:p>
        </w:tc>
      </w:tr>
      <w:tr w:rsidR="002D6C17" w:rsidRPr="000F37A0" w14:paraId="699649E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37E575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 xml:space="preserve">Получатель услуги </w:t>
            </w:r>
          </w:p>
        </w:tc>
        <w:tc>
          <w:tcPr>
            <w:tcW w:w="5840" w:type="dxa"/>
          </w:tcPr>
          <w:p w14:paraId="40E9EF83" w14:textId="7E53B523"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 xml:space="preserve">Мурманский филиал </w:t>
            </w:r>
            <w:r w:rsidR="0095224F">
              <w:rPr>
                <w:sz w:val="26"/>
                <w:szCs w:val="26"/>
              </w:rPr>
              <w:t>ПАО </w:t>
            </w:r>
            <w:r w:rsidRPr="000F37A0">
              <w:rPr>
                <w:sz w:val="26"/>
                <w:szCs w:val="26"/>
              </w:rPr>
              <w:t>«МРСК Северо-Запада»</w:t>
            </w:r>
          </w:p>
        </w:tc>
      </w:tr>
      <w:tr w:rsidR="002D6C17" w:rsidRPr="004E59DD" w14:paraId="5A29E7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59F2B64"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и почтовый адрес</w:t>
            </w:r>
          </w:p>
        </w:tc>
        <w:tc>
          <w:tcPr>
            <w:tcW w:w="5840" w:type="dxa"/>
          </w:tcPr>
          <w:p w14:paraId="065085CE" w14:textId="0E6CA4B2"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 xml:space="preserve">184 355, Мурманская область, Кольский район, </w:t>
            </w:r>
            <w:proofErr w:type="spellStart"/>
            <w:r w:rsidRPr="000F37A0">
              <w:rPr>
                <w:sz w:val="26"/>
                <w:szCs w:val="26"/>
              </w:rPr>
              <w:t>пгт</w:t>
            </w:r>
            <w:proofErr w:type="spellEnd"/>
            <w:r w:rsidR="0025070C">
              <w:rPr>
                <w:sz w:val="26"/>
                <w:szCs w:val="26"/>
              </w:rPr>
              <w:t>.</w:t>
            </w:r>
            <w:r w:rsidRPr="000F37A0">
              <w:rPr>
                <w:sz w:val="26"/>
                <w:szCs w:val="26"/>
              </w:rPr>
              <w:t xml:space="preserve"> Мурмаши, ул. Кирова, д. 2.</w:t>
            </w:r>
          </w:p>
        </w:tc>
      </w:tr>
    </w:tbl>
    <w:p w14:paraId="14A61E5E" w14:textId="77777777" w:rsidR="002D6C17" w:rsidRPr="0029734F"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87985"/>
      <w:bookmarkStart w:id="17" w:name="_Toc53568249"/>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22CC070C"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E7AA74"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98307B9"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4E59DD" w14:paraId="5B0303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8370BB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2CA03D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2D6C17" w:rsidRPr="004E59DD" w14:paraId="7C8547FF" w14:textId="77777777" w:rsidTr="00A308A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DAD6437"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FEA59D7"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2D6C17" w:rsidRPr="004E59DD" w14:paraId="5C90CA74"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027F900"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888361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2D6C17" w:rsidRPr="004E59DD" w14:paraId="025F8D76"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B3AEC4"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D445AE3"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2D6C17" w:rsidRPr="004E59DD" w14:paraId="25BE2C6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6C296E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224B847" w14:textId="56CDF1B9"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237934">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w:t>
            </w:r>
            <w:r w:rsidR="00324DCA">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2D6C17" w:rsidRPr="004E59DD" w14:paraId="5C5D283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BBB00A8"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14E335"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2D6C17" w:rsidRPr="004E59DD" w14:paraId="2E4CADF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CDDB101"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FDC7570" w14:textId="2A568F0A"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95224F">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2792301E"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4EBB9A80" w14:textId="77777777" w:rsidR="002D6C17"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sectPr w:rsidR="002D6C17" w:rsidSect="008C7EA4">
          <w:headerReference w:type="default" r:id="rId13"/>
          <w:footerReference w:type="default" r:id="rId14"/>
          <w:pgSz w:w="11906" w:h="16838"/>
          <w:pgMar w:top="1134" w:right="850" w:bottom="1134" w:left="1701" w:header="708" w:footer="708" w:gutter="0"/>
          <w:cols w:space="708"/>
          <w:docGrid w:linePitch="360"/>
        </w:sectPr>
      </w:pPr>
      <w:bookmarkStart w:id="18" w:name="_Toc437621358"/>
    </w:p>
    <w:p w14:paraId="0E23074E" w14:textId="77777777" w:rsidR="002D6C17" w:rsidRDefault="002D6C17" w:rsidP="00DD3AB6">
      <w:pPr>
        <w:pStyle w:val="30"/>
        <w:numPr>
          <w:ilvl w:val="1"/>
          <w:numId w:val="11"/>
        </w:numPr>
        <w:tabs>
          <w:tab w:val="left" w:pos="567"/>
        </w:tabs>
        <w:spacing w:beforeLines="40" w:before="96" w:line="360" w:lineRule="auto"/>
        <w:ind w:left="1134" w:hanging="1134"/>
        <w:rPr>
          <w:rFonts w:ascii="Myriad Pro" w:hAnsi="Myriad Pro"/>
          <w:b/>
          <w:color w:val="4F6228" w:themeColor="accent3" w:themeShade="80"/>
          <w:sz w:val="28"/>
          <w:szCs w:val="28"/>
        </w:rPr>
      </w:pPr>
      <w:bookmarkStart w:id="19" w:name="_Toc33287986"/>
      <w:bookmarkStart w:id="20" w:name="_Toc53568250"/>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70DBF6E7" w14:textId="26C48C74" w:rsidR="002D6C17" w:rsidRDefault="002D6C17" w:rsidP="0025070C">
      <w:pPr>
        <w:pStyle w:val="23"/>
        <w:keepNext w:val="0"/>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00324DCA">
        <w:rPr>
          <w:rFonts w:ascii="Myriad Pro" w:eastAsiaTheme="minorHAnsi" w:hAnsi="Myriad Pro"/>
          <w:b w:val="0"/>
          <w:i w:val="0"/>
          <w:color w:val="000000" w:themeColor="text1"/>
          <w:sz w:val="26"/>
          <w:szCs w:val="26"/>
          <w:lang w:eastAsia="en-US"/>
        </w:rPr>
        <w:t>№ </w:t>
      </w:r>
      <w:r w:rsidRPr="00D72AB6">
        <w:rPr>
          <w:rFonts w:ascii="Myriad Pro" w:eastAsiaTheme="minorHAnsi" w:hAnsi="Myriad Pro"/>
          <w:b w:val="0"/>
          <w:i w:val="0"/>
          <w:color w:val="000000" w:themeColor="text1"/>
          <w:sz w:val="26"/>
          <w:szCs w:val="26"/>
          <w:lang w:eastAsia="en-US"/>
        </w:rPr>
        <w:t xml:space="preserve">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21" w:name="_Hlk40793907"/>
      <w:r w:rsidRPr="00D72AB6">
        <w:rPr>
          <w:rFonts w:ascii="Myriad Pro" w:eastAsiaTheme="minorHAnsi" w:hAnsi="Myriad Pro"/>
          <w:b w:val="0"/>
          <w:i w:val="0"/>
          <w:color w:val="000000" w:themeColor="text1"/>
          <w:sz w:val="26"/>
          <w:szCs w:val="26"/>
          <w:lang w:eastAsia="en-US"/>
        </w:rPr>
        <w:t xml:space="preserve">в лице Генерального директора Логинова Виктора Никитовича, и </w:t>
      </w:r>
      <w:r w:rsidR="00A43A00" w:rsidRPr="00A43A00">
        <w:rPr>
          <w:rFonts w:ascii="Myriad Pro" w:eastAsiaTheme="minorHAnsi" w:hAnsi="Myriad Pro"/>
          <w:b w:val="0"/>
          <w:i w:val="0"/>
          <w:color w:val="000000" w:themeColor="text1"/>
          <w:sz w:val="26"/>
          <w:szCs w:val="26"/>
          <w:lang w:eastAsia="en-US"/>
        </w:rPr>
        <w:t>Публичн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акционерн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общество</w:t>
      </w:r>
      <w:r w:rsidR="008045B6">
        <w:rPr>
          <w:rFonts w:ascii="Myriad Pro" w:eastAsiaTheme="minorHAnsi" w:hAnsi="Myriad Pro"/>
          <w:b w:val="0"/>
          <w:i w:val="0"/>
          <w:color w:val="000000" w:themeColor="text1"/>
          <w:sz w:val="26"/>
          <w:szCs w:val="26"/>
          <w:lang w:eastAsia="en-US"/>
        </w:rPr>
        <w:t>м</w:t>
      </w:r>
      <w:r w:rsidR="00A43A00" w:rsidRPr="00A43A00">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D72AB6">
        <w:rPr>
          <w:rFonts w:ascii="Myriad Pro" w:eastAsiaTheme="minorHAnsi" w:hAnsi="Myriad Pro"/>
          <w:b w:val="0"/>
          <w:i w:val="0"/>
          <w:color w:val="000000" w:themeColor="text1"/>
          <w:sz w:val="26"/>
          <w:szCs w:val="26"/>
          <w:lang w:eastAsia="en-US"/>
        </w:rPr>
        <w:t xml:space="preserve"> (</w:t>
      </w:r>
      <w:r w:rsidR="0095224F">
        <w:rPr>
          <w:rFonts w:ascii="Myriad Pro" w:eastAsiaTheme="minorHAnsi" w:hAnsi="Myriad Pro"/>
          <w:b w:val="0"/>
          <w:i w:val="0"/>
          <w:color w:val="000000" w:themeColor="text1"/>
          <w:sz w:val="26"/>
          <w:szCs w:val="26"/>
          <w:lang w:eastAsia="en-US"/>
        </w:rPr>
        <w:t>ПАО </w:t>
      </w:r>
      <w:r w:rsidRPr="00D72AB6">
        <w:rPr>
          <w:rFonts w:ascii="Myriad Pro" w:eastAsiaTheme="minorHAnsi" w:hAnsi="Myriad Pro"/>
          <w:b w:val="0"/>
          <w:i w:val="0"/>
          <w:color w:val="000000" w:themeColor="text1"/>
          <w:sz w:val="26"/>
          <w:szCs w:val="26"/>
          <w:lang w:eastAsia="en-US"/>
        </w:rPr>
        <w:t xml:space="preserve">«МРСК Северо-Запада»), в лице </w:t>
      </w:r>
      <w:r w:rsidR="008C7EA4">
        <w:rPr>
          <w:rFonts w:ascii="Myriad Pro" w:eastAsiaTheme="minorHAnsi" w:hAnsi="Myriad Pro"/>
          <w:b w:val="0"/>
          <w:i w:val="0"/>
          <w:color w:val="000000" w:themeColor="text1"/>
          <w:sz w:val="26"/>
          <w:szCs w:val="26"/>
          <w:lang w:eastAsia="en-US"/>
        </w:rPr>
        <w:t>З</w:t>
      </w:r>
      <w:r w:rsidRPr="00D72AB6">
        <w:rPr>
          <w:rFonts w:ascii="Myriad Pro" w:eastAsiaTheme="minorHAnsi" w:hAnsi="Myriad Pro"/>
          <w:b w:val="0"/>
          <w:i w:val="0"/>
          <w:color w:val="000000" w:themeColor="text1"/>
          <w:sz w:val="26"/>
          <w:szCs w:val="26"/>
          <w:lang w:eastAsia="en-US"/>
        </w:rPr>
        <w:t>аместителя Генерального директор по экономике и финансам Шадриной</w:t>
      </w:r>
      <w:r w:rsidR="00DD1A1D" w:rsidRPr="00DD1A1D">
        <w:rPr>
          <w:rFonts w:ascii="Myriad Pro" w:eastAsiaTheme="minorHAnsi" w:hAnsi="Myriad Pro"/>
          <w:b w:val="0"/>
          <w:i w:val="0"/>
          <w:color w:val="000000" w:themeColor="text1"/>
          <w:sz w:val="26"/>
          <w:szCs w:val="26"/>
          <w:lang w:eastAsia="en-US"/>
        </w:rPr>
        <w:t xml:space="preserve"> </w:t>
      </w:r>
      <w:r w:rsidR="00DD1A1D" w:rsidRPr="00D72AB6">
        <w:rPr>
          <w:rFonts w:ascii="Myriad Pro" w:eastAsiaTheme="minorHAnsi" w:hAnsi="Myriad Pro"/>
          <w:b w:val="0"/>
          <w:i w:val="0"/>
          <w:color w:val="000000" w:themeColor="text1"/>
          <w:sz w:val="26"/>
          <w:szCs w:val="26"/>
          <w:lang w:eastAsia="en-US"/>
        </w:rPr>
        <w:t>Людмилы Владимировны</w:t>
      </w:r>
      <w:r w:rsidRPr="00D72AB6">
        <w:rPr>
          <w:rFonts w:ascii="Myriad Pro" w:eastAsiaTheme="minorHAnsi" w:hAnsi="Myriad Pro"/>
          <w:b w:val="0"/>
          <w:i w:val="0"/>
          <w:color w:val="000000" w:themeColor="text1"/>
          <w:sz w:val="26"/>
          <w:szCs w:val="26"/>
          <w:lang w:eastAsia="en-US"/>
        </w:rPr>
        <w:t>.</w:t>
      </w:r>
    </w:p>
    <w:bookmarkEnd w:id="21"/>
    <w:p w14:paraId="419BE544" w14:textId="77777777" w:rsidR="002D6C17" w:rsidRDefault="002D6C17" w:rsidP="0025070C">
      <w:pPr>
        <w:pStyle w:val="23"/>
        <w:keepNext w:val="0"/>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p>
    <w:p w14:paraId="14B74A88" w14:textId="77777777" w:rsidR="002D6C17"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22" w:name="_Toc33287987"/>
      <w:bookmarkStart w:id="23" w:name="_Toc53568251"/>
      <w:r>
        <w:rPr>
          <w:rFonts w:ascii="Myriad Pro" w:hAnsi="Myriad Pro"/>
          <w:b/>
          <w:color w:val="4F6228" w:themeColor="accent3" w:themeShade="80"/>
          <w:sz w:val="28"/>
          <w:szCs w:val="28"/>
        </w:rPr>
        <w:t>Цель оказания услуг</w:t>
      </w:r>
      <w:bookmarkEnd w:id="22"/>
      <w:bookmarkEnd w:id="23"/>
    </w:p>
    <w:p w14:paraId="56B2FB4D" w14:textId="527E0C65" w:rsidR="002D6C17" w:rsidRPr="0055525D" w:rsidRDefault="002D6C17" w:rsidP="002D6C17">
      <w:pPr>
        <w:spacing w:after="0" w:line="360" w:lineRule="auto"/>
        <w:ind w:firstLine="567"/>
        <w:contextualSpacing/>
        <w:jc w:val="both"/>
        <w:rPr>
          <w:rFonts w:ascii="Myriad Pro" w:hAnsi="Myriad Pro"/>
          <w:sz w:val="26"/>
          <w:szCs w:val="26"/>
        </w:rPr>
      </w:pPr>
      <w:bookmarkStart w:id="24" w:name="_Hlk37762639"/>
      <w:r>
        <w:rPr>
          <w:rFonts w:ascii="Myriad Pro" w:hAnsi="Myriad Pro" w:cs="Times New Roman"/>
          <w:sz w:val="26"/>
          <w:szCs w:val="26"/>
        </w:rPr>
        <w:t xml:space="preserve">Экспертиза тарифно-балансовых решений, принятых </w:t>
      </w:r>
      <w:r w:rsidRPr="0055525D">
        <w:rPr>
          <w:rFonts w:ascii="Myriad Pro" w:hAnsi="Myriad Pro"/>
          <w:sz w:val="26"/>
          <w:szCs w:val="26"/>
        </w:rPr>
        <w:t xml:space="preserve">Комитетом по тарифному регулированию Мурманской области в отношении Мурманского филиала </w:t>
      </w:r>
      <w:r w:rsidR="0095224F">
        <w:rPr>
          <w:rFonts w:ascii="Myriad Pro" w:hAnsi="Myriad Pro"/>
          <w:sz w:val="26"/>
          <w:szCs w:val="26"/>
        </w:rPr>
        <w:t>ПАО </w:t>
      </w:r>
      <w:r w:rsidRPr="0055525D">
        <w:rPr>
          <w:rFonts w:ascii="Myriad Pro" w:hAnsi="Myriad Pro"/>
          <w:sz w:val="26"/>
          <w:szCs w:val="26"/>
        </w:rPr>
        <w:t>«МРСК Северо-Запада» при установлении регулируемых тарифов</w:t>
      </w:r>
      <w:r w:rsidR="00296C71">
        <w:rPr>
          <w:rFonts w:ascii="Myriad Pro" w:hAnsi="Myriad Pro"/>
          <w:sz w:val="26"/>
          <w:szCs w:val="26"/>
        </w:rPr>
        <w:t>.</w:t>
      </w:r>
    </w:p>
    <w:p w14:paraId="2B5FA625" w14:textId="65A95281"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 xml:space="preserve">Экспертиза обосновывающих материалов, предоставляемых Мурманским филиалом </w:t>
      </w:r>
      <w:r w:rsidR="0095224F">
        <w:rPr>
          <w:rFonts w:ascii="Myriad Pro" w:hAnsi="Myriad Pro"/>
          <w:sz w:val="26"/>
          <w:szCs w:val="26"/>
        </w:rPr>
        <w:t>ПАО </w:t>
      </w:r>
      <w:r w:rsidRPr="0055525D">
        <w:rPr>
          <w:rFonts w:ascii="Myriad Pro" w:hAnsi="Myriad Pro"/>
          <w:sz w:val="26"/>
          <w:szCs w:val="26"/>
        </w:rPr>
        <w:t>«МРСК Северо-Запада» в Комитет по тарифному регулированию Мурманской области в рамках рассмотрения дел об установлении тарифов</w:t>
      </w:r>
      <w:r w:rsidR="00296C71">
        <w:rPr>
          <w:rFonts w:ascii="Myriad Pro" w:hAnsi="Myriad Pro"/>
          <w:sz w:val="26"/>
          <w:szCs w:val="26"/>
        </w:rPr>
        <w:t>.</w:t>
      </w:r>
    </w:p>
    <w:p w14:paraId="0F75A5DF" w14:textId="417ABCC8"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 xml:space="preserve">Экспертиза обоснованности решений, принятых Комитетом по тарифному регулированию Мурманской области при определении необходимой валовой выручки Мурманского филиала </w:t>
      </w:r>
      <w:r w:rsidR="0095224F">
        <w:rPr>
          <w:rFonts w:ascii="Myriad Pro" w:hAnsi="Myriad Pro"/>
          <w:sz w:val="26"/>
          <w:szCs w:val="26"/>
        </w:rPr>
        <w:t>ПАО </w:t>
      </w:r>
      <w:r w:rsidRPr="0055525D">
        <w:rPr>
          <w:rFonts w:ascii="Myriad Pro" w:hAnsi="Myriad Pro"/>
          <w:sz w:val="26"/>
          <w:szCs w:val="26"/>
        </w:rPr>
        <w:t>«МРСК Северо-Запада» при установлении тарифов</w:t>
      </w:r>
      <w:r w:rsidR="00296C71">
        <w:rPr>
          <w:rFonts w:ascii="Myriad Pro" w:hAnsi="Myriad Pro"/>
          <w:sz w:val="26"/>
          <w:szCs w:val="26"/>
        </w:rPr>
        <w:t>.</w:t>
      </w:r>
    </w:p>
    <w:p w14:paraId="2F6919FB"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r w:rsidRPr="0055525D">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тарифному регулированию Мурманской области</w:t>
      </w:r>
      <w:r w:rsidRPr="0055525D">
        <w:rPr>
          <w:rFonts w:ascii="Myriad Pro" w:hAnsi="Myriad Pro" w:cs="Times New Roman"/>
          <w:sz w:val="26"/>
          <w:szCs w:val="26"/>
        </w:rPr>
        <w:t>.</w:t>
      </w:r>
    </w:p>
    <w:bookmarkEnd w:id="24"/>
    <w:p w14:paraId="6E166DF9"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p>
    <w:p w14:paraId="6D85E7B5" w14:textId="6F8A01C7" w:rsidR="002D6C17" w:rsidRPr="0055525D" w:rsidRDefault="002D6C17" w:rsidP="002D6C17">
      <w:pPr>
        <w:tabs>
          <w:tab w:val="left" w:pos="993"/>
        </w:tabs>
        <w:spacing w:after="0" w:line="360" w:lineRule="auto"/>
        <w:jc w:val="both"/>
        <w:rPr>
          <w:rFonts w:ascii="Myriad Pro" w:eastAsia="Calibri" w:hAnsi="Myriad Pro" w:cs="Times New Roman"/>
          <w:b/>
          <w:sz w:val="26"/>
          <w:szCs w:val="26"/>
          <w:u w:val="single"/>
        </w:rPr>
      </w:pPr>
      <w:r w:rsidRPr="0055525D">
        <w:rPr>
          <w:rFonts w:ascii="Myriad Pro" w:eastAsia="Calibri" w:hAnsi="Myriad Pro" w:cs="Times New Roman"/>
          <w:b/>
          <w:sz w:val="26"/>
          <w:szCs w:val="26"/>
          <w:u w:val="single"/>
        </w:rPr>
        <w:t xml:space="preserve">Этап </w:t>
      </w:r>
      <w:r w:rsidR="00324DCA">
        <w:rPr>
          <w:rFonts w:ascii="Myriad Pro" w:eastAsia="Calibri" w:hAnsi="Myriad Pro" w:cs="Times New Roman"/>
          <w:b/>
          <w:sz w:val="26"/>
          <w:szCs w:val="26"/>
          <w:u w:val="single"/>
        </w:rPr>
        <w:t>№ </w:t>
      </w:r>
      <w:r w:rsidR="00DC7434">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 xml:space="preserve">.1.1. </w:t>
      </w:r>
    </w:p>
    <w:p w14:paraId="1A2E9228" w14:textId="201D7323"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1.1.1.</w:t>
      </w:r>
      <w:r w:rsidRPr="00DC7434">
        <w:rPr>
          <w:rFonts w:ascii="Myriad Pro" w:eastAsia="Calibri" w:hAnsi="Myriad Pro" w:cs="Times New Roman"/>
          <w:sz w:val="26"/>
          <w:szCs w:val="26"/>
        </w:rPr>
        <w:tab/>
        <w:t xml:space="preserve">Анализ документов, предоставленных </w:t>
      </w:r>
      <w:r w:rsidR="0095224F">
        <w:rPr>
          <w:rFonts w:ascii="Myriad Pro" w:eastAsia="Calibri" w:hAnsi="Myriad Pro" w:cs="Times New Roman"/>
          <w:sz w:val="26"/>
          <w:szCs w:val="26"/>
        </w:rPr>
        <w:t>ПАО </w:t>
      </w:r>
      <w:r w:rsidRPr="00DC7434">
        <w:rPr>
          <w:rFonts w:ascii="Myriad Pro" w:eastAsia="Calibri" w:hAnsi="Myriad Pro" w:cs="Times New Roman"/>
          <w:sz w:val="26"/>
          <w:szCs w:val="26"/>
        </w:rPr>
        <w:t xml:space="preserve">«МРСК Северо-Запада» в </w:t>
      </w:r>
      <w:r w:rsidR="0025070C" w:rsidRPr="0055525D">
        <w:rPr>
          <w:rFonts w:ascii="Myriad Pro" w:hAnsi="Myriad Pro"/>
          <w:sz w:val="26"/>
          <w:szCs w:val="26"/>
        </w:rPr>
        <w:t>Комитет по тарифному регулированию Мурманской области</w:t>
      </w:r>
      <w:r w:rsidR="0025070C" w:rsidRPr="00DC7434">
        <w:rPr>
          <w:rFonts w:ascii="Myriad Pro" w:eastAsia="Calibri" w:hAnsi="Myriad Pro" w:cs="Times New Roman"/>
          <w:sz w:val="26"/>
          <w:szCs w:val="26"/>
        </w:rPr>
        <w:t xml:space="preserve"> </w:t>
      </w:r>
      <w:r w:rsidRPr="00DC7434">
        <w:rPr>
          <w:rFonts w:ascii="Myriad Pro" w:eastAsia="Calibri" w:hAnsi="Myriad Pro" w:cs="Times New Roman"/>
          <w:sz w:val="26"/>
          <w:szCs w:val="26"/>
        </w:rPr>
        <w:t xml:space="preserve">в рамках рассмотрения дел об установлении тарифов, на основании которых </w:t>
      </w:r>
      <w:r w:rsidR="0025070C" w:rsidRPr="0055525D">
        <w:rPr>
          <w:rFonts w:ascii="Myriad Pro" w:hAnsi="Myriad Pro"/>
          <w:sz w:val="26"/>
          <w:szCs w:val="26"/>
        </w:rPr>
        <w:t xml:space="preserve">Комитет по </w:t>
      </w:r>
      <w:r w:rsidR="0025070C" w:rsidRPr="0055525D">
        <w:rPr>
          <w:rFonts w:ascii="Myriad Pro" w:hAnsi="Myriad Pro"/>
          <w:sz w:val="26"/>
          <w:szCs w:val="26"/>
        </w:rPr>
        <w:lastRenderedPageBreak/>
        <w:t>тарифному регулированию Мурманской области</w:t>
      </w:r>
      <w:r w:rsidRPr="00DC7434">
        <w:rPr>
          <w:rFonts w:ascii="Myriad Pro" w:eastAsia="Calibri" w:hAnsi="Myriad Pro" w:cs="Times New Roman"/>
          <w:sz w:val="26"/>
          <w:szCs w:val="26"/>
        </w:rPr>
        <w:t xml:space="preserve"> были приняты соответствующие тарифно-балансовые решения на 2017 и 2018 гг.</w:t>
      </w:r>
    </w:p>
    <w:p w14:paraId="07A9D184" w14:textId="25D5C0AA"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1.1.2.</w:t>
      </w:r>
      <w:r w:rsidRPr="00DC7434">
        <w:rPr>
          <w:rFonts w:ascii="Myriad Pro" w:eastAsia="Calibri" w:hAnsi="Myriad Pro" w:cs="Times New Roman"/>
          <w:sz w:val="26"/>
          <w:szCs w:val="26"/>
        </w:rPr>
        <w:tab/>
        <w:t xml:space="preserve">Экспертиза обоснованности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органами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8D76549" w14:textId="094B78AF"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1.1.4.</w:t>
      </w:r>
      <w:r w:rsidRPr="00DC7434">
        <w:rPr>
          <w:rFonts w:ascii="Myriad Pro" w:eastAsia="Calibri" w:hAnsi="Myriad Pro" w:cs="Times New Roman"/>
          <w:sz w:val="26"/>
          <w:szCs w:val="26"/>
        </w:rPr>
        <w:tab/>
        <w:t xml:space="preserve">Экспертиза расчетов подконтрольных расходов, учтенных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в необходимой валовой выручке при установлении тарифов на 2017 и 2018 годы, не являющиеся первым</w:t>
      </w:r>
      <w:r w:rsidR="00324DCA">
        <w:rPr>
          <w:rFonts w:ascii="Myriad Pro" w:eastAsia="Calibri" w:hAnsi="Myriad Pro" w:cs="Times New Roman"/>
          <w:sz w:val="26"/>
          <w:szCs w:val="26"/>
        </w:rPr>
        <w:t>и</w:t>
      </w:r>
      <w:r w:rsidRPr="00DC7434">
        <w:rPr>
          <w:rFonts w:ascii="Myriad Pro" w:eastAsia="Calibri" w:hAnsi="Myriad Pro" w:cs="Times New Roman"/>
          <w:sz w:val="26"/>
          <w:szCs w:val="26"/>
        </w:rPr>
        <w:t xml:space="preserve"> год</w:t>
      </w:r>
      <w:r w:rsidR="00324DCA">
        <w:rPr>
          <w:rFonts w:ascii="Myriad Pro" w:eastAsia="Calibri" w:hAnsi="Myriad Pro" w:cs="Times New Roman"/>
          <w:sz w:val="26"/>
          <w:szCs w:val="26"/>
        </w:rPr>
        <w:t>а</w:t>
      </w:r>
      <w:r w:rsidRPr="00DC7434">
        <w:rPr>
          <w:rFonts w:ascii="Myriad Pro" w:eastAsia="Calibri" w:hAnsi="Myriad Pro" w:cs="Times New Roman"/>
          <w:sz w:val="26"/>
          <w:szCs w:val="26"/>
        </w:rPr>
        <w:t>м</w:t>
      </w:r>
      <w:r w:rsidR="00324DCA">
        <w:rPr>
          <w:rFonts w:ascii="Myriad Pro" w:eastAsia="Calibri" w:hAnsi="Myriad Pro" w:cs="Times New Roman"/>
          <w:sz w:val="26"/>
          <w:szCs w:val="26"/>
        </w:rPr>
        <w:t>и</w:t>
      </w:r>
      <w:r w:rsidRPr="00DC7434">
        <w:rPr>
          <w:rFonts w:ascii="Myriad Pro" w:eastAsia="Calibri" w:hAnsi="Myriad Pro" w:cs="Times New Roman"/>
          <w:sz w:val="26"/>
          <w:szCs w:val="26"/>
        </w:rPr>
        <w:t xml:space="preserve"> долгосрочного периода регулирования.</w:t>
      </w:r>
    </w:p>
    <w:p w14:paraId="1A555B11" w14:textId="33E62584"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1.1.5.</w:t>
      </w:r>
      <w:r w:rsidRPr="00DC7434">
        <w:rPr>
          <w:rFonts w:ascii="Myriad Pro" w:eastAsia="Calibri" w:hAnsi="Myriad Pro" w:cs="Times New Roman"/>
          <w:sz w:val="26"/>
          <w:szCs w:val="26"/>
        </w:rPr>
        <w:tab/>
        <w:t xml:space="preserve">Анализ обоснованности принятых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579361D5" w14:textId="7F928788"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1.1.6.</w:t>
      </w:r>
      <w:r w:rsidRPr="00DC7434">
        <w:rPr>
          <w:rFonts w:ascii="Myriad Pro" w:eastAsia="Calibri" w:hAnsi="Myriad Pro" w:cs="Times New Roman"/>
          <w:sz w:val="26"/>
          <w:szCs w:val="26"/>
        </w:rPr>
        <w:tab/>
        <w:t xml:space="preserve">Экспертиза обоснованности расчетов </w:t>
      </w:r>
      <w:r w:rsidR="0025070C" w:rsidRPr="0055525D">
        <w:rPr>
          <w:rFonts w:ascii="Myriad Pro" w:hAnsi="Myriad Pro"/>
          <w:sz w:val="26"/>
          <w:szCs w:val="26"/>
        </w:rPr>
        <w:t>Комитет</w:t>
      </w:r>
      <w:r w:rsidR="0025070C">
        <w:rPr>
          <w:rFonts w:ascii="Myriad Pro" w:hAnsi="Myriad Pro"/>
          <w:sz w:val="26"/>
          <w:szCs w:val="26"/>
        </w:rPr>
        <w:t>а</w:t>
      </w:r>
      <w:r w:rsidR="0025070C" w:rsidRPr="0055525D">
        <w:rPr>
          <w:rFonts w:ascii="Myriad Pro" w:hAnsi="Myriad Pro"/>
          <w:sz w:val="26"/>
          <w:szCs w:val="26"/>
        </w:rPr>
        <w:t xml:space="preserve"> по тарифному регулированию Мурманской области</w:t>
      </w:r>
      <w:r w:rsidRPr="00DC7434">
        <w:rPr>
          <w:rFonts w:ascii="Myriad Pro" w:eastAsia="Calibri" w:hAnsi="Myriad Pro" w:cs="Times New Roman"/>
          <w:sz w:val="26"/>
          <w:szCs w:val="26"/>
        </w:rPr>
        <w:t xml:space="preserve"> по статьям неподконтрольных расходов на 2017 и 2018 гг.</w:t>
      </w:r>
    </w:p>
    <w:p w14:paraId="4BDF660B" w14:textId="78539198" w:rsidR="002D6C17" w:rsidRPr="0060599C"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1.1.7.</w:t>
      </w:r>
      <w:r w:rsidRPr="00DC7434">
        <w:rPr>
          <w:rFonts w:ascii="Myriad Pro" w:eastAsia="Calibri" w:hAnsi="Myriad Pro" w:cs="Times New Roman"/>
          <w:sz w:val="26"/>
          <w:szCs w:val="26"/>
        </w:rPr>
        <w:tab/>
        <w:t xml:space="preserve">Экспертиза обоснованности расходов на компенсацию потерь, учтенных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в необходимой валовой выручке на 2017 и 2018 гг.</w:t>
      </w:r>
    </w:p>
    <w:p w14:paraId="545A928E" w14:textId="77777777" w:rsidR="002D6C17" w:rsidRDefault="002D6C17" w:rsidP="002D6C17">
      <w:pPr>
        <w:tabs>
          <w:tab w:val="left" w:pos="993"/>
        </w:tabs>
        <w:spacing w:after="0" w:line="360" w:lineRule="auto"/>
        <w:jc w:val="both"/>
        <w:rPr>
          <w:rFonts w:ascii="Myriad Pro" w:eastAsia="Calibri" w:hAnsi="Myriad Pro" w:cs="Times New Roman"/>
          <w:sz w:val="26"/>
          <w:szCs w:val="26"/>
        </w:rPr>
      </w:pPr>
    </w:p>
    <w:p w14:paraId="31B53445" w14:textId="77777777" w:rsidR="002D6C17" w:rsidRDefault="002D6C17" w:rsidP="002D6C17">
      <w:pPr>
        <w:rPr>
          <w:rFonts w:ascii="Myriad Pro" w:eastAsia="Calibri" w:hAnsi="Myriad Pro" w:cs="Times New Roman"/>
          <w:sz w:val="26"/>
          <w:szCs w:val="26"/>
        </w:rPr>
      </w:pPr>
      <w:r>
        <w:rPr>
          <w:rFonts w:ascii="Myriad Pro" w:eastAsia="Calibri" w:hAnsi="Myriad Pro" w:cs="Times New Roman"/>
          <w:sz w:val="26"/>
          <w:szCs w:val="26"/>
        </w:rPr>
        <w:br w:type="page"/>
      </w:r>
    </w:p>
    <w:p w14:paraId="0FA2F703" w14:textId="77777777" w:rsidR="002D6C17"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25" w:name="_Toc33287988"/>
      <w:bookmarkStart w:id="26" w:name="_Toc53568252"/>
      <w:r>
        <w:rPr>
          <w:rFonts w:ascii="Myriad Pro" w:hAnsi="Myriad Pro"/>
          <w:b/>
          <w:color w:val="4F6228" w:themeColor="accent3" w:themeShade="80"/>
          <w:sz w:val="28"/>
          <w:szCs w:val="28"/>
        </w:rPr>
        <w:lastRenderedPageBreak/>
        <w:t>Нормативно-правовая база</w:t>
      </w:r>
      <w:bookmarkEnd w:id="25"/>
      <w:bookmarkEnd w:id="26"/>
    </w:p>
    <w:p w14:paraId="79EAED8D" w14:textId="77777777" w:rsidR="002D6C17" w:rsidRPr="00700007" w:rsidRDefault="002D6C17" w:rsidP="002D6C17">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44A834A8"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3F8E362" w14:textId="0925D5FF"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Российской Федерации от 26.03.2003 </w:t>
      </w:r>
      <w:r w:rsidR="00324DCA">
        <w:rPr>
          <w:rFonts w:ascii="Myriad Pro" w:hAnsi="Myriad Pro"/>
          <w:sz w:val="26"/>
          <w:szCs w:val="26"/>
        </w:rPr>
        <w:t>№ </w:t>
      </w:r>
      <w:r w:rsidRPr="00700007">
        <w:rPr>
          <w:rFonts w:ascii="Myriad Pro" w:hAnsi="Myriad Pro"/>
          <w:sz w:val="26"/>
          <w:szCs w:val="26"/>
        </w:rPr>
        <w:t>35-ФЗ «Об электроэнергетике»;</w:t>
      </w:r>
    </w:p>
    <w:p w14:paraId="7E37CB9D" w14:textId="3DD5A339"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Постановление Правительства Российской Федерации от 29.12.2011 </w:t>
      </w:r>
      <w:r w:rsidR="00324DCA">
        <w:rPr>
          <w:rFonts w:ascii="Myriad Pro" w:hAnsi="Myriad Pro"/>
          <w:sz w:val="26"/>
          <w:szCs w:val="26"/>
        </w:rPr>
        <w:t>№ </w:t>
      </w:r>
      <w:r w:rsidRPr="00700007">
        <w:rPr>
          <w:rFonts w:ascii="Myriad Pro" w:hAnsi="Myriad Pro"/>
          <w:sz w:val="26"/>
          <w:szCs w:val="26"/>
        </w:rPr>
        <w:t>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w:t>
      </w:r>
      <w:r w:rsidR="00324DCA">
        <w:rPr>
          <w:rFonts w:ascii="Myriad Pro" w:hAnsi="Myriad Pro"/>
          <w:sz w:val="26"/>
          <w:szCs w:val="26"/>
        </w:rPr>
        <w:t>№ </w:t>
      </w:r>
      <w:r>
        <w:rPr>
          <w:rFonts w:ascii="Myriad Pro" w:hAnsi="Myriad Pro"/>
          <w:sz w:val="26"/>
          <w:szCs w:val="26"/>
        </w:rPr>
        <w:t>1178)</w:t>
      </w:r>
      <w:r w:rsidRPr="00700007">
        <w:rPr>
          <w:rFonts w:ascii="Myriad Pro" w:hAnsi="Myriad Pro"/>
          <w:sz w:val="26"/>
          <w:szCs w:val="26"/>
        </w:rPr>
        <w:t>;</w:t>
      </w:r>
    </w:p>
    <w:p w14:paraId="2185B5C2" w14:textId="00352E29"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sidR="00324DCA">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219A86BB" w14:textId="1F17524F"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sidR="00324DCA">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w:t>
      </w:r>
      <w:r w:rsidR="00324DCA">
        <w:rPr>
          <w:rFonts w:ascii="Myriad Pro" w:hAnsi="Myriad Pro"/>
          <w:sz w:val="26"/>
          <w:szCs w:val="26"/>
        </w:rPr>
        <w:t>№ </w:t>
      </w:r>
      <w:r>
        <w:rPr>
          <w:rFonts w:ascii="Myriad Pro" w:hAnsi="Myriad Pro"/>
          <w:sz w:val="26"/>
          <w:szCs w:val="26"/>
        </w:rPr>
        <w:t>585);</w:t>
      </w:r>
    </w:p>
    <w:p w14:paraId="402F70B3" w14:textId="3FAF332A"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Приказ ФСТ России от 17.02.2012 </w:t>
      </w:r>
      <w:r w:rsidR="00324DCA">
        <w:rPr>
          <w:rFonts w:ascii="Myriad Pro" w:hAnsi="Myriad Pro"/>
          <w:sz w:val="26"/>
          <w:szCs w:val="26"/>
        </w:rPr>
        <w:t>№ </w:t>
      </w:r>
      <w:r w:rsidRPr="00700007">
        <w:rPr>
          <w:rFonts w:ascii="Myriad Pro" w:hAnsi="Myriad Pro"/>
          <w:sz w:val="26"/>
          <w:szCs w:val="26"/>
        </w:rPr>
        <w:t>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w:t>
      </w:r>
      <w:r w:rsidR="00324DCA">
        <w:rPr>
          <w:rFonts w:ascii="Myriad Pro" w:hAnsi="Myriad Pro"/>
          <w:sz w:val="26"/>
          <w:szCs w:val="26"/>
        </w:rPr>
        <w:t>№ </w:t>
      </w:r>
      <w:r>
        <w:rPr>
          <w:rFonts w:ascii="Myriad Pro" w:hAnsi="Myriad Pro"/>
          <w:sz w:val="26"/>
          <w:szCs w:val="26"/>
        </w:rPr>
        <w:t>98-э)</w:t>
      </w:r>
      <w:r w:rsidRPr="00700007">
        <w:rPr>
          <w:rFonts w:ascii="Myriad Pro" w:hAnsi="Myriad Pro"/>
          <w:sz w:val="26"/>
          <w:szCs w:val="26"/>
        </w:rPr>
        <w:t>;</w:t>
      </w:r>
    </w:p>
    <w:p w14:paraId="770368C7" w14:textId="4BA0C6E8" w:rsidR="002D6C1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30.03.2012 </w:t>
      </w:r>
      <w:r w:rsidR="00324DCA">
        <w:rPr>
          <w:rFonts w:ascii="Myriad Pro" w:hAnsi="Myriad Pro"/>
          <w:sz w:val="26"/>
          <w:szCs w:val="26"/>
        </w:rPr>
        <w:t>№ </w:t>
      </w:r>
      <w:r w:rsidRPr="006863C8">
        <w:rPr>
          <w:rFonts w:ascii="Myriad Pro" w:hAnsi="Myriad Pro"/>
          <w:sz w:val="26"/>
          <w:szCs w:val="26"/>
        </w:rPr>
        <w:t>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 xml:space="preserve">ности инвестированного капитала» (далее – Методические указания </w:t>
      </w:r>
      <w:r w:rsidR="00324DCA">
        <w:rPr>
          <w:rFonts w:ascii="Myriad Pro" w:hAnsi="Myriad Pro"/>
          <w:sz w:val="26"/>
          <w:szCs w:val="26"/>
        </w:rPr>
        <w:t>№ </w:t>
      </w:r>
      <w:r>
        <w:rPr>
          <w:rFonts w:ascii="Myriad Pro" w:hAnsi="Myriad Pro"/>
          <w:sz w:val="26"/>
          <w:szCs w:val="26"/>
        </w:rPr>
        <w:t>228-э);</w:t>
      </w:r>
    </w:p>
    <w:p w14:paraId="58D78DC2" w14:textId="46E05463"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w:t>
      </w:r>
      <w:r w:rsidR="00324DCA">
        <w:rPr>
          <w:rFonts w:ascii="Myriad Pro" w:hAnsi="Myriad Pro"/>
          <w:sz w:val="26"/>
          <w:szCs w:val="26"/>
        </w:rPr>
        <w:t>№ </w:t>
      </w:r>
      <w:r>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324DCA">
        <w:rPr>
          <w:rFonts w:ascii="Myriad Pro" w:hAnsi="Myriad Pro"/>
          <w:sz w:val="26"/>
          <w:szCs w:val="26"/>
        </w:rPr>
        <w:t>№ </w:t>
      </w:r>
      <w:r>
        <w:rPr>
          <w:rFonts w:ascii="Myriad Pro" w:hAnsi="Myriad Pro"/>
          <w:sz w:val="26"/>
          <w:szCs w:val="26"/>
        </w:rPr>
        <w:t xml:space="preserve">98-э и от 30.03.2012 </w:t>
      </w:r>
      <w:r w:rsidR="00324DCA">
        <w:rPr>
          <w:rFonts w:ascii="Myriad Pro" w:hAnsi="Myriad Pro"/>
          <w:sz w:val="26"/>
          <w:szCs w:val="26"/>
        </w:rPr>
        <w:t>№ </w:t>
      </w:r>
      <w:r>
        <w:rPr>
          <w:rFonts w:ascii="Myriad Pro" w:hAnsi="Myriad Pro"/>
          <w:sz w:val="26"/>
          <w:szCs w:val="26"/>
        </w:rPr>
        <w:t xml:space="preserve">228-э» (далее – Методические указания </w:t>
      </w:r>
      <w:r w:rsidR="00324DCA">
        <w:rPr>
          <w:rFonts w:ascii="Myriad Pro" w:hAnsi="Myriad Pro"/>
          <w:sz w:val="26"/>
          <w:szCs w:val="26"/>
        </w:rPr>
        <w:t>№ </w:t>
      </w:r>
      <w:r>
        <w:rPr>
          <w:rFonts w:ascii="Myriad Pro" w:hAnsi="Myriad Pro"/>
          <w:sz w:val="26"/>
          <w:szCs w:val="26"/>
        </w:rPr>
        <w:t>421-э);</w:t>
      </w:r>
    </w:p>
    <w:p w14:paraId="606621DE" w14:textId="2C562F61" w:rsidR="002D6C17" w:rsidRDefault="002D6C17" w:rsidP="002D6C17">
      <w:pPr>
        <w:pStyle w:val="a4"/>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 xml:space="preserve">риказ ФСТ России от 11.09.2014 </w:t>
      </w:r>
      <w:r w:rsidR="00324DCA">
        <w:rPr>
          <w:rFonts w:ascii="Myriad Pro" w:hAnsi="Myriad Pro"/>
          <w:sz w:val="26"/>
          <w:szCs w:val="26"/>
        </w:rPr>
        <w:t>№ </w:t>
      </w:r>
      <w:r w:rsidRPr="000C5606">
        <w:rPr>
          <w:rFonts w:ascii="Myriad Pro" w:hAnsi="Myriad Pro"/>
          <w:sz w:val="26"/>
          <w:szCs w:val="26"/>
        </w:rPr>
        <w:t>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 xml:space="preserve">оединения к электрическим сетям» (далее – Методические указания </w:t>
      </w:r>
      <w:r w:rsidR="00324DCA">
        <w:rPr>
          <w:rFonts w:ascii="Myriad Pro" w:hAnsi="Myriad Pro"/>
          <w:sz w:val="26"/>
          <w:szCs w:val="26"/>
        </w:rPr>
        <w:t>№ </w:t>
      </w:r>
      <w:r>
        <w:rPr>
          <w:rFonts w:ascii="Myriad Pro" w:hAnsi="Myriad Pro"/>
          <w:sz w:val="26"/>
          <w:szCs w:val="26"/>
        </w:rPr>
        <w:t>215-э/1);</w:t>
      </w:r>
    </w:p>
    <w:p w14:paraId="492E2C0C" w14:textId="4026A7B8" w:rsidR="002D6C17" w:rsidRPr="007F00A7" w:rsidRDefault="002D6C17" w:rsidP="002D6C17">
      <w:pPr>
        <w:pStyle w:val="a4"/>
        <w:numPr>
          <w:ilvl w:val="0"/>
          <w:numId w:val="3"/>
        </w:numPr>
        <w:spacing w:after="0" w:line="360" w:lineRule="auto"/>
        <w:jc w:val="both"/>
        <w:rPr>
          <w:rFonts w:ascii="Myriad Pro" w:hAnsi="Myriad Pro"/>
          <w:sz w:val="26"/>
          <w:szCs w:val="26"/>
        </w:rPr>
      </w:pPr>
      <w:r w:rsidRPr="007F00A7">
        <w:rPr>
          <w:rFonts w:ascii="Myriad Pro" w:hAnsi="Myriad Pro"/>
          <w:sz w:val="26"/>
          <w:szCs w:val="26"/>
        </w:rPr>
        <w:t xml:space="preserve">Приказ ФАС России от 29.08.2017 г. </w:t>
      </w:r>
      <w:r w:rsidR="00324DCA">
        <w:rPr>
          <w:rFonts w:ascii="Myriad Pro" w:hAnsi="Myriad Pro"/>
          <w:sz w:val="26"/>
          <w:szCs w:val="26"/>
        </w:rPr>
        <w:t>№ </w:t>
      </w:r>
      <w:r w:rsidRPr="007F00A7">
        <w:rPr>
          <w:rFonts w:ascii="Myriad Pro" w:hAnsi="Myriad Pro"/>
          <w:sz w:val="26"/>
          <w:szCs w:val="26"/>
        </w:rPr>
        <w:t>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xml:space="preserve">» (далее – Методические указания </w:t>
      </w:r>
      <w:r w:rsidR="00324DCA">
        <w:rPr>
          <w:rFonts w:ascii="Myriad Pro" w:hAnsi="Myriad Pro"/>
          <w:sz w:val="26"/>
          <w:szCs w:val="26"/>
        </w:rPr>
        <w:t>№ </w:t>
      </w:r>
      <w:r>
        <w:rPr>
          <w:rFonts w:ascii="Myriad Pro" w:hAnsi="Myriad Pro"/>
          <w:sz w:val="26"/>
          <w:szCs w:val="26"/>
        </w:rPr>
        <w:t>1135/17);</w:t>
      </w:r>
    </w:p>
    <w:p w14:paraId="0B5C9F81" w14:textId="41596618" w:rsidR="002D6C17" w:rsidRDefault="002D6C17" w:rsidP="002D6C17">
      <w:pPr>
        <w:pStyle w:val="a4"/>
        <w:numPr>
          <w:ilvl w:val="0"/>
          <w:numId w:val="3"/>
        </w:numPr>
        <w:spacing w:after="0" w:line="360" w:lineRule="auto"/>
        <w:jc w:val="both"/>
        <w:rPr>
          <w:rFonts w:ascii="Myriad Pro" w:hAnsi="Myriad Pro"/>
          <w:sz w:val="26"/>
          <w:szCs w:val="26"/>
        </w:rPr>
      </w:pPr>
      <w:r w:rsidRPr="0019046A">
        <w:rPr>
          <w:rFonts w:ascii="Myriad Pro" w:hAnsi="Myriad Pro"/>
          <w:sz w:val="26"/>
          <w:szCs w:val="26"/>
        </w:rPr>
        <w:t xml:space="preserve">Приказ ФСТ России от 06.08.2004 </w:t>
      </w:r>
      <w:r w:rsidR="00324DCA">
        <w:rPr>
          <w:rFonts w:ascii="Myriad Pro" w:hAnsi="Myriad Pro"/>
          <w:sz w:val="26"/>
          <w:szCs w:val="26"/>
        </w:rPr>
        <w:t>№ </w:t>
      </w:r>
      <w:r w:rsidRPr="0019046A">
        <w:rPr>
          <w:rFonts w:ascii="Myriad Pro" w:hAnsi="Myriad Pro"/>
          <w:sz w:val="26"/>
          <w:szCs w:val="26"/>
        </w:rPr>
        <w:t>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xml:space="preserve">» (далее – Методические указания </w:t>
      </w:r>
      <w:r w:rsidR="00324DCA">
        <w:rPr>
          <w:rFonts w:ascii="Myriad Pro" w:hAnsi="Myriad Pro"/>
          <w:sz w:val="26"/>
          <w:szCs w:val="26"/>
        </w:rPr>
        <w:t>№ </w:t>
      </w:r>
      <w:r>
        <w:rPr>
          <w:rFonts w:ascii="Myriad Pro" w:hAnsi="Myriad Pro"/>
          <w:sz w:val="26"/>
          <w:szCs w:val="26"/>
        </w:rPr>
        <w:t>20-э/2);</w:t>
      </w:r>
    </w:p>
    <w:p w14:paraId="7B5FD4DA" w14:textId="4B0539EE" w:rsidR="002D6C1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w:t>
      </w:r>
      <w:r w:rsidR="00324DCA">
        <w:rPr>
          <w:rFonts w:ascii="Myriad Pro" w:hAnsi="Myriad Pro"/>
          <w:sz w:val="26"/>
          <w:szCs w:val="26"/>
        </w:rPr>
        <w:t>№ </w:t>
      </w:r>
      <w:r w:rsidRPr="006863C8">
        <w:rPr>
          <w:rFonts w:ascii="Myriad Pro" w:hAnsi="Myriad Pro"/>
          <w:sz w:val="26"/>
          <w:szCs w:val="26"/>
        </w:rPr>
        <w:t>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 xml:space="preserve">казанных категорий потребителей» (далее – Порядок </w:t>
      </w:r>
      <w:r w:rsidR="00324DCA">
        <w:rPr>
          <w:rFonts w:ascii="Myriad Pro" w:hAnsi="Myriad Pro"/>
          <w:sz w:val="26"/>
          <w:szCs w:val="26"/>
        </w:rPr>
        <w:t>№ </w:t>
      </w:r>
      <w:r>
        <w:rPr>
          <w:rFonts w:ascii="Myriad Pro" w:hAnsi="Myriad Pro"/>
          <w:sz w:val="26"/>
          <w:szCs w:val="26"/>
        </w:rPr>
        <w:t>53-э/1);</w:t>
      </w:r>
    </w:p>
    <w:p w14:paraId="2675A9DB" w14:textId="77C6DAA3" w:rsidR="002D6C17"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29.11.2016 </w:t>
      </w:r>
      <w:r w:rsidR="00324DCA">
        <w:rPr>
          <w:rFonts w:ascii="Myriad Pro" w:hAnsi="Myriad Pro"/>
          <w:sz w:val="26"/>
          <w:szCs w:val="26"/>
        </w:rPr>
        <w:t>№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 xml:space="preserve">ориальных сетевых организаций» (далее – Методические указания </w:t>
      </w:r>
      <w:r w:rsidR="00324DCA">
        <w:rPr>
          <w:rFonts w:ascii="Myriad Pro" w:hAnsi="Myriad Pro"/>
          <w:sz w:val="26"/>
          <w:szCs w:val="26"/>
        </w:rPr>
        <w:t>№ </w:t>
      </w:r>
      <w:r>
        <w:rPr>
          <w:rFonts w:ascii="Myriad Pro" w:hAnsi="Myriad Pro"/>
          <w:sz w:val="26"/>
          <w:szCs w:val="26"/>
        </w:rPr>
        <w:t>1256);</w:t>
      </w:r>
    </w:p>
    <w:p w14:paraId="0B01F760" w14:textId="04DDDF61" w:rsidR="002D6C17" w:rsidRPr="0019046A"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25.04.2018 </w:t>
      </w:r>
      <w:r w:rsidR="00324DCA">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 xml:space="preserve">об обосновывающих их материалах» (далее – Приказ </w:t>
      </w:r>
      <w:r w:rsidR="00324DCA">
        <w:rPr>
          <w:rFonts w:ascii="Myriad Pro" w:hAnsi="Myriad Pro"/>
          <w:sz w:val="26"/>
          <w:szCs w:val="26"/>
        </w:rPr>
        <w:t>№ </w:t>
      </w:r>
      <w:r>
        <w:rPr>
          <w:rFonts w:ascii="Myriad Pro" w:hAnsi="Myriad Pro"/>
          <w:sz w:val="26"/>
          <w:szCs w:val="26"/>
        </w:rPr>
        <w:t>320);</w:t>
      </w:r>
    </w:p>
    <w:p w14:paraId="657BD5EB"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ACA937A" w14:textId="77777777" w:rsidR="002D6C17" w:rsidRPr="00700007" w:rsidRDefault="002D6C17" w:rsidP="002D6C17">
      <w:pPr>
        <w:pStyle w:val="a4"/>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73426AF" w14:textId="0E5BFC93" w:rsidR="00DD3AB6" w:rsidRDefault="00DD3AB6">
      <w:pPr>
        <w:rPr>
          <w:rFonts w:ascii="Myriad Pro" w:hAnsi="Myriad Pro" w:cs="Myriad Pro"/>
          <w:sz w:val="26"/>
          <w:szCs w:val="26"/>
        </w:rPr>
      </w:pPr>
      <w:r>
        <w:rPr>
          <w:rFonts w:ascii="Myriad Pro" w:hAnsi="Myriad Pro" w:cs="Myriad Pro"/>
          <w:sz w:val="26"/>
          <w:szCs w:val="26"/>
        </w:rPr>
        <w:br w:type="page"/>
      </w:r>
    </w:p>
    <w:p w14:paraId="5308E889" w14:textId="5F31BFF3"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27" w:name="_Toc40297110"/>
      <w:bookmarkStart w:id="28" w:name="_Toc53475324"/>
      <w:bookmarkStart w:id="29" w:name="_Toc53568253"/>
      <w:r w:rsidRPr="00DD3AB6">
        <w:rPr>
          <w:rFonts w:ascii="Myriad Pro" w:eastAsia="Times New Roman" w:hAnsi="Myriad Pro" w:cs="Times New Roman"/>
          <w:b/>
          <w:color w:val="4F6228"/>
          <w:sz w:val="28"/>
          <w:szCs w:val="28"/>
          <w:lang w:val="x-none" w:eastAsia="x-none"/>
        </w:rPr>
        <w:lastRenderedPageBreak/>
        <w:t xml:space="preserve">Анализ документов, предоставленных филиалом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 «Колэнерго» в Комитет по тарифному регулированию Мурманской области в рамках рассмотрения дел об установлении тарифов, на основании которых Комитетом по тарифному регулированию Мурманской области были приняты соответствующие тарифно-балансовые решения на 2017-2018 год</w:t>
      </w:r>
      <w:bookmarkEnd w:id="27"/>
      <w:r w:rsidRPr="00DD3AB6">
        <w:rPr>
          <w:rFonts w:ascii="Myriad Pro" w:eastAsia="Times New Roman" w:hAnsi="Myriad Pro" w:cs="Times New Roman"/>
          <w:b/>
          <w:color w:val="4F6228"/>
          <w:sz w:val="28"/>
          <w:szCs w:val="28"/>
          <w:lang w:val="x-none" w:eastAsia="x-none"/>
        </w:rPr>
        <w:t>ы</w:t>
      </w:r>
      <w:bookmarkEnd w:id="28"/>
      <w:bookmarkEnd w:id="29"/>
    </w:p>
    <w:p w14:paraId="17CDABB6" w14:textId="00111E0D"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bookmarkStart w:id="30" w:name="_Toc40297111"/>
      <w:r w:rsidRPr="00DD3AB6">
        <w:rPr>
          <w:rFonts w:ascii="Myriad Pro" w:eastAsia="Calibri" w:hAnsi="Myriad Pro" w:cs="Times New Roman"/>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24, или указанное опубликованное предложение не соответствует предложению, представляемому в орган регулирования.</w:t>
      </w:r>
    </w:p>
    <w:p w14:paraId="484113B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w:t>
      </w:r>
      <w:r w:rsidRPr="00DD3AB6">
        <w:rPr>
          <w:rFonts w:ascii="Myriad Pro" w:eastAsia="Calibri" w:hAnsi="Myriad Pro" w:cs="Times New Roman"/>
          <w:sz w:val="26"/>
          <w:szCs w:val="26"/>
        </w:rPr>
        <w:lastRenderedPageBreak/>
        <w:t>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39E794D" w14:textId="30FCF70B"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24 «Об утверждении стандартов раскрытия информации субъектами оптового и розничных рынков электрической энергии».</w:t>
      </w:r>
    </w:p>
    <w:p w14:paraId="71A03152" w14:textId="36B9114A"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во исполнение положений п.9(1) Правил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предложение об установлении тарифов было размещено на официальном сайте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(http://www.mrsksevzap.ru/) (Главная страница » Раскрытие информации » Стандарт раскрытия информации субъектами оптового и розничного рынка электрической энергии. Сетевая организация. подраздел «Предложение о размере тарифов и долгосрочных параметров регулирования).</w:t>
      </w:r>
    </w:p>
    <w:p w14:paraId="29911964"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
          <w:sz w:val="26"/>
          <w:szCs w:val="26"/>
          <w:u w:val="single"/>
        </w:rPr>
      </w:pPr>
      <w:r w:rsidRPr="00DD3AB6">
        <w:rPr>
          <w:rFonts w:ascii="Myriad Pro" w:eastAsia="Calibri" w:hAnsi="Myriad Pro" w:cs="Times New Roman"/>
          <w:b/>
          <w:sz w:val="26"/>
          <w:szCs w:val="26"/>
          <w:u w:val="single"/>
        </w:rPr>
        <w:t>2017 год</w:t>
      </w:r>
    </w:p>
    <w:p w14:paraId="3E87DBE2" w14:textId="46A6E74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п. 12 Правил регулирования письмом от 29.04.2016 №41-02-02/2602 Филиалом в адрес Комитета было направлено Заявление на открытие тарифного дела об установлении тарифов на услуги по передаче электрической энергии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территории Мурманской области на 2017 год.</w:t>
      </w:r>
    </w:p>
    <w:p w14:paraId="7D0B3CA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 заявлению были приложены расчетные и обосновывающие документы:</w:t>
      </w:r>
    </w:p>
    <w:p w14:paraId="33238EF1"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 по корректировке НВВ к расчету тарифов на услуги по передаче электрической энергии на 2017 год (далее – Пояснительная записка);</w:t>
      </w:r>
    </w:p>
    <w:p w14:paraId="762F8226"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тарифов на услуги по передаче электрической энергии по сетям;</w:t>
      </w:r>
    </w:p>
    <w:p w14:paraId="17A0DA67"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Расчет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11.09.14г. №215-э/1 в формате Приложения 3;</w:t>
      </w:r>
    </w:p>
    <w:p w14:paraId="10E758CB"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Таблицы по форме приложений 1,2,3 Методических указаний 20-э;</w:t>
      </w:r>
    </w:p>
    <w:p w14:paraId="16462024"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Бухгалтерская и статистическая отчетность за предшествующий период регулирования (2015 г.);</w:t>
      </w:r>
    </w:p>
    <w:p w14:paraId="1B4BC7FE"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по статьям расходов за 2017 год;</w:t>
      </w:r>
    </w:p>
    <w:p w14:paraId="4544169E" w14:textId="7A6759CC"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Минэнерго РФ от 16.12.2016 №1333 «Об утверждении изменений, вносимых в инвестиционную программу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утвержденную приказом Минэнерго России от 30.11.2015 №906 (2016-2021 годы» (приложения в эл. виде);</w:t>
      </w:r>
    </w:p>
    <w:p w14:paraId="60247FD7"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Программа энергосбережения и повышения энергетической эффективности на 2017 – 2021гг. и приложения в электронном виде.</w:t>
      </w:r>
    </w:p>
    <w:p w14:paraId="73495024" w14:textId="6082CC01"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Устав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утвержденный годовым общим собранием акционеров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23.06.2015;</w:t>
      </w:r>
    </w:p>
    <w:p w14:paraId="5E946AA4" w14:textId="1707C3A5"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30.12.2014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701 «Об учетной политике на 2015 год» (с приложением приказов об внесении изменений);</w:t>
      </w:r>
    </w:p>
    <w:p w14:paraId="7ECBEF44"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Положение по Учетной политике для целей бухгалтерского учета на 2015 год ОАО «МРСК Северо-Запада»;</w:t>
      </w:r>
    </w:p>
    <w:p w14:paraId="70A6EDCD"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Положение по Учетной политике для целей налогообложения на 2015 год ОАО «МРСК Северо-Запада»;</w:t>
      </w:r>
    </w:p>
    <w:p w14:paraId="4EFDB31B" w14:textId="51D31B7A"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10.07.2013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329 «О финансовой отчетности ОАО «МРСК Северо-Запада» в связи с исполнением функций гарантирующего поставщика электрической энергии»;</w:t>
      </w:r>
    </w:p>
    <w:p w14:paraId="75CCE05B"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Приказ ОАО «МРСК Северо-Запада» от 12.01.2015 №2 «Об утверждении методики по распределению процентов по заемным средствам для включения в стоимость инвестиционных активов ОАО «МРСК Северо-Запада»;</w:t>
      </w:r>
    </w:p>
    <w:p w14:paraId="4FC8032F"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«Методика по распределению процентов по заемным средствам для включения в стоимость инвестиционных активов ОАО «МРСК Северо-Запада», утвержденная приказом ОАО «МРСК Северо-Запада» от 12.01.2015 №2;</w:t>
      </w:r>
    </w:p>
    <w:p w14:paraId="472F134A"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Приказ ОАО «МРСК Северо-Запада» от 30.09.2013 №502 «О внесении изменений в приказ ОАО «МРСК Северо-Запада» от 10.07.2013 №329 «О финансовой отчетности ОАО «МРСК Северо-Запада» в связи с исполнением функций гарантирующего поставщика электрической энергии»;</w:t>
      </w:r>
    </w:p>
    <w:p w14:paraId="7403E954" w14:textId="5190D56A"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844 «О ведении раздельного учета доходов и расходов по видам деятельности»;</w:t>
      </w:r>
    </w:p>
    <w:p w14:paraId="551B277D" w14:textId="6C51B810"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 «О введении в действие Методики распределения доходов и расходов исполнительного аппарата ПАР «МРСК «Северо-Запада»;</w:t>
      </w:r>
    </w:p>
    <w:p w14:paraId="0DC6B683" w14:textId="08354310"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«Методика распределения доходов и расходов исполнительного аппарата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w:t>
      </w:r>
    </w:p>
    <w:p w14:paraId="1B5479BD"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Справка об официальном сайте в сети Интернет и выделенном </w:t>
      </w:r>
      <w:r w:rsidRPr="00DD3AB6">
        <w:rPr>
          <w:rFonts w:ascii="Myriad Pro" w:eastAsia="Calibri" w:hAnsi="Myriad Pro" w:cs="Myriad Pro"/>
          <w:sz w:val="26"/>
          <w:szCs w:val="26"/>
        </w:rPr>
        <w:t>абонентском</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номере</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для</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обращений</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потребите</w:t>
      </w:r>
      <w:r w:rsidRPr="00DD3AB6">
        <w:rPr>
          <w:rFonts w:ascii="Myriad Pro" w:eastAsia="Calibri" w:hAnsi="Myriad Pro" w:cs="Times New Roman"/>
          <w:sz w:val="26"/>
          <w:szCs w:val="26"/>
        </w:rPr>
        <w:t>лей услуг по передаче электрической энергии и (или) технологическому присоединению.</w:t>
      </w:r>
    </w:p>
    <w:p w14:paraId="12CEF957" w14:textId="77777777" w:rsidR="00DD3AB6" w:rsidRPr="00DD3AB6" w:rsidRDefault="00DD3AB6" w:rsidP="00DD3AB6">
      <w:pPr>
        <w:spacing w:after="0" w:line="360" w:lineRule="auto"/>
        <w:ind w:firstLine="567"/>
        <w:contextualSpacing/>
        <w:jc w:val="both"/>
        <w:rPr>
          <w:rFonts w:ascii="Myriad Pro" w:eastAsia="Calibri" w:hAnsi="Myriad Pro" w:cs="Times New Roman"/>
          <w:b/>
          <w:sz w:val="26"/>
          <w:szCs w:val="26"/>
          <w:u w:val="single"/>
        </w:rPr>
      </w:pPr>
      <w:r w:rsidRPr="00DD3AB6">
        <w:rPr>
          <w:rFonts w:ascii="Myriad Pro" w:eastAsia="Calibri" w:hAnsi="Myriad Pro" w:cs="Times New Roman"/>
          <w:b/>
          <w:sz w:val="26"/>
          <w:szCs w:val="26"/>
          <w:u w:val="single"/>
        </w:rPr>
        <w:t>2018 год</w:t>
      </w:r>
    </w:p>
    <w:p w14:paraId="2940427E" w14:textId="7169D7D5"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п. 12 Правил регулирования письмом от 28.04.2017 №41-02-02/2124 Филиалом в адрес Комитета было направлено Заявление на открытие тарифного дела об установлении тарифов на услуги по передаче электрической энергии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территории Мурманской области на 2018 год.</w:t>
      </w:r>
    </w:p>
    <w:p w14:paraId="2143A4FB"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 заявлению были приложены расчетные и обосновывающие документы:</w:t>
      </w:r>
    </w:p>
    <w:p w14:paraId="3B1CF66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 по корректировке и определению НВВ к расчету тарифов на услуги по передаче электрической энергии на 2017 год (далее – Пояснительная записка);</w:t>
      </w:r>
    </w:p>
    <w:p w14:paraId="61263A6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тарифов на услуги по передаче электрической энергии по сетям;</w:t>
      </w:r>
    </w:p>
    <w:p w14:paraId="129BE2A8"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Бухгалтерская и статистическая отчетность за предшествующий период регулирования (2016 г.);</w:t>
      </w:r>
    </w:p>
    <w:p w14:paraId="0152FAF6"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по статьям расходов за 2017 год;</w:t>
      </w:r>
    </w:p>
    <w:p w14:paraId="67725E1F"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Программа энергосбережения и повышения энергетической эффективности на 2016 – 2020гг. и приложения в электронном виде. Отчет об исполнении программы энергосбережения за 2016 год;</w:t>
      </w:r>
    </w:p>
    <w:p w14:paraId="2991B24A" w14:textId="3D17604B"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Схемы соединений электрической сети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55719CD2" w14:textId="1C87394D"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Устав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утвержденный годовым общим собранием акционеров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23.06.2015;</w:t>
      </w:r>
    </w:p>
    <w:p w14:paraId="0299F943" w14:textId="1A56BD6C"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от 30.12.2015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761 «Об учетной политике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на 2016 год» (с приложением приказов об внесении изменений);</w:t>
      </w:r>
    </w:p>
    <w:p w14:paraId="67FC3210" w14:textId="539EA35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Положение по Учетной политике для целей бухгалтерского учета на 2016 год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w:t>
      </w:r>
    </w:p>
    <w:p w14:paraId="51198EE4" w14:textId="2F4D0B61"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Положение по Учетной политике для целей налогообложения на 2016 год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w:t>
      </w:r>
    </w:p>
    <w:p w14:paraId="5C8BB411" w14:textId="7A9042DF"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10.07.2013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329 «О финансовой отчетности ОАО «МРСК Северо-Запада» в связи с исполнением функций гарантирующего поставщика электрической энергии»;</w:t>
      </w:r>
    </w:p>
    <w:p w14:paraId="7687D7F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Приказ ОАО «МРСК Северо-Запада» от 12.01.2015 №2 «Об утверждении методики по распределению процентов по заемным средствам для включения в стоимость инвестиционных активов ОАО «МРСК Северо-Запада»;</w:t>
      </w:r>
    </w:p>
    <w:p w14:paraId="54747512"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«Методика по распределению процентов по заемным средствам для включения в стоимость инвестиционных активов ОАО «МРСК Северо-Запада», утвержденная приказом ОАО «МРСК Северо-Запада» от 12.01.2015 №2;</w:t>
      </w:r>
    </w:p>
    <w:p w14:paraId="12BC0DAE"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30.09.2013 №502 «О внесении изменений в приказ ОАО «МРСК Северо-Запада» от 10.07.2013 №329 «О финансовой отчетности ОАО «МРСК Северо-Запада» в связи с </w:t>
      </w:r>
      <w:r w:rsidRPr="00DD3AB6">
        <w:rPr>
          <w:rFonts w:ascii="Myriad Pro" w:eastAsia="Calibri" w:hAnsi="Myriad Pro" w:cs="Times New Roman"/>
          <w:sz w:val="26"/>
          <w:szCs w:val="26"/>
        </w:rPr>
        <w:lastRenderedPageBreak/>
        <w:t>исполнением функций гарантирующего поставщика электрической энергии»;</w:t>
      </w:r>
    </w:p>
    <w:p w14:paraId="53659364" w14:textId="55A16574"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844 «О ведении раздельного учета доходов и расходов по видам деятельности»;</w:t>
      </w:r>
    </w:p>
    <w:p w14:paraId="7AD45298" w14:textId="3C07055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 «О введении в действие Методики распределения доходов и расходов исполнительного аппарата ПАР «МРСК «Северо-Запада»;</w:t>
      </w:r>
    </w:p>
    <w:p w14:paraId="3E71874E" w14:textId="3B0A209B"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«Методика распределения доходов и расходов исполнительного аппарата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w:t>
      </w:r>
    </w:p>
    <w:p w14:paraId="24609F5E" w14:textId="080098BD"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Коллективный договор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на 2016 год;</w:t>
      </w:r>
    </w:p>
    <w:p w14:paraId="29CE9F6F"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Справка об официальном сайте в сети Интернет и выделенном </w:t>
      </w:r>
      <w:r w:rsidRPr="00DD3AB6">
        <w:rPr>
          <w:rFonts w:ascii="Myriad Pro" w:eastAsia="Calibri" w:hAnsi="Myriad Pro" w:cs="Myriad Pro"/>
          <w:sz w:val="26"/>
          <w:szCs w:val="26"/>
        </w:rPr>
        <w:t>абонентском</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номере</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для</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обращений</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потребителей</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услуг</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по</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передаче</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электричес</w:t>
      </w:r>
      <w:r w:rsidRPr="00DD3AB6">
        <w:rPr>
          <w:rFonts w:ascii="Myriad Pro" w:eastAsia="Calibri" w:hAnsi="Myriad Pro" w:cs="Times New Roman"/>
          <w:sz w:val="26"/>
          <w:szCs w:val="26"/>
        </w:rPr>
        <w:t>кой энергии и (или) технологическому присоединению;</w:t>
      </w:r>
    </w:p>
    <w:p w14:paraId="76C7275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Копии документов, подтверждающих право собственности, с использованием которых филиал оказывает услуги по передаче электрической энергии. </w:t>
      </w:r>
    </w:p>
    <w:p w14:paraId="513CE90E" w14:textId="77777777" w:rsidR="00DD3AB6" w:rsidRPr="00DD3AB6" w:rsidRDefault="00DD3AB6" w:rsidP="00DD3AB6">
      <w:pPr>
        <w:tabs>
          <w:tab w:val="left" w:pos="993"/>
        </w:tabs>
        <w:spacing w:after="0" w:line="360" w:lineRule="auto"/>
        <w:ind w:left="360"/>
        <w:contextualSpacing/>
        <w:jc w:val="both"/>
        <w:rPr>
          <w:rFonts w:ascii="Myriad Pro" w:eastAsia="Calibri" w:hAnsi="Myriad Pro" w:cs="Times New Roman"/>
          <w:b/>
          <w:color w:val="4F6228"/>
          <w:sz w:val="28"/>
          <w:szCs w:val="28"/>
        </w:rPr>
      </w:pPr>
      <w:r w:rsidRPr="00DD3AB6">
        <w:rPr>
          <w:rFonts w:ascii="Myriad Pro" w:eastAsia="Calibri" w:hAnsi="Myriad Pro" w:cs="Times New Roman"/>
          <w:b/>
          <w:color w:val="4F6228"/>
          <w:sz w:val="28"/>
          <w:szCs w:val="28"/>
        </w:rPr>
        <w:br w:type="page"/>
      </w:r>
    </w:p>
    <w:p w14:paraId="28C59D9F" w14:textId="77777777"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31" w:name="_Toc40297113"/>
      <w:bookmarkStart w:id="32" w:name="_Toc53475325"/>
      <w:bookmarkStart w:id="33" w:name="_Toc53568254"/>
      <w:bookmarkEnd w:id="30"/>
      <w:r w:rsidRPr="00DD3AB6">
        <w:rPr>
          <w:rFonts w:ascii="Myriad Pro" w:eastAsia="Times New Roman" w:hAnsi="Myriad Pro" w:cs="Times New Roman"/>
          <w:b/>
          <w:color w:val="4F6228"/>
          <w:sz w:val="28"/>
          <w:szCs w:val="28"/>
          <w:lang w:val="x-none" w:eastAsia="x-none"/>
        </w:rPr>
        <w:lastRenderedPageBreak/>
        <w:t>Экспертиза обоснованности принятых Комитет</w:t>
      </w:r>
      <w:r w:rsidRPr="00DD3AB6">
        <w:rPr>
          <w:rFonts w:ascii="Myriad Pro" w:eastAsia="Times New Roman" w:hAnsi="Myriad Pro" w:cs="Times New Roman"/>
          <w:b/>
          <w:color w:val="4F6228"/>
          <w:sz w:val="28"/>
          <w:szCs w:val="28"/>
          <w:lang w:eastAsia="x-none"/>
        </w:rPr>
        <w:t>ом</w:t>
      </w:r>
      <w:r w:rsidRPr="00DD3AB6">
        <w:rPr>
          <w:rFonts w:ascii="Myriad Pro" w:eastAsia="Times New Roman" w:hAnsi="Myriad Pro" w:cs="Times New Roman"/>
          <w:b/>
          <w:color w:val="4F6228"/>
          <w:sz w:val="28"/>
          <w:szCs w:val="28"/>
          <w:lang w:val="x-none" w:eastAsia="x-none"/>
        </w:rPr>
        <w:t xml:space="preserve"> по тарифному регулированию Мурманской области в расчет тарифов на 201</w:t>
      </w:r>
      <w:r w:rsidRPr="00DD3AB6">
        <w:rPr>
          <w:rFonts w:ascii="Myriad Pro" w:eastAsia="Times New Roman" w:hAnsi="Myriad Pro" w:cs="Times New Roman"/>
          <w:b/>
          <w:color w:val="4F6228"/>
          <w:sz w:val="28"/>
          <w:szCs w:val="28"/>
          <w:lang w:eastAsia="x-none"/>
        </w:rPr>
        <w:t xml:space="preserve">7  и 2018 </w:t>
      </w:r>
      <w:r w:rsidRPr="00DD3AB6">
        <w:rPr>
          <w:rFonts w:ascii="Myriad Pro" w:eastAsia="Times New Roman" w:hAnsi="Myriad Pro" w:cs="Times New Roman"/>
          <w:b/>
          <w:color w:val="4F6228"/>
          <w:sz w:val="28"/>
          <w:szCs w:val="28"/>
          <w:lang w:val="x-none" w:eastAsia="x-none"/>
        </w:rPr>
        <w:t>год</w:t>
      </w:r>
      <w:r w:rsidRPr="00DD3AB6">
        <w:rPr>
          <w:rFonts w:ascii="Myriad Pro" w:eastAsia="Times New Roman" w:hAnsi="Myriad Pro" w:cs="Times New Roman"/>
          <w:b/>
          <w:color w:val="4F6228"/>
          <w:sz w:val="28"/>
          <w:szCs w:val="28"/>
          <w:lang w:eastAsia="x-none"/>
        </w:rPr>
        <w:t>ы</w:t>
      </w:r>
      <w:r w:rsidRPr="00DD3AB6">
        <w:rPr>
          <w:rFonts w:ascii="Myriad Pro" w:eastAsia="Times New Roman" w:hAnsi="Myriad Pro" w:cs="Times New Roman"/>
          <w:b/>
          <w:color w:val="4F6228"/>
          <w:sz w:val="28"/>
          <w:szCs w:val="28"/>
          <w:lang w:val="x-none" w:eastAsia="x-none"/>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1"/>
      <w:bookmarkEnd w:id="32"/>
      <w:bookmarkEnd w:id="33"/>
    </w:p>
    <w:p w14:paraId="403CA6F1" w14:textId="466F5DE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20-э/2,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В части данных показателей для расчета тарифов используются следующие материалы:</w:t>
      </w:r>
    </w:p>
    <w:p w14:paraId="71DD3EA5"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технологического расхода электрической энергии (потерь) в электрических сетях электросетевой организации;</w:t>
      </w:r>
    </w:p>
    <w:p w14:paraId="4FB92AA3"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баланс электрической энергии по сетям согласно диапазонам напряжения;</w:t>
      </w:r>
    </w:p>
    <w:p w14:paraId="0DA5A23C"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электрическая мощность по диапазонам напряжения;</w:t>
      </w:r>
    </w:p>
    <w:p w14:paraId="264D844E"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структура полезного отпуска электрической энергии (мощности) по группам потребителей.</w:t>
      </w:r>
    </w:p>
    <w:p w14:paraId="06D97A22" w14:textId="7B65774F"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602F1D00" w14:textId="37873C5A"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38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(в редакции от 13.11.2013) одним из долгосрочных параметров регулирования для территориальных сетевых организаций является величина технологического расхода (потерь) электрической энергии (начиная с 2014 года для первого и (или) </w:t>
      </w:r>
      <w:r w:rsidRPr="00DD3AB6">
        <w:rPr>
          <w:rFonts w:ascii="Myriad Pro" w:eastAsia="Calibri" w:hAnsi="Myriad Pro" w:cs="Times New Roman"/>
          <w:color w:val="000000"/>
          <w:sz w:val="26"/>
          <w:szCs w:val="26"/>
        </w:rPr>
        <w:lastRenderedPageBreak/>
        <w:t>последующих долгосрочных периодов регулирования - уровень потерь электрической энергии при ее передаче по электрическим сетям).</w:t>
      </w:r>
    </w:p>
    <w:p w14:paraId="0A78811D" w14:textId="111EB160"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указанным выше пунктом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для территориальных сетевых организаций, первый и (или) последующие долгосрочные периоды регулирования которых начинаются с 2014 года используется величина потерь электрической энергии при ее передаче по электрическим сетям, определенная органами исполнительной власти субъектов Российской Федерации в области государственного регулирования тарифов на каждый год долгосрочного периода регулирования территориальной сетевой организации исходя из уровня потерь электрической энергии при ее передаче по электрическим сетям, определенного органами исполнительной власти субъектов Российской Федерации в области государственного регулирования тарифов, и величины планового отпуска электрической энергии в сеть, рассчитанной в соответствии с </w:t>
      </w:r>
      <w:hyperlink r:id="rId15" w:history="1">
        <w:r w:rsidRPr="00DD3AB6">
          <w:rPr>
            <w:rFonts w:ascii="Myriad Pro" w:eastAsia="Calibri" w:hAnsi="Myriad Pro" w:cs="Times New Roman"/>
            <w:color w:val="000000"/>
            <w:sz w:val="26"/>
            <w:szCs w:val="26"/>
          </w:rPr>
          <w:t>методическими указаниями</w:t>
        </w:r>
      </w:hyperlink>
      <w:r w:rsidRPr="00DD3AB6">
        <w:rPr>
          <w:rFonts w:ascii="Myriad Pro" w:eastAsia="Calibri" w:hAnsi="Myriad Pro" w:cs="Times New Roman"/>
          <w:color w:val="000000"/>
          <w:sz w:val="26"/>
          <w:szCs w:val="26"/>
        </w:rPr>
        <w:t xml:space="preserve"> по расчету регулируемых тарифов и цен на электрическую (тепловую) энергию на розничном (потребительском) рынке.</w:t>
      </w:r>
    </w:p>
    <w:p w14:paraId="4BFDEF87" w14:textId="77777777"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потерь электрической энергии при ее передаче по электрическим сетям территориальной сетевой организации определяется органами исполнительной власти субъектов Российской Федерации в области государственного регулирования тарифов перед началом долгосрочного периода регулирования и устанавливается на долгосрочный период регулирования как минимальное значение из норматива потерь электрической энергии при ее передаче по электрическим сетям,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соответствующей территориальной сетевой организации за последний истекший год.</w:t>
      </w:r>
    </w:p>
    <w:p w14:paraId="67DAFE82"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br w:type="page"/>
      </w:r>
    </w:p>
    <w:p w14:paraId="5762B3B7" w14:textId="77777777" w:rsidR="00DD3AB6" w:rsidRPr="00DD3AB6" w:rsidRDefault="00DD3AB6" w:rsidP="00237934">
      <w:pPr>
        <w:keepNext/>
        <w:keepLines/>
        <w:numPr>
          <w:ilvl w:val="1"/>
          <w:numId w:val="10"/>
        </w:numPr>
        <w:spacing w:before="40" w:after="0" w:line="360" w:lineRule="auto"/>
        <w:ind w:left="567" w:hanging="573"/>
        <w:jc w:val="both"/>
        <w:outlineLvl w:val="2"/>
        <w:rPr>
          <w:rFonts w:ascii="Myriad Pro" w:eastAsia="Times New Roman" w:hAnsi="Myriad Pro" w:cs="Times New Roman"/>
          <w:b/>
          <w:color w:val="4F6228"/>
          <w:sz w:val="28"/>
          <w:szCs w:val="28"/>
          <w:lang w:val="x-none" w:eastAsia="x-none"/>
        </w:rPr>
      </w:pPr>
      <w:bookmarkStart w:id="34" w:name="_Toc53475326"/>
      <w:bookmarkStart w:id="35" w:name="_Toc53568255"/>
      <w:r w:rsidRPr="00DD3AB6">
        <w:rPr>
          <w:rFonts w:ascii="Myriad Pro" w:eastAsia="Times New Roman" w:hAnsi="Myriad Pro" w:cs="Times New Roman"/>
          <w:b/>
          <w:color w:val="4F6228"/>
          <w:sz w:val="28"/>
          <w:szCs w:val="28"/>
          <w:lang w:val="x-none" w:eastAsia="x-none"/>
        </w:rPr>
        <w:lastRenderedPageBreak/>
        <w:t>Экспертиза обоснованности принятых Комитетом по тарифному регулированию Мурманской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4"/>
      <w:bookmarkEnd w:id="35"/>
    </w:p>
    <w:p w14:paraId="7DE8F03F" w14:textId="77777777" w:rsidR="00DD3AB6" w:rsidRPr="00DD3AB6" w:rsidRDefault="00DD3AB6" w:rsidP="00237934">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ТЕРРИТОРИАЛЬНОЙ СЕТЕВОЙ ОРГАНИЗАЦИИ</w:t>
      </w:r>
    </w:p>
    <w:p w14:paraId="6C559DA4" w14:textId="2387F386"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Таблицы П1.4, П1.5 и П1.6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по балансу электрической энергии (мощности) по уровням напряжения на 2017 год сформированы по границам балансовой принадлежности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(руководствуясь в том числе положениями главы VIII «Расчёт тарифа на услуги по передаче электрической энергии по региональным электрическим сетям» Методических указаний по расчёту регулируемых тарифов и цен на электрическую (тепловую) энергию на розничном (потребительском) рынке, утвержденных приказом ФСТ РФ от 06.08.2004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20-э/2)  и соответствуют предложениям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представленным в КТР Мурманской области в формате шаблонов ЕИАС ФСТ России – Форма 3.1. на 2017 год.</w:t>
      </w:r>
    </w:p>
    <w:p w14:paraId="2B8D9297" w14:textId="163CE96E"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 основе проведенного анализа и представленных заявок, прогнозируемая величина отпуска электроэнергии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(включая Х.Н.) на 2017 год принята в размере 10 485,6776 млн. </w:t>
      </w:r>
      <w:proofErr w:type="spellStart"/>
      <w:r w:rsidRPr="00DD3AB6">
        <w:rPr>
          <w:rFonts w:ascii="Myriad Pro" w:eastAsia="Calibri" w:hAnsi="Myriad Pro" w:cs="Times New Roman"/>
          <w:sz w:val="26"/>
          <w:szCs w:val="26"/>
          <w:lang w:eastAsia="ru-RU"/>
        </w:rPr>
        <w:t>кВтч</w:t>
      </w:r>
      <w:proofErr w:type="spellEnd"/>
      <w:r w:rsidRPr="00DD3AB6">
        <w:rPr>
          <w:rFonts w:ascii="Myriad Pro" w:eastAsia="Calibri" w:hAnsi="Myriad Pro" w:cs="Times New Roman"/>
          <w:sz w:val="26"/>
          <w:szCs w:val="26"/>
          <w:lang w:eastAsia="ru-RU"/>
        </w:rPr>
        <w:t xml:space="preserve">. </w:t>
      </w:r>
    </w:p>
    <w:p w14:paraId="713D87FD" w14:textId="5405498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Порядок и результаты объема отпуска электрической 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(включая Х.Н.) по границам балансовой принадлежности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 уровням напряжения на 2017 год приведены в следующей таблицы.</w:t>
      </w:r>
    </w:p>
    <w:tbl>
      <w:tblPr>
        <w:tblW w:w="5000" w:type="pct"/>
        <w:tblLook w:val="04A0" w:firstRow="1" w:lastRow="0" w:firstColumn="1" w:lastColumn="0" w:noHBand="0" w:noVBand="1"/>
      </w:tblPr>
      <w:tblGrid>
        <w:gridCol w:w="2147"/>
        <w:gridCol w:w="3676"/>
        <w:gridCol w:w="3748"/>
      </w:tblGrid>
      <w:tr w:rsidR="00DD3AB6" w:rsidRPr="003C4CA2" w14:paraId="73631A08" w14:textId="77777777" w:rsidTr="003C4CA2">
        <w:trPr>
          <w:trHeight w:val="727"/>
          <w:tblHeader/>
        </w:trPr>
        <w:tc>
          <w:tcPr>
            <w:tcW w:w="8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96ECA5" w14:textId="77777777" w:rsidR="00DD3AB6" w:rsidRPr="003C4CA2" w:rsidRDefault="00DD3AB6" w:rsidP="003C4CA2">
            <w:pPr>
              <w:widowControl w:val="0"/>
              <w:spacing w:after="0" w:line="240" w:lineRule="auto"/>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Уровень напряжения</w:t>
            </w:r>
          </w:p>
        </w:tc>
        <w:tc>
          <w:tcPr>
            <w:tcW w:w="2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0D419B" w14:textId="77777777" w:rsidR="003C4CA2" w:rsidRDefault="00DD3AB6" w:rsidP="003C4CA2">
            <w:pPr>
              <w:widowControl w:val="0"/>
              <w:spacing w:after="0" w:line="240" w:lineRule="auto"/>
              <w:ind w:firstLine="1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Факт полезного отпуска ЭЭ за 2015 г.</w:t>
            </w:r>
          </w:p>
          <w:p w14:paraId="190159F9" w14:textId="7F1F625B" w:rsidR="00DD3AB6" w:rsidRPr="003C4CA2" w:rsidRDefault="00DD3AB6" w:rsidP="003C4CA2">
            <w:pPr>
              <w:widowControl w:val="0"/>
              <w:spacing w:after="0" w:line="240" w:lineRule="auto"/>
              <w:ind w:firstLine="1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 xml:space="preserve"> (с Х.Н.), млн. </w:t>
            </w:r>
            <w:proofErr w:type="spellStart"/>
            <w:r w:rsidRPr="003C4CA2">
              <w:rPr>
                <w:rFonts w:ascii="Myriad Pro" w:eastAsia="Calibri" w:hAnsi="Myriad Pro" w:cs="Times New Roman"/>
                <w:b/>
                <w:bCs/>
                <w:color w:val="FFFFFF"/>
                <w:sz w:val="20"/>
                <w:szCs w:val="24"/>
              </w:rPr>
              <w:t>кВтч</w:t>
            </w:r>
            <w:proofErr w:type="spellEnd"/>
          </w:p>
        </w:tc>
        <w:tc>
          <w:tcPr>
            <w:tcW w:w="20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67FB16" w14:textId="77777777" w:rsidR="003C4CA2" w:rsidRDefault="00DD3AB6" w:rsidP="003C4CA2">
            <w:pPr>
              <w:widowControl w:val="0"/>
              <w:spacing w:after="0" w:line="240" w:lineRule="auto"/>
              <w:ind w:hanging="3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 xml:space="preserve">План полезного отпуска ЭЭ на 2017 г. </w:t>
            </w:r>
          </w:p>
          <w:p w14:paraId="63E56BBD" w14:textId="019ABD97" w:rsidR="00DD3AB6" w:rsidRPr="003C4CA2" w:rsidRDefault="00DD3AB6" w:rsidP="003C4CA2">
            <w:pPr>
              <w:widowControl w:val="0"/>
              <w:spacing w:after="0" w:line="240" w:lineRule="auto"/>
              <w:ind w:hanging="3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 xml:space="preserve">(с Х.Н.), млн. </w:t>
            </w:r>
            <w:proofErr w:type="spellStart"/>
            <w:r w:rsidRPr="003C4CA2">
              <w:rPr>
                <w:rFonts w:ascii="Myriad Pro" w:eastAsia="Calibri" w:hAnsi="Myriad Pro" w:cs="Times New Roman"/>
                <w:b/>
                <w:bCs/>
                <w:color w:val="FFFFFF"/>
                <w:sz w:val="20"/>
                <w:szCs w:val="24"/>
              </w:rPr>
              <w:t>кВтч</w:t>
            </w:r>
            <w:proofErr w:type="spellEnd"/>
          </w:p>
        </w:tc>
      </w:tr>
      <w:tr w:rsidR="00DD3AB6" w:rsidRPr="00DD3AB6" w14:paraId="63B467C8" w14:textId="77777777" w:rsidTr="003C4CA2">
        <w:trPr>
          <w:cantSplit/>
          <w:trHeight w:val="284"/>
        </w:trPr>
        <w:tc>
          <w:tcPr>
            <w:tcW w:w="8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BEAA615"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ВН</w:t>
            </w:r>
          </w:p>
        </w:tc>
        <w:tc>
          <w:tcPr>
            <w:tcW w:w="2047" w:type="pct"/>
            <w:tcBorders>
              <w:top w:val="single" w:sz="4" w:space="0" w:color="FFFFFF" w:themeColor="background1"/>
              <w:left w:val="nil"/>
              <w:bottom w:val="single" w:sz="4" w:space="0" w:color="auto"/>
              <w:right w:val="single" w:sz="6" w:space="0" w:color="auto"/>
            </w:tcBorders>
            <w:shd w:val="clear" w:color="auto" w:fill="auto"/>
            <w:noWrap/>
            <w:hideMark/>
          </w:tcPr>
          <w:p w14:paraId="33F2532A"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9 027,1979</w:t>
            </w:r>
          </w:p>
        </w:tc>
        <w:tc>
          <w:tcPr>
            <w:tcW w:w="2084" w:type="pct"/>
            <w:tcBorders>
              <w:top w:val="single" w:sz="4" w:space="0" w:color="FFFFFF" w:themeColor="background1"/>
              <w:left w:val="single" w:sz="6" w:space="0" w:color="auto"/>
              <w:bottom w:val="single" w:sz="4" w:space="0" w:color="auto"/>
              <w:right w:val="single" w:sz="4" w:space="0" w:color="auto"/>
            </w:tcBorders>
            <w:shd w:val="clear" w:color="000000" w:fill="FFFFFF"/>
            <w:noWrap/>
            <w:hideMark/>
          </w:tcPr>
          <w:p w14:paraId="726D3C6F"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9 020,8430</w:t>
            </w:r>
          </w:p>
        </w:tc>
      </w:tr>
      <w:tr w:rsidR="00DD3AB6" w:rsidRPr="00DD3AB6" w14:paraId="0A3B74E9"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1AFE4E6F"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СН-1</w:t>
            </w:r>
          </w:p>
        </w:tc>
        <w:tc>
          <w:tcPr>
            <w:tcW w:w="2047" w:type="pct"/>
            <w:tcBorders>
              <w:top w:val="nil"/>
              <w:left w:val="nil"/>
              <w:bottom w:val="single" w:sz="4" w:space="0" w:color="auto"/>
              <w:right w:val="single" w:sz="4" w:space="0" w:color="auto"/>
            </w:tcBorders>
            <w:shd w:val="clear" w:color="auto" w:fill="auto"/>
            <w:noWrap/>
            <w:hideMark/>
          </w:tcPr>
          <w:p w14:paraId="2913A595"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1 053,7159</w:t>
            </w:r>
          </w:p>
        </w:tc>
        <w:tc>
          <w:tcPr>
            <w:tcW w:w="2084" w:type="pct"/>
            <w:tcBorders>
              <w:top w:val="nil"/>
              <w:left w:val="nil"/>
              <w:bottom w:val="single" w:sz="4" w:space="0" w:color="auto"/>
              <w:right w:val="single" w:sz="4" w:space="0" w:color="auto"/>
            </w:tcBorders>
            <w:shd w:val="clear" w:color="000000" w:fill="FFFFFF"/>
            <w:noWrap/>
            <w:hideMark/>
          </w:tcPr>
          <w:p w14:paraId="71C413E0"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1 052,9739</w:t>
            </w:r>
          </w:p>
        </w:tc>
      </w:tr>
      <w:tr w:rsidR="00DD3AB6" w:rsidRPr="00DD3AB6" w14:paraId="66B4B2D9"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2600BDED"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СН-2</w:t>
            </w:r>
          </w:p>
        </w:tc>
        <w:tc>
          <w:tcPr>
            <w:tcW w:w="2047" w:type="pct"/>
            <w:tcBorders>
              <w:top w:val="nil"/>
              <w:left w:val="nil"/>
              <w:bottom w:val="single" w:sz="4" w:space="0" w:color="auto"/>
              <w:right w:val="single" w:sz="4" w:space="0" w:color="auto"/>
            </w:tcBorders>
            <w:shd w:val="clear" w:color="auto" w:fill="auto"/>
            <w:noWrap/>
            <w:hideMark/>
          </w:tcPr>
          <w:p w14:paraId="0582F82E"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315,4319</w:t>
            </w:r>
          </w:p>
        </w:tc>
        <w:tc>
          <w:tcPr>
            <w:tcW w:w="2084" w:type="pct"/>
            <w:tcBorders>
              <w:top w:val="nil"/>
              <w:left w:val="nil"/>
              <w:bottom w:val="single" w:sz="4" w:space="0" w:color="auto"/>
              <w:right w:val="single" w:sz="4" w:space="0" w:color="auto"/>
            </w:tcBorders>
            <w:shd w:val="clear" w:color="000000" w:fill="FFFFFF"/>
            <w:noWrap/>
            <w:hideMark/>
          </w:tcPr>
          <w:p w14:paraId="0C77B057"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315,2097</w:t>
            </w:r>
          </w:p>
        </w:tc>
      </w:tr>
      <w:tr w:rsidR="00DD3AB6" w:rsidRPr="00DD3AB6" w14:paraId="4EF9D741"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3D3E2658"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НН</w:t>
            </w:r>
          </w:p>
        </w:tc>
        <w:tc>
          <w:tcPr>
            <w:tcW w:w="2047" w:type="pct"/>
            <w:tcBorders>
              <w:top w:val="nil"/>
              <w:left w:val="nil"/>
              <w:bottom w:val="single" w:sz="4" w:space="0" w:color="auto"/>
              <w:right w:val="single" w:sz="4" w:space="0" w:color="auto"/>
            </w:tcBorders>
            <w:shd w:val="clear" w:color="auto" w:fill="auto"/>
            <w:noWrap/>
            <w:hideMark/>
          </w:tcPr>
          <w:p w14:paraId="1451CCF2"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96,7193</w:t>
            </w:r>
          </w:p>
        </w:tc>
        <w:tc>
          <w:tcPr>
            <w:tcW w:w="2084" w:type="pct"/>
            <w:tcBorders>
              <w:top w:val="nil"/>
              <w:left w:val="nil"/>
              <w:bottom w:val="single" w:sz="4" w:space="0" w:color="auto"/>
              <w:right w:val="single" w:sz="4" w:space="0" w:color="auto"/>
            </w:tcBorders>
            <w:shd w:val="clear" w:color="000000" w:fill="FFFFFF"/>
            <w:noWrap/>
            <w:hideMark/>
          </w:tcPr>
          <w:p w14:paraId="213024A0"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96,6510</w:t>
            </w:r>
          </w:p>
        </w:tc>
      </w:tr>
      <w:tr w:rsidR="00DD3AB6" w:rsidRPr="00DD3AB6" w14:paraId="02F37511"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61C3BD3E" w14:textId="77777777" w:rsidR="00DD3AB6" w:rsidRPr="00DD3AB6" w:rsidRDefault="00DD3AB6" w:rsidP="00DD3AB6">
            <w:pPr>
              <w:widowControl w:val="0"/>
              <w:spacing w:after="0" w:line="240" w:lineRule="auto"/>
              <w:contextualSpacing/>
              <w:jc w:val="both"/>
              <w:rPr>
                <w:rFonts w:ascii="Myriad Pro" w:eastAsia="Calibri" w:hAnsi="Myriad Pro" w:cs="Times New Roman"/>
                <w:b/>
                <w:bCs/>
                <w:szCs w:val="26"/>
              </w:rPr>
            </w:pPr>
            <w:r w:rsidRPr="00DD3AB6">
              <w:rPr>
                <w:rFonts w:ascii="Myriad Pro" w:eastAsia="Calibri" w:hAnsi="Myriad Pro" w:cs="Times New Roman"/>
                <w:b/>
                <w:bCs/>
                <w:szCs w:val="26"/>
              </w:rPr>
              <w:t>Всего</w:t>
            </w:r>
          </w:p>
        </w:tc>
        <w:tc>
          <w:tcPr>
            <w:tcW w:w="2047" w:type="pct"/>
            <w:tcBorders>
              <w:top w:val="nil"/>
              <w:left w:val="nil"/>
              <w:bottom w:val="single" w:sz="4" w:space="0" w:color="auto"/>
              <w:right w:val="single" w:sz="4" w:space="0" w:color="auto"/>
            </w:tcBorders>
            <w:shd w:val="clear" w:color="auto" w:fill="auto"/>
            <w:noWrap/>
            <w:hideMark/>
          </w:tcPr>
          <w:p w14:paraId="2D3FCB31"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Cs w:val="26"/>
              </w:rPr>
            </w:pPr>
            <w:r w:rsidRPr="00DD3AB6">
              <w:rPr>
                <w:rFonts w:ascii="Myriad Pro" w:eastAsia="Calibri" w:hAnsi="Myriad Pro" w:cs="Times New Roman"/>
                <w:b/>
                <w:bCs/>
                <w:szCs w:val="26"/>
              </w:rPr>
              <w:t>10 493,0649</w:t>
            </w:r>
          </w:p>
        </w:tc>
        <w:tc>
          <w:tcPr>
            <w:tcW w:w="2084" w:type="pct"/>
            <w:tcBorders>
              <w:top w:val="nil"/>
              <w:left w:val="nil"/>
              <w:bottom w:val="single" w:sz="4" w:space="0" w:color="auto"/>
              <w:right w:val="single" w:sz="4" w:space="0" w:color="auto"/>
            </w:tcBorders>
            <w:shd w:val="clear" w:color="000000" w:fill="FFFFFF"/>
            <w:noWrap/>
            <w:hideMark/>
          </w:tcPr>
          <w:p w14:paraId="0362DE36"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Cs w:val="26"/>
              </w:rPr>
            </w:pPr>
            <w:r w:rsidRPr="00DD3AB6">
              <w:rPr>
                <w:rFonts w:ascii="Myriad Pro" w:eastAsia="Calibri" w:hAnsi="Myriad Pro" w:cs="Times New Roman"/>
                <w:b/>
                <w:bCs/>
                <w:szCs w:val="26"/>
              </w:rPr>
              <w:t>10 485,6776</w:t>
            </w:r>
          </w:p>
        </w:tc>
      </w:tr>
    </w:tbl>
    <w:p w14:paraId="50DED089"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p>
    <w:p w14:paraId="0EF2FCEE"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lastRenderedPageBreak/>
        <w:t>Распределение по уровням напряжения заявленной мощности потребителей на 2017 год определено на основании планового объема отпуска электрической энергии, дифференцированного по уровням напряжения и числа часов использования мощности на каждом уровне напряжения.</w:t>
      </w:r>
    </w:p>
    <w:p w14:paraId="1ADDE2D2" w14:textId="38E51A5B"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Число часов использования мощности на каждом уровне напряжения определено в результате анализа, проведенного специалистами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на основании опыта предыдущих периодов регулирования (2008-2015 гг.) и исходя из максимального годового числа часов использования мощности 8 760. Результаты расчета объемов заявленной мощности, дифференцированных по уровням напряжения, и числа часов использования заявленной мощности для каждого уровня напряжения отражены в следующей таблицы: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00"/>
        <w:gridCol w:w="2458"/>
        <w:gridCol w:w="2134"/>
        <w:gridCol w:w="2779"/>
      </w:tblGrid>
      <w:tr w:rsidR="00DD3AB6" w:rsidRPr="00DD3AB6" w14:paraId="47C6F415" w14:textId="77777777" w:rsidTr="003C4CA2">
        <w:trPr>
          <w:cantSplit/>
          <w:trHeight w:val="20"/>
          <w:tblHeader/>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535A2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Уровень напряжения</w:t>
            </w:r>
          </w:p>
        </w:tc>
        <w:tc>
          <w:tcPr>
            <w:tcW w:w="12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B61EB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План полезного отпуска на 2017 г., млн. </w:t>
            </w:r>
            <w:proofErr w:type="spellStart"/>
            <w:r w:rsidRPr="00DD3AB6">
              <w:rPr>
                <w:rFonts w:ascii="Myriad Pro" w:eastAsia="Calibri" w:hAnsi="Myriad Pro" w:cs="Times New Roman"/>
                <w:b/>
                <w:bCs/>
                <w:color w:val="FFFFFF"/>
                <w:sz w:val="20"/>
                <w:szCs w:val="24"/>
              </w:rPr>
              <w:t>кВтч</w:t>
            </w:r>
            <w:proofErr w:type="spellEnd"/>
          </w:p>
        </w:tc>
        <w:tc>
          <w:tcPr>
            <w:tcW w:w="11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C48A0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Число часов использования мощности (ЧЧИМ), час</w:t>
            </w:r>
          </w:p>
        </w:tc>
        <w:tc>
          <w:tcPr>
            <w:tcW w:w="14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EFEF9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План заявленной мощности потребителей на 2017г., МВт</w:t>
            </w:r>
          </w:p>
        </w:tc>
      </w:tr>
      <w:tr w:rsidR="00DD3AB6" w:rsidRPr="00DD3AB6" w14:paraId="712906C3" w14:textId="77777777" w:rsidTr="003C4CA2">
        <w:trPr>
          <w:cantSplit/>
          <w:trHeight w:val="20"/>
        </w:trPr>
        <w:tc>
          <w:tcPr>
            <w:tcW w:w="1149" w:type="pct"/>
            <w:tcBorders>
              <w:top w:val="single" w:sz="4" w:space="0" w:color="FFFFFF"/>
            </w:tcBorders>
            <w:shd w:val="clear" w:color="auto" w:fill="auto"/>
            <w:noWrap/>
            <w:vAlign w:val="center"/>
            <w:hideMark/>
          </w:tcPr>
          <w:p w14:paraId="368E9203"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ВН</w:t>
            </w:r>
          </w:p>
        </w:tc>
        <w:tc>
          <w:tcPr>
            <w:tcW w:w="1284" w:type="pct"/>
            <w:tcBorders>
              <w:top w:val="single" w:sz="4" w:space="0" w:color="FFFFFF"/>
            </w:tcBorders>
            <w:shd w:val="clear" w:color="auto" w:fill="auto"/>
            <w:noWrap/>
            <w:vAlign w:val="center"/>
            <w:hideMark/>
          </w:tcPr>
          <w:p w14:paraId="16844267"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9 018,1552</w:t>
            </w:r>
          </w:p>
        </w:tc>
        <w:tc>
          <w:tcPr>
            <w:tcW w:w="1115" w:type="pct"/>
            <w:tcBorders>
              <w:top w:val="single" w:sz="4" w:space="0" w:color="FFFFFF"/>
            </w:tcBorders>
            <w:shd w:val="clear" w:color="auto" w:fill="auto"/>
            <w:noWrap/>
            <w:vAlign w:val="center"/>
            <w:hideMark/>
          </w:tcPr>
          <w:p w14:paraId="6AF41D91"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7664</w:t>
            </w:r>
          </w:p>
        </w:tc>
        <w:tc>
          <w:tcPr>
            <w:tcW w:w="1452" w:type="pct"/>
            <w:tcBorders>
              <w:top w:val="single" w:sz="4" w:space="0" w:color="FFFFFF"/>
            </w:tcBorders>
            <w:shd w:val="clear" w:color="auto" w:fill="auto"/>
            <w:vAlign w:val="center"/>
            <w:hideMark/>
          </w:tcPr>
          <w:p w14:paraId="321F2DB3"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1 176,7302</w:t>
            </w:r>
          </w:p>
        </w:tc>
      </w:tr>
      <w:tr w:rsidR="00DD3AB6" w:rsidRPr="00DD3AB6" w14:paraId="06ED2EE4" w14:textId="77777777" w:rsidTr="003C4CA2">
        <w:trPr>
          <w:cantSplit/>
          <w:trHeight w:val="20"/>
        </w:trPr>
        <w:tc>
          <w:tcPr>
            <w:tcW w:w="1149" w:type="pct"/>
            <w:shd w:val="clear" w:color="auto" w:fill="auto"/>
            <w:noWrap/>
            <w:vAlign w:val="center"/>
            <w:hideMark/>
          </w:tcPr>
          <w:p w14:paraId="4DF565C5"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СН-1</w:t>
            </w:r>
          </w:p>
        </w:tc>
        <w:tc>
          <w:tcPr>
            <w:tcW w:w="1284" w:type="pct"/>
            <w:shd w:val="clear" w:color="auto" w:fill="auto"/>
            <w:noWrap/>
            <w:vAlign w:val="center"/>
            <w:hideMark/>
          </w:tcPr>
          <w:p w14:paraId="5A4E0504"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1 052,5800</w:t>
            </w:r>
          </w:p>
        </w:tc>
        <w:tc>
          <w:tcPr>
            <w:tcW w:w="1115" w:type="pct"/>
            <w:shd w:val="clear" w:color="auto" w:fill="auto"/>
            <w:noWrap/>
            <w:vAlign w:val="center"/>
            <w:hideMark/>
          </w:tcPr>
          <w:p w14:paraId="7E234B1B"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5998</w:t>
            </w:r>
          </w:p>
        </w:tc>
        <w:tc>
          <w:tcPr>
            <w:tcW w:w="1452" w:type="pct"/>
            <w:shd w:val="clear" w:color="auto" w:fill="auto"/>
            <w:vAlign w:val="center"/>
            <w:hideMark/>
          </w:tcPr>
          <w:p w14:paraId="2B055727"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175,4922</w:t>
            </w:r>
          </w:p>
        </w:tc>
      </w:tr>
      <w:tr w:rsidR="00DD3AB6" w:rsidRPr="00DD3AB6" w14:paraId="3460A778" w14:textId="77777777" w:rsidTr="003C4CA2">
        <w:trPr>
          <w:cantSplit/>
          <w:trHeight w:val="20"/>
        </w:trPr>
        <w:tc>
          <w:tcPr>
            <w:tcW w:w="1149" w:type="pct"/>
            <w:shd w:val="clear" w:color="auto" w:fill="auto"/>
            <w:noWrap/>
            <w:vAlign w:val="center"/>
            <w:hideMark/>
          </w:tcPr>
          <w:p w14:paraId="542C8B63"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СН-2</w:t>
            </w:r>
          </w:p>
        </w:tc>
        <w:tc>
          <w:tcPr>
            <w:tcW w:w="1284" w:type="pct"/>
            <w:shd w:val="clear" w:color="auto" w:fill="auto"/>
            <w:noWrap/>
            <w:vAlign w:val="center"/>
            <w:hideMark/>
          </w:tcPr>
          <w:p w14:paraId="4BEC3566"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313,7170</w:t>
            </w:r>
          </w:p>
        </w:tc>
        <w:tc>
          <w:tcPr>
            <w:tcW w:w="1115" w:type="pct"/>
            <w:shd w:val="clear" w:color="auto" w:fill="auto"/>
            <w:noWrap/>
            <w:vAlign w:val="center"/>
            <w:hideMark/>
          </w:tcPr>
          <w:p w14:paraId="3FC95B21"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5116</w:t>
            </w:r>
          </w:p>
        </w:tc>
        <w:tc>
          <w:tcPr>
            <w:tcW w:w="1452" w:type="pct"/>
            <w:shd w:val="clear" w:color="auto" w:fill="auto"/>
            <w:vAlign w:val="center"/>
            <w:hideMark/>
          </w:tcPr>
          <w:p w14:paraId="2AB9C8FF"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61,3237</w:t>
            </w:r>
          </w:p>
        </w:tc>
      </w:tr>
      <w:tr w:rsidR="00DD3AB6" w:rsidRPr="00DD3AB6" w14:paraId="692BD5F8" w14:textId="77777777" w:rsidTr="003C4CA2">
        <w:trPr>
          <w:cantSplit/>
          <w:trHeight w:val="20"/>
        </w:trPr>
        <w:tc>
          <w:tcPr>
            <w:tcW w:w="1149" w:type="pct"/>
            <w:shd w:val="clear" w:color="auto" w:fill="auto"/>
            <w:noWrap/>
            <w:vAlign w:val="center"/>
            <w:hideMark/>
          </w:tcPr>
          <w:p w14:paraId="7B056F59"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НН</w:t>
            </w:r>
          </w:p>
        </w:tc>
        <w:tc>
          <w:tcPr>
            <w:tcW w:w="1284" w:type="pct"/>
            <w:shd w:val="clear" w:color="auto" w:fill="auto"/>
            <w:noWrap/>
            <w:vAlign w:val="center"/>
            <w:hideMark/>
          </w:tcPr>
          <w:p w14:paraId="1A8D917C"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95,9474</w:t>
            </w:r>
          </w:p>
        </w:tc>
        <w:tc>
          <w:tcPr>
            <w:tcW w:w="1115" w:type="pct"/>
            <w:shd w:val="clear" w:color="auto" w:fill="auto"/>
            <w:noWrap/>
            <w:vAlign w:val="center"/>
            <w:hideMark/>
          </w:tcPr>
          <w:p w14:paraId="4413081B"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5020</w:t>
            </w:r>
          </w:p>
        </w:tc>
        <w:tc>
          <w:tcPr>
            <w:tcW w:w="1452" w:type="pct"/>
            <w:shd w:val="clear" w:color="auto" w:fill="auto"/>
            <w:vAlign w:val="center"/>
            <w:hideMark/>
          </w:tcPr>
          <w:p w14:paraId="292AC748"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19,1148</w:t>
            </w:r>
          </w:p>
        </w:tc>
      </w:tr>
      <w:tr w:rsidR="00DD3AB6" w:rsidRPr="00DD3AB6" w14:paraId="39723054" w14:textId="77777777" w:rsidTr="003C4CA2">
        <w:trPr>
          <w:cantSplit/>
          <w:trHeight w:val="20"/>
        </w:trPr>
        <w:tc>
          <w:tcPr>
            <w:tcW w:w="1149" w:type="pct"/>
            <w:shd w:val="clear" w:color="auto" w:fill="auto"/>
            <w:noWrap/>
            <w:vAlign w:val="center"/>
            <w:hideMark/>
          </w:tcPr>
          <w:p w14:paraId="51BC6981" w14:textId="77777777" w:rsidR="00DD3AB6" w:rsidRPr="00DD3AB6" w:rsidRDefault="00DD3AB6" w:rsidP="00DD3AB6">
            <w:pPr>
              <w:widowControl w:val="0"/>
              <w:spacing w:after="0" w:line="240" w:lineRule="auto"/>
              <w:contextualSpacing/>
              <w:jc w:val="both"/>
              <w:rPr>
                <w:rFonts w:ascii="Myriad Pro" w:eastAsia="Calibri" w:hAnsi="Myriad Pro" w:cs="Times New Roman"/>
                <w:b/>
                <w:bCs/>
                <w:sz w:val="20"/>
                <w:szCs w:val="24"/>
              </w:rPr>
            </w:pPr>
            <w:r w:rsidRPr="00DD3AB6">
              <w:rPr>
                <w:rFonts w:ascii="Myriad Pro" w:eastAsia="Calibri" w:hAnsi="Myriad Pro" w:cs="Times New Roman"/>
                <w:b/>
                <w:bCs/>
                <w:sz w:val="20"/>
                <w:szCs w:val="24"/>
              </w:rPr>
              <w:t>Всего</w:t>
            </w:r>
          </w:p>
        </w:tc>
        <w:tc>
          <w:tcPr>
            <w:tcW w:w="1284" w:type="pct"/>
            <w:shd w:val="clear" w:color="auto" w:fill="auto"/>
            <w:noWrap/>
            <w:vAlign w:val="center"/>
            <w:hideMark/>
          </w:tcPr>
          <w:p w14:paraId="44284E9B"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 w:val="20"/>
                <w:szCs w:val="24"/>
              </w:rPr>
            </w:pPr>
            <w:r w:rsidRPr="00DD3AB6">
              <w:rPr>
                <w:rFonts w:ascii="Myriad Pro" w:eastAsia="Calibri" w:hAnsi="Myriad Pro" w:cs="Times New Roman"/>
                <w:b/>
                <w:bCs/>
                <w:sz w:val="20"/>
                <w:szCs w:val="24"/>
              </w:rPr>
              <w:t>10 480,3996</w:t>
            </w:r>
          </w:p>
        </w:tc>
        <w:tc>
          <w:tcPr>
            <w:tcW w:w="1115" w:type="pct"/>
            <w:shd w:val="clear" w:color="auto" w:fill="auto"/>
            <w:noWrap/>
            <w:vAlign w:val="center"/>
            <w:hideMark/>
          </w:tcPr>
          <w:p w14:paraId="595C7ADB"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 w:val="20"/>
                <w:szCs w:val="24"/>
              </w:rPr>
            </w:pPr>
            <w:r w:rsidRPr="00DD3AB6">
              <w:rPr>
                <w:rFonts w:ascii="Myriad Pro" w:eastAsia="Calibri" w:hAnsi="Myriad Pro" w:cs="Times New Roman"/>
                <w:b/>
                <w:bCs/>
                <w:sz w:val="20"/>
                <w:szCs w:val="24"/>
              </w:rPr>
              <w:t>7315</w:t>
            </w:r>
          </w:p>
        </w:tc>
        <w:tc>
          <w:tcPr>
            <w:tcW w:w="1452" w:type="pct"/>
            <w:shd w:val="clear" w:color="auto" w:fill="auto"/>
            <w:noWrap/>
            <w:vAlign w:val="center"/>
            <w:hideMark/>
          </w:tcPr>
          <w:p w14:paraId="4BE208A3"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 w:val="20"/>
                <w:szCs w:val="24"/>
              </w:rPr>
            </w:pPr>
            <w:r w:rsidRPr="00DD3AB6">
              <w:rPr>
                <w:rFonts w:ascii="Myriad Pro" w:eastAsia="Calibri" w:hAnsi="Myriad Pro" w:cs="Times New Roman"/>
                <w:b/>
                <w:bCs/>
                <w:sz w:val="20"/>
                <w:szCs w:val="24"/>
              </w:rPr>
              <w:t>1 432,6609</w:t>
            </w:r>
          </w:p>
        </w:tc>
      </w:tr>
    </w:tbl>
    <w:p w14:paraId="7157DD01" w14:textId="09C81C8C"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Таким образом, плановые объемы полезного отпуска электрической энергии и мощности на 2017 год определены в границах балансовой принадлежности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на основании имеющихся в распоряжении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фактических данных по объемам полезного отпуска электроэнергии.</w:t>
      </w:r>
    </w:p>
    <w:p w14:paraId="52C66A78" w14:textId="0C3886B2"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 основании указанных плановых объемов полезного отпуска электрической энергии и мощности сформированы балансы электрической энергии и мощности по границам балансовой принадлежности филиала </w:t>
      </w:r>
      <w:r w:rsidRPr="00DD3AB6">
        <w:rPr>
          <w:rFonts w:ascii="Myriad Pro" w:eastAsia="Calibri" w:hAnsi="Myriad Pro" w:cs="Times New Roman"/>
          <w:sz w:val="26"/>
          <w:szCs w:val="26"/>
          <w:lang w:eastAsia="ru-RU"/>
        </w:rPr>
        <w:br/>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(по формам Таблиц П1.4. и П1.5.), в которых в качестве полезного отпуска фигурирует плановый переток электрической энергии и мощности непосредственно из сетей филиала </w:t>
      </w:r>
      <w:r w:rsidRPr="00DD3AB6">
        <w:rPr>
          <w:rFonts w:ascii="Myriad Pro" w:eastAsia="Calibri" w:hAnsi="Myriad Pro" w:cs="Times New Roman"/>
          <w:sz w:val="26"/>
          <w:szCs w:val="26"/>
          <w:lang w:eastAsia="ru-RU"/>
        </w:rPr>
        <w:br/>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по границам балансовой принадлежности в ТСО, выбравшие схемы взаиморасчетов с филиалом </w:t>
      </w:r>
      <w:r w:rsidR="0095224F">
        <w:rPr>
          <w:rFonts w:ascii="Myriad Pro" w:eastAsia="Calibri" w:hAnsi="Myriad Pro" w:cs="Times New Roman"/>
          <w:sz w:val="26"/>
          <w:szCs w:val="26"/>
          <w:lang w:eastAsia="ru-RU"/>
        </w:rPr>
        <w:lastRenderedPageBreak/>
        <w:t>ПАО </w:t>
      </w:r>
      <w:r w:rsidRPr="00DD3AB6">
        <w:rPr>
          <w:rFonts w:ascii="Myriad Pro" w:eastAsia="Calibri" w:hAnsi="Myriad Pro" w:cs="Times New Roman"/>
          <w:sz w:val="26"/>
          <w:szCs w:val="26"/>
          <w:lang w:eastAsia="ru-RU"/>
        </w:rPr>
        <w:t xml:space="preserve">«МРСК Северо-Запада» </w:t>
      </w:r>
      <w:r w:rsidR="003C4CA2">
        <w:rPr>
          <w:rFonts w:ascii="Myriad Pro" w:eastAsia="Calibri" w:hAnsi="Myriad Pro" w:cs="Times New Roman"/>
          <w:sz w:val="26"/>
          <w:szCs w:val="26"/>
          <w:lang w:eastAsia="ru-RU"/>
        </w:rPr>
        <w:t xml:space="preserve">– </w:t>
      </w:r>
      <w:r w:rsidRPr="00DD3AB6">
        <w:rPr>
          <w:rFonts w:ascii="Myriad Pro" w:eastAsia="Calibri" w:hAnsi="Myriad Pro" w:cs="Times New Roman"/>
          <w:sz w:val="26"/>
          <w:szCs w:val="26"/>
          <w:lang w:eastAsia="ru-RU"/>
        </w:rPr>
        <w:t xml:space="preserve">«Колэнерго» - «расчеты сверху» и «расчеты снизу», и полезный отпуск электрической энергии (мощности) конечным потребителям, непосредственно присоединенным к сетям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w:t>
      </w:r>
    </w:p>
    <w:p w14:paraId="20EF6838"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Структура полезного отпуска электрической энергии (мощности) по группам потребителей Таблица П1.6 на 2017 год сформирована на основании Формы 3.1, Таблиц П1.4. и П1.5 и прогноза электрической энергии и мощности по группам потребителей.</w:t>
      </w:r>
    </w:p>
    <w:p w14:paraId="1B7DF208" w14:textId="1EC6E30E"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 основе проведенного анализа и представленных заявок, прогнозируемая величина отпуска электроэнергии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(включая Х.Н.) на 2017 год принята в размере 10 485,6776 млн. кВт*ч.</w:t>
      </w:r>
    </w:p>
    <w:p w14:paraId="49BACD89" w14:textId="65C1B856"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Филиалом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с учетом норматива технологических потерь электрической энергии при её передаче по электрическим сетям территориальных сетевых организаций, утвержденных приказом Министерства энергетики России от 30 сентября 2014 года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674 был проведен расчёт нормативных потерь электрической энергии в сетях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Расчет нормативных потерь электроэнергии был проведен на основании данных по оборудованию (ВЛ и КЛ), а также фактических данных по отпуску электроэнергии в сеть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за 2015 г. Нормативные потери на 2017 год составили 4,54% (расчет приведен в таблице).</w:t>
      </w:r>
    </w:p>
    <w:tbl>
      <w:tblPr>
        <w:tblW w:w="5000" w:type="pct"/>
        <w:jc w:val="center"/>
        <w:tblLayout w:type="fixed"/>
        <w:tblLook w:val="04A0" w:firstRow="1" w:lastRow="0" w:firstColumn="1" w:lastColumn="0" w:noHBand="0" w:noVBand="1"/>
      </w:tblPr>
      <w:tblGrid>
        <w:gridCol w:w="780"/>
        <w:gridCol w:w="696"/>
        <w:gridCol w:w="603"/>
        <w:gridCol w:w="825"/>
        <w:gridCol w:w="576"/>
        <w:gridCol w:w="1082"/>
        <w:gridCol w:w="637"/>
        <w:gridCol w:w="10"/>
        <w:gridCol w:w="882"/>
        <w:gridCol w:w="925"/>
        <w:gridCol w:w="10"/>
        <w:gridCol w:w="777"/>
        <w:gridCol w:w="879"/>
        <w:gridCol w:w="8"/>
        <w:gridCol w:w="881"/>
      </w:tblGrid>
      <w:tr w:rsidR="00DD3AB6" w:rsidRPr="003C4CA2" w14:paraId="7F2C8574" w14:textId="77777777" w:rsidTr="003C4CA2">
        <w:trPr>
          <w:trHeight w:val="475"/>
          <w:tblHeader/>
          <w:jc w:val="center"/>
        </w:trPr>
        <w:tc>
          <w:tcPr>
            <w:tcW w:w="40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6BD631"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Уровень напряжения</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04CBFA"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ВЛ</w:t>
            </w:r>
          </w:p>
        </w:tc>
        <w:tc>
          <w:tcPr>
            <w:tcW w:w="3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11F5D0"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КЛ</w:t>
            </w:r>
          </w:p>
        </w:tc>
        <w:tc>
          <w:tcPr>
            <w:tcW w:w="4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0FE4AE"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Итого</w:t>
            </w:r>
          </w:p>
        </w:tc>
        <w:tc>
          <w:tcPr>
            <w:tcW w:w="3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C4E94A"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roofErr w:type="spellStart"/>
            <w:r w:rsidRPr="003C4CA2">
              <w:rPr>
                <w:rFonts w:ascii="Myriad Pro" w:eastAsia="Calibri" w:hAnsi="Myriad Pro" w:cs="Times New Roman"/>
                <w:b/>
                <w:bCs/>
                <w:color w:val="FFFFFF"/>
                <w:sz w:val="16"/>
                <w:szCs w:val="16"/>
              </w:rPr>
              <w:t>Соотн</w:t>
            </w:r>
            <w:proofErr w:type="spellEnd"/>
            <w:r w:rsidRPr="003C4CA2">
              <w:rPr>
                <w:rFonts w:ascii="Myriad Pro" w:eastAsia="Calibri" w:hAnsi="Myriad Pro" w:cs="Times New Roman"/>
                <w:b/>
                <w:bCs/>
                <w:color w:val="FFFFFF"/>
                <w:sz w:val="16"/>
                <w:szCs w:val="16"/>
              </w:rPr>
              <w:t>. КЛ к ВЛ</w:t>
            </w:r>
          </w:p>
        </w:tc>
        <w:tc>
          <w:tcPr>
            <w:tcW w:w="89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367BF2"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Фактический отпуск в сеть филиала за 2015 г.</w:t>
            </w:r>
          </w:p>
        </w:tc>
        <w:tc>
          <w:tcPr>
            <w:tcW w:w="46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3DD85E" w14:textId="7CF51869"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 xml:space="preserve">Норматив потерь электроэнергии с учетом Приказа </w:t>
            </w:r>
            <w:r w:rsidR="00324DCA">
              <w:rPr>
                <w:rFonts w:ascii="Myriad Pro" w:eastAsia="Calibri" w:hAnsi="Myriad Pro" w:cs="Times New Roman"/>
                <w:b/>
                <w:bCs/>
                <w:color w:val="FFFFFF"/>
                <w:sz w:val="16"/>
                <w:szCs w:val="16"/>
              </w:rPr>
              <w:t>№ </w:t>
            </w:r>
            <w:r w:rsidRPr="003C4CA2">
              <w:rPr>
                <w:rFonts w:ascii="Myriad Pro" w:eastAsia="Calibri" w:hAnsi="Myriad Pro" w:cs="Times New Roman"/>
                <w:b/>
                <w:bCs/>
                <w:color w:val="FFFFFF"/>
                <w:sz w:val="16"/>
                <w:szCs w:val="16"/>
              </w:rPr>
              <w:t>674 Минэнерго</w:t>
            </w:r>
          </w:p>
        </w:tc>
        <w:tc>
          <w:tcPr>
            <w:tcW w:w="4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A265BE"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Потери в соответствии с нормативами</w:t>
            </w:r>
          </w:p>
        </w:tc>
        <w:tc>
          <w:tcPr>
            <w:tcW w:w="87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25EA76" w14:textId="77777777" w:rsidR="00DD3AB6" w:rsidRPr="003C4CA2" w:rsidRDefault="00DD3AB6" w:rsidP="00DD3AB6">
            <w:pPr>
              <w:widowControl w:val="0"/>
              <w:spacing w:after="0" w:line="240" w:lineRule="auto"/>
              <w:ind w:firstLine="34"/>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Фактические потери электроэнергии по филиалу за 2015 г.</w:t>
            </w:r>
          </w:p>
        </w:tc>
        <w:tc>
          <w:tcPr>
            <w:tcW w:w="46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A092CC"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roofErr w:type="spellStart"/>
            <w:r w:rsidRPr="003C4CA2">
              <w:rPr>
                <w:rFonts w:ascii="Myriad Pro" w:eastAsia="Calibri" w:hAnsi="Myriad Pro" w:cs="Times New Roman"/>
                <w:b/>
                <w:bCs/>
                <w:color w:val="FFFFFF"/>
                <w:sz w:val="16"/>
                <w:szCs w:val="16"/>
              </w:rPr>
              <w:t>min</w:t>
            </w:r>
            <w:proofErr w:type="spellEnd"/>
            <w:r w:rsidRPr="003C4CA2">
              <w:rPr>
                <w:rFonts w:ascii="Myriad Pro" w:eastAsia="Calibri" w:hAnsi="Myriad Pro" w:cs="Times New Roman"/>
                <w:b/>
                <w:bCs/>
                <w:color w:val="FFFFFF"/>
                <w:sz w:val="16"/>
                <w:szCs w:val="16"/>
              </w:rPr>
              <w:t xml:space="preserve"> величина потерь для тарифного регулирования</w:t>
            </w:r>
          </w:p>
        </w:tc>
      </w:tr>
      <w:tr w:rsidR="00DD3AB6" w:rsidRPr="003C4CA2" w14:paraId="195737AA" w14:textId="77777777" w:rsidTr="003C4CA2">
        <w:trPr>
          <w:trHeight w:val="475"/>
          <w:tblHeader/>
          <w:jc w:val="center"/>
        </w:trPr>
        <w:tc>
          <w:tcPr>
            <w:tcW w:w="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08C22D"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111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0E2F1B" w14:textId="77777777" w:rsidR="00DD3AB6" w:rsidRPr="003C4CA2" w:rsidRDefault="00DD3AB6" w:rsidP="00DD3AB6">
            <w:pPr>
              <w:widowControl w:val="0"/>
              <w:spacing w:after="0" w:line="240" w:lineRule="auto"/>
              <w:ind w:right="-108"/>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Протяженность в одноцепном выражении</w:t>
            </w:r>
          </w:p>
        </w:tc>
        <w:tc>
          <w:tcPr>
            <w:tcW w:w="3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321B30"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90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49EE5C"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4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4A04CF"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48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A73452"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86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8EED54"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46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338A8F"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r>
      <w:tr w:rsidR="00DD3AB6" w:rsidRPr="003C4CA2" w14:paraId="1EA6D185" w14:textId="77777777" w:rsidTr="003C4CA2">
        <w:trPr>
          <w:trHeight w:val="353"/>
          <w:tblHeader/>
          <w:jc w:val="center"/>
        </w:trPr>
        <w:tc>
          <w:tcPr>
            <w:tcW w:w="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FF3293"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44059E"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км</w:t>
            </w:r>
          </w:p>
        </w:tc>
        <w:tc>
          <w:tcPr>
            <w:tcW w:w="3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9884E5" w14:textId="77777777" w:rsidR="00DD3AB6" w:rsidRPr="003C4CA2" w:rsidRDefault="00DD3AB6" w:rsidP="00DD3AB6">
            <w:pPr>
              <w:widowControl w:val="0"/>
              <w:spacing w:after="0" w:line="240" w:lineRule="auto"/>
              <w:ind w:right="-108"/>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км</w:t>
            </w:r>
          </w:p>
        </w:tc>
        <w:tc>
          <w:tcPr>
            <w:tcW w:w="4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2F20D4"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км</w:t>
            </w:r>
          </w:p>
        </w:tc>
        <w:tc>
          <w:tcPr>
            <w:tcW w:w="3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0B447A"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c>
          <w:tcPr>
            <w:tcW w:w="5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4EBF87"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тыс. кВт*ч</w:t>
            </w:r>
          </w:p>
        </w:tc>
        <w:tc>
          <w:tcPr>
            <w:tcW w:w="3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169BA1"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 xml:space="preserve">тыс. </w:t>
            </w:r>
            <w:proofErr w:type="spellStart"/>
            <w:r w:rsidRPr="003C4CA2">
              <w:rPr>
                <w:rFonts w:ascii="Myriad Pro" w:eastAsia="Calibri" w:hAnsi="Myriad Pro" w:cs="Times New Roman"/>
                <w:b/>
                <w:bCs/>
                <w:color w:val="FFFFFF"/>
                <w:sz w:val="16"/>
                <w:szCs w:val="16"/>
              </w:rPr>
              <w:t>кВтч</w:t>
            </w:r>
            <w:proofErr w:type="spellEnd"/>
            <w:r w:rsidRPr="003C4CA2">
              <w:rPr>
                <w:rFonts w:ascii="Myriad Pro" w:eastAsia="Calibri" w:hAnsi="Myriad Pro" w:cs="Times New Roman"/>
                <w:b/>
                <w:bCs/>
                <w:color w:val="FFFFFF"/>
                <w:sz w:val="16"/>
                <w:szCs w:val="16"/>
              </w:rPr>
              <w:t>/км</w:t>
            </w:r>
          </w:p>
        </w:tc>
        <w:tc>
          <w:tcPr>
            <w:tcW w:w="46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5D2417"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c>
          <w:tcPr>
            <w:tcW w:w="4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3E4D76"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тыс. кВт*ч</w:t>
            </w:r>
          </w:p>
        </w:tc>
        <w:tc>
          <w:tcPr>
            <w:tcW w:w="41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2EA72C"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тыс. кВт*ч</w:t>
            </w:r>
          </w:p>
        </w:tc>
        <w:tc>
          <w:tcPr>
            <w:tcW w:w="4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00DC3"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c>
          <w:tcPr>
            <w:tcW w:w="46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ACD652"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r>
      <w:tr w:rsidR="00DD3AB6" w:rsidRPr="003C4CA2" w14:paraId="5173B02A" w14:textId="77777777" w:rsidTr="003C4CA2">
        <w:trPr>
          <w:trHeight w:val="307"/>
          <w:jc w:val="center"/>
        </w:trPr>
        <w:tc>
          <w:tcPr>
            <w:tcW w:w="408" w:type="pct"/>
            <w:tcBorders>
              <w:top w:val="single" w:sz="4" w:space="0" w:color="FFFFFF"/>
              <w:left w:val="single" w:sz="8" w:space="0" w:color="auto"/>
              <w:bottom w:val="single" w:sz="4" w:space="0" w:color="auto"/>
              <w:right w:val="single" w:sz="4" w:space="0" w:color="auto"/>
            </w:tcBorders>
            <w:shd w:val="clear" w:color="000000" w:fill="FFFFFF"/>
            <w:noWrap/>
            <w:vAlign w:val="bottom"/>
            <w:hideMark/>
          </w:tcPr>
          <w:p w14:paraId="00C0AAF8"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110 </w:t>
            </w:r>
            <w:proofErr w:type="spellStart"/>
            <w:r w:rsidRPr="003C4CA2">
              <w:rPr>
                <w:rFonts w:ascii="Myriad Pro" w:eastAsia="Calibri" w:hAnsi="Myriad Pro" w:cs="Times New Roman"/>
                <w:sz w:val="16"/>
                <w:szCs w:val="16"/>
              </w:rPr>
              <w:t>кВ</w:t>
            </w:r>
            <w:proofErr w:type="spellEnd"/>
          </w:p>
        </w:tc>
        <w:tc>
          <w:tcPr>
            <w:tcW w:w="364" w:type="pct"/>
            <w:tcBorders>
              <w:top w:val="single" w:sz="4" w:space="0" w:color="FFFFFF"/>
              <w:left w:val="nil"/>
              <w:bottom w:val="single" w:sz="4" w:space="0" w:color="auto"/>
              <w:right w:val="single" w:sz="4" w:space="0" w:color="auto"/>
            </w:tcBorders>
            <w:shd w:val="clear" w:color="000000" w:fill="FFFFFF"/>
            <w:noWrap/>
            <w:vAlign w:val="bottom"/>
            <w:hideMark/>
          </w:tcPr>
          <w:p w14:paraId="7A6BA2CA"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4491,8</w:t>
            </w:r>
          </w:p>
        </w:tc>
        <w:tc>
          <w:tcPr>
            <w:tcW w:w="315" w:type="pct"/>
            <w:tcBorders>
              <w:top w:val="single" w:sz="4" w:space="0" w:color="FFFFFF"/>
              <w:left w:val="nil"/>
              <w:bottom w:val="single" w:sz="4" w:space="0" w:color="auto"/>
              <w:right w:val="single" w:sz="4" w:space="0" w:color="auto"/>
            </w:tcBorders>
            <w:shd w:val="clear" w:color="000000" w:fill="FFFFFF"/>
            <w:noWrap/>
            <w:vAlign w:val="bottom"/>
            <w:hideMark/>
          </w:tcPr>
          <w:p w14:paraId="0E511028"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p>
        </w:tc>
        <w:tc>
          <w:tcPr>
            <w:tcW w:w="431" w:type="pct"/>
            <w:tcBorders>
              <w:top w:val="single" w:sz="4" w:space="0" w:color="FFFFFF"/>
              <w:left w:val="nil"/>
              <w:bottom w:val="single" w:sz="4" w:space="0" w:color="auto"/>
              <w:right w:val="single" w:sz="4" w:space="0" w:color="auto"/>
            </w:tcBorders>
            <w:shd w:val="clear" w:color="000000" w:fill="FFFFFF"/>
            <w:noWrap/>
            <w:vAlign w:val="bottom"/>
            <w:hideMark/>
          </w:tcPr>
          <w:p w14:paraId="56E5756B"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4491,8</w:t>
            </w:r>
          </w:p>
        </w:tc>
        <w:tc>
          <w:tcPr>
            <w:tcW w:w="301" w:type="pct"/>
            <w:tcBorders>
              <w:top w:val="single" w:sz="4" w:space="0" w:color="FFFFFF"/>
              <w:left w:val="nil"/>
              <w:bottom w:val="single" w:sz="4" w:space="0" w:color="auto"/>
              <w:right w:val="single" w:sz="4" w:space="0" w:color="auto"/>
            </w:tcBorders>
            <w:shd w:val="clear" w:color="000000" w:fill="FFFFFF"/>
            <w:noWrap/>
            <w:vAlign w:val="bottom"/>
            <w:hideMark/>
          </w:tcPr>
          <w:p w14:paraId="3BD66E20" w14:textId="77777777" w:rsidR="00DD3AB6" w:rsidRPr="003C4CA2" w:rsidRDefault="00DD3AB6" w:rsidP="00DD3AB6">
            <w:pPr>
              <w:widowControl w:val="0"/>
              <w:spacing w:after="0" w:line="240" w:lineRule="auto"/>
              <w:ind w:right="-108" w:firstLine="577"/>
              <w:contextualSpacing/>
              <w:jc w:val="center"/>
              <w:rPr>
                <w:rFonts w:ascii="Myriad Pro" w:eastAsia="Calibri" w:hAnsi="Myriad Pro" w:cs="Times New Roman"/>
                <w:sz w:val="16"/>
                <w:szCs w:val="16"/>
              </w:rPr>
            </w:pPr>
          </w:p>
        </w:tc>
        <w:tc>
          <w:tcPr>
            <w:tcW w:w="565" w:type="pct"/>
            <w:tcBorders>
              <w:top w:val="single" w:sz="4" w:space="0" w:color="FFFFFF"/>
              <w:left w:val="nil"/>
              <w:bottom w:val="single" w:sz="4" w:space="0" w:color="auto"/>
              <w:right w:val="single" w:sz="4" w:space="0" w:color="auto"/>
            </w:tcBorders>
            <w:shd w:val="clear" w:color="000000" w:fill="FFFFFF"/>
            <w:noWrap/>
            <w:vAlign w:val="bottom"/>
            <w:hideMark/>
          </w:tcPr>
          <w:p w14:paraId="2C4B9CD0"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10 604 799</w:t>
            </w:r>
          </w:p>
        </w:tc>
        <w:tc>
          <w:tcPr>
            <w:tcW w:w="333" w:type="pct"/>
            <w:tcBorders>
              <w:top w:val="single" w:sz="4" w:space="0" w:color="FFFFFF"/>
              <w:left w:val="nil"/>
              <w:bottom w:val="single" w:sz="4" w:space="0" w:color="auto"/>
              <w:right w:val="single" w:sz="4" w:space="0" w:color="auto"/>
            </w:tcBorders>
            <w:shd w:val="clear" w:color="000000" w:fill="FFFFFF"/>
            <w:noWrap/>
            <w:vAlign w:val="bottom"/>
            <w:hideMark/>
          </w:tcPr>
          <w:p w14:paraId="6BCBB392"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2 361</w:t>
            </w:r>
          </w:p>
        </w:tc>
        <w:tc>
          <w:tcPr>
            <w:tcW w:w="466" w:type="pct"/>
            <w:gridSpan w:val="2"/>
            <w:tcBorders>
              <w:top w:val="single" w:sz="4" w:space="0" w:color="FFFFFF"/>
              <w:left w:val="single" w:sz="8" w:space="0" w:color="auto"/>
              <w:bottom w:val="single" w:sz="4" w:space="0" w:color="auto"/>
              <w:right w:val="single" w:sz="4" w:space="0" w:color="auto"/>
            </w:tcBorders>
            <w:shd w:val="clear" w:color="000000" w:fill="FFFFFF"/>
            <w:noWrap/>
            <w:vAlign w:val="bottom"/>
            <w:hideMark/>
          </w:tcPr>
          <w:p w14:paraId="00B4EA58"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4,00</w:t>
            </w:r>
          </w:p>
        </w:tc>
        <w:tc>
          <w:tcPr>
            <w:tcW w:w="483" w:type="pct"/>
            <w:tcBorders>
              <w:top w:val="single" w:sz="4" w:space="0" w:color="FFFFFF"/>
              <w:left w:val="nil"/>
              <w:bottom w:val="single" w:sz="4" w:space="0" w:color="auto"/>
              <w:right w:val="single" w:sz="8" w:space="0" w:color="auto"/>
            </w:tcBorders>
            <w:shd w:val="clear" w:color="000000" w:fill="FFFFFF"/>
            <w:noWrap/>
            <w:vAlign w:val="bottom"/>
            <w:hideMark/>
          </w:tcPr>
          <w:p w14:paraId="378EE0A6"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424 192</w:t>
            </w:r>
          </w:p>
        </w:tc>
        <w:tc>
          <w:tcPr>
            <w:tcW w:w="411" w:type="pct"/>
            <w:gridSpan w:val="2"/>
            <w:tcBorders>
              <w:top w:val="single" w:sz="4" w:space="0" w:color="FFFFFF"/>
              <w:left w:val="single" w:sz="8" w:space="0" w:color="auto"/>
              <w:bottom w:val="single" w:sz="4" w:space="0" w:color="auto"/>
              <w:right w:val="single" w:sz="4" w:space="0" w:color="auto"/>
            </w:tcBorders>
            <w:shd w:val="clear" w:color="000000" w:fill="FFFFFF"/>
            <w:vAlign w:val="bottom"/>
            <w:hideMark/>
          </w:tcPr>
          <w:p w14:paraId="7F4D205C"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358 763</w:t>
            </w:r>
          </w:p>
        </w:tc>
        <w:tc>
          <w:tcPr>
            <w:tcW w:w="459" w:type="pct"/>
            <w:tcBorders>
              <w:top w:val="single" w:sz="4" w:space="0" w:color="FFFFFF"/>
              <w:left w:val="nil"/>
              <w:bottom w:val="single" w:sz="4" w:space="0" w:color="auto"/>
              <w:right w:val="single" w:sz="8" w:space="0" w:color="auto"/>
            </w:tcBorders>
            <w:shd w:val="clear" w:color="000000" w:fill="FFFFFF"/>
            <w:noWrap/>
            <w:vAlign w:val="bottom"/>
            <w:hideMark/>
          </w:tcPr>
          <w:p w14:paraId="4CDF6FD8"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3,38%</w:t>
            </w:r>
          </w:p>
        </w:tc>
        <w:tc>
          <w:tcPr>
            <w:tcW w:w="464" w:type="pct"/>
            <w:gridSpan w:val="2"/>
            <w:tcBorders>
              <w:top w:val="single" w:sz="4" w:space="0" w:color="FFFFFF"/>
              <w:left w:val="nil"/>
              <w:bottom w:val="single" w:sz="4" w:space="0" w:color="auto"/>
              <w:right w:val="single" w:sz="8" w:space="0" w:color="auto"/>
            </w:tcBorders>
            <w:shd w:val="clear" w:color="000000" w:fill="FFFFFF"/>
            <w:noWrap/>
            <w:vAlign w:val="bottom"/>
            <w:hideMark/>
          </w:tcPr>
          <w:p w14:paraId="32D28637"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3,38%</w:t>
            </w:r>
          </w:p>
        </w:tc>
      </w:tr>
      <w:tr w:rsidR="00DD3AB6" w:rsidRPr="003C4CA2" w14:paraId="7C7EF940" w14:textId="77777777" w:rsidTr="003C4CA2">
        <w:trPr>
          <w:trHeight w:val="307"/>
          <w:jc w:val="center"/>
        </w:trPr>
        <w:tc>
          <w:tcPr>
            <w:tcW w:w="408" w:type="pct"/>
            <w:tcBorders>
              <w:top w:val="nil"/>
              <w:left w:val="single" w:sz="8" w:space="0" w:color="auto"/>
              <w:bottom w:val="single" w:sz="4" w:space="0" w:color="auto"/>
              <w:right w:val="single" w:sz="4" w:space="0" w:color="auto"/>
            </w:tcBorders>
            <w:shd w:val="clear" w:color="000000" w:fill="FFFFFF"/>
            <w:noWrap/>
            <w:vAlign w:val="bottom"/>
            <w:hideMark/>
          </w:tcPr>
          <w:p w14:paraId="5E3A2056"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35 </w:t>
            </w:r>
            <w:proofErr w:type="spellStart"/>
            <w:r w:rsidRPr="003C4CA2">
              <w:rPr>
                <w:rFonts w:ascii="Myriad Pro" w:eastAsia="Calibri" w:hAnsi="Myriad Pro" w:cs="Times New Roman"/>
                <w:sz w:val="16"/>
                <w:szCs w:val="16"/>
              </w:rPr>
              <w:t>кВ</w:t>
            </w:r>
            <w:proofErr w:type="spellEnd"/>
          </w:p>
        </w:tc>
        <w:tc>
          <w:tcPr>
            <w:tcW w:w="364" w:type="pct"/>
            <w:tcBorders>
              <w:top w:val="nil"/>
              <w:left w:val="nil"/>
              <w:bottom w:val="single" w:sz="4" w:space="0" w:color="auto"/>
              <w:right w:val="single" w:sz="4" w:space="0" w:color="auto"/>
            </w:tcBorders>
            <w:shd w:val="clear" w:color="000000" w:fill="FFFFFF"/>
            <w:noWrap/>
            <w:vAlign w:val="bottom"/>
            <w:hideMark/>
          </w:tcPr>
          <w:p w14:paraId="76F75E5A"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908,2</w:t>
            </w:r>
          </w:p>
        </w:tc>
        <w:tc>
          <w:tcPr>
            <w:tcW w:w="315" w:type="pct"/>
            <w:tcBorders>
              <w:top w:val="nil"/>
              <w:left w:val="nil"/>
              <w:bottom w:val="single" w:sz="4" w:space="0" w:color="auto"/>
              <w:right w:val="single" w:sz="4" w:space="0" w:color="auto"/>
            </w:tcBorders>
            <w:shd w:val="clear" w:color="000000" w:fill="FFFFFF"/>
            <w:noWrap/>
            <w:vAlign w:val="bottom"/>
            <w:hideMark/>
          </w:tcPr>
          <w:p w14:paraId="0AEB9E1B"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0,8</w:t>
            </w:r>
          </w:p>
        </w:tc>
        <w:tc>
          <w:tcPr>
            <w:tcW w:w="431" w:type="pct"/>
            <w:tcBorders>
              <w:top w:val="nil"/>
              <w:left w:val="nil"/>
              <w:bottom w:val="single" w:sz="4" w:space="0" w:color="auto"/>
              <w:right w:val="single" w:sz="4" w:space="0" w:color="auto"/>
            </w:tcBorders>
            <w:shd w:val="clear" w:color="000000" w:fill="FFFFFF"/>
            <w:noWrap/>
            <w:vAlign w:val="bottom"/>
            <w:hideMark/>
          </w:tcPr>
          <w:p w14:paraId="0C1D2B95"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909,0</w:t>
            </w:r>
          </w:p>
        </w:tc>
        <w:tc>
          <w:tcPr>
            <w:tcW w:w="301" w:type="pct"/>
            <w:tcBorders>
              <w:top w:val="nil"/>
              <w:left w:val="nil"/>
              <w:bottom w:val="single" w:sz="4" w:space="0" w:color="auto"/>
              <w:right w:val="single" w:sz="4" w:space="0" w:color="auto"/>
            </w:tcBorders>
            <w:shd w:val="clear" w:color="000000" w:fill="FFFFFF"/>
            <w:noWrap/>
            <w:vAlign w:val="bottom"/>
            <w:hideMark/>
          </w:tcPr>
          <w:p w14:paraId="561DA854" w14:textId="77777777" w:rsidR="00DD3AB6" w:rsidRPr="003C4CA2" w:rsidRDefault="00DD3AB6" w:rsidP="00DD3AB6">
            <w:pPr>
              <w:widowControl w:val="0"/>
              <w:spacing w:after="0" w:line="240" w:lineRule="auto"/>
              <w:ind w:right="-108" w:firstLine="577"/>
              <w:contextualSpacing/>
              <w:jc w:val="center"/>
              <w:rPr>
                <w:rFonts w:ascii="Myriad Pro" w:eastAsia="Calibri" w:hAnsi="Myriad Pro" w:cs="Times New Roman"/>
                <w:sz w:val="16"/>
                <w:szCs w:val="16"/>
              </w:rPr>
            </w:pPr>
          </w:p>
        </w:tc>
        <w:tc>
          <w:tcPr>
            <w:tcW w:w="565" w:type="pct"/>
            <w:tcBorders>
              <w:top w:val="nil"/>
              <w:left w:val="nil"/>
              <w:bottom w:val="single" w:sz="4" w:space="0" w:color="auto"/>
              <w:right w:val="single" w:sz="4" w:space="0" w:color="auto"/>
            </w:tcBorders>
            <w:shd w:val="clear" w:color="000000" w:fill="FFFFFF"/>
            <w:noWrap/>
            <w:vAlign w:val="bottom"/>
            <w:hideMark/>
          </w:tcPr>
          <w:p w14:paraId="4ACF7701"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1 162014</w:t>
            </w:r>
          </w:p>
        </w:tc>
        <w:tc>
          <w:tcPr>
            <w:tcW w:w="333" w:type="pct"/>
            <w:tcBorders>
              <w:top w:val="nil"/>
              <w:left w:val="nil"/>
              <w:bottom w:val="single" w:sz="4" w:space="0" w:color="auto"/>
              <w:right w:val="single" w:sz="4" w:space="0" w:color="auto"/>
            </w:tcBorders>
            <w:shd w:val="clear" w:color="000000" w:fill="FFFFFF"/>
            <w:noWrap/>
            <w:vAlign w:val="bottom"/>
            <w:hideMark/>
          </w:tcPr>
          <w:p w14:paraId="14154F10"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1 278</w:t>
            </w:r>
          </w:p>
        </w:tc>
        <w:tc>
          <w:tcPr>
            <w:tcW w:w="466" w:type="pct"/>
            <w:gridSpan w:val="2"/>
            <w:tcBorders>
              <w:top w:val="nil"/>
              <w:left w:val="single" w:sz="8" w:space="0" w:color="auto"/>
              <w:bottom w:val="single" w:sz="4" w:space="0" w:color="auto"/>
              <w:right w:val="single" w:sz="4" w:space="0" w:color="auto"/>
            </w:tcBorders>
            <w:shd w:val="clear" w:color="000000" w:fill="FFFFFF"/>
            <w:noWrap/>
            <w:vAlign w:val="bottom"/>
            <w:hideMark/>
          </w:tcPr>
          <w:p w14:paraId="1086C94B"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3,22</w:t>
            </w:r>
          </w:p>
        </w:tc>
        <w:tc>
          <w:tcPr>
            <w:tcW w:w="483" w:type="pct"/>
            <w:tcBorders>
              <w:top w:val="nil"/>
              <w:left w:val="nil"/>
              <w:bottom w:val="single" w:sz="4" w:space="0" w:color="auto"/>
              <w:right w:val="single" w:sz="8" w:space="0" w:color="auto"/>
            </w:tcBorders>
            <w:shd w:val="clear" w:color="000000" w:fill="FFFFFF"/>
            <w:noWrap/>
            <w:vAlign w:val="bottom"/>
            <w:hideMark/>
          </w:tcPr>
          <w:p w14:paraId="1DE509BB"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37 417</w:t>
            </w:r>
          </w:p>
        </w:tc>
        <w:tc>
          <w:tcPr>
            <w:tcW w:w="411" w:type="pct"/>
            <w:gridSpan w:val="2"/>
            <w:tcBorders>
              <w:top w:val="nil"/>
              <w:left w:val="single" w:sz="8" w:space="0" w:color="auto"/>
              <w:bottom w:val="single" w:sz="4" w:space="0" w:color="auto"/>
              <w:right w:val="single" w:sz="4" w:space="0" w:color="auto"/>
            </w:tcBorders>
            <w:shd w:val="clear" w:color="000000" w:fill="FFFFFF"/>
            <w:vAlign w:val="bottom"/>
            <w:hideMark/>
          </w:tcPr>
          <w:p w14:paraId="76B30959"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25 965</w:t>
            </w:r>
          </w:p>
        </w:tc>
        <w:tc>
          <w:tcPr>
            <w:tcW w:w="459" w:type="pct"/>
            <w:tcBorders>
              <w:top w:val="nil"/>
              <w:left w:val="nil"/>
              <w:bottom w:val="single" w:sz="4" w:space="0" w:color="auto"/>
              <w:right w:val="single" w:sz="8" w:space="0" w:color="auto"/>
            </w:tcBorders>
            <w:shd w:val="clear" w:color="000000" w:fill="FFFFFF"/>
            <w:noWrap/>
            <w:vAlign w:val="bottom"/>
            <w:hideMark/>
          </w:tcPr>
          <w:p w14:paraId="4D7A80EF"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2,23%</w:t>
            </w:r>
          </w:p>
        </w:tc>
        <w:tc>
          <w:tcPr>
            <w:tcW w:w="464" w:type="pct"/>
            <w:gridSpan w:val="2"/>
            <w:tcBorders>
              <w:top w:val="nil"/>
              <w:left w:val="nil"/>
              <w:bottom w:val="single" w:sz="4" w:space="0" w:color="auto"/>
              <w:right w:val="single" w:sz="8" w:space="0" w:color="auto"/>
            </w:tcBorders>
            <w:shd w:val="clear" w:color="000000" w:fill="FFFFFF"/>
            <w:noWrap/>
            <w:vAlign w:val="bottom"/>
            <w:hideMark/>
          </w:tcPr>
          <w:p w14:paraId="6FB13659"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2,23%</w:t>
            </w:r>
          </w:p>
        </w:tc>
      </w:tr>
      <w:tr w:rsidR="00DD3AB6" w:rsidRPr="003C4CA2" w14:paraId="0FF314EC" w14:textId="77777777" w:rsidTr="003C4CA2">
        <w:trPr>
          <w:trHeight w:val="307"/>
          <w:jc w:val="center"/>
        </w:trPr>
        <w:tc>
          <w:tcPr>
            <w:tcW w:w="408" w:type="pct"/>
            <w:tcBorders>
              <w:top w:val="nil"/>
              <w:left w:val="single" w:sz="8" w:space="0" w:color="auto"/>
              <w:bottom w:val="single" w:sz="4" w:space="0" w:color="auto"/>
              <w:right w:val="single" w:sz="4" w:space="0" w:color="auto"/>
            </w:tcBorders>
            <w:shd w:val="clear" w:color="000000" w:fill="FFFFFF"/>
            <w:noWrap/>
            <w:vAlign w:val="bottom"/>
            <w:hideMark/>
          </w:tcPr>
          <w:p w14:paraId="2E2D1572"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10-6 </w:t>
            </w:r>
            <w:proofErr w:type="spellStart"/>
            <w:r w:rsidRPr="003C4CA2">
              <w:rPr>
                <w:rFonts w:ascii="Myriad Pro" w:eastAsia="Calibri" w:hAnsi="Myriad Pro" w:cs="Times New Roman"/>
                <w:sz w:val="16"/>
                <w:szCs w:val="16"/>
              </w:rPr>
              <w:t>кВ</w:t>
            </w:r>
            <w:proofErr w:type="spellEnd"/>
          </w:p>
        </w:tc>
        <w:tc>
          <w:tcPr>
            <w:tcW w:w="364" w:type="pct"/>
            <w:tcBorders>
              <w:top w:val="nil"/>
              <w:left w:val="nil"/>
              <w:bottom w:val="single" w:sz="4" w:space="0" w:color="000000"/>
              <w:right w:val="single" w:sz="4" w:space="0" w:color="000000"/>
            </w:tcBorders>
            <w:shd w:val="clear" w:color="000000" w:fill="FFFFFF"/>
            <w:noWrap/>
            <w:vAlign w:val="center"/>
            <w:hideMark/>
          </w:tcPr>
          <w:p w14:paraId="129C805F"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415,4</w:t>
            </w:r>
          </w:p>
        </w:tc>
        <w:tc>
          <w:tcPr>
            <w:tcW w:w="315" w:type="pct"/>
            <w:tcBorders>
              <w:top w:val="nil"/>
              <w:left w:val="nil"/>
              <w:bottom w:val="single" w:sz="4" w:space="0" w:color="auto"/>
              <w:right w:val="single" w:sz="4" w:space="0" w:color="auto"/>
            </w:tcBorders>
            <w:shd w:val="clear" w:color="000000" w:fill="FFFFFF"/>
            <w:noWrap/>
            <w:vAlign w:val="bottom"/>
            <w:hideMark/>
          </w:tcPr>
          <w:p w14:paraId="18F57AB4"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177,7</w:t>
            </w:r>
          </w:p>
        </w:tc>
        <w:tc>
          <w:tcPr>
            <w:tcW w:w="431" w:type="pct"/>
            <w:tcBorders>
              <w:top w:val="nil"/>
              <w:left w:val="nil"/>
              <w:bottom w:val="single" w:sz="4" w:space="0" w:color="auto"/>
              <w:right w:val="single" w:sz="4" w:space="0" w:color="auto"/>
            </w:tcBorders>
            <w:shd w:val="clear" w:color="000000" w:fill="FFFFFF"/>
            <w:noWrap/>
            <w:vAlign w:val="bottom"/>
            <w:hideMark/>
          </w:tcPr>
          <w:p w14:paraId="1C711C17"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593,1</w:t>
            </w:r>
          </w:p>
        </w:tc>
        <w:tc>
          <w:tcPr>
            <w:tcW w:w="301" w:type="pct"/>
            <w:tcBorders>
              <w:top w:val="nil"/>
              <w:left w:val="nil"/>
              <w:bottom w:val="single" w:sz="4" w:space="0" w:color="auto"/>
              <w:right w:val="single" w:sz="4" w:space="0" w:color="auto"/>
            </w:tcBorders>
            <w:shd w:val="clear" w:color="000000" w:fill="FFFFFF"/>
            <w:noWrap/>
            <w:vAlign w:val="bottom"/>
            <w:hideMark/>
          </w:tcPr>
          <w:p w14:paraId="3A4F69E2" w14:textId="77777777" w:rsidR="00DD3AB6" w:rsidRPr="003C4CA2" w:rsidRDefault="00DD3AB6" w:rsidP="00DD3AB6">
            <w:pPr>
              <w:widowControl w:val="0"/>
              <w:spacing w:after="0" w:line="240" w:lineRule="auto"/>
              <w:ind w:right="-108" w:firstLine="827"/>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70,04%</w:t>
            </w:r>
          </w:p>
        </w:tc>
        <w:tc>
          <w:tcPr>
            <w:tcW w:w="565" w:type="pct"/>
            <w:tcBorders>
              <w:top w:val="nil"/>
              <w:left w:val="nil"/>
              <w:bottom w:val="single" w:sz="4" w:space="0" w:color="auto"/>
              <w:right w:val="single" w:sz="4" w:space="0" w:color="auto"/>
            </w:tcBorders>
            <w:shd w:val="clear" w:color="000000" w:fill="FFFFFF"/>
            <w:noWrap/>
            <w:vAlign w:val="bottom"/>
            <w:hideMark/>
          </w:tcPr>
          <w:p w14:paraId="139DE08A"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425 590</w:t>
            </w:r>
          </w:p>
        </w:tc>
        <w:tc>
          <w:tcPr>
            <w:tcW w:w="333" w:type="pct"/>
            <w:tcBorders>
              <w:top w:val="nil"/>
              <w:left w:val="nil"/>
              <w:bottom w:val="single" w:sz="4" w:space="0" w:color="auto"/>
              <w:right w:val="single" w:sz="4" w:space="0" w:color="auto"/>
            </w:tcBorders>
            <w:shd w:val="clear" w:color="000000" w:fill="FFFFFF"/>
            <w:noWrap/>
            <w:vAlign w:val="bottom"/>
            <w:hideMark/>
          </w:tcPr>
          <w:p w14:paraId="2ABBD504"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718</w:t>
            </w:r>
          </w:p>
        </w:tc>
        <w:tc>
          <w:tcPr>
            <w:tcW w:w="466" w:type="pct"/>
            <w:gridSpan w:val="2"/>
            <w:tcBorders>
              <w:top w:val="nil"/>
              <w:left w:val="single" w:sz="8" w:space="0" w:color="auto"/>
              <w:bottom w:val="single" w:sz="4" w:space="0" w:color="auto"/>
              <w:right w:val="single" w:sz="4" w:space="0" w:color="auto"/>
            </w:tcBorders>
            <w:shd w:val="clear" w:color="000000" w:fill="FFFFFF"/>
            <w:noWrap/>
            <w:vAlign w:val="bottom"/>
            <w:hideMark/>
          </w:tcPr>
          <w:p w14:paraId="02E7CDDA"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6,12</w:t>
            </w:r>
          </w:p>
        </w:tc>
        <w:tc>
          <w:tcPr>
            <w:tcW w:w="483" w:type="pct"/>
            <w:tcBorders>
              <w:top w:val="nil"/>
              <w:left w:val="nil"/>
              <w:bottom w:val="single" w:sz="4" w:space="0" w:color="auto"/>
              <w:right w:val="single" w:sz="8" w:space="0" w:color="auto"/>
            </w:tcBorders>
            <w:shd w:val="clear" w:color="000000" w:fill="FFFFFF"/>
            <w:noWrap/>
            <w:vAlign w:val="bottom"/>
            <w:hideMark/>
          </w:tcPr>
          <w:p w14:paraId="11D0DE0B"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26 046</w:t>
            </w:r>
          </w:p>
        </w:tc>
        <w:tc>
          <w:tcPr>
            <w:tcW w:w="411" w:type="pct"/>
            <w:gridSpan w:val="2"/>
            <w:tcBorders>
              <w:top w:val="nil"/>
              <w:left w:val="single" w:sz="8" w:space="0" w:color="auto"/>
              <w:bottom w:val="single" w:sz="4" w:space="0" w:color="auto"/>
              <w:right w:val="single" w:sz="4" w:space="0" w:color="auto"/>
            </w:tcBorders>
            <w:shd w:val="clear" w:color="000000" w:fill="FFFFFF"/>
            <w:vAlign w:val="bottom"/>
            <w:hideMark/>
          </w:tcPr>
          <w:p w14:paraId="14E3082B"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12 263</w:t>
            </w:r>
          </w:p>
        </w:tc>
        <w:tc>
          <w:tcPr>
            <w:tcW w:w="459" w:type="pct"/>
            <w:tcBorders>
              <w:top w:val="nil"/>
              <w:left w:val="nil"/>
              <w:bottom w:val="single" w:sz="4" w:space="0" w:color="auto"/>
              <w:right w:val="single" w:sz="8" w:space="0" w:color="auto"/>
            </w:tcBorders>
            <w:shd w:val="clear" w:color="000000" w:fill="FFFFFF"/>
            <w:noWrap/>
            <w:vAlign w:val="bottom"/>
            <w:hideMark/>
          </w:tcPr>
          <w:p w14:paraId="64BD1EA1"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2,88%</w:t>
            </w:r>
          </w:p>
        </w:tc>
        <w:tc>
          <w:tcPr>
            <w:tcW w:w="464" w:type="pct"/>
            <w:gridSpan w:val="2"/>
            <w:tcBorders>
              <w:top w:val="nil"/>
              <w:left w:val="nil"/>
              <w:bottom w:val="single" w:sz="4" w:space="0" w:color="auto"/>
              <w:right w:val="single" w:sz="8" w:space="0" w:color="auto"/>
            </w:tcBorders>
            <w:shd w:val="clear" w:color="000000" w:fill="FFFFFF"/>
            <w:noWrap/>
            <w:vAlign w:val="bottom"/>
            <w:hideMark/>
          </w:tcPr>
          <w:p w14:paraId="464CEB7E"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2,88%</w:t>
            </w:r>
          </w:p>
        </w:tc>
      </w:tr>
      <w:tr w:rsidR="00DD3AB6" w:rsidRPr="003C4CA2" w14:paraId="510376A6" w14:textId="77777777" w:rsidTr="003C4CA2">
        <w:trPr>
          <w:trHeight w:val="361"/>
          <w:jc w:val="center"/>
        </w:trPr>
        <w:tc>
          <w:tcPr>
            <w:tcW w:w="408" w:type="pct"/>
            <w:tcBorders>
              <w:top w:val="nil"/>
              <w:left w:val="single" w:sz="8" w:space="0" w:color="auto"/>
              <w:bottom w:val="single" w:sz="4" w:space="0" w:color="auto"/>
              <w:right w:val="single" w:sz="4" w:space="0" w:color="auto"/>
            </w:tcBorders>
            <w:shd w:val="clear" w:color="000000" w:fill="FFFFFF"/>
            <w:noWrap/>
            <w:vAlign w:val="bottom"/>
            <w:hideMark/>
          </w:tcPr>
          <w:p w14:paraId="7B765488"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0,4 </w:t>
            </w:r>
            <w:proofErr w:type="spellStart"/>
            <w:r w:rsidRPr="003C4CA2">
              <w:rPr>
                <w:rFonts w:ascii="Myriad Pro" w:eastAsia="Calibri" w:hAnsi="Myriad Pro" w:cs="Times New Roman"/>
                <w:sz w:val="16"/>
                <w:szCs w:val="16"/>
              </w:rPr>
              <w:t>кВ</w:t>
            </w:r>
            <w:proofErr w:type="spellEnd"/>
          </w:p>
        </w:tc>
        <w:tc>
          <w:tcPr>
            <w:tcW w:w="364" w:type="pct"/>
            <w:tcBorders>
              <w:top w:val="nil"/>
              <w:left w:val="nil"/>
              <w:bottom w:val="single" w:sz="4" w:space="0" w:color="auto"/>
              <w:right w:val="single" w:sz="4" w:space="0" w:color="auto"/>
            </w:tcBorders>
            <w:shd w:val="clear" w:color="000000" w:fill="FFFFFF"/>
            <w:noWrap/>
            <w:vAlign w:val="bottom"/>
            <w:hideMark/>
          </w:tcPr>
          <w:p w14:paraId="0595EB75"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75,5</w:t>
            </w:r>
          </w:p>
        </w:tc>
        <w:tc>
          <w:tcPr>
            <w:tcW w:w="315" w:type="pct"/>
            <w:tcBorders>
              <w:top w:val="nil"/>
              <w:left w:val="nil"/>
              <w:bottom w:val="single" w:sz="4" w:space="0" w:color="auto"/>
              <w:right w:val="single" w:sz="4" w:space="0" w:color="auto"/>
            </w:tcBorders>
            <w:shd w:val="clear" w:color="000000" w:fill="FFFFFF"/>
            <w:noWrap/>
            <w:vAlign w:val="bottom"/>
            <w:hideMark/>
          </w:tcPr>
          <w:p w14:paraId="63769954"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162,0</w:t>
            </w:r>
          </w:p>
        </w:tc>
        <w:tc>
          <w:tcPr>
            <w:tcW w:w="431" w:type="pct"/>
            <w:tcBorders>
              <w:top w:val="nil"/>
              <w:left w:val="nil"/>
              <w:bottom w:val="single" w:sz="4" w:space="0" w:color="auto"/>
              <w:right w:val="single" w:sz="4" w:space="0" w:color="auto"/>
            </w:tcBorders>
            <w:shd w:val="clear" w:color="000000" w:fill="FFFFFF"/>
            <w:noWrap/>
            <w:vAlign w:val="bottom"/>
            <w:hideMark/>
          </w:tcPr>
          <w:p w14:paraId="57E523B3"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237,5</w:t>
            </w:r>
          </w:p>
        </w:tc>
        <w:tc>
          <w:tcPr>
            <w:tcW w:w="301" w:type="pct"/>
            <w:tcBorders>
              <w:top w:val="nil"/>
              <w:left w:val="nil"/>
              <w:bottom w:val="single" w:sz="4" w:space="0" w:color="auto"/>
              <w:right w:val="single" w:sz="4" w:space="0" w:color="auto"/>
            </w:tcBorders>
            <w:shd w:val="clear" w:color="000000" w:fill="FFFFFF"/>
            <w:noWrap/>
            <w:vAlign w:val="bottom"/>
            <w:hideMark/>
          </w:tcPr>
          <w:p w14:paraId="0C97715B" w14:textId="77777777" w:rsidR="00DD3AB6" w:rsidRPr="003C4CA2" w:rsidRDefault="00DD3AB6" w:rsidP="00DD3AB6">
            <w:pPr>
              <w:widowControl w:val="0"/>
              <w:spacing w:after="0" w:line="240" w:lineRule="auto"/>
              <w:ind w:right="-108" w:firstLine="827"/>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31,79%</w:t>
            </w:r>
          </w:p>
        </w:tc>
        <w:tc>
          <w:tcPr>
            <w:tcW w:w="565" w:type="pct"/>
            <w:tcBorders>
              <w:top w:val="nil"/>
              <w:left w:val="nil"/>
              <w:bottom w:val="single" w:sz="4" w:space="0" w:color="auto"/>
              <w:right w:val="single" w:sz="4" w:space="0" w:color="auto"/>
            </w:tcBorders>
            <w:shd w:val="clear" w:color="000000" w:fill="FFFFFF"/>
            <w:noWrap/>
            <w:vAlign w:val="bottom"/>
            <w:hideMark/>
          </w:tcPr>
          <w:p w14:paraId="28E4760B"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97 896</w:t>
            </w:r>
          </w:p>
        </w:tc>
        <w:tc>
          <w:tcPr>
            <w:tcW w:w="333" w:type="pct"/>
            <w:tcBorders>
              <w:top w:val="nil"/>
              <w:left w:val="nil"/>
              <w:bottom w:val="single" w:sz="4" w:space="0" w:color="auto"/>
              <w:right w:val="single" w:sz="4" w:space="0" w:color="auto"/>
            </w:tcBorders>
            <w:shd w:val="clear" w:color="000000" w:fill="FFFFFF"/>
            <w:noWrap/>
            <w:vAlign w:val="bottom"/>
            <w:hideMark/>
          </w:tcPr>
          <w:p w14:paraId="5F91507F"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412</w:t>
            </w:r>
          </w:p>
        </w:tc>
        <w:tc>
          <w:tcPr>
            <w:tcW w:w="466" w:type="pct"/>
            <w:gridSpan w:val="2"/>
            <w:tcBorders>
              <w:top w:val="nil"/>
              <w:left w:val="single" w:sz="8" w:space="0" w:color="auto"/>
              <w:bottom w:val="single" w:sz="4" w:space="0" w:color="auto"/>
              <w:right w:val="single" w:sz="4" w:space="0" w:color="auto"/>
            </w:tcBorders>
            <w:shd w:val="clear" w:color="000000" w:fill="FFFFFF"/>
            <w:noWrap/>
            <w:vAlign w:val="bottom"/>
            <w:hideMark/>
          </w:tcPr>
          <w:p w14:paraId="64CA036F"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7,27</w:t>
            </w:r>
          </w:p>
        </w:tc>
        <w:tc>
          <w:tcPr>
            <w:tcW w:w="483" w:type="pct"/>
            <w:tcBorders>
              <w:top w:val="nil"/>
              <w:left w:val="nil"/>
              <w:bottom w:val="single" w:sz="4" w:space="0" w:color="auto"/>
              <w:right w:val="single" w:sz="8" w:space="0" w:color="auto"/>
            </w:tcBorders>
            <w:shd w:val="clear" w:color="000000" w:fill="FFFFFF"/>
            <w:noWrap/>
            <w:vAlign w:val="bottom"/>
            <w:hideMark/>
          </w:tcPr>
          <w:p w14:paraId="34F2975C"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7 117</w:t>
            </w:r>
          </w:p>
        </w:tc>
        <w:tc>
          <w:tcPr>
            <w:tcW w:w="411" w:type="pct"/>
            <w:gridSpan w:val="2"/>
            <w:tcBorders>
              <w:top w:val="nil"/>
              <w:left w:val="single" w:sz="8" w:space="0" w:color="auto"/>
              <w:bottom w:val="single" w:sz="4" w:space="0" w:color="auto"/>
              <w:right w:val="single" w:sz="4" w:space="0" w:color="auto"/>
            </w:tcBorders>
            <w:shd w:val="clear" w:color="000000" w:fill="FFFFFF"/>
            <w:vAlign w:val="bottom"/>
            <w:hideMark/>
          </w:tcPr>
          <w:p w14:paraId="59A57CB0"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1 176</w:t>
            </w:r>
          </w:p>
        </w:tc>
        <w:tc>
          <w:tcPr>
            <w:tcW w:w="459" w:type="pct"/>
            <w:tcBorders>
              <w:top w:val="nil"/>
              <w:left w:val="nil"/>
              <w:bottom w:val="single" w:sz="4" w:space="0" w:color="auto"/>
              <w:right w:val="single" w:sz="8" w:space="0" w:color="auto"/>
            </w:tcBorders>
            <w:shd w:val="clear" w:color="000000" w:fill="FFFFFF"/>
            <w:noWrap/>
            <w:vAlign w:val="bottom"/>
            <w:hideMark/>
          </w:tcPr>
          <w:p w14:paraId="3CAD44BA"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1,20%</w:t>
            </w:r>
          </w:p>
        </w:tc>
        <w:tc>
          <w:tcPr>
            <w:tcW w:w="464" w:type="pct"/>
            <w:gridSpan w:val="2"/>
            <w:tcBorders>
              <w:top w:val="nil"/>
              <w:left w:val="nil"/>
              <w:bottom w:val="single" w:sz="4" w:space="0" w:color="auto"/>
              <w:right w:val="single" w:sz="8" w:space="0" w:color="auto"/>
            </w:tcBorders>
            <w:shd w:val="clear" w:color="000000" w:fill="FFFFFF"/>
            <w:noWrap/>
            <w:vAlign w:val="bottom"/>
            <w:hideMark/>
          </w:tcPr>
          <w:p w14:paraId="5E3276C6"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1,20%</w:t>
            </w:r>
          </w:p>
        </w:tc>
      </w:tr>
      <w:tr w:rsidR="00DD3AB6" w:rsidRPr="003C4CA2" w14:paraId="2F32C960" w14:textId="77777777" w:rsidTr="003C4CA2">
        <w:trPr>
          <w:trHeight w:val="323"/>
          <w:jc w:val="center"/>
        </w:trPr>
        <w:tc>
          <w:tcPr>
            <w:tcW w:w="408" w:type="pct"/>
            <w:tcBorders>
              <w:top w:val="nil"/>
              <w:left w:val="single" w:sz="8" w:space="0" w:color="auto"/>
              <w:bottom w:val="single" w:sz="8" w:space="0" w:color="auto"/>
              <w:right w:val="single" w:sz="4" w:space="0" w:color="auto"/>
            </w:tcBorders>
            <w:shd w:val="clear" w:color="000000" w:fill="FFFFFF"/>
            <w:noWrap/>
            <w:vAlign w:val="bottom"/>
            <w:hideMark/>
          </w:tcPr>
          <w:p w14:paraId="0CEBADA7"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итого</w:t>
            </w:r>
          </w:p>
        </w:tc>
        <w:tc>
          <w:tcPr>
            <w:tcW w:w="364" w:type="pct"/>
            <w:tcBorders>
              <w:top w:val="nil"/>
              <w:left w:val="nil"/>
              <w:bottom w:val="single" w:sz="8" w:space="0" w:color="auto"/>
              <w:right w:val="single" w:sz="4" w:space="0" w:color="auto"/>
            </w:tcBorders>
            <w:shd w:val="clear" w:color="000000" w:fill="FFFFFF"/>
            <w:noWrap/>
            <w:vAlign w:val="bottom"/>
            <w:hideMark/>
          </w:tcPr>
          <w:p w14:paraId="48718FFF"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5 890,9</w:t>
            </w:r>
          </w:p>
        </w:tc>
        <w:tc>
          <w:tcPr>
            <w:tcW w:w="315" w:type="pct"/>
            <w:tcBorders>
              <w:top w:val="nil"/>
              <w:left w:val="nil"/>
              <w:bottom w:val="single" w:sz="8" w:space="0" w:color="auto"/>
              <w:right w:val="single" w:sz="4" w:space="0" w:color="auto"/>
            </w:tcBorders>
            <w:shd w:val="clear" w:color="000000" w:fill="FFFFFF"/>
            <w:noWrap/>
            <w:vAlign w:val="bottom"/>
            <w:hideMark/>
          </w:tcPr>
          <w:p w14:paraId="47AE098B"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340,5</w:t>
            </w:r>
          </w:p>
        </w:tc>
        <w:tc>
          <w:tcPr>
            <w:tcW w:w="431" w:type="pct"/>
            <w:tcBorders>
              <w:top w:val="nil"/>
              <w:left w:val="nil"/>
              <w:bottom w:val="single" w:sz="8" w:space="0" w:color="auto"/>
              <w:right w:val="single" w:sz="4" w:space="0" w:color="auto"/>
            </w:tcBorders>
            <w:shd w:val="clear" w:color="000000" w:fill="FFFFFF"/>
            <w:noWrap/>
            <w:vAlign w:val="bottom"/>
            <w:hideMark/>
          </w:tcPr>
          <w:p w14:paraId="7AB10683"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6231,4</w:t>
            </w:r>
          </w:p>
        </w:tc>
        <w:tc>
          <w:tcPr>
            <w:tcW w:w="301" w:type="pct"/>
            <w:tcBorders>
              <w:top w:val="nil"/>
              <w:left w:val="nil"/>
              <w:bottom w:val="single" w:sz="8" w:space="0" w:color="auto"/>
              <w:right w:val="single" w:sz="4" w:space="0" w:color="auto"/>
            </w:tcBorders>
            <w:shd w:val="clear" w:color="000000" w:fill="FFFFFF"/>
            <w:noWrap/>
            <w:vAlign w:val="bottom"/>
            <w:hideMark/>
          </w:tcPr>
          <w:p w14:paraId="7453DACE" w14:textId="77777777" w:rsidR="00DD3AB6" w:rsidRPr="003C4CA2" w:rsidRDefault="00DD3AB6" w:rsidP="00DD3AB6">
            <w:pPr>
              <w:widowControl w:val="0"/>
              <w:spacing w:after="0" w:line="240" w:lineRule="auto"/>
              <w:ind w:right="-108" w:firstLine="577"/>
              <w:contextualSpacing/>
              <w:jc w:val="center"/>
              <w:rPr>
                <w:rFonts w:ascii="Myriad Pro" w:eastAsia="Calibri" w:hAnsi="Myriad Pro" w:cs="Times New Roman"/>
                <w:sz w:val="16"/>
                <w:szCs w:val="16"/>
              </w:rPr>
            </w:pPr>
          </w:p>
        </w:tc>
        <w:tc>
          <w:tcPr>
            <w:tcW w:w="565" w:type="pct"/>
            <w:tcBorders>
              <w:top w:val="nil"/>
              <w:left w:val="nil"/>
              <w:bottom w:val="single" w:sz="8" w:space="0" w:color="auto"/>
              <w:right w:val="single" w:sz="4" w:space="0" w:color="auto"/>
            </w:tcBorders>
            <w:shd w:val="clear" w:color="000000" w:fill="FFFFFF"/>
            <w:noWrap/>
            <w:vAlign w:val="bottom"/>
            <w:hideMark/>
          </w:tcPr>
          <w:p w14:paraId="4FFDFD8E"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10 891 232</w:t>
            </w:r>
          </w:p>
        </w:tc>
        <w:tc>
          <w:tcPr>
            <w:tcW w:w="333" w:type="pct"/>
            <w:tcBorders>
              <w:top w:val="nil"/>
              <w:left w:val="nil"/>
              <w:bottom w:val="single" w:sz="8" w:space="0" w:color="auto"/>
              <w:right w:val="single" w:sz="4" w:space="0" w:color="auto"/>
            </w:tcBorders>
            <w:shd w:val="clear" w:color="000000" w:fill="FFFFFF"/>
            <w:noWrap/>
            <w:vAlign w:val="bottom"/>
            <w:hideMark/>
          </w:tcPr>
          <w:p w14:paraId="5DF52001"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p>
        </w:tc>
        <w:tc>
          <w:tcPr>
            <w:tcW w:w="466" w:type="pct"/>
            <w:gridSpan w:val="2"/>
            <w:tcBorders>
              <w:top w:val="nil"/>
              <w:left w:val="single" w:sz="8" w:space="0" w:color="auto"/>
              <w:bottom w:val="single" w:sz="8" w:space="0" w:color="auto"/>
              <w:right w:val="single" w:sz="4" w:space="0" w:color="auto"/>
            </w:tcBorders>
            <w:shd w:val="clear" w:color="000000" w:fill="FFFFFF"/>
            <w:noWrap/>
            <w:vAlign w:val="bottom"/>
            <w:hideMark/>
          </w:tcPr>
          <w:p w14:paraId="1FD9A407"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4,54%</w:t>
            </w:r>
          </w:p>
        </w:tc>
        <w:tc>
          <w:tcPr>
            <w:tcW w:w="483" w:type="pct"/>
            <w:tcBorders>
              <w:top w:val="nil"/>
              <w:left w:val="nil"/>
              <w:bottom w:val="single" w:sz="8" w:space="0" w:color="auto"/>
              <w:right w:val="single" w:sz="8" w:space="0" w:color="auto"/>
            </w:tcBorders>
            <w:shd w:val="clear" w:color="000000" w:fill="FFFFFF"/>
            <w:noWrap/>
            <w:vAlign w:val="bottom"/>
            <w:hideMark/>
          </w:tcPr>
          <w:p w14:paraId="7B7655F7"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494 772</w:t>
            </w:r>
          </w:p>
        </w:tc>
        <w:tc>
          <w:tcPr>
            <w:tcW w:w="411" w:type="pct"/>
            <w:gridSpan w:val="2"/>
            <w:tcBorders>
              <w:top w:val="nil"/>
              <w:left w:val="single" w:sz="8" w:space="0" w:color="auto"/>
              <w:bottom w:val="single" w:sz="8" w:space="0" w:color="auto"/>
              <w:right w:val="single" w:sz="4" w:space="0" w:color="auto"/>
            </w:tcBorders>
            <w:shd w:val="clear" w:color="000000" w:fill="FFFFFF"/>
            <w:vAlign w:val="bottom"/>
            <w:hideMark/>
          </w:tcPr>
          <w:p w14:paraId="05CCD221"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398 167</w:t>
            </w:r>
          </w:p>
        </w:tc>
        <w:tc>
          <w:tcPr>
            <w:tcW w:w="459" w:type="pct"/>
            <w:tcBorders>
              <w:top w:val="nil"/>
              <w:left w:val="nil"/>
              <w:bottom w:val="single" w:sz="8" w:space="0" w:color="auto"/>
              <w:right w:val="single" w:sz="8" w:space="0" w:color="auto"/>
            </w:tcBorders>
            <w:shd w:val="clear" w:color="000000" w:fill="FFFFFF"/>
            <w:noWrap/>
            <w:vAlign w:val="bottom"/>
            <w:hideMark/>
          </w:tcPr>
          <w:p w14:paraId="1DA5F6F6"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3,66%</w:t>
            </w:r>
          </w:p>
        </w:tc>
        <w:tc>
          <w:tcPr>
            <w:tcW w:w="464" w:type="pct"/>
            <w:gridSpan w:val="2"/>
            <w:tcBorders>
              <w:top w:val="nil"/>
              <w:left w:val="nil"/>
              <w:bottom w:val="single" w:sz="8" w:space="0" w:color="auto"/>
              <w:right w:val="single" w:sz="8" w:space="0" w:color="auto"/>
            </w:tcBorders>
            <w:shd w:val="clear" w:color="000000" w:fill="FFFFFF"/>
            <w:noWrap/>
            <w:vAlign w:val="bottom"/>
            <w:hideMark/>
          </w:tcPr>
          <w:p w14:paraId="02FFECF9"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3,66%</w:t>
            </w:r>
          </w:p>
        </w:tc>
      </w:tr>
    </w:tbl>
    <w:p w14:paraId="0159E7C2" w14:textId="6039BA2E"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lastRenderedPageBreak/>
        <w:t xml:space="preserve">Фактические потери по филиалу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за 2015 г. составили 398,167 млн. кВт*ч или 3,66% от отпуска электроэнергии в сеть. Величина потерь электроэнергии в сетях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сформирована по факту 2015 года с учётом роста нагрузочных потерь на 2017 год и эффекта снижения потерь из ПЭСБ на 2017 год и принята 396,2100 млн. кВт*ч (3,64%). </w:t>
      </w:r>
    </w:p>
    <w:p w14:paraId="711CA51C"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 соответствии с п.33 </w:t>
      </w:r>
      <w:hyperlink w:anchor="Par133" w:history="1">
        <w:r w:rsidRPr="00DD3AB6">
          <w:rPr>
            <w:rFonts w:ascii="Myriad Pro" w:eastAsia="Calibri" w:hAnsi="Myriad Pro" w:cs="Times New Roman"/>
            <w:sz w:val="26"/>
            <w:szCs w:val="26"/>
            <w:lang w:eastAsia="ru-RU"/>
          </w:rPr>
          <w:t>Основ</w:t>
        </w:r>
      </w:hyperlink>
      <w:r w:rsidRPr="00DD3AB6">
        <w:rPr>
          <w:rFonts w:ascii="Myriad Pro" w:eastAsia="Calibri" w:hAnsi="Myriad Pro" w:cs="Times New Roman"/>
          <w:sz w:val="26"/>
          <w:szCs w:val="26"/>
          <w:lang w:eastAsia="ru-RU"/>
        </w:rPr>
        <w:t xml:space="preserve"> ценообразования в области регулируемых цен (тарифов) в электроэнергетике, утвержденных Постановлением Правительства РФ №1178 от 29.12.2011 г. - Уровень потерь электрической энергии при ее передаче по электрическим сетям территориальной сетевой организации определяется органами исполнительной власти субъектов Российской Федерации в области государственного регулирования тарифов перед началом долгосрочного периода регулирования и устанавливается на первый год долгосрочного периода регулирования как минимальное значение из норматива потерь электрической энергии при ее передаче по электрическим сетям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за последний истекший год.</w:t>
      </w:r>
    </w:p>
    <w:p w14:paraId="72F726BF"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 соответствии с п.12 </w:t>
      </w:r>
      <w:hyperlink w:anchor="Par133" w:history="1">
        <w:r w:rsidRPr="00DD3AB6">
          <w:rPr>
            <w:rFonts w:ascii="Myriad Pro" w:eastAsia="Calibri" w:hAnsi="Myriad Pro" w:cs="Times New Roman"/>
            <w:sz w:val="26"/>
            <w:szCs w:val="26"/>
            <w:lang w:eastAsia="ru-RU"/>
          </w:rPr>
          <w:t>Основ</w:t>
        </w:r>
      </w:hyperlink>
      <w:r w:rsidRPr="00DD3AB6">
        <w:rPr>
          <w:rFonts w:ascii="Myriad Pro" w:eastAsia="Calibri" w:hAnsi="Myriad Pro" w:cs="Times New Roman"/>
          <w:sz w:val="26"/>
          <w:szCs w:val="26"/>
          <w:lang w:eastAsia="ru-RU"/>
        </w:rPr>
        <w:t xml:space="preserve"> ценообразования в области регулируемых цен (тарифов) в электроэнергетике, утвержденных Постановлением Правительства РФ №1178 от 29.12.2011 г. – «Переход к регулированию тарифов с применением метода доходности инвестированного капитала, а также установление (корректировка) долгосрочных параметров регулирования осуществляются регулирующим органом по согласованию с Федеральной службой по тарифам». </w:t>
      </w:r>
    </w:p>
    <w:p w14:paraId="0E965145" w14:textId="53EA2314"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Таким образом, филиал считает необходимым учесть плановую величину потерь электроэнергии по филиалу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на 2017 г. (3,64%). </w:t>
      </w:r>
    </w:p>
    <w:p w14:paraId="37B87C7D" w14:textId="28F1083C"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Величина фактической мощности за 2015 год составила 1 454,3333 МВт (с учётом хозяйственных нужд). На 2017 год заявленная мощность по потребителям в Форме 3.1. сформирована аналогично величины объёмов поступления </w:t>
      </w:r>
      <w:r w:rsidRPr="00DD3AB6">
        <w:rPr>
          <w:rFonts w:ascii="Myriad Pro" w:eastAsia="Calibri" w:hAnsi="Myriad Pro" w:cs="Times New Roman"/>
          <w:sz w:val="26"/>
          <w:szCs w:val="26"/>
          <w:lang w:eastAsia="ru-RU"/>
        </w:rPr>
        <w:lastRenderedPageBreak/>
        <w:t xml:space="preserve">электрической 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на 2017 год и составила 1 433,8609 МВт.</w:t>
      </w:r>
    </w:p>
    <w:p w14:paraId="3B8C98A2" w14:textId="0A2A770F"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Форма 3.1.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сформирована по заявкам потребителей, полученных до 17.03.2016 года. Рассмотрение заявок потребителей, полученных филиалом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после 17.03.2016 года будет рассматриваться при корректировке Формы 3.1. в августе 2016 года.</w:t>
      </w:r>
    </w:p>
    <w:p w14:paraId="1BC854CC" w14:textId="4726DE79"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 обоснование заявленной суммы расходов филиалом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были предоставлены следующие документы:</w:t>
      </w:r>
    </w:p>
    <w:p w14:paraId="6F69D6B2"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Пояснительная записка;</w:t>
      </w:r>
    </w:p>
    <w:p w14:paraId="4A5E5A88"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Форма 46-ЭЭ «Сведения об отпуске (передаче) электроэнергии распределительными сетевыми организациями отдельным категориям потребителей» за 2015 год (годовая и за каждый месяц);</w:t>
      </w:r>
    </w:p>
    <w:p w14:paraId="20C3F497"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Форма статистической отчетности №23-Н «Сведения о производстве, передаче, распределении и потреблении электрической энергии» за 2015 год;</w:t>
      </w:r>
    </w:p>
    <w:p w14:paraId="188B0EE3" w14:textId="2F275141"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1.3. «Расчет технологического расхода электрической энергии (потерь) в электрических сетях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w:t>
      </w:r>
    </w:p>
    <w:p w14:paraId="29C6DFA0"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Таблица 1.4 «Баланс электрической энергии по сетям ВН, СН1, СН11 и НН» (в формате приложений Методических указаний 20-э);</w:t>
      </w:r>
    </w:p>
    <w:p w14:paraId="4D7DC9B4"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Таблица 1.5 «Электрическая мощность по диапазонам напряжения ЭСО» (в формате приложений Методических указаний 20-э);</w:t>
      </w:r>
    </w:p>
    <w:p w14:paraId="6DAFCA4A" w14:textId="4557EB1E"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П 1.30 «Отпуск (передача) электроэнергии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на 2017 год (в формате приложений Методических указаний 20-э);</w:t>
      </w:r>
    </w:p>
    <w:p w14:paraId="0BF0792A" w14:textId="24753129"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Предложения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 технологическому расходу электроэнергии (мощности) – потерям в электрических сетях на 2017 год (по формам 3.1);</w:t>
      </w:r>
    </w:p>
    <w:p w14:paraId="2364F289" w14:textId="4B1AED7D" w:rsidR="003C4CA2" w:rsidRDefault="003C4CA2">
      <w:pPr>
        <w:rPr>
          <w:rFonts w:ascii="Myriad Pro" w:eastAsia="Calibri" w:hAnsi="Myriad Pro" w:cs="Times New Roman"/>
          <w:b/>
          <w:sz w:val="26"/>
          <w:szCs w:val="26"/>
          <w:shd w:val="clear" w:color="auto" w:fill="FFFFFF"/>
        </w:rPr>
      </w:pPr>
      <w:r>
        <w:rPr>
          <w:rFonts w:ascii="Myriad Pro" w:eastAsia="Calibri" w:hAnsi="Myriad Pro" w:cs="Times New Roman"/>
          <w:b/>
          <w:sz w:val="26"/>
          <w:szCs w:val="26"/>
          <w:shd w:val="clear" w:color="auto" w:fill="FFFFFF"/>
        </w:rPr>
        <w:br w:type="page"/>
      </w:r>
    </w:p>
    <w:p w14:paraId="72B94709" w14:textId="77777777" w:rsidR="00DD3AB6" w:rsidRPr="00DD3AB6" w:rsidRDefault="00DD3AB6" w:rsidP="00237934">
      <w:pPr>
        <w:autoSpaceDE w:val="0"/>
        <w:autoSpaceDN w:val="0"/>
        <w:adjustRightInd w:val="0"/>
        <w:spacing w:after="0" w:line="360" w:lineRule="auto"/>
        <w:jc w:val="both"/>
        <w:rPr>
          <w:rFonts w:ascii="Myriad Pro" w:eastAsia="Times New Roman" w:hAnsi="Myriad Pro" w:cs="Times New Roman"/>
          <w:b/>
          <w:bCs/>
          <w:sz w:val="26"/>
          <w:szCs w:val="26"/>
          <w:lang w:eastAsia="ru-RU"/>
        </w:rPr>
      </w:pPr>
      <w:r w:rsidRPr="00DD3AB6">
        <w:rPr>
          <w:rFonts w:ascii="Myriad Pro" w:eastAsia="Times New Roman" w:hAnsi="Myriad Pro" w:cs="Times New Roman"/>
          <w:b/>
          <w:bCs/>
          <w:sz w:val="26"/>
          <w:szCs w:val="26"/>
          <w:lang w:eastAsia="ru-RU"/>
        </w:rPr>
        <w:lastRenderedPageBreak/>
        <w:t>ПОЗИЦИЯ ОРГАНА РЕГУЛИРОВАНИЯ</w:t>
      </w:r>
    </w:p>
    <w:p w14:paraId="48E7193B" w14:textId="77777777" w:rsidR="00DD3AB6" w:rsidRPr="00DD3AB6" w:rsidRDefault="00DD3AB6" w:rsidP="003C4CA2">
      <w:pPr>
        <w:tabs>
          <w:tab w:val="num" w:pos="960"/>
          <w:tab w:val="left" w:pos="1134"/>
        </w:tabs>
        <w:spacing w:after="0" w:line="360" w:lineRule="auto"/>
        <w:ind w:firstLine="567"/>
        <w:jc w:val="both"/>
        <w:rPr>
          <w:rFonts w:ascii="Myriad Pro" w:eastAsia="Calibri" w:hAnsi="Myriad Pro" w:cs="Times New Roman"/>
          <w:iCs/>
          <w:color w:val="000000"/>
          <w:sz w:val="26"/>
          <w:szCs w:val="26"/>
        </w:rPr>
      </w:pPr>
      <w:r w:rsidRPr="00DD3AB6">
        <w:rPr>
          <w:rFonts w:ascii="Myriad Pro" w:eastAsia="Calibri" w:hAnsi="Myriad Pro" w:cs="Times New Roman"/>
          <w:iCs/>
          <w:sz w:val="26"/>
          <w:szCs w:val="26"/>
        </w:rPr>
        <w:t xml:space="preserve">В </w:t>
      </w:r>
      <w:r w:rsidRPr="00DD3AB6">
        <w:rPr>
          <w:rFonts w:ascii="Myriad Pro" w:eastAsia="Calibri" w:hAnsi="Myriad Pro" w:cs="Times New Roman"/>
          <w:iCs/>
          <w:color w:val="000000"/>
          <w:sz w:val="26"/>
          <w:szCs w:val="26"/>
        </w:rPr>
        <w:t>протоколе заседания Коллегии комитета по тарифному регулированию Мурманской области от 27-28.12.2016 не указаны балансовые показатели.</w:t>
      </w:r>
    </w:p>
    <w:p w14:paraId="64BFDB1A" w14:textId="77777777" w:rsidR="00DD3AB6" w:rsidRPr="00DD3AB6" w:rsidRDefault="00DD3AB6" w:rsidP="003C4CA2">
      <w:pPr>
        <w:tabs>
          <w:tab w:val="num" w:pos="960"/>
          <w:tab w:val="left" w:pos="1134"/>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color w:val="000000"/>
          <w:sz w:val="26"/>
          <w:szCs w:val="26"/>
        </w:rPr>
        <w:t>В приложении №3 к постановлению Комитета по тарифному регулированию Мурманской области от 27.01.2017 №5/1 указаны показатели для целей расчета единых (котловых) тарифов на услуги по передаче электрической энергии по сетям Мурманской области на 2017 год:</w:t>
      </w:r>
    </w:p>
    <w:tbl>
      <w:tblPr>
        <w:tblW w:w="5000" w:type="pct"/>
        <w:tblLayout w:type="fixed"/>
        <w:tblLook w:val="04A0" w:firstRow="1" w:lastRow="0" w:firstColumn="1" w:lastColumn="0" w:noHBand="0" w:noVBand="1"/>
      </w:tblPr>
      <w:tblGrid>
        <w:gridCol w:w="1869"/>
        <w:gridCol w:w="1031"/>
        <w:gridCol w:w="1210"/>
        <w:gridCol w:w="1344"/>
        <w:gridCol w:w="986"/>
        <w:gridCol w:w="1127"/>
        <w:gridCol w:w="936"/>
        <w:gridCol w:w="1068"/>
      </w:tblGrid>
      <w:tr w:rsidR="00DD3AB6" w:rsidRPr="003C4CA2" w14:paraId="7DADC104" w14:textId="77777777" w:rsidTr="003C4CA2">
        <w:trPr>
          <w:trHeight w:val="20"/>
        </w:trPr>
        <w:tc>
          <w:tcPr>
            <w:tcW w:w="97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F455926"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Показатель</w:t>
            </w:r>
          </w:p>
        </w:tc>
        <w:tc>
          <w:tcPr>
            <w:tcW w:w="5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79E571"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Ед. изм.</w:t>
            </w:r>
          </w:p>
        </w:tc>
        <w:tc>
          <w:tcPr>
            <w:tcW w:w="6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63E356"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Период</w:t>
            </w:r>
          </w:p>
        </w:tc>
        <w:tc>
          <w:tcPr>
            <w:tcW w:w="70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15386E"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Всего</w:t>
            </w:r>
          </w:p>
        </w:tc>
        <w:tc>
          <w:tcPr>
            <w:tcW w:w="5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2293CD"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ВН</w:t>
            </w:r>
          </w:p>
        </w:tc>
        <w:tc>
          <w:tcPr>
            <w:tcW w:w="58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68CF005"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СН1</w:t>
            </w:r>
          </w:p>
        </w:tc>
        <w:tc>
          <w:tcPr>
            <w:tcW w:w="48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E0D3C6"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СН2</w:t>
            </w:r>
          </w:p>
        </w:tc>
        <w:tc>
          <w:tcPr>
            <w:tcW w:w="5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29123E"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НН</w:t>
            </w:r>
          </w:p>
        </w:tc>
      </w:tr>
      <w:tr w:rsidR="00DD3AB6" w:rsidRPr="003C4CA2" w14:paraId="5011FF21" w14:textId="77777777" w:rsidTr="003C4CA2">
        <w:trPr>
          <w:trHeight w:val="20"/>
        </w:trPr>
        <w:tc>
          <w:tcPr>
            <w:tcW w:w="976"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DD2B742" w14:textId="77777777" w:rsidR="00DD3AB6" w:rsidRPr="003C4CA2" w:rsidRDefault="00DD3AB6" w:rsidP="00DD3AB6">
            <w:pPr>
              <w:spacing w:after="0" w:line="240" w:lineRule="auto"/>
              <w:jc w:val="both"/>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Плановый объем полезного отпуска</w:t>
            </w:r>
          </w:p>
        </w:tc>
        <w:tc>
          <w:tcPr>
            <w:tcW w:w="538" w:type="pct"/>
            <w:tcBorders>
              <w:top w:val="single" w:sz="4" w:space="0" w:color="FFFFFF"/>
              <w:left w:val="nil"/>
              <w:bottom w:val="single" w:sz="4" w:space="0" w:color="auto"/>
              <w:right w:val="single" w:sz="4" w:space="0" w:color="auto"/>
            </w:tcBorders>
            <w:shd w:val="clear" w:color="auto" w:fill="auto"/>
            <w:noWrap/>
            <w:vAlign w:val="center"/>
            <w:hideMark/>
          </w:tcPr>
          <w:p w14:paraId="67CD1BBE"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млн. кВт*ч</w:t>
            </w:r>
          </w:p>
        </w:tc>
        <w:tc>
          <w:tcPr>
            <w:tcW w:w="632" w:type="pct"/>
            <w:vMerge w:val="restar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42AE2DC7"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1 полугодие</w:t>
            </w:r>
          </w:p>
        </w:tc>
        <w:tc>
          <w:tcPr>
            <w:tcW w:w="702" w:type="pct"/>
            <w:tcBorders>
              <w:top w:val="single" w:sz="4" w:space="0" w:color="FFFFFF"/>
              <w:left w:val="nil"/>
              <w:bottom w:val="single" w:sz="4" w:space="0" w:color="auto"/>
              <w:right w:val="single" w:sz="4" w:space="0" w:color="auto"/>
            </w:tcBorders>
            <w:shd w:val="clear" w:color="auto" w:fill="auto"/>
            <w:noWrap/>
            <w:vAlign w:val="center"/>
            <w:hideMark/>
          </w:tcPr>
          <w:p w14:paraId="2F1EF865"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5 249,13</w:t>
            </w:r>
          </w:p>
        </w:tc>
        <w:tc>
          <w:tcPr>
            <w:tcW w:w="515" w:type="pct"/>
            <w:tcBorders>
              <w:top w:val="single" w:sz="4" w:space="0" w:color="FFFFFF"/>
              <w:left w:val="nil"/>
              <w:bottom w:val="single" w:sz="4" w:space="0" w:color="auto"/>
              <w:right w:val="single" w:sz="4" w:space="0" w:color="auto"/>
            </w:tcBorders>
            <w:shd w:val="clear" w:color="auto" w:fill="auto"/>
            <w:noWrap/>
            <w:vAlign w:val="center"/>
            <w:hideMark/>
          </w:tcPr>
          <w:p w14:paraId="522C110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3 627,52</w:t>
            </w:r>
          </w:p>
        </w:tc>
        <w:tc>
          <w:tcPr>
            <w:tcW w:w="589" w:type="pct"/>
            <w:tcBorders>
              <w:top w:val="single" w:sz="4" w:space="0" w:color="FFFFFF"/>
              <w:left w:val="nil"/>
              <w:bottom w:val="single" w:sz="4" w:space="0" w:color="auto"/>
              <w:right w:val="single" w:sz="4" w:space="0" w:color="auto"/>
            </w:tcBorders>
            <w:shd w:val="clear" w:color="auto" w:fill="auto"/>
            <w:noWrap/>
            <w:vAlign w:val="center"/>
            <w:hideMark/>
          </w:tcPr>
          <w:p w14:paraId="7F955D27"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232,62</w:t>
            </w:r>
          </w:p>
        </w:tc>
        <w:tc>
          <w:tcPr>
            <w:tcW w:w="489" w:type="pct"/>
            <w:tcBorders>
              <w:top w:val="single" w:sz="4" w:space="0" w:color="FFFFFF"/>
              <w:left w:val="nil"/>
              <w:bottom w:val="single" w:sz="4" w:space="0" w:color="auto"/>
              <w:right w:val="single" w:sz="4" w:space="0" w:color="auto"/>
            </w:tcBorders>
            <w:shd w:val="clear" w:color="auto" w:fill="auto"/>
            <w:noWrap/>
            <w:vAlign w:val="center"/>
            <w:hideMark/>
          </w:tcPr>
          <w:p w14:paraId="2023A2CC"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579,60</w:t>
            </w:r>
          </w:p>
        </w:tc>
        <w:tc>
          <w:tcPr>
            <w:tcW w:w="558" w:type="pct"/>
            <w:tcBorders>
              <w:top w:val="single" w:sz="4" w:space="0" w:color="FFFFFF"/>
              <w:left w:val="nil"/>
              <w:bottom w:val="single" w:sz="4" w:space="0" w:color="auto"/>
              <w:right w:val="single" w:sz="4" w:space="0" w:color="auto"/>
            </w:tcBorders>
            <w:shd w:val="clear" w:color="auto" w:fill="auto"/>
            <w:noWrap/>
            <w:vAlign w:val="center"/>
            <w:hideMark/>
          </w:tcPr>
          <w:p w14:paraId="122928E1"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809,39</w:t>
            </w:r>
          </w:p>
        </w:tc>
      </w:tr>
      <w:tr w:rsidR="00DD3AB6" w:rsidRPr="003C4CA2" w14:paraId="06D2A4FD" w14:textId="77777777" w:rsidTr="003C4CA2">
        <w:trPr>
          <w:trHeight w:val="2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14:paraId="5D756217" w14:textId="77777777" w:rsidR="00DD3AB6" w:rsidRPr="003C4CA2" w:rsidRDefault="00DD3AB6" w:rsidP="00DD3AB6">
            <w:pPr>
              <w:spacing w:after="0" w:line="240" w:lineRule="auto"/>
              <w:jc w:val="both"/>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Мощность</w:t>
            </w:r>
          </w:p>
        </w:tc>
        <w:tc>
          <w:tcPr>
            <w:tcW w:w="538" w:type="pct"/>
            <w:tcBorders>
              <w:top w:val="nil"/>
              <w:left w:val="nil"/>
              <w:bottom w:val="single" w:sz="4" w:space="0" w:color="auto"/>
              <w:right w:val="single" w:sz="4" w:space="0" w:color="auto"/>
            </w:tcBorders>
            <w:shd w:val="clear" w:color="auto" w:fill="auto"/>
            <w:noWrap/>
            <w:vAlign w:val="center"/>
            <w:hideMark/>
          </w:tcPr>
          <w:p w14:paraId="7B40E2AB"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МВт</w:t>
            </w:r>
          </w:p>
        </w:tc>
        <w:tc>
          <w:tcPr>
            <w:tcW w:w="632" w:type="pct"/>
            <w:vMerge/>
            <w:tcBorders>
              <w:top w:val="nil"/>
              <w:left w:val="single" w:sz="4" w:space="0" w:color="auto"/>
              <w:bottom w:val="single" w:sz="4" w:space="0" w:color="auto"/>
              <w:right w:val="single" w:sz="4" w:space="0" w:color="auto"/>
            </w:tcBorders>
            <w:vAlign w:val="center"/>
            <w:hideMark/>
          </w:tcPr>
          <w:p w14:paraId="0344C3EB"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p>
        </w:tc>
        <w:tc>
          <w:tcPr>
            <w:tcW w:w="702" w:type="pct"/>
            <w:tcBorders>
              <w:top w:val="nil"/>
              <w:left w:val="nil"/>
              <w:bottom w:val="single" w:sz="4" w:space="0" w:color="auto"/>
              <w:right w:val="single" w:sz="4" w:space="0" w:color="auto"/>
            </w:tcBorders>
            <w:shd w:val="clear" w:color="auto" w:fill="auto"/>
            <w:noWrap/>
            <w:vAlign w:val="center"/>
            <w:hideMark/>
          </w:tcPr>
          <w:p w14:paraId="001CC35A"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1 479,39</w:t>
            </w:r>
          </w:p>
        </w:tc>
        <w:tc>
          <w:tcPr>
            <w:tcW w:w="515" w:type="pct"/>
            <w:tcBorders>
              <w:top w:val="nil"/>
              <w:left w:val="nil"/>
              <w:bottom w:val="single" w:sz="4" w:space="0" w:color="auto"/>
              <w:right w:val="single" w:sz="4" w:space="0" w:color="auto"/>
            </w:tcBorders>
            <w:shd w:val="clear" w:color="auto" w:fill="auto"/>
            <w:noWrap/>
            <w:vAlign w:val="center"/>
            <w:hideMark/>
          </w:tcPr>
          <w:p w14:paraId="6A7EF0EB"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890,01</w:t>
            </w:r>
          </w:p>
        </w:tc>
        <w:tc>
          <w:tcPr>
            <w:tcW w:w="589" w:type="pct"/>
            <w:tcBorders>
              <w:top w:val="nil"/>
              <w:left w:val="nil"/>
              <w:bottom w:val="single" w:sz="4" w:space="0" w:color="auto"/>
              <w:right w:val="single" w:sz="4" w:space="0" w:color="auto"/>
            </w:tcBorders>
            <w:shd w:val="clear" w:color="auto" w:fill="auto"/>
            <w:noWrap/>
            <w:vAlign w:val="center"/>
            <w:hideMark/>
          </w:tcPr>
          <w:p w14:paraId="22ED5211"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66,29</w:t>
            </w:r>
          </w:p>
        </w:tc>
        <w:tc>
          <w:tcPr>
            <w:tcW w:w="489" w:type="pct"/>
            <w:tcBorders>
              <w:top w:val="nil"/>
              <w:left w:val="nil"/>
              <w:bottom w:val="single" w:sz="4" w:space="0" w:color="auto"/>
              <w:right w:val="single" w:sz="4" w:space="0" w:color="auto"/>
            </w:tcBorders>
            <w:shd w:val="clear" w:color="auto" w:fill="auto"/>
            <w:noWrap/>
            <w:vAlign w:val="center"/>
            <w:hideMark/>
          </w:tcPr>
          <w:p w14:paraId="0572129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232,61</w:t>
            </w:r>
          </w:p>
        </w:tc>
        <w:tc>
          <w:tcPr>
            <w:tcW w:w="558" w:type="pct"/>
            <w:tcBorders>
              <w:top w:val="nil"/>
              <w:left w:val="nil"/>
              <w:bottom w:val="single" w:sz="4" w:space="0" w:color="auto"/>
              <w:right w:val="single" w:sz="4" w:space="0" w:color="auto"/>
            </w:tcBorders>
            <w:shd w:val="clear" w:color="auto" w:fill="auto"/>
            <w:noWrap/>
            <w:vAlign w:val="center"/>
            <w:hideMark/>
          </w:tcPr>
          <w:p w14:paraId="043F2DF4"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290,48</w:t>
            </w:r>
          </w:p>
        </w:tc>
      </w:tr>
      <w:tr w:rsidR="00DD3AB6" w:rsidRPr="003C4CA2" w14:paraId="66BF6DE4" w14:textId="77777777" w:rsidTr="003C4CA2">
        <w:trPr>
          <w:trHeight w:val="2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14:paraId="5A102BFD" w14:textId="77777777" w:rsidR="00DD3AB6" w:rsidRPr="003C4CA2" w:rsidRDefault="00DD3AB6" w:rsidP="00DD3AB6">
            <w:pPr>
              <w:spacing w:after="0" w:line="240" w:lineRule="auto"/>
              <w:jc w:val="both"/>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Плановый объем полезного отпуска</w:t>
            </w:r>
          </w:p>
        </w:tc>
        <w:tc>
          <w:tcPr>
            <w:tcW w:w="538" w:type="pct"/>
            <w:tcBorders>
              <w:top w:val="nil"/>
              <w:left w:val="nil"/>
              <w:bottom w:val="single" w:sz="4" w:space="0" w:color="auto"/>
              <w:right w:val="single" w:sz="4" w:space="0" w:color="auto"/>
            </w:tcBorders>
            <w:shd w:val="clear" w:color="auto" w:fill="auto"/>
            <w:noWrap/>
            <w:vAlign w:val="center"/>
            <w:hideMark/>
          </w:tcPr>
          <w:p w14:paraId="39747DF3"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млн. кВт*ч</w:t>
            </w:r>
          </w:p>
        </w:tc>
        <w:tc>
          <w:tcPr>
            <w:tcW w:w="63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10A27A"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 полугодие</w:t>
            </w:r>
          </w:p>
        </w:tc>
        <w:tc>
          <w:tcPr>
            <w:tcW w:w="702" w:type="pct"/>
            <w:tcBorders>
              <w:top w:val="nil"/>
              <w:left w:val="nil"/>
              <w:bottom w:val="single" w:sz="4" w:space="0" w:color="auto"/>
              <w:right w:val="single" w:sz="4" w:space="0" w:color="auto"/>
            </w:tcBorders>
            <w:shd w:val="clear" w:color="auto" w:fill="auto"/>
            <w:noWrap/>
            <w:vAlign w:val="center"/>
            <w:hideMark/>
          </w:tcPr>
          <w:p w14:paraId="2A35FBF0"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5 094,96</w:t>
            </w:r>
          </w:p>
        </w:tc>
        <w:tc>
          <w:tcPr>
            <w:tcW w:w="515" w:type="pct"/>
            <w:tcBorders>
              <w:top w:val="nil"/>
              <w:left w:val="nil"/>
              <w:bottom w:val="single" w:sz="4" w:space="0" w:color="auto"/>
              <w:right w:val="single" w:sz="4" w:space="0" w:color="auto"/>
            </w:tcBorders>
            <w:shd w:val="clear" w:color="auto" w:fill="auto"/>
            <w:noWrap/>
            <w:vAlign w:val="center"/>
            <w:hideMark/>
          </w:tcPr>
          <w:p w14:paraId="740EE2F4"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3 602,21</w:t>
            </w:r>
          </w:p>
        </w:tc>
        <w:tc>
          <w:tcPr>
            <w:tcW w:w="589" w:type="pct"/>
            <w:tcBorders>
              <w:top w:val="nil"/>
              <w:left w:val="nil"/>
              <w:bottom w:val="single" w:sz="4" w:space="0" w:color="auto"/>
              <w:right w:val="single" w:sz="4" w:space="0" w:color="auto"/>
            </w:tcBorders>
            <w:shd w:val="clear" w:color="auto" w:fill="auto"/>
            <w:noWrap/>
            <w:vAlign w:val="center"/>
            <w:hideMark/>
          </w:tcPr>
          <w:p w14:paraId="7A259064"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210,57</w:t>
            </w:r>
          </w:p>
        </w:tc>
        <w:tc>
          <w:tcPr>
            <w:tcW w:w="489" w:type="pct"/>
            <w:tcBorders>
              <w:top w:val="nil"/>
              <w:left w:val="nil"/>
              <w:bottom w:val="single" w:sz="4" w:space="0" w:color="auto"/>
              <w:right w:val="single" w:sz="4" w:space="0" w:color="auto"/>
            </w:tcBorders>
            <w:shd w:val="clear" w:color="auto" w:fill="auto"/>
            <w:noWrap/>
            <w:vAlign w:val="center"/>
            <w:hideMark/>
          </w:tcPr>
          <w:p w14:paraId="0E213FF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508,20</w:t>
            </w:r>
          </w:p>
        </w:tc>
        <w:tc>
          <w:tcPr>
            <w:tcW w:w="558" w:type="pct"/>
            <w:tcBorders>
              <w:top w:val="nil"/>
              <w:left w:val="nil"/>
              <w:bottom w:val="single" w:sz="4" w:space="0" w:color="auto"/>
              <w:right w:val="single" w:sz="4" w:space="0" w:color="auto"/>
            </w:tcBorders>
            <w:shd w:val="clear" w:color="auto" w:fill="auto"/>
            <w:noWrap/>
            <w:vAlign w:val="center"/>
            <w:hideMark/>
          </w:tcPr>
          <w:p w14:paraId="2C9EE4E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773,98</w:t>
            </w:r>
          </w:p>
        </w:tc>
      </w:tr>
      <w:tr w:rsidR="00DD3AB6" w:rsidRPr="003C4CA2" w14:paraId="17CE2574" w14:textId="77777777" w:rsidTr="003C4CA2">
        <w:trPr>
          <w:trHeight w:val="2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14:paraId="58E7C215" w14:textId="77777777" w:rsidR="00DD3AB6" w:rsidRPr="003C4CA2" w:rsidRDefault="00DD3AB6" w:rsidP="00DD3AB6">
            <w:pPr>
              <w:spacing w:after="0" w:line="240" w:lineRule="auto"/>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Мощность</w:t>
            </w:r>
          </w:p>
        </w:tc>
        <w:tc>
          <w:tcPr>
            <w:tcW w:w="538" w:type="pct"/>
            <w:tcBorders>
              <w:top w:val="nil"/>
              <w:left w:val="nil"/>
              <w:bottom w:val="single" w:sz="4" w:space="0" w:color="auto"/>
              <w:right w:val="single" w:sz="4" w:space="0" w:color="auto"/>
            </w:tcBorders>
            <w:shd w:val="clear" w:color="auto" w:fill="auto"/>
            <w:noWrap/>
            <w:vAlign w:val="center"/>
            <w:hideMark/>
          </w:tcPr>
          <w:p w14:paraId="4E0D7BF1"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МВт</w:t>
            </w:r>
          </w:p>
        </w:tc>
        <w:tc>
          <w:tcPr>
            <w:tcW w:w="632" w:type="pct"/>
            <w:vMerge/>
            <w:tcBorders>
              <w:top w:val="nil"/>
              <w:left w:val="single" w:sz="4" w:space="0" w:color="auto"/>
              <w:bottom w:val="single" w:sz="4" w:space="0" w:color="auto"/>
              <w:right w:val="single" w:sz="4" w:space="0" w:color="auto"/>
            </w:tcBorders>
            <w:vAlign w:val="center"/>
            <w:hideMark/>
          </w:tcPr>
          <w:p w14:paraId="76589DFF"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p>
        </w:tc>
        <w:tc>
          <w:tcPr>
            <w:tcW w:w="702" w:type="pct"/>
            <w:tcBorders>
              <w:top w:val="nil"/>
              <w:left w:val="nil"/>
              <w:bottom w:val="single" w:sz="4" w:space="0" w:color="auto"/>
              <w:right w:val="single" w:sz="4" w:space="0" w:color="auto"/>
            </w:tcBorders>
            <w:shd w:val="clear" w:color="auto" w:fill="auto"/>
            <w:noWrap/>
            <w:vAlign w:val="center"/>
            <w:hideMark/>
          </w:tcPr>
          <w:p w14:paraId="40B22A7C"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1 425,46</w:t>
            </w:r>
          </w:p>
        </w:tc>
        <w:tc>
          <w:tcPr>
            <w:tcW w:w="515" w:type="pct"/>
            <w:tcBorders>
              <w:top w:val="nil"/>
              <w:left w:val="nil"/>
              <w:bottom w:val="single" w:sz="4" w:space="0" w:color="auto"/>
              <w:right w:val="single" w:sz="4" w:space="0" w:color="auto"/>
            </w:tcBorders>
            <w:shd w:val="clear" w:color="auto" w:fill="auto"/>
            <w:noWrap/>
            <w:vAlign w:val="center"/>
            <w:hideMark/>
          </w:tcPr>
          <w:p w14:paraId="0E14B1CA"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855,07</w:t>
            </w:r>
          </w:p>
        </w:tc>
        <w:tc>
          <w:tcPr>
            <w:tcW w:w="589" w:type="pct"/>
            <w:tcBorders>
              <w:top w:val="nil"/>
              <w:left w:val="nil"/>
              <w:bottom w:val="single" w:sz="4" w:space="0" w:color="auto"/>
              <w:right w:val="single" w:sz="4" w:space="0" w:color="auto"/>
            </w:tcBorders>
            <w:shd w:val="clear" w:color="auto" w:fill="auto"/>
            <w:noWrap/>
            <w:vAlign w:val="center"/>
            <w:hideMark/>
          </w:tcPr>
          <w:p w14:paraId="4AF54496"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69,52</w:t>
            </w:r>
          </w:p>
        </w:tc>
        <w:tc>
          <w:tcPr>
            <w:tcW w:w="489" w:type="pct"/>
            <w:tcBorders>
              <w:top w:val="nil"/>
              <w:left w:val="nil"/>
              <w:bottom w:val="single" w:sz="4" w:space="0" w:color="auto"/>
              <w:right w:val="single" w:sz="4" w:space="0" w:color="auto"/>
            </w:tcBorders>
            <w:shd w:val="clear" w:color="auto" w:fill="auto"/>
            <w:noWrap/>
            <w:vAlign w:val="center"/>
            <w:hideMark/>
          </w:tcPr>
          <w:p w14:paraId="3E54FCCB"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203,57</w:t>
            </w:r>
          </w:p>
        </w:tc>
        <w:tc>
          <w:tcPr>
            <w:tcW w:w="558" w:type="pct"/>
            <w:tcBorders>
              <w:top w:val="nil"/>
              <w:left w:val="nil"/>
              <w:bottom w:val="single" w:sz="4" w:space="0" w:color="auto"/>
              <w:right w:val="single" w:sz="4" w:space="0" w:color="auto"/>
            </w:tcBorders>
            <w:shd w:val="clear" w:color="auto" w:fill="auto"/>
            <w:noWrap/>
            <w:vAlign w:val="center"/>
            <w:hideMark/>
          </w:tcPr>
          <w:p w14:paraId="5D72CA77"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297,30</w:t>
            </w:r>
          </w:p>
        </w:tc>
      </w:tr>
    </w:tbl>
    <w:p w14:paraId="5A7F8E08" w14:textId="77777777" w:rsidR="00DD3AB6" w:rsidRPr="003C4CA2" w:rsidRDefault="00DD3AB6" w:rsidP="003C4CA2">
      <w:pPr>
        <w:tabs>
          <w:tab w:val="num" w:pos="960"/>
          <w:tab w:val="left" w:pos="1134"/>
        </w:tabs>
        <w:spacing w:after="0" w:line="360" w:lineRule="auto"/>
        <w:ind w:firstLine="567"/>
        <w:jc w:val="both"/>
        <w:rPr>
          <w:rFonts w:ascii="Myriad Pro" w:eastAsia="Calibri" w:hAnsi="Myriad Pro" w:cs="Times New Roman"/>
          <w:iCs/>
          <w:color w:val="000000"/>
          <w:sz w:val="26"/>
          <w:szCs w:val="26"/>
        </w:rPr>
      </w:pPr>
      <w:r w:rsidRPr="003C4CA2">
        <w:rPr>
          <w:rFonts w:ascii="Myriad Pro" w:eastAsia="Calibri" w:hAnsi="Myriad Pro" w:cs="Times New Roman"/>
          <w:iCs/>
          <w:color w:val="000000"/>
          <w:sz w:val="26"/>
          <w:szCs w:val="26"/>
        </w:rPr>
        <w:t>Комитетом приняты следующие нормативные уровни потерь:</w:t>
      </w:r>
    </w:p>
    <w:tbl>
      <w:tblPr>
        <w:tblStyle w:val="1d"/>
        <w:tblW w:w="5000" w:type="pct"/>
        <w:tblLook w:val="04A0" w:firstRow="1" w:lastRow="0" w:firstColumn="1" w:lastColumn="0" w:noHBand="0" w:noVBand="1"/>
      </w:tblPr>
      <w:tblGrid>
        <w:gridCol w:w="3695"/>
        <w:gridCol w:w="2498"/>
        <w:gridCol w:w="1690"/>
        <w:gridCol w:w="1688"/>
      </w:tblGrid>
      <w:tr w:rsidR="00DD3AB6" w:rsidRPr="003C4CA2" w14:paraId="69377D03" w14:textId="77777777" w:rsidTr="003C4CA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FFFFFF"/>
              <w:bottom w:val="single" w:sz="4" w:space="0" w:color="FFFFFF"/>
              <w:right w:val="single" w:sz="4" w:space="0" w:color="FFFFFF"/>
            </w:tcBorders>
            <w:noWrap/>
            <w:hideMark/>
          </w:tcPr>
          <w:p w14:paraId="6A78C044" w14:textId="77777777" w:rsidR="00DD3AB6" w:rsidRPr="003C4CA2" w:rsidRDefault="00DD3AB6" w:rsidP="00DD3AB6">
            <w:pPr>
              <w:tabs>
                <w:tab w:val="left" w:pos="1134"/>
              </w:tabs>
              <w:ind w:left="22"/>
              <w:rPr>
                <w:rFonts w:ascii="Myriad Pro" w:hAnsi="Myriad Pro"/>
                <w:b/>
                <w:bCs/>
                <w:sz w:val="20"/>
                <w:szCs w:val="20"/>
              </w:rPr>
            </w:pPr>
            <w:r w:rsidRPr="003C4CA2">
              <w:rPr>
                <w:rFonts w:ascii="Myriad Pro" w:hAnsi="Myriad Pro"/>
                <w:b/>
                <w:bCs/>
                <w:sz w:val="20"/>
                <w:szCs w:val="20"/>
              </w:rPr>
              <w:t>Период</w:t>
            </w:r>
          </w:p>
        </w:tc>
        <w:tc>
          <w:tcPr>
            <w:tcW w:w="1335" w:type="pct"/>
            <w:tcBorders>
              <w:top w:val="single" w:sz="4" w:space="0" w:color="FFFFFF"/>
              <w:left w:val="single" w:sz="4" w:space="0" w:color="FFFFFF"/>
              <w:bottom w:val="single" w:sz="4" w:space="0" w:color="FFFFFF"/>
              <w:right w:val="single" w:sz="4" w:space="0" w:color="FFFFFF"/>
            </w:tcBorders>
            <w:noWrap/>
            <w:hideMark/>
          </w:tcPr>
          <w:p w14:paraId="3574D81B" w14:textId="77777777" w:rsidR="00DD3AB6" w:rsidRPr="003C4CA2" w:rsidRDefault="00DD3AB6" w:rsidP="00DD3AB6">
            <w:pPr>
              <w:tabs>
                <w:tab w:val="left" w:pos="1134"/>
              </w:tabs>
              <w:ind w:left="22"/>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0"/>
              </w:rPr>
            </w:pPr>
            <w:r w:rsidRPr="003C4CA2">
              <w:rPr>
                <w:rFonts w:ascii="Myriad Pro" w:hAnsi="Myriad Pro"/>
                <w:b/>
                <w:bCs/>
                <w:sz w:val="20"/>
                <w:szCs w:val="20"/>
              </w:rPr>
              <w:t>1 полугодие</w:t>
            </w:r>
          </w:p>
        </w:tc>
        <w:tc>
          <w:tcPr>
            <w:tcW w:w="912" w:type="pct"/>
            <w:tcBorders>
              <w:top w:val="single" w:sz="4" w:space="0" w:color="FFFFFF"/>
              <w:left w:val="single" w:sz="4" w:space="0" w:color="FFFFFF"/>
              <w:bottom w:val="single" w:sz="4" w:space="0" w:color="FFFFFF"/>
              <w:right w:val="single" w:sz="4" w:space="0" w:color="FFFFFF"/>
            </w:tcBorders>
            <w:noWrap/>
            <w:hideMark/>
          </w:tcPr>
          <w:p w14:paraId="5E9350C2" w14:textId="77777777" w:rsidR="00DD3AB6" w:rsidRPr="003C4CA2" w:rsidRDefault="00DD3AB6" w:rsidP="00DD3AB6">
            <w:pPr>
              <w:tabs>
                <w:tab w:val="left" w:pos="1134"/>
              </w:tabs>
              <w:ind w:left="22"/>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0"/>
              </w:rPr>
            </w:pPr>
            <w:r w:rsidRPr="003C4CA2">
              <w:rPr>
                <w:rFonts w:ascii="Myriad Pro" w:hAnsi="Myriad Pro"/>
                <w:b/>
                <w:bCs/>
                <w:sz w:val="20"/>
                <w:szCs w:val="20"/>
              </w:rPr>
              <w:t>2 полугодие</w:t>
            </w:r>
          </w:p>
        </w:tc>
        <w:tc>
          <w:tcPr>
            <w:tcW w:w="911" w:type="pct"/>
            <w:tcBorders>
              <w:top w:val="single" w:sz="4" w:space="0" w:color="FFFFFF"/>
              <w:left w:val="single" w:sz="4" w:space="0" w:color="FFFFFF"/>
              <w:bottom w:val="single" w:sz="4" w:space="0" w:color="FFFFFF"/>
              <w:right w:val="single" w:sz="4" w:space="0" w:color="FFFFFF"/>
            </w:tcBorders>
          </w:tcPr>
          <w:p w14:paraId="548E1138" w14:textId="77777777" w:rsidR="00DD3AB6" w:rsidRPr="003C4CA2" w:rsidRDefault="00DD3AB6" w:rsidP="00DD3AB6">
            <w:pPr>
              <w:tabs>
                <w:tab w:val="left" w:pos="1134"/>
              </w:tabs>
              <w:ind w:left="22"/>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0"/>
              </w:rPr>
            </w:pPr>
            <w:r w:rsidRPr="003C4CA2">
              <w:rPr>
                <w:rFonts w:ascii="Myriad Pro" w:hAnsi="Myriad Pro"/>
                <w:b/>
                <w:bCs/>
                <w:sz w:val="20"/>
                <w:szCs w:val="20"/>
              </w:rPr>
              <w:t>Год</w:t>
            </w:r>
          </w:p>
        </w:tc>
      </w:tr>
      <w:tr w:rsidR="00DD3AB6" w:rsidRPr="003C4CA2" w14:paraId="1064E741" w14:textId="77777777" w:rsidTr="003C4CA2">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auto"/>
              <w:bottom w:val="single" w:sz="4" w:space="0" w:color="auto"/>
              <w:right w:val="single" w:sz="4" w:space="0" w:color="auto"/>
            </w:tcBorders>
            <w:noWrap/>
            <w:vAlign w:val="bottom"/>
            <w:hideMark/>
          </w:tcPr>
          <w:p w14:paraId="10C3DCF8" w14:textId="77777777" w:rsidR="00DD3AB6" w:rsidRPr="003C4CA2" w:rsidRDefault="00DD3AB6" w:rsidP="00DD3AB6">
            <w:pPr>
              <w:tabs>
                <w:tab w:val="left" w:pos="1134"/>
              </w:tabs>
              <w:ind w:left="22"/>
              <w:rPr>
                <w:rFonts w:eastAsia="Times New Roman" w:cs="Calibri"/>
                <w:color w:val="000000"/>
                <w:sz w:val="20"/>
                <w:szCs w:val="20"/>
                <w:lang w:eastAsia="ru-RU"/>
              </w:rPr>
            </w:pPr>
            <w:r w:rsidRPr="003C4CA2">
              <w:rPr>
                <w:rFonts w:eastAsia="Times New Roman" w:cs="Calibri"/>
                <w:color w:val="000000"/>
                <w:sz w:val="20"/>
                <w:szCs w:val="20"/>
                <w:lang w:eastAsia="ru-RU"/>
              </w:rPr>
              <w:t xml:space="preserve">Потери в электрической сети, млн. </w:t>
            </w:r>
            <w:proofErr w:type="spellStart"/>
            <w:r w:rsidRPr="003C4CA2">
              <w:rPr>
                <w:rFonts w:eastAsia="Times New Roman" w:cs="Calibri"/>
                <w:color w:val="000000"/>
                <w:sz w:val="20"/>
                <w:szCs w:val="20"/>
                <w:lang w:eastAsia="ru-RU"/>
              </w:rPr>
              <w:t>кВтч</w:t>
            </w:r>
            <w:proofErr w:type="spellEnd"/>
          </w:p>
        </w:tc>
        <w:tc>
          <w:tcPr>
            <w:tcW w:w="1335" w:type="pct"/>
            <w:tcBorders>
              <w:top w:val="single" w:sz="4" w:space="0" w:color="FFFFFF"/>
              <w:left w:val="single" w:sz="4" w:space="0" w:color="auto"/>
              <w:bottom w:val="single" w:sz="4" w:space="0" w:color="auto"/>
              <w:right w:val="single" w:sz="4" w:space="0" w:color="auto"/>
            </w:tcBorders>
            <w:noWrap/>
            <w:hideMark/>
          </w:tcPr>
          <w:p w14:paraId="4500D9C1"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185,4572</w:t>
            </w:r>
          </w:p>
        </w:tc>
        <w:tc>
          <w:tcPr>
            <w:tcW w:w="912" w:type="pct"/>
            <w:tcBorders>
              <w:top w:val="single" w:sz="4" w:space="0" w:color="FFFFFF"/>
              <w:left w:val="single" w:sz="4" w:space="0" w:color="auto"/>
              <w:bottom w:val="single" w:sz="4" w:space="0" w:color="auto"/>
              <w:right w:val="single" w:sz="4" w:space="0" w:color="auto"/>
            </w:tcBorders>
            <w:noWrap/>
            <w:hideMark/>
          </w:tcPr>
          <w:p w14:paraId="4CAE9BC7"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172,2227</w:t>
            </w:r>
          </w:p>
        </w:tc>
        <w:tc>
          <w:tcPr>
            <w:tcW w:w="911" w:type="pct"/>
            <w:tcBorders>
              <w:top w:val="single" w:sz="4" w:space="0" w:color="FFFFFF"/>
              <w:left w:val="single" w:sz="4" w:space="0" w:color="auto"/>
              <w:bottom w:val="single" w:sz="4" w:space="0" w:color="auto"/>
              <w:right w:val="single" w:sz="4" w:space="0" w:color="auto"/>
            </w:tcBorders>
          </w:tcPr>
          <w:p w14:paraId="619AF2E3"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357,6799</w:t>
            </w:r>
          </w:p>
        </w:tc>
      </w:tr>
      <w:tr w:rsidR="00DD3AB6" w:rsidRPr="003C4CA2" w14:paraId="4DC37D85" w14:textId="77777777" w:rsidTr="003C4CA2">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auto"/>
              <w:left w:val="single" w:sz="4" w:space="0" w:color="auto"/>
              <w:bottom w:val="single" w:sz="4" w:space="0" w:color="auto"/>
              <w:right w:val="single" w:sz="4" w:space="0" w:color="auto"/>
            </w:tcBorders>
            <w:noWrap/>
            <w:vAlign w:val="bottom"/>
          </w:tcPr>
          <w:p w14:paraId="0A08549A" w14:textId="77777777" w:rsidR="00DD3AB6" w:rsidRPr="003C4CA2" w:rsidRDefault="00DD3AB6" w:rsidP="00DD3AB6">
            <w:pPr>
              <w:tabs>
                <w:tab w:val="left" w:pos="1134"/>
              </w:tabs>
              <w:ind w:left="22"/>
              <w:rPr>
                <w:rFonts w:eastAsia="Times New Roman" w:cs="Calibri"/>
                <w:color w:val="000000"/>
                <w:sz w:val="20"/>
                <w:szCs w:val="20"/>
                <w:lang w:eastAsia="ru-RU"/>
              </w:rPr>
            </w:pPr>
            <w:r w:rsidRPr="003C4CA2">
              <w:rPr>
                <w:rFonts w:eastAsia="Times New Roman" w:cs="Calibri"/>
                <w:color w:val="000000"/>
                <w:sz w:val="20"/>
                <w:szCs w:val="20"/>
                <w:lang w:eastAsia="ru-RU"/>
              </w:rPr>
              <w:t>Потери мощности в сети, МВт</w:t>
            </w:r>
          </w:p>
        </w:tc>
        <w:tc>
          <w:tcPr>
            <w:tcW w:w="1335" w:type="pct"/>
            <w:tcBorders>
              <w:top w:val="single" w:sz="4" w:space="0" w:color="auto"/>
              <w:left w:val="single" w:sz="4" w:space="0" w:color="auto"/>
              <w:bottom w:val="single" w:sz="4" w:space="0" w:color="auto"/>
              <w:right w:val="single" w:sz="4" w:space="0" w:color="auto"/>
            </w:tcBorders>
            <w:noWrap/>
          </w:tcPr>
          <w:p w14:paraId="7CA23CF5"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54,1657</w:t>
            </w:r>
          </w:p>
        </w:tc>
        <w:tc>
          <w:tcPr>
            <w:tcW w:w="912" w:type="pct"/>
            <w:tcBorders>
              <w:top w:val="single" w:sz="4" w:space="0" w:color="auto"/>
              <w:left w:val="single" w:sz="4" w:space="0" w:color="auto"/>
              <w:bottom w:val="single" w:sz="4" w:space="0" w:color="auto"/>
              <w:right w:val="single" w:sz="4" w:space="0" w:color="auto"/>
            </w:tcBorders>
            <w:noWrap/>
          </w:tcPr>
          <w:p w14:paraId="770978DD"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47,0561</w:t>
            </w:r>
          </w:p>
        </w:tc>
        <w:tc>
          <w:tcPr>
            <w:tcW w:w="911" w:type="pct"/>
            <w:tcBorders>
              <w:top w:val="single" w:sz="4" w:space="0" w:color="auto"/>
              <w:left w:val="single" w:sz="4" w:space="0" w:color="auto"/>
              <w:bottom w:val="single" w:sz="4" w:space="0" w:color="auto"/>
              <w:right w:val="single" w:sz="4" w:space="0" w:color="auto"/>
            </w:tcBorders>
          </w:tcPr>
          <w:p w14:paraId="416EABD9"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50,103</w:t>
            </w:r>
          </w:p>
        </w:tc>
      </w:tr>
    </w:tbl>
    <w:p w14:paraId="4FD00E68" w14:textId="77777777" w:rsidR="003C4CA2" w:rsidRPr="003C4CA2" w:rsidRDefault="003C4CA2" w:rsidP="003C4CA2">
      <w:pPr>
        <w:tabs>
          <w:tab w:val="num" w:pos="960"/>
          <w:tab w:val="left" w:pos="1134"/>
        </w:tabs>
        <w:spacing w:after="0" w:line="360" w:lineRule="auto"/>
        <w:ind w:firstLine="567"/>
        <w:jc w:val="both"/>
        <w:rPr>
          <w:rFonts w:ascii="Myriad Pro" w:eastAsia="Calibri" w:hAnsi="Myriad Pro" w:cs="Times New Roman"/>
          <w:iCs/>
          <w:color w:val="000000"/>
          <w:sz w:val="26"/>
          <w:szCs w:val="26"/>
        </w:rPr>
      </w:pPr>
    </w:p>
    <w:p w14:paraId="7AE16123" w14:textId="478EE410" w:rsidR="00DD3AB6" w:rsidRPr="003C4CA2" w:rsidRDefault="00DD3AB6" w:rsidP="003C4CA2">
      <w:pPr>
        <w:tabs>
          <w:tab w:val="num" w:pos="960"/>
          <w:tab w:val="left" w:pos="1134"/>
        </w:tabs>
        <w:spacing w:after="0" w:line="360" w:lineRule="auto"/>
        <w:rPr>
          <w:rFonts w:ascii="Myriad Pro" w:eastAsia="Calibri" w:hAnsi="Myriad Pro" w:cs="Times New Roman"/>
          <w:b/>
          <w:bCs/>
          <w:iCs/>
          <w:color w:val="000000"/>
          <w:sz w:val="26"/>
          <w:szCs w:val="26"/>
        </w:rPr>
      </w:pPr>
      <w:r w:rsidRPr="003C4CA2">
        <w:rPr>
          <w:rFonts w:ascii="Myriad Pro" w:eastAsia="Calibri" w:hAnsi="Myriad Pro" w:cs="Times New Roman"/>
          <w:b/>
          <w:bCs/>
          <w:iCs/>
          <w:color w:val="000000"/>
          <w:sz w:val="26"/>
          <w:szCs w:val="26"/>
        </w:rPr>
        <w:t>ПОЗИЦИЯ ИСПОЛНИТЕЛЯ</w:t>
      </w:r>
    </w:p>
    <w:p w14:paraId="33586F8E" w14:textId="77777777" w:rsidR="00DD3AB6" w:rsidRPr="00DD3AB6" w:rsidRDefault="00DD3AB6" w:rsidP="003C4CA2">
      <w:pPr>
        <w:tabs>
          <w:tab w:val="num" w:pos="960"/>
          <w:tab w:val="left" w:pos="1134"/>
        </w:tabs>
        <w:spacing w:after="0" w:line="360" w:lineRule="auto"/>
        <w:ind w:firstLine="567"/>
        <w:jc w:val="both"/>
        <w:rPr>
          <w:rFonts w:ascii="Myriad Pro" w:eastAsia="Calibri" w:hAnsi="Myriad Pro" w:cs="Times New Roman"/>
          <w:sz w:val="26"/>
          <w:szCs w:val="26"/>
        </w:rPr>
      </w:pPr>
      <w:r w:rsidRPr="003C4CA2">
        <w:rPr>
          <w:rFonts w:ascii="Myriad Pro" w:eastAsia="Calibri" w:hAnsi="Myriad Pro" w:cs="Times New Roman"/>
          <w:iCs/>
          <w:color w:val="000000"/>
          <w:sz w:val="26"/>
          <w:szCs w:val="26"/>
        </w:rPr>
        <w:t>2017 год – четвертый год очередного (второго) долгосрочного периода регулирования 2014-2018 годов с применением</w:t>
      </w:r>
      <w:r w:rsidRPr="00DD3AB6">
        <w:rPr>
          <w:rFonts w:ascii="Myriad Pro" w:eastAsia="Calibri" w:hAnsi="Myriad Pro" w:cs="Times New Roman"/>
          <w:sz w:val="26"/>
          <w:szCs w:val="26"/>
        </w:rPr>
        <w:t xml:space="preserve"> метода индексации.</w:t>
      </w:r>
    </w:p>
    <w:p w14:paraId="62BC6D88" w14:textId="34DB6A83"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долгосрочные параметры регулирования деятельности Филиала на 2014-2018 годы, в том числе норматив технологического расхода (потерь) в размере 3,04%.</w:t>
      </w:r>
    </w:p>
    <w:p w14:paraId="71C2D72A" w14:textId="59F0EAF0"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Постановлением Управления по тарифному регулированию Мурманской области от 20 декабря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установлены </w:t>
      </w:r>
      <w:r w:rsidRPr="00DD3AB6">
        <w:rPr>
          <w:rFonts w:ascii="Myriad Pro" w:eastAsia="Calibri" w:hAnsi="Myriad Pro" w:cs="Times New Roman"/>
          <w:sz w:val="26"/>
          <w:szCs w:val="26"/>
        </w:rPr>
        <w:lastRenderedPageBreak/>
        <w:t>долгосрочные параметры регулирования на период 2014-2018 гг., в том числе норматив технологического расхода (потерь).</w:t>
      </w:r>
    </w:p>
    <w:tbl>
      <w:tblPr>
        <w:tblStyle w:val="1d"/>
        <w:tblW w:w="5000" w:type="pct"/>
        <w:tblLook w:val="04A0" w:firstRow="1" w:lastRow="0" w:firstColumn="1" w:lastColumn="0" w:noHBand="0" w:noVBand="1"/>
      </w:tblPr>
      <w:tblGrid>
        <w:gridCol w:w="4203"/>
        <w:gridCol w:w="1115"/>
        <w:gridCol w:w="1237"/>
        <w:gridCol w:w="1036"/>
        <w:gridCol w:w="990"/>
        <w:gridCol w:w="990"/>
      </w:tblGrid>
      <w:tr w:rsidR="00DD3AB6" w:rsidRPr="003C4CA2" w14:paraId="3CB4A27B" w14:textId="77777777" w:rsidTr="003C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left w:val="single" w:sz="4" w:space="0" w:color="FFFFFF"/>
              <w:bottom w:val="single" w:sz="4" w:space="0" w:color="FFFFFF"/>
              <w:right w:val="single" w:sz="4" w:space="0" w:color="FFFFFF"/>
            </w:tcBorders>
            <w:noWrap/>
            <w:hideMark/>
          </w:tcPr>
          <w:p w14:paraId="5AC56183" w14:textId="77777777" w:rsidR="00DD3AB6" w:rsidRPr="003C4CA2" w:rsidRDefault="00DD3AB6" w:rsidP="00DD3AB6">
            <w:pPr>
              <w:tabs>
                <w:tab w:val="left" w:pos="1134"/>
              </w:tabs>
              <w:rPr>
                <w:rFonts w:ascii="Myriad Pro" w:hAnsi="Myriad Pro"/>
                <w:b/>
                <w:bCs/>
                <w:sz w:val="24"/>
                <w:szCs w:val="24"/>
              </w:rPr>
            </w:pPr>
            <w:r w:rsidRPr="003C4CA2">
              <w:rPr>
                <w:rFonts w:ascii="Myriad Pro" w:hAnsi="Myriad Pro"/>
                <w:b/>
                <w:bCs/>
                <w:sz w:val="24"/>
                <w:szCs w:val="24"/>
              </w:rPr>
              <w:t>Год</w:t>
            </w:r>
          </w:p>
        </w:tc>
        <w:tc>
          <w:tcPr>
            <w:tcW w:w="583" w:type="pct"/>
            <w:tcBorders>
              <w:top w:val="single" w:sz="4" w:space="0" w:color="FFFFFF"/>
              <w:left w:val="single" w:sz="4" w:space="0" w:color="FFFFFF"/>
              <w:bottom w:val="single" w:sz="4" w:space="0" w:color="FFFFFF"/>
              <w:right w:val="single" w:sz="4" w:space="0" w:color="FFFFFF"/>
            </w:tcBorders>
            <w:noWrap/>
            <w:hideMark/>
          </w:tcPr>
          <w:p w14:paraId="613AD726"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2014</w:t>
            </w:r>
          </w:p>
        </w:tc>
        <w:tc>
          <w:tcPr>
            <w:tcW w:w="646" w:type="pct"/>
            <w:tcBorders>
              <w:top w:val="single" w:sz="4" w:space="0" w:color="FFFFFF"/>
              <w:left w:val="single" w:sz="4" w:space="0" w:color="FFFFFF"/>
              <w:bottom w:val="single" w:sz="4" w:space="0" w:color="FFFFFF"/>
              <w:right w:val="single" w:sz="4" w:space="0" w:color="FFFFFF"/>
            </w:tcBorders>
            <w:noWrap/>
            <w:hideMark/>
          </w:tcPr>
          <w:p w14:paraId="295CB09C"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2015</w:t>
            </w:r>
          </w:p>
        </w:tc>
        <w:tc>
          <w:tcPr>
            <w:tcW w:w="541" w:type="pct"/>
            <w:tcBorders>
              <w:top w:val="single" w:sz="4" w:space="0" w:color="FFFFFF"/>
              <w:left w:val="single" w:sz="4" w:space="0" w:color="FFFFFF"/>
              <w:bottom w:val="single" w:sz="4" w:space="0" w:color="FFFFFF"/>
              <w:right w:val="single" w:sz="4" w:space="0" w:color="FFFFFF"/>
            </w:tcBorders>
            <w:noWrap/>
            <w:hideMark/>
          </w:tcPr>
          <w:p w14:paraId="63F02869"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2016</w:t>
            </w:r>
          </w:p>
        </w:tc>
        <w:tc>
          <w:tcPr>
            <w:tcW w:w="517" w:type="pct"/>
            <w:tcBorders>
              <w:top w:val="single" w:sz="4" w:space="0" w:color="FFFFFF"/>
              <w:left w:val="single" w:sz="4" w:space="0" w:color="FFFFFF"/>
              <w:bottom w:val="single" w:sz="4" w:space="0" w:color="FFFFFF"/>
              <w:right w:val="single" w:sz="4" w:space="0" w:color="FFFFFF"/>
            </w:tcBorders>
            <w:noWrap/>
            <w:hideMark/>
          </w:tcPr>
          <w:p w14:paraId="0F4B38E3"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2017</w:t>
            </w:r>
          </w:p>
        </w:tc>
        <w:tc>
          <w:tcPr>
            <w:tcW w:w="517" w:type="pct"/>
            <w:tcBorders>
              <w:top w:val="single" w:sz="4" w:space="0" w:color="FFFFFF"/>
              <w:left w:val="single" w:sz="4" w:space="0" w:color="FFFFFF"/>
              <w:bottom w:val="single" w:sz="4" w:space="0" w:color="FFFFFF"/>
              <w:right w:val="single" w:sz="4" w:space="0" w:color="FFFFFF"/>
            </w:tcBorders>
            <w:hideMark/>
          </w:tcPr>
          <w:p w14:paraId="53D20FCA"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2018</w:t>
            </w:r>
          </w:p>
        </w:tc>
      </w:tr>
      <w:tr w:rsidR="00DD3AB6" w:rsidRPr="003C4CA2" w14:paraId="7C375655" w14:textId="77777777" w:rsidTr="003C4CA2">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tcBorders>
            <w:noWrap/>
            <w:hideMark/>
          </w:tcPr>
          <w:p w14:paraId="78CA2A50" w14:textId="77777777" w:rsidR="00DD3AB6" w:rsidRPr="003C4CA2" w:rsidRDefault="00DD3AB6" w:rsidP="00DD3AB6">
            <w:pPr>
              <w:tabs>
                <w:tab w:val="left" w:pos="1134"/>
              </w:tabs>
              <w:rPr>
                <w:sz w:val="24"/>
                <w:szCs w:val="24"/>
              </w:rPr>
            </w:pPr>
            <w:r w:rsidRPr="003C4CA2">
              <w:rPr>
                <w:sz w:val="24"/>
                <w:szCs w:val="24"/>
              </w:rPr>
              <w:t>Нормативный уровень потерь, %</w:t>
            </w:r>
          </w:p>
        </w:tc>
        <w:tc>
          <w:tcPr>
            <w:tcW w:w="583" w:type="pct"/>
            <w:tcBorders>
              <w:top w:val="single" w:sz="4" w:space="0" w:color="FFFFFF"/>
            </w:tcBorders>
            <w:noWrap/>
            <w:hideMark/>
          </w:tcPr>
          <w:p w14:paraId="7EC632E6"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2,98</w:t>
            </w:r>
          </w:p>
        </w:tc>
        <w:tc>
          <w:tcPr>
            <w:tcW w:w="646" w:type="pct"/>
            <w:tcBorders>
              <w:top w:val="single" w:sz="4" w:space="0" w:color="FFFFFF"/>
            </w:tcBorders>
            <w:noWrap/>
            <w:hideMark/>
          </w:tcPr>
          <w:p w14:paraId="149B9ADE"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c>
          <w:tcPr>
            <w:tcW w:w="541" w:type="pct"/>
            <w:tcBorders>
              <w:top w:val="single" w:sz="4" w:space="0" w:color="FFFFFF"/>
            </w:tcBorders>
            <w:noWrap/>
            <w:hideMark/>
          </w:tcPr>
          <w:p w14:paraId="3090ED1F"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c>
          <w:tcPr>
            <w:tcW w:w="517" w:type="pct"/>
            <w:tcBorders>
              <w:top w:val="single" w:sz="4" w:space="0" w:color="FFFFFF"/>
            </w:tcBorders>
            <w:noWrap/>
            <w:hideMark/>
          </w:tcPr>
          <w:p w14:paraId="42E59A20"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c>
          <w:tcPr>
            <w:tcW w:w="517" w:type="pct"/>
            <w:tcBorders>
              <w:top w:val="single" w:sz="4" w:space="0" w:color="FFFFFF"/>
            </w:tcBorders>
            <w:hideMark/>
          </w:tcPr>
          <w:p w14:paraId="7D568B9F"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r>
    </w:tbl>
    <w:p w14:paraId="512EA8F6"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пунктом 33 Основ ценообразования №1178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w:t>
      </w:r>
    </w:p>
    <w:p w14:paraId="0614CB80"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Таким образом, для целей формирования балансовых показателей, нормативный уровень потерь электроэнергии (утвержденный как долгосрочный параметр регулирования) на 2017 год составляет 3,04% от отпуска в сеть.</w:t>
      </w:r>
    </w:p>
    <w:p w14:paraId="66CF90B7"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Однако, согласно принятым Комитетом балансовым показателям для тарифного регулирования 2017 года, объем потерь составил 357,68 млн. кВт*ч, плановый уровень потерь электроэнергии составляет 3,42%.</w:t>
      </w:r>
    </w:p>
    <w:p w14:paraId="43EFA48E" w14:textId="74251D4C"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уровень потерь электроэнергии на 2017 год заявлен в размере 3,78% от отпуска в сеть. </w:t>
      </w:r>
    </w:p>
    <w:p w14:paraId="5B88C0E3" w14:textId="77777777"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На основании вышеизложенного, Исполнитель считает, что филиалом и Комитетом для формирования балансовых показателей на 2017 год необоснованно применен уровень потерь, отличный от утвержденного как долгосрочный параметр регулирования.</w:t>
      </w:r>
    </w:p>
    <w:p w14:paraId="285CB47C" w14:textId="4AE1EEEA"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Сводном прогнозном балансе на 2017 год, утвержденном приказом </w:t>
      </w:r>
      <w:r w:rsidRPr="00DD3AB6">
        <w:rPr>
          <w:rFonts w:ascii="Myriad Pro" w:eastAsia="Calibri" w:hAnsi="Myriad Pro" w:cs="Times New Roman"/>
          <w:sz w:val="26"/>
          <w:szCs w:val="26"/>
        </w:rPr>
        <w:t xml:space="preserve">ФАС России от 17.11.2016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1601/16-ДСП «Об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2017 год»</w:t>
      </w:r>
      <w:r w:rsidRPr="00DD3AB6">
        <w:rPr>
          <w:rFonts w:ascii="Myriad Pro" w:eastAsia="Calibri" w:hAnsi="Myriad Pro" w:cs="Times New Roman"/>
          <w:color w:val="000000"/>
          <w:sz w:val="26"/>
          <w:szCs w:val="26"/>
        </w:rPr>
        <w:t xml:space="preserve">, представленном Исполнителю для анализа, технологический расход электрической энергии (потери) в электрических сетях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sz w:val="26"/>
          <w:szCs w:val="26"/>
        </w:rPr>
        <w:t xml:space="preserve">«МРСК Северо-Запада» - «Колэнерго» учтены в размере 357,6799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w:t>
      </w:r>
    </w:p>
    <w:p w14:paraId="0784C1BB" w14:textId="42AD5388" w:rsidR="00DD3AB6" w:rsidRPr="00DD3AB6" w:rsidRDefault="00DD3AB6" w:rsidP="003C4CA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w:t>
      </w:r>
      <w:r w:rsidRPr="00DD3AB6">
        <w:rPr>
          <w:rFonts w:ascii="Myriad Pro" w:eastAsia="Calibri" w:hAnsi="Myriad Pro" w:cs="Times New Roman"/>
          <w:color w:val="000000"/>
          <w:sz w:val="26"/>
          <w:szCs w:val="26"/>
        </w:rPr>
        <w:lastRenderedPageBreak/>
        <w:t xml:space="preserve">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0B08DDC2" w14:textId="3776B555"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Учитывая вышеизложенное, а также тот факт, что планируемые для тарифного регулирования балансовые показатели на 2017 год для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предусмотрены согласно утвержденному ФАС России Сводному прогнозному балансу на 2017 год, Исполнителем для дальнейшего анализа как плановый уровень потерь, используется принятый Комитетом.</w:t>
      </w:r>
    </w:p>
    <w:p w14:paraId="425BF39A" w14:textId="7A78E06B"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соблюдены сроки подачи документов для формирования сводного прогнозного баланса производства и поставок электрической энергии (мощности) на 2017 год в соответствии с графиком прохождения документов.</w:t>
      </w:r>
    </w:p>
    <w:p w14:paraId="5C9D2798" w14:textId="1F81DC81" w:rsidR="00DD3AB6" w:rsidRPr="00DD3AB6" w:rsidRDefault="00DD3AB6" w:rsidP="003C4CA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14:paraId="1404EB75" w14:textId="77777777"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Исполнителем проведена оценка балансовых показателей, заявленных филиалом и установленных Комитетом на 2017 год на основе динамики фактических показателей за предыдущие периоды.</w:t>
      </w:r>
    </w:p>
    <w:p w14:paraId="1BC996F0" w14:textId="303449C9"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нормативных документах Комитета по тарифному регулированию Мурманской области не указаны объемы полезного отпуска электрической энергии по филиалу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 «Колэнерго». Исполнителем использована информация, предоставленная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 «Колэнерго» в исследуемых материалах.</w:t>
      </w:r>
    </w:p>
    <w:p w14:paraId="599E5484" w14:textId="77777777" w:rsidR="00237934" w:rsidRDefault="00DD3AB6" w:rsidP="003C4CA2">
      <w:pPr>
        <w:spacing w:after="0" w:line="360" w:lineRule="auto"/>
        <w:ind w:firstLine="567"/>
        <w:jc w:val="both"/>
        <w:rPr>
          <w:rFonts w:ascii="Myriad Pro" w:eastAsia="Calibri" w:hAnsi="Myriad Pro" w:cs="Times New Roman"/>
          <w:color w:val="000000"/>
          <w:sz w:val="26"/>
          <w:szCs w:val="26"/>
        </w:rPr>
        <w:sectPr w:rsidR="00237934">
          <w:pgSz w:w="11906" w:h="16838"/>
          <w:pgMar w:top="1134" w:right="850" w:bottom="1134" w:left="1701" w:header="708" w:footer="708" w:gutter="0"/>
          <w:cols w:space="708"/>
          <w:docGrid w:linePitch="360"/>
        </w:sectPr>
      </w:pPr>
      <w:r w:rsidRPr="00DD3AB6">
        <w:rPr>
          <w:rFonts w:ascii="Myriad Pro" w:eastAsia="Calibri" w:hAnsi="Myriad Pro" w:cs="Times New Roman"/>
          <w:color w:val="000000"/>
          <w:sz w:val="26"/>
          <w:szCs w:val="26"/>
        </w:rPr>
        <w:t xml:space="preserve">Показатели баланса электрической энергии, заявленные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 «Колэнерго» и принятые Комитетом в соответствии со сводным прогнозным балансом на 2017 год представлены в таблице:</w:t>
      </w:r>
    </w:p>
    <w:p w14:paraId="1FB027D7" w14:textId="570E45F3"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p>
    <w:p w14:paraId="43F534DA" w14:textId="77777777"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p>
    <w:tbl>
      <w:tblPr>
        <w:tblW w:w="5000" w:type="pct"/>
        <w:tblLayout w:type="fixed"/>
        <w:tblLook w:val="04A0" w:firstRow="1" w:lastRow="0" w:firstColumn="1" w:lastColumn="0" w:noHBand="0" w:noVBand="1"/>
      </w:tblPr>
      <w:tblGrid>
        <w:gridCol w:w="2872"/>
        <w:gridCol w:w="1009"/>
        <w:gridCol w:w="1012"/>
        <w:gridCol w:w="1295"/>
        <w:gridCol w:w="1008"/>
        <w:gridCol w:w="1150"/>
        <w:gridCol w:w="1153"/>
        <w:gridCol w:w="1437"/>
        <w:gridCol w:w="1150"/>
        <w:gridCol w:w="1579"/>
        <w:gridCol w:w="1121"/>
      </w:tblGrid>
      <w:tr w:rsidR="00DD3AB6" w:rsidRPr="003C4CA2" w14:paraId="19865175" w14:textId="77777777" w:rsidTr="00324DCA">
        <w:trPr>
          <w:trHeight w:val="288"/>
        </w:trPr>
        <w:tc>
          <w:tcPr>
            <w:tcW w:w="971"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3964B0"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Показатель, млн. кВт*ч</w:t>
            </w:r>
          </w:p>
        </w:tc>
        <w:tc>
          <w:tcPr>
            <w:tcW w:w="68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0D8A66D"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2014</w:t>
            </w:r>
          </w:p>
        </w:tc>
        <w:tc>
          <w:tcPr>
            <w:tcW w:w="779"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275926B"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2015</w:t>
            </w:r>
          </w:p>
        </w:tc>
        <w:tc>
          <w:tcPr>
            <w:tcW w:w="779"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7EDF39"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2016</w:t>
            </w:r>
          </w:p>
        </w:tc>
        <w:tc>
          <w:tcPr>
            <w:tcW w:w="1788"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466B12"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2017</w:t>
            </w:r>
          </w:p>
        </w:tc>
      </w:tr>
      <w:tr w:rsidR="00324DCA" w:rsidRPr="003C4CA2" w14:paraId="0DDA44B8" w14:textId="77777777" w:rsidTr="00324DCA">
        <w:trPr>
          <w:trHeight w:val="1728"/>
        </w:trPr>
        <w:tc>
          <w:tcPr>
            <w:tcW w:w="9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EFA6A8"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p>
        </w:tc>
        <w:tc>
          <w:tcPr>
            <w:tcW w:w="3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D95ADE"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34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7FB656"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факт</w:t>
            </w:r>
          </w:p>
        </w:tc>
        <w:tc>
          <w:tcPr>
            <w:tcW w:w="4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82EA37"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34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602C40"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факт</w:t>
            </w:r>
          </w:p>
        </w:tc>
        <w:tc>
          <w:tcPr>
            <w:tcW w:w="3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8E7F26"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3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B09DDD"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ожидаем.</w:t>
            </w:r>
          </w:p>
        </w:tc>
        <w:tc>
          <w:tcPr>
            <w:tcW w:w="4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A4DE96" w14:textId="1B154B88"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Тарифн</w:t>
            </w:r>
            <w:r w:rsidR="00324DCA">
              <w:rPr>
                <w:rFonts w:ascii="Myriad Pro" w:eastAsia="Times New Roman" w:hAnsi="Myriad Pro" w:cs="Times New Roman"/>
                <w:b/>
                <w:bCs/>
                <w:color w:val="FFFFFF"/>
                <w:sz w:val="18"/>
                <w:szCs w:val="18"/>
                <w:lang w:eastAsia="ru-RU"/>
              </w:rPr>
              <w:t>ое</w:t>
            </w:r>
            <w:r w:rsidRPr="003C4CA2">
              <w:rPr>
                <w:rFonts w:ascii="Myriad Pro" w:eastAsia="Times New Roman" w:hAnsi="Myriad Pro" w:cs="Times New Roman"/>
                <w:b/>
                <w:bCs/>
                <w:color w:val="FFFFFF"/>
                <w:sz w:val="18"/>
                <w:szCs w:val="18"/>
                <w:lang w:eastAsia="ru-RU"/>
              </w:rPr>
              <w:t xml:space="preserve"> </w:t>
            </w:r>
            <w:r w:rsidR="00324DCA">
              <w:rPr>
                <w:rFonts w:ascii="Myriad Pro" w:eastAsia="Times New Roman" w:hAnsi="Myriad Pro" w:cs="Times New Roman"/>
                <w:b/>
                <w:bCs/>
                <w:color w:val="FFFFFF"/>
                <w:sz w:val="18"/>
                <w:szCs w:val="18"/>
                <w:lang w:eastAsia="ru-RU"/>
              </w:rPr>
              <w:t>предложение</w:t>
            </w:r>
          </w:p>
        </w:tc>
        <w:tc>
          <w:tcPr>
            <w:tcW w:w="3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FBD5EB"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5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4A5F67"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 xml:space="preserve">Отклонение (ТБР 2017-оценка 2016), млн. </w:t>
            </w:r>
            <w:proofErr w:type="spellStart"/>
            <w:r w:rsidRPr="003C4CA2">
              <w:rPr>
                <w:rFonts w:ascii="Myriad Pro" w:eastAsia="Times New Roman" w:hAnsi="Myriad Pro" w:cs="Times New Roman"/>
                <w:b/>
                <w:bCs/>
                <w:color w:val="FFFFFF"/>
                <w:sz w:val="18"/>
                <w:szCs w:val="18"/>
                <w:lang w:eastAsia="ru-RU"/>
              </w:rPr>
              <w:t>кВтч</w:t>
            </w:r>
            <w:proofErr w:type="spellEnd"/>
          </w:p>
        </w:tc>
        <w:tc>
          <w:tcPr>
            <w:tcW w:w="3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3AD3C1"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r w:rsidRPr="003C4CA2">
              <w:rPr>
                <w:rFonts w:ascii="Myriad Pro" w:eastAsia="Times New Roman" w:hAnsi="Myriad Pro" w:cs="Times New Roman"/>
                <w:b/>
                <w:bCs/>
                <w:color w:val="FFFFFF"/>
                <w:sz w:val="18"/>
                <w:szCs w:val="18"/>
                <w:lang w:eastAsia="ru-RU"/>
              </w:rPr>
              <w:br/>
              <w:t xml:space="preserve">оценка </w:t>
            </w:r>
            <w:r w:rsidRPr="003C4CA2">
              <w:rPr>
                <w:rFonts w:ascii="Myriad Pro" w:eastAsia="Times New Roman" w:hAnsi="Myriad Pro" w:cs="Times New Roman"/>
                <w:b/>
                <w:bCs/>
                <w:color w:val="FFFFFF"/>
                <w:sz w:val="18"/>
                <w:szCs w:val="18"/>
                <w:lang w:eastAsia="ru-RU"/>
              </w:rPr>
              <w:br/>
              <w:t>2017), %</w:t>
            </w:r>
          </w:p>
        </w:tc>
      </w:tr>
      <w:tr w:rsidR="00324DCA" w:rsidRPr="003C4CA2" w14:paraId="762A1D95" w14:textId="77777777" w:rsidTr="00324DCA">
        <w:trPr>
          <w:trHeight w:val="288"/>
        </w:trPr>
        <w:tc>
          <w:tcPr>
            <w:tcW w:w="971"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098B03C4"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Полезный отпуск из сети потребителям услуг, всего</w:t>
            </w:r>
          </w:p>
        </w:tc>
        <w:tc>
          <w:tcPr>
            <w:tcW w:w="341" w:type="pct"/>
            <w:tcBorders>
              <w:top w:val="single" w:sz="4" w:space="0" w:color="FFFFFF"/>
              <w:left w:val="nil"/>
              <w:bottom w:val="single" w:sz="4" w:space="0" w:color="auto"/>
              <w:right w:val="single" w:sz="4" w:space="0" w:color="auto"/>
            </w:tcBorders>
            <w:shd w:val="clear" w:color="auto" w:fill="auto"/>
            <w:noWrap/>
            <w:vAlign w:val="center"/>
            <w:hideMark/>
          </w:tcPr>
          <w:p w14:paraId="351C1D2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10 679,49</w:t>
            </w:r>
          </w:p>
        </w:tc>
        <w:tc>
          <w:tcPr>
            <w:tcW w:w="342" w:type="pct"/>
            <w:tcBorders>
              <w:top w:val="single" w:sz="4" w:space="0" w:color="FFFFFF"/>
              <w:left w:val="nil"/>
              <w:bottom w:val="single" w:sz="4" w:space="0" w:color="auto"/>
              <w:right w:val="single" w:sz="4" w:space="0" w:color="auto"/>
            </w:tcBorders>
            <w:shd w:val="clear" w:color="auto" w:fill="auto"/>
            <w:noWrap/>
            <w:vAlign w:val="center"/>
            <w:hideMark/>
          </w:tcPr>
          <w:p w14:paraId="1297BF7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10 354,44</w:t>
            </w:r>
          </w:p>
        </w:tc>
        <w:tc>
          <w:tcPr>
            <w:tcW w:w="438" w:type="pct"/>
            <w:tcBorders>
              <w:top w:val="single" w:sz="4" w:space="0" w:color="FFFFFF"/>
              <w:left w:val="nil"/>
              <w:bottom w:val="single" w:sz="4" w:space="0" w:color="auto"/>
              <w:right w:val="single" w:sz="4" w:space="0" w:color="auto"/>
            </w:tcBorders>
            <w:shd w:val="clear" w:color="auto" w:fill="auto"/>
            <w:noWrap/>
            <w:vAlign w:val="center"/>
            <w:hideMark/>
          </w:tcPr>
          <w:p w14:paraId="6299A8C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11 199,80</w:t>
            </w:r>
          </w:p>
        </w:tc>
        <w:tc>
          <w:tcPr>
            <w:tcW w:w="341" w:type="pct"/>
            <w:tcBorders>
              <w:top w:val="single" w:sz="4" w:space="0" w:color="FFFFFF"/>
              <w:left w:val="nil"/>
              <w:bottom w:val="single" w:sz="4" w:space="0" w:color="auto"/>
              <w:right w:val="single" w:sz="4" w:space="0" w:color="auto"/>
            </w:tcBorders>
            <w:shd w:val="clear" w:color="auto" w:fill="auto"/>
            <w:noWrap/>
            <w:vAlign w:val="center"/>
            <w:hideMark/>
          </w:tcPr>
          <w:p w14:paraId="3BEBAA23"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11 345,99</w:t>
            </w:r>
          </w:p>
        </w:tc>
        <w:tc>
          <w:tcPr>
            <w:tcW w:w="389" w:type="pct"/>
            <w:tcBorders>
              <w:top w:val="single" w:sz="4" w:space="0" w:color="FFFFFF"/>
              <w:left w:val="nil"/>
              <w:bottom w:val="single" w:sz="4" w:space="0" w:color="auto"/>
              <w:right w:val="single" w:sz="4" w:space="0" w:color="auto"/>
            </w:tcBorders>
            <w:shd w:val="clear" w:color="auto" w:fill="auto"/>
            <w:noWrap/>
            <w:vAlign w:val="center"/>
            <w:hideMark/>
          </w:tcPr>
          <w:p w14:paraId="5AEAD92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10 350,89</w:t>
            </w:r>
          </w:p>
        </w:tc>
        <w:tc>
          <w:tcPr>
            <w:tcW w:w="390" w:type="pct"/>
            <w:tcBorders>
              <w:top w:val="single" w:sz="4" w:space="0" w:color="FFFFFF"/>
              <w:left w:val="nil"/>
              <w:bottom w:val="single" w:sz="4" w:space="0" w:color="auto"/>
              <w:right w:val="single" w:sz="4" w:space="0" w:color="auto"/>
            </w:tcBorders>
            <w:shd w:val="clear" w:color="auto" w:fill="auto"/>
            <w:noWrap/>
            <w:vAlign w:val="center"/>
            <w:hideMark/>
          </w:tcPr>
          <w:p w14:paraId="7E98ADB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10 408,19</w:t>
            </w:r>
          </w:p>
        </w:tc>
        <w:tc>
          <w:tcPr>
            <w:tcW w:w="486" w:type="pct"/>
            <w:tcBorders>
              <w:top w:val="single" w:sz="4" w:space="0" w:color="FFFFFF"/>
              <w:left w:val="nil"/>
              <w:bottom w:val="single" w:sz="4" w:space="0" w:color="auto"/>
              <w:right w:val="single" w:sz="4" w:space="0" w:color="auto"/>
            </w:tcBorders>
            <w:shd w:val="clear" w:color="auto" w:fill="auto"/>
            <w:noWrap/>
            <w:vAlign w:val="center"/>
            <w:hideMark/>
          </w:tcPr>
          <w:p w14:paraId="424D207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10 540,40</w:t>
            </w:r>
          </w:p>
        </w:tc>
        <w:tc>
          <w:tcPr>
            <w:tcW w:w="389" w:type="pct"/>
            <w:tcBorders>
              <w:top w:val="single" w:sz="4" w:space="0" w:color="FFFFFF"/>
              <w:left w:val="nil"/>
              <w:bottom w:val="single" w:sz="4" w:space="0" w:color="auto"/>
              <w:right w:val="single" w:sz="4" w:space="0" w:color="auto"/>
            </w:tcBorders>
            <w:shd w:val="clear" w:color="auto" w:fill="auto"/>
            <w:noWrap/>
            <w:vAlign w:val="center"/>
            <w:hideMark/>
          </w:tcPr>
          <w:p w14:paraId="23E27CA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10 452,23</w:t>
            </w:r>
          </w:p>
        </w:tc>
        <w:tc>
          <w:tcPr>
            <w:tcW w:w="534" w:type="pct"/>
            <w:tcBorders>
              <w:top w:val="single" w:sz="4" w:space="0" w:color="FFFFFF"/>
              <w:left w:val="nil"/>
              <w:bottom w:val="single" w:sz="4" w:space="0" w:color="auto"/>
              <w:right w:val="single" w:sz="4" w:space="0" w:color="auto"/>
            </w:tcBorders>
            <w:shd w:val="clear" w:color="auto" w:fill="auto"/>
            <w:noWrap/>
            <w:vAlign w:val="center"/>
            <w:hideMark/>
          </w:tcPr>
          <w:p w14:paraId="42D5A25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44,04</w:t>
            </w:r>
          </w:p>
        </w:tc>
        <w:tc>
          <w:tcPr>
            <w:tcW w:w="379" w:type="pct"/>
            <w:tcBorders>
              <w:top w:val="single" w:sz="4" w:space="0" w:color="FFFFFF"/>
              <w:left w:val="nil"/>
              <w:bottom w:val="single" w:sz="4" w:space="0" w:color="auto"/>
              <w:right w:val="single" w:sz="4" w:space="0" w:color="auto"/>
            </w:tcBorders>
            <w:shd w:val="clear" w:color="auto" w:fill="auto"/>
            <w:noWrap/>
            <w:vAlign w:val="center"/>
            <w:hideMark/>
          </w:tcPr>
          <w:p w14:paraId="18C26F0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0,4%</w:t>
            </w:r>
          </w:p>
        </w:tc>
      </w:tr>
      <w:tr w:rsidR="00324DCA" w:rsidRPr="003C4CA2" w14:paraId="6F8AA320"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48BDC641"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 xml:space="preserve">Потребители услуг ДЗО </w:t>
            </w:r>
            <w:proofErr w:type="gramStart"/>
            <w:r w:rsidRPr="003C4CA2">
              <w:rPr>
                <w:rFonts w:ascii="Myriad Pro" w:eastAsia="Times New Roman" w:hAnsi="Myriad Pro" w:cs="Times New Roman"/>
                <w:color w:val="000000"/>
                <w:sz w:val="18"/>
                <w:szCs w:val="18"/>
                <w:lang w:eastAsia="ru-RU"/>
              </w:rPr>
              <w:t>( за</w:t>
            </w:r>
            <w:proofErr w:type="gramEnd"/>
            <w:r w:rsidRPr="003C4CA2">
              <w:rPr>
                <w:rFonts w:ascii="Myriad Pro" w:eastAsia="Times New Roman" w:hAnsi="Myriad Pro" w:cs="Times New Roman"/>
                <w:color w:val="000000"/>
                <w:sz w:val="18"/>
                <w:szCs w:val="18"/>
                <w:lang w:eastAsia="ru-RU"/>
              </w:rPr>
              <w:t xml:space="preserve"> исключением ТСО и населения)</w:t>
            </w:r>
          </w:p>
        </w:tc>
        <w:tc>
          <w:tcPr>
            <w:tcW w:w="341" w:type="pct"/>
            <w:tcBorders>
              <w:top w:val="nil"/>
              <w:left w:val="nil"/>
              <w:bottom w:val="single" w:sz="4" w:space="0" w:color="auto"/>
              <w:right w:val="single" w:sz="4" w:space="0" w:color="auto"/>
            </w:tcBorders>
            <w:shd w:val="clear" w:color="auto" w:fill="auto"/>
            <w:noWrap/>
            <w:vAlign w:val="center"/>
            <w:hideMark/>
          </w:tcPr>
          <w:p w14:paraId="336B7F7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8 318,11</w:t>
            </w:r>
          </w:p>
        </w:tc>
        <w:tc>
          <w:tcPr>
            <w:tcW w:w="342" w:type="pct"/>
            <w:tcBorders>
              <w:top w:val="nil"/>
              <w:left w:val="nil"/>
              <w:bottom w:val="single" w:sz="4" w:space="0" w:color="auto"/>
              <w:right w:val="single" w:sz="4" w:space="0" w:color="auto"/>
            </w:tcBorders>
            <w:shd w:val="clear" w:color="auto" w:fill="auto"/>
            <w:noWrap/>
            <w:vAlign w:val="center"/>
            <w:hideMark/>
          </w:tcPr>
          <w:p w14:paraId="3E058F2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8 000,03</w:t>
            </w:r>
          </w:p>
        </w:tc>
        <w:tc>
          <w:tcPr>
            <w:tcW w:w="438" w:type="pct"/>
            <w:tcBorders>
              <w:top w:val="nil"/>
              <w:left w:val="nil"/>
              <w:bottom w:val="single" w:sz="4" w:space="0" w:color="auto"/>
              <w:right w:val="single" w:sz="4" w:space="0" w:color="auto"/>
            </w:tcBorders>
            <w:shd w:val="clear" w:color="auto" w:fill="auto"/>
            <w:noWrap/>
            <w:vAlign w:val="center"/>
            <w:hideMark/>
          </w:tcPr>
          <w:p w14:paraId="7651E1B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8 877,44</w:t>
            </w:r>
          </w:p>
        </w:tc>
        <w:tc>
          <w:tcPr>
            <w:tcW w:w="341" w:type="pct"/>
            <w:tcBorders>
              <w:top w:val="nil"/>
              <w:left w:val="nil"/>
              <w:bottom w:val="single" w:sz="4" w:space="0" w:color="auto"/>
              <w:right w:val="single" w:sz="4" w:space="0" w:color="auto"/>
            </w:tcBorders>
            <w:shd w:val="clear" w:color="auto" w:fill="auto"/>
            <w:noWrap/>
            <w:vAlign w:val="center"/>
            <w:hideMark/>
          </w:tcPr>
          <w:p w14:paraId="3E4C66A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9 034,70</w:t>
            </w:r>
          </w:p>
        </w:tc>
        <w:tc>
          <w:tcPr>
            <w:tcW w:w="389" w:type="pct"/>
            <w:tcBorders>
              <w:top w:val="nil"/>
              <w:left w:val="nil"/>
              <w:bottom w:val="single" w:sz="4" w:space="0" w:color="auto"/>
              <w:right w:val="single" w:sz="4" w:space="0" w:color="auto"/>
            </w:tcBorders>
            <w:shd w:val="clear" w:color="auto" w:fill="auto"/>
            <w:noWrap/>
            <w:vAlign w:val="center"/>
            <w:hideMark/>
          </w:tcPr>
          <w:p w14:paraId="140AA0E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8 639,39</w:t>
            </w:r>
          </w:p>
        </w:tc>
        <w:tc>
          <w:tcPr>
            <w:tcW w:w="390" w:type="pct"/>
            <w:tcBorders>
              <w:top w:val="nil"/>
              <w:left w:val="nil"/>
              <w:bottom w:val="single" w:sz="4" w:space="0" w:color="auto"/>
              <w:right w:val="single" w:sz="4" w:space="0" w:color="auto"/>
            </w:tcBorders>
            <w:shd w:val="clear" w:color="auto" w:fill="auto"/>
            <w:noWrap/>
            <w:vAlign w:val="center"/>
            <w:hideMark/>
          </w:tcPr>
          <w:p w14:paraId="76CAC8E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8 731,79</w:t>
            </w:r>
          </w:p>
        </w:tc>
        <w:tc>
          <w:tcPr>
            <w:tcW w:w="486" w:type="pct"/>
            <w:tcBorders>
              <w:top w:val="nil"/>
              <w:left w:val="nil"/>
              <w:bottom w:val="single" w:sz="4" w:space="0" w:color="auto"/>
              <w:right w:val="single" w:sz="4" w:space="0" w:color="auto"/>
            </w:tcBorders>
            <w:shd w:val="clear" w:color="auto" w:fill="auto"/>
            <w:noWrap/>
            <w:vAlign w:val="center"/>
            <w:hideMark/>
          </w:tcPr>
          <w:p w14:paraId="5C89443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10 480,40</w:t>
            </w:r>
          </w:p>
        </w:tc>
        <w:tc>
          <w:tcPr>
            <w:tcW w:w="389" w:type="pct"/>
            <w:tcBorders>
              <w:top w:val="nil"/>
              <w:left w:val="nil"/>
              <w:bottom w:val="single" w:sz="4" w:space="0" w:color="auto"/>
              <w:right w:val="single" w:sz="4" w:space="0" w:color="auto"/>
            </w:tcBorders>
            <w:shd w:val="clear" w:color="auto" w:fill="auto"/>
            <w:noWrap/>
            <w:vAlign w:val="center"/>
            <w:hideMark/>
          </w:tcPr>
          <w:p w14:paraId="190AE22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8 762,00</w:t>
            </w:r>
          </w:p>
        </w:tc>
        <w:tc>
          <w:tcPr>
            <w:tcW w:w="534" w:type="pct"/>
            <w:tcBorders>
              <w:top w:val="nil"/>
              <w:left w:val="nil"/>
              <w:bottom w:val="single" w:sz="4" w:space="0" w:color="auto"/>
              <w:right w:val="single" w:sz="4" w:space="0" w:color="auto"/>
            </w:tcBorders>
            <w:shd w:val="clear" w:color="auto" w:fill="auto"/>
            <w:noWrap/>
            <w:vAlign w:val="center"/>
            <w:hideMark/>
          </w:tcPr>
          <w:p w14:paraId="5192A26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30,21</w:t>
            </w:r>
          </w:p>
        </w:tc>
        <w:tc>
          <w:tcPr>
            <w:tcW w:w="379" w:type="pct"/>
            <w:tcBorders>
              <w:top w:val="nil"/>
              <w:left w:val="nil"/>
              <w:bottom w:val="single" w:sz="4" w:space="0" w:color="auto"/>
              <w:right w:val="single" w:sz="4" w:space="0" w:color="auto"/>
            </w:tcBorders>
            <w:shd w:val="clear" w:color="auto" w:fill="auto"/>
            <w:noWrap/>
            <w:vAlign w:val="center"/>
            <w:hideMark/>
          </w:tcPr>
          <w:p w14:paraId="016DE22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0,3%</w:t>
            </w:r>
          </w:p>
        </w:tc>
      </w:tr>
      <w:tr w:rsidR="00324DCA" w:rsidRPr="003C4CA2" w14:paraId="435EFF08"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34A0E71B"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ВН</w:t>
            </w:r>
          </w:p>
        </w:tc>
        <w:tc>
          <w:tcPr>
            <w:tcW w:w="341" w:type="pct"/>
            <w:tcBorders>
              <w:top w:val="nil"/>
              <w:left w:val="nil"/>
              <w:bottom w:val="single" w:sz="4" w:space="0" w:color="auto"/>
              <w:right w:val="single" w:sz="4" w:space="0" w:color="auto"/>
            </w:tcBorders>
            <w:shd w:val="clear" w:color="auto" w:fill="auto"/>
            <w:noWrap/>
            <w:vAlign w:val="center"/>
            <w:hideMark/>
          </w:tcPr>
          <w:p w14:paraId="1BCECC2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7 353,60</w:t>
            </w:r>
          </w:p>
        </w:tc>
        <w:tc>
          <w:tcPr>
            <w:tcW w:w="342" w:type="pct"/>
            <w:tcBorders>
              <w:top w:val="nil"/>
              <w:left w:val="nil"/>
              <w:bottom w:val="single" w:sz="4" w:space="0" w:color="auto"/>
              <w:right w:val="single" w:sz="4" w:space="0" w:color="auto"/>
            </w:tcBorders>
            <w:shd w:val="clear" w:color="auto" w:fill="auto"/>
            <w:noWrap/>
            <w:vAlign w:val="center"/>
            <w:hideMark/>
          </w:tcPr>
          <w:p w14:paraId="677AC9B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7 087,63</w:t>
            </w:r>
          </w:p>
        </w:tc>
        <w:tc>
          <w:tcPr>
            <w:tcW w:w="438" w:type="pct"/>
            <w:tcBorders>
              <w:top w:val="nil"/>
              <w:left w:val="nil"/>
              <w:bottom w:val="single" w:sz="4" w:space="0" w:color="auto"/>
              <w:right w:val="single" w:sz="4" w:space="0" w:color="auto"/>
            </w:tcBorders>
            <w:shd w:val="clear" w:color="auto" w:fill="auto"/>
            <w:noWrap/>
            <w:vAlign w:val="center"/>
            <w:hideMark/>
          </w:tcPr>
          <w:p w14:paraId="6C9A1BC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7 932,34</w:t>
            </w:r>
          </w:p>
        </w:tc>
        <w:tc>
          <w:tcPr>
            <w:tcW w:w="341" w:type="pct"/>
            <w:tcBorders>
              <w:top w:val="nil"/>
              <w:left w:val="nil"/>
              <w:bottom w:val="single" w:sz="4" w:space="0" w:color="auto"/>
              <w:right w:val="single" w:sz="4" w:space="0" w:color="auto"/>
            </w:tcBorders>
            <w:shd w:val="clear" w:color="auto" w:fill="auto"/>
            <w:noWrap/>
            <w:vAlign w:val="center"/>
            <w:hideMark/>
          </w:tcPr>
          <w:p w14:paraId="6F2832A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8 136,45</w:t>
            </w:r>
          </w:p>
        </w:tc>
        <w:tc>
          <w:tcPr>
            <w:tcW w:w="389" w:type="pct"/>
            <w:tcBorders>
              <w:top w:val="nil"/>
              <w:left w:val="nil"/>
              <w:bottom w:val="single" w:sz="4" w:space="0" w:color="auto"/>
              <w:right w:val="single" w:sz="4" w:space="0" w:color="auto"/>
            </w:tcBorders>
            <w:shd w:val="clear" w:color="auto" w:fill="auto"/>
            <w:noWrap/>
            <w:vAlign w:val="center"/>
            <w:hideMark/>
          </w:tcPr>
          <w:p w14:paraId="742CF61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7 137,95</w:t>
            </w:r>
          </w:p>
        </w:tc>
        <w:tc>
          <w:tcPr>
            <w:tcW w:w="390" w:type="pct"/>
            <w:tcBorders>
              <w:top w:val="nil"/>
              <w:left w:val="nil"/>
              <w:bottom w:val="single" w:sz="4" w:space="0" w:color="auto"/>
              <w:right w:val="single" w:sz="4" w:space="0" w:color="auto"/>
            </w:tcBorders>
            <w:shd w:val="clear" w:color="auto" w:fill="auto"/>
            <w:noWrap/>
            <w:vAlign w:val="center"/>
            <w:hideMark/>
          </w:tcPr>
          <w:p w14:paraId="7BE9585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7 331,78</w:t>
            </w:r>
          </w:p>
        </w:tc>
        <w:tc>
          <w:tcPr>
            <w:tcW w:w="486" w:type="pct"/>
            <w:tcBorders>
              <w:top w:val="nil"/>
              <w:left w:val="nil"/>
              <w:bottom w:val="single" w:sz="4" w:space="0" w:color="auto"/>
              <w:right w:val="single" w:sz="4" w:space="0" w:color="auto"/>
            </w:tcBorders>
            <w:shd w:val="clear" w:color="auto" w:fill="auto"/>
            <w:noWrap/>
            <w:vAlign w:val="center"/>
            <w:hideMark/>
          </w:tcPr>
          <w:p w14:paraId="41F01F23"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9 018,16</w:t>
            </w:r>
          </w:p>
        </w:tc>
        <w:tc>
          <w:tcPr>
            <w:tcW w:w="389" w:type="pct"/>
            <w:tcBorders>
              <w:top w:val="nil"/>
              <w:left w:val="nil"/>
              <w:bottom w:val="single" w:sz="4" w:space="0" w:color="auto"/>
              <w:right w:val="single" w:sz="4" w:space="0" w:color="auto"/>
            </w:tcBorders>
            <w:shd w:val="clear" w:color="auto" w:fill="auto"/>
            <w:noWrap/>
            <w:vAlign w:val="center"/>
            <w:hideMark/>
          </w:tcPr>
          <w:p w14:paraId="33E7477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7 229,73</w:t>
            </w:r>
          </w:p>
        </w:tc>
        <w:tc>
          <w:tcPr>
            <w:tcW w:w="534" w:type="pct"/>
            <w:tcBorders>
              <w:top w:val="nil"/>
              <w:left w:val="nil"/>
              <w:bottom w:val="single" w:sz="4" w:space="0" w:color="auto"/>
              <w:right w:val="single" w:sz="4" w:space="0" w:color="auto"/>
            </w:tcBorders>
            <w:shd w:val="clear" w:color="auto" w:fill="auto"/>
            <w:noWrap/>
            <w:vAlign w:val="center"/>
            <w:hideMark/>
          </w:tcPr>
          <w:p w14:paraId="4AADCAE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-102,05</w:t>
            </w:r>
          </w:p>
        </w:tc>
        <w:tc>
          <w:tcPr>
            <w:tcW w:w="379" w:type="pct"/>
            <w:tcBorders>
              <w:top w:val="nil"/>
              <w:left w:val="nil"/>
              <w:bottom w:val="single" w:sz="4" w:space="0" w:color="auto"/>
              <w:right w:val="single" w:sz="4" w:space="0" w:color="auto"/>
            </w:tcBorders>
            <w:shd w:val="clear" w:color="auto" w:fill="auto"/>
            <w:noWrap/>
            <w:vAlign w:val="center"/>
            <w:hideMark/>
          </w:tcPr>
          <w:p w14:paraId="084E6AA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-1,4%</w:t>
            </w:r>
          </w:p>
        </w:tc>
      </w:tr>
      <w:tr w:rsidR="00324DCA" w:rsidRPr="003C4CA2" w14:paraId="44B4552F"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2E6AB8BD"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СН1</w:t>
            </w:r>
          </w:p>
        </w:tc>
        <w:tc>
          <w:tcPr>
            <w:tcW w:w="341" w:type="pct"/>
            <w:tcBorders>
              <w:top w:val="nil"/>
              <w:left w:val="nil"/>
              <w:bottom w:val="single" w:sz="4" w:space="0" w:color="auto"/>
              <w:right w:val="single" w:sz="4" w:space="0" w:color="auto"/>
            </w:tcBorders>
            <w:shd w:val="clear" w:color="auto" w:fill="auto"/>
            <w:noWrap/>
            <w:vAlign w:val="center"/>
            <w:hideMark/>
          </w:tcPr>
          <w:p w14:paraId="4F3DF48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352,19</w:t>
            </w:r>
          </w:p>
        </w:tc>
        <w:tc>
          <w:tcPr>
            <w:tcW w:w="342" w:type="pct"/>
            <w:tcBorders>
              <w:top w:val="nil"/>
              <w:left w:val="nil"/>
              <w:bottom w:val="single" w:sz="4" w:space="0" w:color="auto"/>
              <w:right w:val="single" w:sz="4" w:space="0" w:color="auto"/>
            </w:tcBorders>
            <w:shd w:val="clear" w:color="auto" w:fill="auto"/>
            <w:noWrap/>
            <w:vAlign w:val="center"/>
            <w:hideMark/>
          </w:tcPr>
          <w:p w14:paraId="16DB2FB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340,51</w:t>
            </w:r>
          </w:p>
        </w:tc>
        <w:tc>
          <w:tcPr>
            <w:tcW w:w="438" w:type="pct"/>
            <w:tcBorders>
              <w:top w:val="nil"/>
              <w:left w:val="nil"/>
              <w:bottom w:val="single" w:sz="4" w:space="0" w:color="auto"/>
              <w:right w:val="single" w:sz="4" w:space="0" w:color="auto"/>
            </w:tcBorders>
            <w:shd w:val="clear" w:color="auto" w:fill="auto"/>
            <w:noWrap/>
            <w:vAlign w:val="center"/>
            <w:hideMark/>
          </w:tcPr>
          <w:p w14:paraId="71C27AA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379,61</w:t>
            </w:r>
          </w:p>
        </w:tc>
        <w:tc>
          <w:tcPr>
            <w:tcW w:w="341" w:type="pct"/>
            <w:tcBorders>
              <w:top w:val="nil"/>
              <w:left w:val="nil"/>
              <w:bottom w:val="single" w:sz="4" w:space="0" w:color="auto"/>
              <w:right w:val="single" w:sz="4" w:space="0" w:color="auto"/>
            </w:tcBorders>
            <w:shd w:val="clear" w:color="auto" w:fill="auto"/>
            <w:noWrap/>
            <w:vAlign w:val="center"/>
            <w:hideMark/>
          </w:tcPr>
          <w:p w14:paraId="4CE896E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347,30</w:t>
            </w:r>
          </w:p>
        </w:tc>
        <w:tc>
          <w:tcPr>
            <w:tcW w:w="389" w:type="pct"/>
            <w:tcBorders>
              <w:top w:val="nil"/>
              <w:left w:val="nil"/>
              <w:bottom w:val="single" w:sz="4" w:space="0" w:color="auto"/>
              <w:right w:val="single" w:sz="4" w:space="0" w:color="auto"/>
            </w:tcBorders>
            <w:shd w:val="clear" w:color="auto" w:fill="auto"/>
            <w:noWrap/>
            <w:vAlign w:val="center"/>
            <w:hideMark/>
          </w:tcPr>
          <w:p w14:paraId="11F249A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436,94</w:t>
            </w:r>
          </w:p>
        </w:tc>
        <w:tc>
          <w:tcPr>
            <w:tcW w:w="390" w:type="pct"/>
            <w:tcBorders>
              <w:top w:val="nil"/>
              <w:left w:val="nil"/>
              <w:bottom w:val="single" w:sz="4" w:space="0" w:color="auto"/>
              <w:right w:val="single" w:sz="4" w:space="0" w:color="auto"/>
            </w:tcBorders>
            <w:shd w:val="clear" w:color="auto" w:fill="auto"/>
            <w:noWrap/>
            <w:vAlign w:val="center"/>
            <w:hideMark/>
          </w:tcPr>
          <w:p w14:paraId="1701544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333,92</w:t>
            </w:r>
          </w:p>
        </w:tc>
        <w:tc>
          <w:tcPr>
            <w:tcW w:w="486" w:type="pct"/>
            <w:tcBorders>
              <w:top w:val="nil"/>
              <w:left w:val="nil"/>
              <w:bottom w:val="single" w:sz="4" w:space="0" w:color="auto"/>
              <w:right w:val="single" w:sz="4" w:space="0" w:color="auto"/>
            </w:tcBorders>
            <w:shd w:val="clear" w:color="auto" w:fill="auto"/>
            <w:noWrap/>
            <w:vAlign w:val="center"/>
            <w:hideMark/>
          </w:tcPr>
          <w:p w14:paraId="290C01BD"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1 052,58</w:t>
            </w:r>
          </w:p>
        </w:tc>
        <w:tc>
          <w:tcPr>
            <w:tcW w:w="389" w:type="pct"/>
            <w:tcBorders>
              <w:top w:val="nil"/>
              <w:left w:val="nil"/>
              <w:bottom w:val="single" w:sz="4" w:space="0" w:color="auto"/>
              <w:right w:val="single" w:sz="4" w:space="0" w:color="auto"/>
            </w:tcBorders>
            <w:shd w:val="clear" w:color="auto" w:fill="auto"/>
            <w:noWrap/>
            <w:vAlign w:val="center"/>
            <w:hideMark/>
          </w:tcPr>
          <w:p w14:paraId="4CAB7B7D"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443,19</w:t>
            </w:r>
          </w:p>
        </w:tc>
        <w:tc>
          <w:tcPr>
            <w:tcW w:w="534" w:type="pct"/>
            <w:tcBorders>
              <w:top w:val="nil"/>
              <w:left w:val="nil"/>
              <w:bottom w:val="single" w:sz="4" w:space="0" w:color="auto"/>
              <w:right w:val="single" w:sz="4" w:space="0" w:color="auto"/>
            </w:tcBorders>
            <w:shd w:val="clear" w:color="auto" w:fill="auto"/>
            <w:noWrap/>
            <w:vAlign w:val="center"/>
            <w:hideMark/>
          </w:tcPr>
          <w:p w14:paraId="69AD3D5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109,27</w:t>
            </w:r>
          </w:p>
        </w:tc>
        <w:tc>
          <w:tcPr>
            <w:tcW w:w="379" w:type="pct"/>
            <w:tcBorders>
              <w:top w:val="nil"/>
              <w:left w:val="nil"/>
              <w:bottom w:val="single" w:sz="4" w:space="0" w:color="auto"/>
              <w:right w:val="single" w:sz="4" w:space="0" w:color="auto"/>
            </w:tcBorders>
            <w:shd w:val="clear" w:color="auto" w:fill="auto"/>
            <w:noWrap/>
            <w:vAlign w:val="center"/>
            <w:hideMark/>
          </w:tcPr>
          <w:p w14:paraId="3617A8D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32,7%</w:t>
            </w:r>
          </w:p>
        </w:tc>
      </w:tr>
      <w:tr w:rsidR="00324DCA" w:rsidRPr="003C4CA2" w14:paraId="69FBB47D"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5534BE32"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СН2</w:t>
            </w:r>
          </w:p>
        </w:tc>
        <w:tc>
          <w:tcPr>
            <w:tcW w:w="341" w:type="pct"/>
            <w:tcBorders>
              <w:top w:val="nil"/>
              <w:left w:val="nil"/>
              <w:bottom w:val="single" w:sz="4" w:space="0" w:color="auto"/>
              <w:right w:val="single" w:sz="4" w:space="0" w:color="auto"/>
            </w:tcBorders>
            <w:shd w:val="clear" w:color="auto" w:fill="auto"/>
            <w:noWrap/>
            <w:vAlign w:val="center"/>
            <w:hideMark/>
          </w:tcPr>
          <w:p w14:paraId="6371610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504,42</w:t>
            </w:r>
          </w:p>
        </w:tc>
        <w:tc>
          <w:tcPr>
            <w:tcW w:w="342" w:type="pct"/>
            <w:tcBorders>
              <w:top w:val="nil"/>
              <w:left w:val="nil"/>
              <w:bottom w:val="single" w:sz="4" w:space="0" w:color="auto"/>
              <w:right w:val="single" w:sz="4" w:space="0" w:color="auto"/>
            </w:tcBorders>
            <w:shd w:val="clear" w:color="auto" w:fill="auto"/>
            <w:noWrap/>
            <w:vAlign w:val="center"/>
            <w:hideMark/>
          </w:tcPr>
          <w:p w14:paraId="0FA318D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476,44</w:t>
            </w:r>
          </w:p>
        </w:tc>
        <w:tc>
          <w:tcPr>
            <w:tcW w:w="438" w:type="pct"/>
            <w:tcBorders>
              <w:top w:val="nil"/>
              <w:left w:val="nil"/>
              <w:bottom w:val="single" w:sz="4" w:space="0" w:color="auto"/>
              <w:right w:val="single" w:sz="4" w:space="0" w:color="auto"/>
            </w:tcBorders>
            <w:shd w:val="clear" w:color="auto" w:fill="auto"/>
            <w:noWrap/>
            <w:vAlign w:val="center"/>
            <w:hideMark/>
          </w:tcPr>
          <w:p w14:paraId="7EFDA44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465,82</w:t>
            </w:r>
          </w:p>
        </w:tc>
        <w:tc>
          <w:tcPr>
            <w:tcW w:w="341" w:type="pct"/>
            <w:tcBorders>
              <w:top w:val="nil"/>
              <w:left w:val="nil"/>
              <w:bottom w:val="single" w:sz="4" w:space="0" w:color="auto"/>
              <w:right w:val="single" w:sz="4" w:space="0" w:color="auto"/>
            </w:tcBorders>
            <w:shd w:val="clear" w:color="auto" w:fill="auto"/>
            <w:noWrap/>
            <w:vAlign w:val="center"/>
            <w:hideMark/>
          </w:tcPr>
          <w:p w14:paraId="639461B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452,06</w:t>
            </w:r>
          </w:p>
        </w:tc>
        <w:tc>
          <w:tcPr>
            <w:tcW w:w="389" w:type="pct"/>
            <w:tcBorders>
              <w:top w:val="nil"/>
              <w:left w:val="nil"/>
              <w:bottom w:val="single" w:sz="4" w:space="0" w:color="auto"/>
              <w:right w:val="single" w:sz="4" w:space="0" w:color="auto"/>
            </w:tcBorders>
            <w:shd w:val="clear" w:color="auto" w:fill="auto"/>
            <w:noWrap/>
            <w:vAlign w:val="center"/>
            <w:hideMark/>
          </w:tcPr>
          <w:p w14:paraId="4E761B4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810,72</w:t>
            </w:r>
          </w:p>
        </w:tc>
        <w:tc>
          <w:tcPr>
            <w:tcW w:w="390" w:type="pct"/>
            <w:tcBorders>
              <w:top w:val="nil"/>
              <w:left w:val="nil"/>
              <w:bottom w:val="single" w:sz="4" w:space="0" w:color="auto"/>
              <w:right w:val="single" w:sz="4" w:space="0" w:color="auto"/>
            </w:tcBorders>
            <w:shd w:val="clear" w:color="auto" w:fill="auto"/>
            <w:noWrap/>
            <w:vAlign w:val="center"/>
            <w:hideMark/>
          </w:tcPr>
          <w:p w14:paraId="24012C3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795,52</w:t>
            </w:r>
          </w:p>
        </w:tc>
        <w:tc>
          <w:tcPr>
            <w:tcW w:w="486" w:type="pct"/>
            <w:tcBorders>
              <w:top w:val="nil"/>
              <w:left w:val="nil"/>
              <w:bottom w:val="single" w:sz="4" w:space="0" w:color="auto"/>
              <w:right w:val="single" w:sz="4" w:space="0" w:color="auto"/>
            </w:tcBorders>
            <w:shd w:val="clear" w:color="auto" w:fill="auto"/>
            <w:noWrap/>
            <w:vAlign w:val="center"/>
            <w:hideMark/>
          </w:tcPr>
          <w:p w14:paraId="5C090C8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313,72</w:t>
            </w:r>
          </w:p>
        </w:tc>
        <w:tc>
          <w:tcPr>
            <w:tcW w:w="389" w:type="pct"/>
            <w:tcBorders>
              <w:top w:val="nil"/>
              <w:left w:val="nil"/>
              <w:bottom w:val="single" w:sz="4" w:space="0" w:color="auto"/>
              <w:right w:val="single" w:sz="4" w:space="0" w:color="auto"/>
            </w:tcBorders>
            <w:shd w:val="clear" w:color="auto" w:fill="auto"/>
            <w:noWrap/>
            <w:vAlign w:val="center"/>
            <w:hideMark/>
          </w:tcPr>
          <w:p w14:paraId="6232376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793,98</w:t>
            </w:r>
          </w:p>
        </w:tc>
        <w:tc>
          <w:tcPr>
            <w:tcW w:w="534" w:type="pct"/>
            <w:tcBorders>
              <w:top w:val="nil"/>
              <w:left w:val="nil"/>
              <w:bottom w:val="single" w:sz="4" w:space="0" w:color="auto"/>
              <w:right w:val="single" w:sz="4" w:space="0" w:color="auto"/>
            </w:tcBorders>
            <w:shd w:val="clear" w:color="auto" w:fill="auto"/>
            <w:noWrap/>
            <w:vAlign w:val="center"/>
            <w:hideMark/>
          </w:tcPr>
          <w:p w14:paraId="3B84A2F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-1,55</w:t>
            </w:r>
          </w:p>
        </w:tc>
        <w:tc>
          <w:tcPr>
            <w:tcW w:w="379" w:type="pct"/>
            <w:tcBorders>
              <w:top w:val="nil"/>
              <w:left w:val="nil"/>
              <w:bottom w:val="single" w:sz="4" w:space="0" w:color="auto"/>
              <w:right w:val="single" w:sz="4" w:space="0" w:color="auto"/>
            </w:tcBorders>
            <w:shd w:val="clear" w:color="auto" w:fill="auto"/>
            <w:noWrap/>
            <w:vAlign w:val="center"/>
            <w:hideMark/>
          </w:tcPr>
          <w:p w14:paraId="6A6CC62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-0,2%</w:t>
            </w:r>
          </w:p>
        </w:tc>
      </w:tr>
      <w:tr w:rsidR="00324DCA" w:rsidRPr="003C4CA2" w14:paraId="05CDCAB6"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7848212F"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НН</w:t>
            </w:r>
          </w:p>
        </w:tc>
        <w:tc>
          <w:tcPr>
            <w:tcW w:w="341" w:type="pct"/>
            <w:tcBorders>
              <w:top w:val="nil"/>
              <w:left w:val="nil"/>
              <w:bottom w:val="single" w:sz="4" w:space="0" w:color="auto"/>
              <w:right w:val="single" w:sz="4" w:space="0" w:color="auto"/>
            </w:tcBorders>
            <w:shd w:val="clear" w:color="auto" w:fill="auto"/>
            <w:noWrap/>
            <w:vAlign w:val="center"/>
            <w:hideMark/>
          </w:tcPr>
          <w:p w14:paraId="022DF8F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107,90</w:t>
            </w:r>
          </w:p>
        </w:tc>
        <w:tc>
          <w:tcPr>
            <w:tcW w:w="342" w:type="pct"/>
            <w:tcBorders>
              <w:top w:val="nil"/>
              <w:left w:val="nil"/>
              <w:bottom w:val="single" w:sz="4" w:space="0" w:color="auto"/>
              <w:right w:val="single" w:sz="4" w:space="0" w:color="auto"/>
            </w:tcBorders>
            <w:shd w:val="clear" w:color="auto" w:fill="auto"/>
            <w:noWrap/>
            <w:vAlign w:val="center"/>
            <w:hideMark/>
          </w:tcPr>
          <w:p w14:paraId="38B5F7E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95,45</w:t>
            </w:r>
          </w:p>
        </w:tc>
        <w:tc>
          <w:tcPr>
            <w:tcW w:w="438" w:type="pct"/>
            <w:tcBorders>
              <w:top w:val="nil"/>
              <w:left w:val="nil"/>
              <w:bottom w:val="single" w:sz="4" w:space="0" w:color="auto"/>
              <w:right w:val="single" w:sz="4" w:space="0" w:color="auto"/>
            </w:tcBorders>
            <w:shd w:val="clear" w:color="auto" w:fill="auto"/>
            <w:noWrap/>
            <w:vAlign w:val="center"/>
            <w:hideMark/>
          </w:tcPr>
          <w:p w14:paraId="37F4F5C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99,67</w:t>
            </w:r>
          </w:p>
        </w:tc>
        <w:tc>
          <w:tcPr>
            <w:tcW w:w="341" w:type="pct"/>
            <w:tcBorders>
              <w:top w:val="nil"/>
              <w:left w:val="nil"/>
              <w:bottom w:val="single" w:sz="4" w:space="0" w:color="auto"/>
              <w:right w:val="single" w:sz="4" w:space="0" w:color="auto"/>
            </w:tcBorders>
            <w:shd w:val="clear" w:color="auto" w:fill="auto"/>
            <w:noWrap/>
            <w:vAlign w:val="center"/>
            <w:hideMark/>
          </w:tcPr>
          <w:p w14:paraId="4B86748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98,88</w:t>
            </w:r>
          </w:p>
        </w:tc>
        <w:tc>
          <w:tcPr>
            <w:tcW w:w="389" w:type="pct"/>
            <w:tcBorders>
              <w:top w:val="nil"/>
              <w:left w:val="nil"/>
              <w:bottom w:val="single" w:sz="4" w:space="0" w:color="auto"/>
              <w:right w:val="single" w:sz="4" w:space="0" w:color="auto"/>
            </w:tcBorders>
            <w:shd w:val="clear" w:color="auto" w:fill="auto"/>
            <w:noWrap/>
            <w:vAlign w:val="center"/>
            <w:hideMark/>
          </w:tcPr>
          <w:p w14:paraId="0030CAE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253,78</w:t>
            </w:r>
          </w:p>
        </w:tc>
        <w:tc>
          <w:tcPr>
            <w:tcW w:w="390" w:type="pct"/>
            <w:tcBorders>
              <w:top w:val="nil"/>
              <w:left w:val="nil"/>
              <w:bottom w:val="single" w:sz="4" w:space="0" w:color="auto"/>
              <w:right w:val="single" w:sz="4" w:space="0" w:color="auto"/>
            </w:tcBorders>
            <w:shd w:val="clear" w:color="auto" w:fill="auto"/>
            <w:noWrap/>
            <w:vAlign w:val="center"/>
            <w:hideMark/>
          </w:tcPr>
          <w:p w14:paraId="6AE4459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270,56</w:t>
            </w:r>
          </w:p>
        </w:tc>
        <w:tc>
          <w:tcPr>
            <w:tcW w:w="486" w:type="pct"/>
            <w:tcBorders>
              <w:top w:val="nil"/>
              <w:left w:val="nil"/>
              <w:bottom w:val="single" w:sz="4" w:space="0" w:color="auto"/>
              <w:right w:val="single" w:sz="4" w:space="0" w:color="auto"/>
            </w:tcBorders>
            <w:shd w:val="clear" w:color="auto" w:fill="auto"/>
            <w:noWrap/>
            <w:vAlign w:val="center"/>
            <w:hideMark/>
          </w:tcPr>
          <w:p w14:paraId="524FD8D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95,95</w:t>
            </w:r>
          </w:p>
        </w:tc>
        <w:tc>
          <w:tcPr>
            <w:tcW w:w="389" w:type="pct"/>
            <w:tcBorders>
              <w:top w:val="nil"/>
              <w:left w:val="nil"/>
              <w:bottom w:val="single" w:sz="4" w:space="0" w:color="auto"/>
              <w:right w:val="single" w:sz="4" w:space="0" w:color="auto"/>
            </w:tcBorders>
            <w:shd w:val="clear" w:color="auto" w:fill="auto"/>
            <w:noWrap/>
            <w:vAlign w:val="center"/>
            <w:hideMark/>
          </w:tcPr>
          <w:p w14:paraId="5C3E0CD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295,10</w:t>
            </w:r>
          </w:p>
        </w:tc>
        <w:tc>
          <w:tcPr>
            <w:tcW w:w="534" w:type="pct"/>
            <w:tcBorders>
              <w:top w:val="nil"/>
              <w:left w:val="nil"/>
              <w:bottom w:val="single" w:sz="4" w:space="0" w:color="auto"/>
              <w:right w:val="single" w:sz="4" w:space="0" w:color="auto"/>
            </w:tcBorders>
            <w:shd w:val="clear" w:color="auto" w:fill="auto"/>
            <w:noWrap/>
            <w:vAlign w:val="center"/>
            <w:hideMark/>
          </w:tcPr>
          <w:p w14:paraId="537E728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24,54</w:t>
            </w:r>
          </w:p>
        </w:tc>
        <w:tc>
          <w:tcPr>
            <w:tcW w:w="379" w:type="pct"/>
            <w:tcBorders>
              <w:top w:val="nil"/>
              <w:left w:val="nil"/>
              <w:bottom w:val="single" w:sz="4" w:space="0" w:color="auto"/>
              <w:right w:val="single" w:sz="4" w:space="0" w:color="auto"/>
            </w:tcBorders>
            <w:shd w:val="clear" w:color="auto" w:fill="auto"/>
            <w:noWrap/>
            <w:vAlign w:val="center"/>
            <w:hideMark/>
          </w:tcPr>
          <w:p w14:paraId="34FDC07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9,1%</w:t>
            </w:r>
          </w:p>
        </w:tc>
      </w:tr>
      <w:tr w:rsidR="00324DCA" w:rsidRPr="003C4CA2" w14:paraId="481B8B88"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42E6590C"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ТСО</w:t>
            </w:r>
          </w:p>
        </w:tc>
        <w:tc>
          <w:tcPr>
            <w:tcW w:w="341" w:type="pct"/>
            <w:tcBorders>
              <w:top w:val="nil"/>
              <w:left w:val="nil"/>
              <w:bottom w:val="single" w:sz="4" w:space="0" w:color="auto"/>
              <w:right w:val="single" w:sz="4" w:space="0" w:color="auto"/>
            </w:tcBorders>
            <w:shd w:val="clear" w:color="auto" w:fill="auto"/>
            <w:noWrap/>
            <w:vAlign w:val="center"/>
            <w:hideMark/>
          </w:tcPr>
          <w:p w14:paraId="19F2EC4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2 155,76</w:t>
            </w:r>
          </w:p>
        </w:tc>
        <w:tc>
          <w:tcPr>
            <w:tcW w:w="342" w:type="pct"/>
            <w:tcBorders>
              <w:top w:val="nil"/>
              <w:left w:val="nil"/>
              <w:bottom w:val="single" w:sz="4" w:space="0" w:color="auto"/>
              <w:right w:val="single" w:sz="4" w:space="0" w:color="auto"/>
            </w:tcBorders>
            <w:shd w:val="clear" w:color="auto" w:fill="auto"/>
            <w:noWrap/>
            <w:vAlign w:val="center"/>
            <w:hideMark/>
          </w:tcPr>
          <w:p w14:paraId="175F9EF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2 119,21</w:t>
            </w:r>
          </w:p>
        </w:tc>
        <w:tc>
          <w:tcPr>
            <w:tcW w:w="438" w:type="pct"/>
            <w:tcBorders>
              <w:top w:val="nil"/>
              <w:left w:val="nil"/>
              <w:bottom w:val="single" w:sz="4" w:space="0" w:color="auto"/>
              <w:right w:val="single" w:sz="4" w:space="0" w:color="auto"/>
            </w:tcBorders>
            <w:shd w:val="clear" w:color="auto" w:fill="auto"/>
            <w:noWrap/>
            <w:vAlign w:val="center"/>
            <w:hideMark/>
          </w:tcPr>
          <w:p w14:paraId="4A611EAD"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2 116,74</w:t>
            </w:r>
          </w:p>
        </w:tc>
        <w:tc>
          <w:tcPr>
            <w:tcW w:w="341" w:type="pct"/>
            <w:tcBorders>
              <w:top w:val="nil"/>
              <w:left w:val="nil"/>
              <w:bottom w:val="single" w:sz="4" w:space="0" w:color="auto"/>
              <w:right w:val="single" w:sz="4" w:space="0" w:color="auto"/>
            </w:tcBorders>
            <w:shd w:val="clear" w:color="auto" w:fill="auto"/>
            <w:noWrap/>
            <w:vAlign w:val="center"/>
            <w:hideMark/>
          </w:tcPr>
          <w:p w14:paraId="0AE2A34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2 100,58</w:t>
            </w:r>
          </w:p>
        </w:tc>
        <w:tc>
          <w:tcPr>
            <w:tcW w:w="389" w:type="pct"/>
            <w:tcBorders>
              <w:top w:val="nil"/>
              <w:left w:val="nil"/>
              <w:bottom w:val="single" w:sz="4" w:space="0" w:color="auto"/>
              <w:right w:val="single" w:sz="4" w:space="0" w:color="auto"/>
            </w:tcBorders>
            <w:shd w:val="clear" w:color="auto" w:fill="auto"/>
            <w:noWrap/>
            <w:vAlign w:val="center"/>
            <w:hideMark/>
          </w:tcPr>
          <w:p w14:paraId="339D7DE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1 254,78</w:t>
            </w:r>
          </w:p>
        </w:tc>
        <w:tc>
          <w:tcPr>
            <w:tcW w:w="390" w:type="pct"/>
            <w:tcBorders>
              <w:top w:val="nil"/>
              <w:left w:val="nil"/>
              <w:bottom w:val="single" w:sz="4" w:space="0" w:color="auto"/>
              <w:right w:val="single" w:sz="4" w:space="0" w:color="auto"/>
            </w:tcBorders>
            <w:shd w:val="clear" w:color="auto" w:fill="auto"/>
            <w:noWrap/>
            <w:vAlign w:val="center"/>
            <w:hideMark/>
          </w:tcPr>
          <w:p w14:paraId="3BF3F4D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1 219,34</w:t>
            </w:r>
          </w:p>
        </w:tc>
        <w:tc>
          <w:tcPr>
            <w:tcW w:w="486" w:type="pct"/>
            <w:tcBorders>
              <w:top w:val="nil"/>
              <w:left w:val="nil"/>
              <w:bottom w:val="single" w:sz="4" w:space="0" w:color="auto"/>
              <w:right w:val="single" w:sz="4" w:space="0" w:color="auto"/>
            </w:tcBorders>
            <w:shd w:val="clear" w:color="auto" w:fill="auto"/>
            <w:noWrap/>
            <w:vAlign w:val="center"/>
            <w:hideMark/>
          </w:tcPr>
          <w:p w14:paraId="1904A17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0,00</w:t>
            </w:r>
          </w:p>
        </w:tc>
        <w:tc>
          <w:tcPr>
            <w:tcW w:w="389" w:type="pct"/>
            <w:tcBorders>
              <w:top w:val="nil"/>
              <w:left w:val="nil"/>
              <w:bottom w:val="single" w:sz="4" w:space="0" w:color="auto"/>
              <w:right w:val="single" w:sz="4" w:space="0" w:color="auto"/>
            </w:tcBorders>
            <w:shd w:val="clear" w:color="auto" w:fill="auto"/>
            <w:noWrap/>
            <w:vAlign w:val="center"/>
            <w:hideMark/>
          </w:tcPr>
          <w:p w14:paraId="61B419E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1 219,39</w:t>
            </w:r>
          </w:p>
        </w:tc>
        <w:tc>
          <w:tcPr>
            <w:tcW w:w="534" w:type="pct"/>
            <w:tcBorders>
              <w:top w:val="nil"/>
              <w:left w:val="nil"/>
              <w:bottom w:val="single" w:sz="4" w:space="0" w:color="auto"/>
              <w:right w:val="single" w:sz="4" w:space="0" w:color="auto"/>
            </w:tcBorders>
            <w:shd w:val="clear" w:color="auto" w:fill="auto"/>
            <w:noWrap/>
            <w:vAlign w:val="center"/>
            <w:hideMark/>
          </w:tcPr>
          <w:p w14:paraId="555225B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0,05</w:t>
            </w:r>
          </w:p>
        </w:tc>
        <w:tc>
          <w:tcPr>
            <w:tcW w:w="379" w:type="pct"/>
            <w:tcBorders>
              <w:top w:val="nil"/>
              <w:left w:val="nil"/>
              <w:bottom w:val="single" w:sz="4" w:space="0" w:color="auto"/>
              <w:right w:val="single" w:sz="4" w:space="0" w:color="auto"/>
            </w:tcBorders>
            <w:shd w:val="clear" w:color="auto" w:fill="auto"/>
            <w:noWrap/>
            <w:vAlign w:val="center"/>
            <w:hideMark/>
          </w:tcPr>
          <w:p w14:paraId="4B7E51F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0,0%</w:t>
            </w:r>
          </w:p>
        </w:tc>
      </w:tr>
      <w:tr w:rsidR="00324DCA" w:rsidRPr="003C4CA2" w14:paraId="509D3B21"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63C4C495"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Население</w:t>
            </w:r>
          </w:p>
        </w:tc>
        <w:tc>
          <w:tcPr>
            <w:tcW w:w="341" w:type="pct"/>
            <w:tcBorders>
              <w:top w:val="nil"/>
              <w:left w:val="nil"/>
              <w:bottom w:val="single" w:sz="4" w:space="0" w:color="auto"/>
              <w:right w:val="single" w:sz="4" w:space="0" w:color="auto"/>
            </w:tcBorders>
            <w:shd w:val="clear" w:color="auto" w:fill="auto"/>
            <w:noWrap/>
            <w:vAlign w:val="center"/>
            <w:hideMark/>
          </w:tcPr>
          <w:p w14:paraId="0EB682B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205,62</w:t>
            </w:r>
          </w:p>
        </w:tc>
        <w:tc>
          <w:tcPr>
            <w:tcW w:w="342" w:type="pct"/>
            <w:tcBorders>
              <w:top w:val="nil"/>
              <w:left w:val="nil"/>
              <w:bottom w:val="single" w:sz="4" w:space="0" w:color="auto"/>
              <w:right w:val="single" w:sz="4" w:space="0" w:color="auto"/>
            </w:tcBorders>
            <w:shd w:val="clear" w:color="auto" w:fill="auto"/>
            <w:noWrap/>
            <w:vAlign w:val="center"/>
            <w:hideMark/>
          </w:tcPr>
          <w:p w14:paraId="0AC1604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235,20</w:t>
            </w:r>
          </w:p>
        </w:tc>
        <w:tc>
          <w:tcPr>
            <w:tcW w:w="438" w:type="pct"/>
            <w:tcBorders>
              <w:top w:val="nil"/>
              <w:left w:val="nil"/>
              <w:bottom w:val="single" w:sz="4" w:space="0" w:color="auto"/>
              <w:right w:val="single" w:sz="4" w:space="0" w:color="auto"/>
            </w:tcBorders>
            <w:shd w:val="clear" w:color="auto" w:fill="auto"/>
            <w:noWrap/>
            <w:vAlign w:val="center"/>
            <w:hideMark/>
          </w:tcPr>
          <w:p w14:paraId="379652D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205,62</w:t>
            </w:r>
          </w:p>
        </w:tc>
        <w:tc>
          <w:tcPr>
            <w:tcW w:w="341" w:type="pct"/>
            <w:tcBorders>
              <w:top w:val="nil"/>
              <w:left w:val="nil"/>
              <w:bottom w:val="single" w:sz="4" w:space="0" w:color="auto"/>
              <w:right w:val="single" w:sz="4" w:space="0" w:color="auto"/>
            </w:tcBorders>
            <w:shd w:val="clear" w:color="auto" w:fill="auto"/>
            <w:noWrap/>
            <w:vAlign w:val="center"/>
            <w:hideMark/>
          </w:tcPr>
          <w:p w14:paraId="1CF3CE0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210,72</w:t>
            </w:r>
          </w:p>
        </w:tc>
        <w:tc>
          <w:tcPr>
            <w:tcW w:w="389" w:type="pct"/>
            <w:tcBorders>
              <w:top w:val="nil"/>
              <w:left w:val="nil"/>
              <w:bottom w:val="single" w:sz="4" w:space="0" w:color="auto"/>
              <w:right w:val="single" w:sz="4" w:space="0" w:color="auto"/>
            </w:tcBorders>
            <w:shd w:val="clear" w:color="auto" w:fill="auto"/>
            <w:noWrap/>
            <w:vAlign w:val="center"/>
            <w:hideMark/>
          </w:tcPr>
          <w:p w14:paraId="5034B66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456,72</w:t>
            </w:r>
          </w:p>
        </w:tc>
        <w:tc>
          <w:tcPr>
            <w:tcW w:w="390" w:type="pct"/>
            <w:tcBorders>
              <w:top w:val="nil"/>
              <w:left w:val="nil"/>
              <w:bottom w:val="single" w:sz="4" w:space="0" w:color="auto"/>
              <w:right w:val="single" w:sz="4" w:space="0" w:color="auto"/>
            </w:tcBorders>
            <w:shd w:val="clear" w:color="auto" w:fill="auto"/>
            <w:noWrap/>
            <w:vAlign w:val="center"/>
            <w:hideMark/>
          </w:tcPr>
          <w:p w14:paraId="1146FDB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457,07</w:t>
            </w:r>
          </w:p>
        </w:tc>
        <w:tc>
          <w:tcPr>
            <w:tcW w:w="486" w:type="pct"/>
            <w:tcBorders>
              <w:top w:val="nil"/>
              <w:left w:val="nil"/>
              <w:bottom w:val="single" w:sz="4" w:space="0" w:color="auto"/>
              <w:right w:val="single" w:sz="4" w:space="0" w:color="auto"/>
            </w:tcBorders>
            <w:shd w:val="clear" w:color="auto" w:fill="auto"/>
            <w:noWrap/>
            <w:vAlign w:val="center"/>
            <w:hideMark/>
          </w:tcPr>
          <w:p w14:paraId="6B801CF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60,00</w:t>
            </w:r>
          </w:p>
        </w:tc>
        <w:tc>
          <w:tcPr>
            <w:tcW w:w="389" w:type="pct"/>
            <w:tcBorders>
              <w:top w:val="nil"/>
              <w:left w:val="nil"/>
              <w:bottom w:val="single" w:sz="4" w:space="0" w:color="auto"/>
              <w:right w:val="single" w:sz="4" w:space="0" w:color="auto"/>
            </w:tcBorders>
            <w:shd w:val="clear" w:color="auto" w:fill="auto"/>
            <w:noWrap/>
            <w:vAlign w:val="center"/>
            <w:hideMark/>
          </w:tcPr>
          <w:p w14:paraId="2CE3EE2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470,84</w:t>
            </w:r>
          </w:p>
        </w:tc>
        <w:tc>
          <w:tcPr>
            <w:tcW w:w="534" w:type="pct"/>
            <w:tcBorders>
              <w:top w:val="nil"/>
              <w:left w:val="nil"/>
              <w:bottom w:val="single" w:sz="4" w:space="0" w:color="auto"/>
              <w:right w:val="single" w:sz="4" w:space="0" w:color="auto"/>
            </w:tcBorders>
            <w:shd w:val="clear" w:color="auto" w:fill="auto"/>
            <w:noWrap/>
            <w:vAlign w:val="center"/>
            <w:hideMark/>
          </w:tcPr>
          <w:p w14:paraId="3F33E71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13,77</w:t>
            </w:r>
          </w:p>
        </w:tc>
        <w:tc>
          <w:tcPr>
            <w:tcW w:w="379" w:type="pct"/>
            <w:tcBorders>
              <w:top w:val="nil"/>
              <w:left w:val="nil"/>
              <w:bottom w:val="single" w:sz="4" w:space="0" w:color="auto"/>
              <w:right w:val="single" w:sz="4" w:space="0" w:color="auto"/>
            </w:tcBorders>
            <w:shd w:val="clear" w:color="auto" w:fill="auto"/>
            <w:noWrap/>
            <w:vAlign w:val="center"/>
            <w:hideMark/>
          </w:tcPr>
          <w:p w14:paraId="4536566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3,0%</w:t>
            </w:r>
          </w:p>
        </w:tc>
      </w:tr>
    </w:tbl>
    <w:p w14:paraId="3AF2440B" w14:textId="77777777" w:rsidR="00DD3AB6" w:rsidRPr="00DD3AB6" w:rsidRDefault="00DD3AB6" w:rsidP="00DD3AB6">
      <w:pPr>
        <w:spacing w:after="0" w:line="360" w:lineRule="auto"/>
        <w:ind w:firstLine="709"/>
        <w:jc w:val="both"/>
        <w:rPr>
          <w:rFonts w:ascii="Myriad Pro" w:eastAsia="Calibri" w:hAnsi="Myriad Pro" w:cs="Times New Roman"/>
          <w:color w:val="000000"/>
          <w:sz w:val="26"/>
          <w:szCs w:val="26"/>
        </w:rPr>
      </w:pPr>
    </w:p>
    <w:p w14:paraId="7B2938C7" w14:textId="77777777" w:rsidR="00DD3AB6" w:rsidRPr="00DD3AB6" w:rsidRDefault="00DD3AB6" w:rsidP="00DD3AB6">
      <w:pPr>
        <w:spacing w:after="0" w:line="360" w:lineRule="auto"/>
        <w:ind w:firstLine="709"/>
        <w:jc w:val="both"/>
        <w:rPr>
          <w:rFonts w:ascii="Myriad Pro" w:eastAsia="Calibri" w:hAnsi="Myriad Pro" w:cs="Times New Roman"/>
          <w:color w:val="000000"/>
          <w:sz w:val="26"/>
          <w:szCs w:val="26"/>
        </w:rPr>
        <w:sectPr w:rsidR="00DD3AB6" w:rsidRPr="00DD3AB6" w:rsidSect="003C4CA2">
          <w:pgSz w:w="16838" w:h="11906" w:orient="landscape" w:code="9"/>
          <w:pgMar w:top="1134" w:right="1134" w:bottom="851" w:left="1134" w:header="709" w:footer="709" w:gutter="0"/>
          <w:cols w:space="708"/>
          <w:docGrid w:linePitch="360"/>
        </w:sectPr>
      </w:pPr>
    </w:p>
    <w:p w14:paraId="777421E0" w14:textId="77A8527F"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Исполнитель отмечает, что </w:t>
      </w:r>
      <w:r w:rsidRPr="00DD3AB6">
        <w:rPr>
          <w:rFonts w:ascii="Myriad Pro" w:eastAsia="Calibri" w:hAnsi="Myriad Pro" w:cs="Times New Roman"/>
          <w:color w:val="000000"/>
          <w:sz w:val="26"/>
          <w:szCs w:val="26"/>
        </w:rPr>
        <w:t xml:space="preserve">заявленные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w:t>
      </w:r>
      <w:r w:rsidRPr="00DD3AB6">
        <w:rPr>
          <w:rFonts w:ascii="Myriad Pro" w:eastAsia="Calibri" w:hAnsi="Myriad Pro" w:cs="Times New Roman"/>
          <w:color w:val="000000"/>
          <w:sz w:val="26"/>
          <w:szCs w:val="26"/>
        </w:rPr>
        <w:t xml:space="preserve">плановые объемы полезного отпуска электрической энергии </w:t>
      </w:r>
      <w:r w:rsidRPr="00DD3AB6">
        <w:rPr>
          <w:rFonts w:ascii="Myriad Pro" w:eastAsia="Calibri" w:hAnsi="Myriad Pro" w:cs="Times New Roman"/>
          <w:sz w:val="26"/>
          <w:szCs w:val="26"/>
        </w:rPr>
        <w:t xml:space="preserve">на 2017 год прогнозируются с увеличением к факту 2014 года на 185,96 млн. кВт*ч. (+1,80%). </w:t>
      </w:r>
    </w:p>
    <w:p w14:paraId="3D448AAE" w14:textId="1D7C7B52"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пояснительной записке к расчёту тарифов на услуги по передаче электрической энергии на 2017 год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указывает расчет объемов полезного отпуска по потребителям по фактическим данным 2015 года и за два месяца 2016 года.</w:t>
      </w:r>
    </w:p>
    <w:p w14:paraId="09891C3E" w14:textId="7F636EE9"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Удельные вес по уровням напряжения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применен по фактическим данным за 2015 год.</w:t>
      </w:r>
    </w:p>
    <w:tbl>
      <w:tblPr>
        <w:tblW w:w="5000" w:type="pct"/>
        <w:tblLook w:val="04A0" w:firstRow="1" w:lastRow="0" w:firstColumn="1" w:lastColumn="0" w:noHBand="0" w:noVBand="1"/>
      </w:tblPr>
      <w:tblGrid>
        <w:gridCol w:w="2898"/>
        <w:gridCol w:w="1740"/>
        <w:gridCol w:w="1449"/>
        <w:gridCol w:w="1493"/>
        <w:gridCol w:w="990"/>
        <w:gridCol w:w="982"/>
        <w:gridCol w:w="8"/>
        <w:gridCol w:w="11"/>
      </w:tblGrid>
      <w:tr w:rsidR="00DD3AB6" w:rsidRPr="00DD3AB6" w14:paraId="61CAD29D" w14:textId="77777777" w:rsidTr="003C4CA2">
        <w:trPr>
          <w:trHeight w:val="300"/>
        </w:trPr>
        <w:tc>
          <w:tcPr>
            <w:tcW w:w="15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0D20A1"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Год</w:t>
            </w:r>
          </w:p>
        </w:tc>
        <w:tc>
          <w:tcPr>
            <w:tcW w:w="3486" w:type="pct"/>
            <w:gridSpan w:val="7"/>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A9C3D6"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Объем услуг по передаче электрической энергии, млн. кВт*ч</w:t>
            </w:r>
          </w:p>
        </w:tc>
      </w:tr>
      <w:tr w:rsidR="00DD3AB6" w:rsidRPr="00DD3AB6" w14:paraId="2ABB264F" w14:textId="77777777" w:rsidTr="003C4CA2">
        <w:trPr>
          <w:gridAfter w:val="1"/>
          <w:wAfter w:w="6" w:type="pct"/>
          <w:trHeight w:val="300"/>
        </w:trPr>
        <w:tc>
          <w:tcPr>
            <w:tcW w:w="15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FEC420"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B6D978"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всего</w:t>
            </w:r>
          </w:p>
        </w:tc>
        <w:tc>
          <w:tcPr>
            <w:tcW w:w="2571" w:type="pct"/>
            <w:gridSpan w:val="5"/>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C17BE7"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том числе по уровням напряжения</w:t>
            </w:r>
          </w:p>
        </w:tc>
      </w:tr>
      <w:tr w:rsidR="00DD3AB6" w:rsidRPr="00DD3AB6" w14:paraId="4CE22BC8" w14:textId="77777777" w:rsidTr="003C4CA2">
        <w:trPr>
          <w:gridAfter w:val="2"/>
          <w:wAfter w:w="11" w:type="pct"/>
          <w:trHeight w:val="300"/>
        </w:trPr>
        <w:tc>
          <w:tcPr>
            <w:tcW w:w="15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B972EC"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D7AB9DA"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 </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38AC2C"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ВН</w:t>
            </w:r>
          </w:p>
        </w:tc>
        <w:tc>
          <w:tcPr>
            <w:tcW w:w="78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31F4DF"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СН1</w:t>
            </w:r>
          </w:p>
        </w:tc>
        <w:tc>
          <w:tcPr>
            <w:tcW w:w="51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8BBD2B"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СН2</w:t>
            </w:r>
          </w:p>
        </w:tc>
        <w:tc>
          <w:tcPr>
            <w:tcW w:w="51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E4F044"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НН</w:t>
            </w:r>
          </w:p>
        </w:tc>
      </w:tr>
      <w:tr w:rsidR="00DD3AB6" w:rsidRPr="00DD3AB6" w14:paraId="3E02ADD4" w14:textId="77777777" w:rsidTr="003C4CA2">
        <w:trPr>
          <w:gridAfter w:val="2"/>
          <w:wAfter w:w="11" w:type="pct"/>
          <w:trHeight w:val="300"/>
        </w:trPr>
        <w:tc>
          <w:tcPr>
            <w:tcW w:w="151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BB671A6" w14:textId="77777777" w:rsidR="00DD3AB6" w:rsidRPr="00DD3AB6" w:rsidRDefault="00DD3AB6"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2015</w:t>
            </w:r>
          </w:p>
        </w:tc>
        <w:tc>
          <w:tcPr>
            <w:tcW w:w="909" w:type="pct"/>
            <w:tcBorders>
              <w:top w:val="single" w:sz="4" w:space="0" w:color="FFFFFF"/>
              <w:left w:val="nil"/>
              <w:bottom w:val="single" w:sz="4" w:space="0" w:color="auto"/>
              <w:right w:val="single" w:sz="4" w:space="0" w:color="auto"/>
            </w:tcBorders>
            <w:shd w:val="clear" w:color="auto" w:fill="auto"/>
            <w:noWrap/>
            <w:vAlign w:val="center"/>
            <w:hideMark/>
          </w:tcPr>
          <w:p w14:paraId="4132A68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10 493,060</w:t>
            </w:r>
          </w:p>
        </w:tc>
        <w:tc>
          <w:tcPr>
            <w:tcW w:w="757" w:type="pct"/>
            <w:tcBorders>
              <w:top w:val="single" w:sz="4" w:space="0" w:color="FFFFFF"/>
              <w:left w:val="nil"/>
              <w:bottom w:val="single" w:sz="4" w:space="0" w:color="auto"/>
              <w:right w:val="single" w:sz="4" w:space="0" w:color="auto"/>
            </w:tcBorders>
            <w:shd w:val="clear" w:color="auto" w:fill="auto"/>
            <w:noWrap/>
            <w:vAlign w:val="center"/>
            <w:hideMark/>
          </w:tcPr>
          <w:p w14:paraId="4F2C405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9 027,198</w:t>
            </w:r>
          </w:p>
        </w:tc>
        <w:tc>
          <w:tcPr>
            <w:tcW w:w="780" w:type="pct"/>
            <w:tcBorders>
              <w:top w:val="single" w:sz="4" w:space="0" w:color="FFFFFF"/>
              <w:left w:val="nil"/>
              <w:bottom w:val="single" w:sz="4" w:space="0" w:color="auto"/>
              <w:right w:val="single" w:sz="4" w:space="0" w:color="auto"/>
            </w:tcBorders>
            <w:shd w:val="clear" w:color="auto" w:fill="auto"/>
            <w:noWrap/>
            <w:vAlign w:val="center"/>
            <w:hideMark/>
          </w:tcPr>
          <w:p w14:paraId="6FAE4B7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1 053,716</w:t>
            </w:r>
          </w:p>
        </w:tc>
        <w:tc>
          <w:tcPr>
            <w:tcW w:w="517" w:type="pct"/>
            <w:tcBorders>
              <w:top w:val="single" w:sz="4" w:space="0" w:color="FFFFFF"/>
              <w:left w:val="nil"/>
              <w:bottom w:val="single" w:sz="4" w:space="0" w:color="auto"/>
              <w:right w:val="single" w:sz="4" w:space="0" w:color="auto"/>
            </w:tcBorders>
            <w:shd w:val="clear" w:color="auto" w:fill="auto"/>
            <w:noWrap/>
            <w:vAlign w:val="center"/>
            <w:hideMark/>
          </w:tcPr>
          <w:p w14:paraId="0C92BF1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315,432</w:t>
            </w:r>
          </w:p>
        </w:tc>
        <w:tc>
          <w:tcPr>
            <w:tcW w:w="513" w:type="pct"/>
            <w:tcBorders>
              <w:top w:val="single" w:sz="4" w:space="0" w:color="FFFFFF"/>
              <w:left w:val="nil"/>
              <w:bottom w:val="single" w:sz="4" w:space="0" w:color="auto"/>
              <w:right w:val="single" w:sz="4" w:space="0" w:color="auto"/>
            </w:tcBorders>
            <w:shd w:val="clear" w:color="auto" w:fill="auto"/>
            <w:noWrap/>
            <w:vAlign w:val="center"/>
            <w:hideMark/>
          </w:tcPr>
          <w:p w14:paraId="74BAD177"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96,719</w:t>
            </w:r>
          </w:p>
        </w:tc>
      </w:tr>
      <w:tr w:rsidR="00DD3AB6" w:rsidRPr="00DD3AB6" w14:paraId="26D39FA9" w14:textId="77777777" w:rsidTr="003C4CA2">
        <w:trPr>
          <w:gridAfter w:val="2"/>
          <w:wAfter w:w="11" w:type="pct"/>
          <w:trHeight w:val="30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07D37190" w14:textId="77777777" w:rsidR="00DD3AB6" w:rsidRPr="00DD3AB6" w:rsidRDefault="00DD3AB6" w:rsidP="00DD3AB6">
            <w:pPr>
              <w:spacing w:after="0" w:line="240" w:lineRule="auto"/>
              <w:ind w:firstLineChars="200" w:firstLine="360"/>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удельный вес</w:t>
            </w:r>
          </w:p>
        </w:tc>
        <w:tc>
          <w:tcPr>
            <w:tcW w:w="909" w:type="pct"/>
            <w:tcBorders>
              <w:top w:val="nil"/>
              <w:left w:val="nil"/>
              <w:bottom w:val="single" w:sz="4" w:space="0" w:color="auto"/>
              <w:right w:val="single" w:sz="4" w:space="0" w:color="auto"/>
            </w:tcBorders>
            <w:shd w:val="clear" w:color="auto" w:fill="auto"/>
            <w:vAlign w:val="center"/>
            <w:hideMark/>
          </w:tcPr>
          <w:p w14:paraId="55B86918"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100,00%</w:t>
            </w:r>
          </w:p>
        </w:tc>
        <w:tc>
          <w:tcPr>
            <w:tcW w:w="757" w:type="pct"/>
            <w:tcBorders>
              <w:top w:val="nil"/>
              <w:left w:val="nil"/>
              <w:bottom w:val="single" w:sz="4" w:space="0" w:color="auto"/>
              <w:right w:val="single" w:sz="4" w:space="0" w:color="auto"/>
            </w:tcBorders>
            <w:shd w:val="clear" w:color="auto" w:fill="auto"/>
            <w:vAlign w:val="center"/>
            <w:hideMark/>
          </w:tcPr>
          <w:p w14:paraId="1EA49802"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86,03%</w:t>
            </w:r>
          </w:p>
        </w:tc>
        <w:tc>
          <w:tcPr>
            <w:tcW w:w="780" w:type="pct"/>
            <w:tcBorders>
              <w:top w:val="nil"/>
              <w:left w:val="nil"/>
              <w:bottom w:val="single" w:sz="4" w:space="0" w:color="auto"/>
              <w:right w:val="single" w:sz="4" w:space="0" w:color="auto"/>
            </w:tcBorders>
            <w:shd w:val="clear" w:color="auto" w:fill="auto"/>
            <w:vAlign w:val="center"/>
            <w:hideMark/>
          </w:tcPr>
          <w:p w14:paraId="2B6859D9"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10,04%</w:t>
            </w:r>
          </w:p>
        </w:tc>
        <w:tc>
          <w:tcPr>
            <w:tcW w:w="517" w:type="pct"/>
            <w:tcBorders>
              <w:top w:val="nil"/>
              <w:left w:val="nil"/>
              <w:bottom w:val="single" w:sz="4" w:space="0" w:color="auto"/>
              <w:right w:val="single" w:sz="4" w:space="0" w:color="auto"/>
            </w:tcBorders>
            <w:shd w:val="clear" w:color="auto" w:fill="auto"/>
            <w:vAlign w:val="center"/>
            <w:hideMark/>
          </w:tcPr>
          <w:p w14:paraId="5D4B9A7E"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3,01%</w:t>
            </w:r>
          </w:p>
        </w:tc>
        <w:tc>
          <w:tcPr>
            <w:tcW w:w="513" w:type="pct"/>
            <w:tcBorders>
              <w:top w:val="nil"/>
              <w:left w:val="nil"/>
              <w:bottom w:val="single" w:sz="4" w:space="0" w:color="auto"/>
              <w:right w:val="single" w:sz="4" w:space="0" w:color="auto"/>
            </w:tcBorders>
            <w:shd w:val="clear" w:color="auto" w:fill="auto"/>
            <w:vAlign w:val="center"/>
            <w:hideMark/>
          </w:tcPr>
          <w:p w14:paraId="3872CA9C"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0,92%</w:t>
            </w:r>
          </w:p>
        </w:tc>
      </w:tr>
      <w:tr w:rsidR="00DD3AB6" w:rsidRPr="00DD3AB6" w14:paraId="6A437053" w14:textId="77777777" w:rsidTr="003C4CA2">
        <w:trPr>
          <w:gridAfter w:val="2"/>
          <w:wAfter w:w="11" w:type="pct"/>
          <w:trHeight w:val="48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1FA0D9D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предложение Филиала на 2017</w:t>
            </w:r>
          </w:p>
        </w:tc>
        <w:tc>
          <w:tcPr>
            <w:tcW w:w="909" w:type="pct"/>
            <w:tcBorders>
              <w:top w:val="nil"/>
              <w:left w:val="nil"/>
              <w:bottom w:val="single" w:sz="4" w:space="0" w:color="auto"/>
              <w:right w:val="single" w:sz="4" w:space="0" w:color="auto"/>
            </w:tcBorders>
            <w:shd w:val="clear" w:color="auto" w:fill="auto"/>
            <w:noWrap/>
            <w:vAlign w:val="center"/>
            <w:hideMark/>
          </w:tcPr>
          <w:p w14:paraId="78D1862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10 485,68</w:t>
            </w:r>
          </w:p>
        </w:tc>
        <w:tc>
          <w:tcPr>
            <w:tcW w:w="757" w:type="pct"/>
            <w:tcBorders>
              <w:top w:val="nil"/>
              <w:left w:val="nil"/>
              <w:bottom w:val="single" w:sz="4" w:space="0" w:color="auto"/>
              <w:right w:val="single" w:sz="4" w:space="0" w:color="auto"/>
            </w:tcBorders>
            <w:shd w:val="clear" w:color="auto" w:fill="auto"/>
            <w:noWrap/>
            <w:vAlign w:val="center"/>
            <w:hideMark/>
          </w:tcPr>
          <w:p w14:paraId="1913CAA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9 020,84</w:t>
            </w:r>
          </w:p>
        </w:tc>
        <w:tc>
          <w:tcPr>
            <w:tcW w:w="780" w:type="pct"/>
            <w:tcBorders>
              <w:top w:val="nil"/>
              <w:left w:val="nil"/>
              <w:bottom w:val="single" w:sz="4" w:space="0" w:color="auto"/>
              <w:right w:val="single" w:sz="4" w:space="0" w:color="auto"/>
            </w:tcBorders>
            <w:shd w:val="clear" w:color="auto" w:fill="auto"/>
            <w:noWrap/>
            <w:vAlign w:val="center"/>
            <w:hideMark/>
          </w:tcPr>
          <w:p w14:paraId="2753204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1 052,97</w:t>
            </w:r>
          </w:p>
        </w:tc>
        <w:tc>
          <w:tcPr>
            <w:tcW w:w="517" w:type="pct"/>
            <w:tcBorders>
              <w:top w:val="nil"/>
              <w:left w:val="nil"/>
              <w:bottom w:val="single" w:sz="4" w:space="0" w:color="auto"/>
              <w:right w:val="single" w:sz="4" w:space="0" w:color="auto"/>
            </w:tcBorders>
            <w:shd w:val="clear" w:color="auto" w:fill="auto"/>
            <w:noWrap/>
            <w:vAlign w:val="center"/>
            <w:hideMark/>
          </w:tcPr>
          <w:p w14:paraId="3B0AC81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315,2097</w:t>
            </w:r>
          </w:p>
        </w:tc>
        <w:tc>
          <w:tcPr>
            <w:tcW w:w="513" w:type="pct"/>
            <w:tcBorders>
              <w:top w:val="nil"/>
              <w:left w:val="nil"/>
              <w:bottom w:val="single" w:sz="4" w:space="0" w:color="auto"/>
              <w:right w:val="single" w:sz="4" w:space="0" w:color="auto"/>
            </w:tcBorders>
            <w:shd w:val="clear" w:color="auto" w:fill="auto"/>
            <w:noWrap/>
            <w:vAlign w:val="center"/>
            <w:hideMark/>
          </w:tcPr>
          <w:p w14:paraId="27AB1B4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96,651</w:t>
            </w:r>
          </w:p>
        </w:tc>
      </w:tr>
      <w:tr w:rsidR="00DD3AB6" w:rsidRPr="00DD3AB6" w14:paraId="7DDDD682" w14:textId="77777777" w:rsidTr="003C4CA2">
        <w:trPr>
          <w:gridAfter w:val="2"/>
          <w:wAfter w:w="11" w:type="pct"/>
          <w:trHeight w:val="30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38391D0F" w14:textId="77777777" w:rsidR="00DD3AB6" w:rsidRPr="00DD3AB6" w:rsidRDefault="00DD3AB6" w:rsidP="00DD3AB6">
            <w:pPr>
              <w:spacing w:after="0" w:line="240" w:lineRule="auto"/>
              <w:ind w:firstLineChars="200" w:firstLine="360"/>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удельный вес</w:t>
            </w:r>
          </w:p>
        </w:tc>
        <w:tc>
          <w:tcPr>
            <w:tcW w:w="909" w:type="pct"/>
            <w:tcBorders>
              <w:top w:val="nil"/>
              <w:left w:val="nil"/>
              <w:bottom w:val="single" w:sz="4" w:space="0" w:color="auto"/>
              <w:right w:val="single" w:sz="4" w:space="0" w:color="auto"/>
            </w:tcBorders>
            <w:shd w:val="clear" w:color="auto" w:fill="auto"/>
            <w:vAlign w:val="center"/>
            <w:hideMark/>
          </w:tcPr>
          <w:p w14:paraId="021C9A6D"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100,00%</w:t>
            </w:r>
          </w:p>
        </w:tc>
        <w:tc>
          <w:tcPr>
            <w:tcW w:w="757" w:type="pct"/>
            <w:tcBorders>
              <w:top w:val="nil"/>
              <w:left w:val="nil"/>
              <w:bottom w:val="single" w:sz="4" w:space="0" w:color="auto"/>
              <w:right w:val="single" w:sz="4" w:space="0" w:color="auto"/>
            </w:tcBorders>
            <w:shd w:val="clear" w:color="auto" w:fill="auto"/>
            <w:vAlign w:val="center"/>
            <w:hideMark/>
          </w:tcPr>
          <w:p w14:paraId="1E5CF023"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86,03%</w:t>
            </w:r>
          </w:p>
        </w:tc>
        <w:tc>
          <w:tcPr>
            <w:tcW w:w="780" w:type="pct"/>
            <w:tcBorders>
              <w:top w:val="nil"/>
              <w:left w:val="nil"/>
              <w:bottom w:val="single" w:sz="4" w:space="0" w:color="auto"/>
              <w:right w:val="single" w:sz="4" w:space="0" w:color="auto"/>
            </w:tcBorders>
            <w:shd w:val="clear" w:color="auto" w:fill="auto"/>
            <w:vAlign w:val="center"/>
            <w:hideMark/>
          </w:tcPr>
          <w:p w14:paraId="6E752C75"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10,04%</w:t>
            </w:r>
          </w:p>
        </w:tc>
        <w:tc>
          <w:tcPr>
            <w:tcW w:w="517" w:type="pct"/>
            <w:tcBorders>
              <w:top w:val="nil"/>
              <w:left w:val="nil"/>
              <w:bottom w:val="single" w:sz="4" w:space="0" w:color="auto"/>
              <w:right w:val="single" w:sz="4" w:space="0" w:color="auto"/>
            </w:tcBorders>
            <w:shd w:val="clear" w:color="auto" w:fill="auto"/>
            <w:vAlign w:val="center"/>
            <w:hideMark/>
          </w:tcPr>
          <w:p w14:paraId="203768C3"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3,01%</w:t>
            </w:r>
          </w:p>
        </w:tc>
        <w:tc>
          <w:tcPr>
            <w:tcW w:w="513" w:type="pct"/>
            <w:tcBorders>
              <w:top w:val="nil"/>
              <w:left w:val="nil"/>
              <w:bottom w:val="single" w:sz="4" w:space="0" w:color="auto"/>
              <w:right w:val="single" w:sz="4" w:space="0" w:color="auto"/>
            </w:tcBorders>
            <w:shd w:val="clear" w:color="auto" w:fill="auto"/>
            <w:vAlign w:val="center"/>
            <w:hideMark/>
          </w:tcPr>
          <w:p w14:paraId="08BAB5D1"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0,92%</w:t>
            </w:r>
          </w:p>
        </w:tc>
      </w:tr>
    </w:tbl>
    <w:p w14:paraId="0B6B4D51" w14:textId="1517B359" w:rsidR="00DD3AB6" w:rsidRPr="003C4CA2" w:rsidRDefault="00DD3AB6" w:rsidP="003C4CA2">
      <w:pPr>
        <w:spacing w:after="0" w:line="360" w:lineRule="auto"/>
        <w:ind w:firstLine="567"/>
        <w:jc w:val="both"/>
        <w:rPr>
          <w:rFonts w:ascii="Myriad Pro" w:eastAsia="Calibri" w:hAnsi="Myriad Pro" w:cs="Times New Roman"/>
          <w:sz w:val="26"/>
          <w:szCs w:val="26"/>
        </w:rPr>
      </w:pPr>
      <w:r w:rsidRPr="003C4CA2">
        <w:rPr>
          <w:rFonts w:ascii="Myriad Pro" w:eastAsia="Calibri" w:hAnsi="Myriad Pro" w:cs="Times New Roman"/>
          <w:sz w:val="26"/>
          <w:szCs w:val="26"/>
        </w:rPr>
        <w:t xml:space="preserve">Объемы полезного отпуска электрической энергии, принятые Комитетом на 2017 год в соответствии со сводным прогнозным балансом на 88,17 </w:t>
      </w:r>
      <w:r w:rsidRPr="00DD3AB6">
        <w:rPr>
          <w:rFonts w:ascii="Myriad Pro" w:eastAsia="Calibri" w:hAnsi="Myriad Pro" w:cs="Times New Roman"/>
          <w:sz w:val="26"/>
          <w:szCs w:val="26"/>
        </w:rPr>
        <w:t xml:space="preserve">млн. кВт*ч. </w:t>
      </w:r>
      <w:proofErr w:type="spellStart"/>
      <w:r w:rsidRPr="00DD3AB6">
        <w:rPr>
          <w:rFonts w:ascii="Myriad Pro" w:eastAsia="Calibri" w:hAnsi="Myriad Pro" w:cs="Times New Roman"/>
          <w:sz w:val="26"/>
          <w:szCs w:val="26"/>
        </w:rPr>
        <w:t>bли</w:t>
      </w:r>
      <w:proofErr w:type="spellEnd"/>
      <w:r w:rsidRPr="00DD3AB6">
        <w:rPr>
          <w:rFonts w:ascii="Myriad Pro" w:eastAsia="Calibri" w:hAnsi="Myriad Pro" w:cs="Times New Roman"/>
          <w:sz w:val="26"/>
          <w:szCs w:val="26"/>
        </w:rPr>
        <w:t xml:space="preserve"> на</w:t>
      </w:r>
      <w:r w:rsidRPr="003C4CA2">
        <w:rPr>
          <w:rFonts w:ascii="Myriad Pro" w:eastAsia="Calibri" w:hAnsi="Myriad Pro" w:cs="Times New Roman"/>
          <w:sz w:val="26"/>
          <w:szCs w:val="26"/>
        </w:rPr>
        <w:t xml:space="preserve"> 0,84% ниже заявленных филиалом </w:t>
      </w:r>
      <w:r w:rsidR="0095224F">
        <w:rPr>
          <w:rFonts w:ascii="Myriad Pro" w:eastAsia="Calibri" w:hAnsi="Myriad Pro" w:cs="Times New Roman"/>
          <w:sz w:val="26"/>
          <w:szCs w:val="26"/>
        </w:rPr>
        <w:t>ПАО </w:t>
      </w:r>
      <w:r w:rsidRPr="003C4CA2">
        <w:rPr>
          <w:rFonts w:ascii="Myriad Pro" w:eastAsia="Calibri" w:hAnsi="Myriad Pro" w:cs="Times New Roman"/>
          <w:sz w:val="26"/>
          <w:szCs w:val="26"/>
        </w:rPr>
        <w:t xml:space="preserve">«МРСК Северо-Запада» - «Колэнерго». Комитетом по тарифному регулированию Мурманской области учтены прогнозируемые Филиалом объемы полезного отпуска за 2016 год, которые на 44,04 </w:t>
      </w:r>
      <w:r w:rsidRPr="00DD3AB6">
        <w:rPr>
          <w:rFonts w:ascii="Myriad Pro" w:eastAsia="Calibri" w:hAnsi="Myriad Pro" w:cs="Times New Roman"/>
          <w:sz w:val="26"/>
          <w:szCs w:val="26"/>
        </w:rPr>
        <w:t xml:space="preserve">млн. кВт*ч. </w:t>
      </w:r>
      <w:r w:rsidRPr="003C4CA2">
        <w:rPr>
          <w:rFonts w:ascii="Myriad Pro" w:eastAsia="Calibri" w:hAnsi="Myriad Pro" w:cs="Times New Roman"/>
          <w:sz w:val="26"/>
          <w:szCs w:val="26"/>
        </w:rPr>
        <w:t xml:space="preserve">и на 0,42% выше прогнозных за 2016 год. </w:t>
      </w:r>
    </w:p>
    <w:p w14:paraId="2E81CF14"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проанализирован фактический и плановый объем полезного отпуска за 2017 год.</w:t>
      </w:r>
    </w:p>
    <w:tbl>
      <w:tblPr>
        <w:tblW w:w="4917"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077"/>
        <w:gridCol w:w="1161"/>
        <w:gridCol w:w="1161"/>
        <w:gridCol w:w="1003"/>
        <w:gridCol w:w="1003"/>
        <w:gridCol w:w="7"/>
      </w:tblGrid>
      <w:tr w:rsidR="00DD3AB6" w:rsidRPr="009A2E67" w14:paraId="344050E2" w14:textId="77777777" w:rsidTr="009A2E67">
        <w:trPr>
          <w:trHeight w:val="300"/>
          <w:tblHeader/>
        </w:trPr>
        <w:tc>
          <w:tcPr>
            <w:tcW w:w="49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F20403" w14:textId="77777777" w:rsidR="00DD3AB6" w:rsidRPr="009A2E67" w:rsidRDefault="00DD3AB6" w:rsidP="009A2E67">
            <w:pPr>
              <w:spacing w:after="0" w:line="240" w:lineRule="auto"/>
              <w:jc w:val="center"/>
              <w:rPr>
                <w:rFonts w:ascii="Myriad Pro" w:eastAsia="Times New Roman" w:hAnsi="Myriad Pro" w:cs="Calibri"/>
                <w:b/>
                <w:bCs/>
                <w:color w:val="FFFFFF"/>
                <w:sz w:val="18"/>
                <w:szCs w:val="18"/>
                <w:lang w:eastAsia="ru-RU"/>
              </w:rPr>
            </w:pPr>
            <w:r w:rsidRPr="009A2E67">
              <w:rPr>
                <w:rFonts w:ascii="Myriad Pro" w:eastAsia="Times New Roman" w:hAnsi="Myriad Pro" w:cs="Calibri"/>
                <w:b/>
                <w:bCs/>
                <w:color w:val="FFFFFF"/>
                <w:sz w:val="18"/>
                <w:szCs w:val="18"/>
                <w:lang w:eastAsia="ru-RU"/>
              </w:rPr>
              <w:t>Показатель</w:t>
            </w:r>
          </w:p>
        </w:tc>
        <w:tc>
          <w:tcPr>
            <w:tcW w:w="423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0C773"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r w:rsidRPr="009A2E67">
              <w:rPr>
                <w:rFonts w:ascii="Myriad Pro" w:eastAsia="Times New Roman" w:hAnsi="Myriad Pro" w:cs="Arial"/>
                <w:b/>
                <w:bCs/>
                <w:color w:val="FFFFFF"/>
                <w:sz w:val="18"/>
                <w:szCs w:val="18"/>
                <w:lang w:eastAsia="ru-RU"/>
              </w:rPr>
              <w:t>2017 год - натуральные показатели по отпуску</w:t>
            </w:r>
          </w:p>
        </w:tc>
      </w:tr>
      <w:tr w:rsidR="00DD3AB6" w:rsidRPr="009A2E67" w14:paraId="37B01730" w14:textId="77777777" w:rsidTr="009A2E67">
        <w:trPr>
          <w:gridAfter w:val="1"/>
          <w:wAfter w:w="7" w:type="dxa"/>
          <w:trHeight w:val="480"/>
          <w:tblHeader/>
        </w:trPr>
        <w:tc>
          <w:tcPr>
            <w:tcW w:w="495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BBA3B" w14:textId="77777777" w:rsidR="00DD3AB6" w:rsidRPr="009A2E67" w:rsidRDefault="00DD3AB6" w:rsidP="009A2E67">
            <w:pPr>
              <w:spacing w:after="0" w:line="240" w:lineRule="auto"/>
              <w:jc w:val="center"/>
              <w:rPr>
                <w:rFonts w:ascii="Myriad Pro" w:eastAsia="Times New Roman" w:hAnsi="Myriad Pro" w:cs="Calibri"/>
                <w:b/>
                <w:bCs/>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431E4"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r w:rsidRPr="009A2E67">
              <w:rPr>
                <w:rFonts w:ascii="Myriad Pro" w:eastAsia="Times New Roman" w:hAnsi="Myriad Pro" w:cs="Arial"/>
                <w:b/>
                <w:bCs/>
                <w:color w:val="FFFFFF"/>
                <w:sz w:val="18"/>
                <w:szCs w:val="18"/>
                <w:lang w:eastAsia="ru-RU"/>
              </w:rPr>
              <w:t xml:space="preserve">план - тыс. </w:t>
            </w:r>
            <w:proofErr w:type="spellStart"/>
            <w:r w:rsidRPr="009A2E67">
              <w:rPr>
                <w:rFonts w:ascii="Myriad Pro" w:eastAsia="Times New Roman" w:hAnsi="Myriad Pro" w:cs="Arial"/>
                <w:b/>
                <w:bCs/>
                <w:color w:val="FFFFFF"/>
                <w:sz w:val="18"/>
                <w:szCs w:val="18"/>
                <w:lang w:eastAsia="ru-RU"/>
              </w:rPr>
              <w:t>кВтч</w:t>
            </w:r>
            <w:proofErr w:type="spellEnd"/>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AC41A"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r w:rsidRPr="009A2E67">
              <w:rPr>
                <w:rFonts w:ascii="Myriad Pro" w:eastAsia="Times New Roman" w:hAnsi="Myriad Pro" w:cs="Arial"/>
                <w:b/>
                <w:bCs/>
                <w:color w:val="FFFFFF"/>
                <w:sz w:val="18"/>
                <w:szCs w:val="18"/>
                <w:lang w:eastAsia="ru-RU"/>
              </w:rPr>
              <w:t xml:space="preserve">факт - тыс. </w:t>
            </w:r>
            <w:proofErr w:type="spellStart"/>
            <w:r w:rsidRPr="009A2E67">
              <w:rPr>
                <w:rFonts w:ascii="Myriad Pro" w:eastAsia="Times New Roman" w:hAnsi="Myriad Pro" w:cs="Arial"/>
                <w:b/>
                <w:bCs/>
                <w:color w:val="FFFFFF"/>
                <w:sz w:val="18"/>
                <w:szCs w:val="18"/>
                <w:lang w:eastAsia="ru-RU"/>
              </w:rPr>
              <w:t>кВтч</w:t>
            </w:r>
            <w:proofErr w:type="spellEnd"/>
          </w:p>
        </w:tc>
        <w:tc>
          <w:tcPr>
            <w:tcW w:w="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21633"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proofErr w:type="spellStart"/>
            <w:r w:rsidRPr="009A2E67">
              <w:rPr>
                <w:rFonts w:ascii="Myriad Pro" w:eastAsia="Times New Roman" w:hAnsi="Myriad Pro" w:cs="Arial"/>
                <w:b/>
                <w:bCs/>
                <w:color w:val="FFFFFF"/>
                <w:sz w:val="18"/>
                <w:szCs w:val="18"/>
                <w:lang w:eastAsia="ru-RU"/>
              </w:rPr>
              <w:t>откл</w:t>
            </w:r>
            <w:proofErr w:type="spellEnd"/>
            <w:r w:rsidRPr="009A2E67">
              <w:rPr>
                <w:rFonts w:ascii="Myriad Pro" w:eastAsia="Times New Roman" w:hAnsi="Myriad Pro" w:cs="Arial"/>
                <w:b/>
                <w:bCs/>
                <w:color w:val="FFFFFF"/>
                <w:sz w:val="18"/>
                <w:szCs w:val="18"/>
                <w:lang w:eastAsia="ru-RU"/>
              </w:rPr>
              <w:t>. тыс. Квтч</w:t>
            </w:r>
          </w:p>
        </w:tc>
        <w:tc>
          <w:tcPr>
            <w:tcW w:w="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A8D00"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proofErr w:type="spellStart"/>
            <w:r w:rsidRPr="009A2E67">
              <w:rPr>
                <w:rFonts w:ascii="Myriad Pro" w:eastAsia="Times New Roman" w:hAnsi="Myriad Pro" w:cs="Arial"/>
                <w:b/>
                <w:bCs/>
                <w:color w:val="FFFFFF"/>
                <w:sz w:val="18"/>
                <w:szCs w:val="18"/>
                <w:lang w:eastAsia="ru-RU"/>
              </w:rPr>
              <w:t>откл</w:t>
            </w:r>
            <w:proofErr w:type="spellEnd"/>
            <w:r w:rsidRPr="009A2E67">
              <w:rPr>
                <w:rFonts w:ascii="Myriad Pro" w:eastAsia="Times New Roman" w:hAnsi="Myriad Pro" w:cs="Arial"/>
                <w:b/>
                <w:bCs/>
                <w:color w:val="FFFFFF"/>
                <w:sz w:val="18"/>
                <w:szCs w:val="18"/>
                <w:lang w:eastAsia="ru-RU"/>
              </w:rPr>
              <w:t>. %</w:t>
            </w:r>
          </w:p>
        </w:tc>
      </w:tr>
      <w:tr w:rsidR="009A2E67" w:rsidRPr="00DD3AB6" w14:paraId="0233E3A1" w14:textId="77777777" w:rsidTr="009A2E67">
        <w:trPr>
          <w:gridAfter w:val="1"/>
          <w:wAfter w:w="7" w:type="dxa"/>
          <w:trHeight w:val="288"/>
        </w:trPr>
        <w:tc>
          <w:tcPr>
            <w:tcW w:w="4957" w:type="dxa"/>
            <w:tcBorders>
              <w:top w:val="single" w:sz="4" w:space="0" w:color="FFFFFF" w:themeColor="background1"/>
            </w:tcBorders>
            <w:shd w:val="clear" w:color="auto" w:fill="auto"/>
            <w:noWrap/>
            <w:vAlign w:val="bottom"/>
            <w:hideMark/>
          </w:tcPr>
          <w:p w14:paraId="2F066867" w14:textId="1FA5877A" w:rsidR="009A2E67" w:rsidRPr="00DD3AB6" w:rsidRDefault="009A2E67" w:rsidP="009A2E67">
            <w:pPr>
              <w:spacing w:after="0" w:line="240" w:lineRule="auto"/>
              <w:rPr>
                <w:rFonts w:ascii="Myriad Pro" w:eastAsia="Times New Roman" w:hAnsi="Myriad Pro" w:cs="Calibri"/>
                <w:color w:val="000000"/>
                <w:sz w:val="18"/>
                <w:szCs w:val="18"/>
                <w:lang w:eastAsia="ru-RU"/>
              </w:rPr>
            </w:pPr>
          </w:p>
        </w:tc>
        <w:tc>
          <w:tcPr>
            <w:tcW w:w="1134" w:type="dxa"/>
            <w:tcBorders>
              <w:top w:val="single" w:sz="4" w:space="0" w:color="FFFFFF" w:themeColor="background1"/>
            </w:tcBorders>
            <w:shd w:val="clear" w:color="auto" w:fill="auto"/>
            <w:noWrap/>
            <w:vAlign w:val="bottom"/>
            <w:hideMark/>
          </w:tcPr>
          <w:p w14:paraId="23E016F4" w14:textId="7E4CB8CF"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10 452,23</w:t>
            </w:r>
          </w:p>
        </w:tc>
        <w:tc>
          <w:tcPr>
            <w:tcW w:w="1134" w:type="dxa"/>
            <w:tcBorders>
              <w:top w:val="single" w:sz="4" w:space="0" w:color="FFFFFF" w:themeColor="background1"/>
            </w:tcBorders>
            <w:shd w:val="clear" w:color="auto" w:fill="auto"/>
            <w:noWrap/>
            <w:vAlign w:val="bottom"/>
            <w:hideMark/>
          </w:tcPr>
          <w:p w14:paraId="66DD58D1" w14:textId="168565D8"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10 845,00</w:t>
            </w:r>
          </w:p>
        </w:tc>
        <w:tc>
          <w:tcPr>
            <w:tcW w:w="979" w:type="dxa"/>
            <w:tcBorders>
              <w:top w:val="single" w:sz="4" w:space="0" w:color="FFFFFF" w:themeColor="background1"/>
            </w:tcBorders>
            <w:shd w:val="clear" w:color="auto" w:fill="auto"/>
            <w:noWrap/>
            <w:vAlign w:val="bottom"/>
            <w:hideMark/>
          </w:tcPr>
          <w:p w14:paraId="54A54362" w14:textId="314C651D"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392,77</w:t>
            </w:r>
          </w:p>
        </w:tc>
        <w:tc>
          <w:tcPr>
            <w:tcW w:w="979" w:type="dxa"/>
            <w:tcBorders>
              <w:top w:val="single" w:sz="4" w:space="0" w:color="FFFFFF" w:themeColor="background1"/>
            </w:tcBorders>
            <w:shd w:val="clear" w:color="auto" w:fill="auto"/>
            <w:noWrap/>
            <w:vAlign w:val="bottom"/>
            <w:hideMark/>
          </w:tcPr>
          <w:p w14:paraId="6316F14C" w14:textId="70397AC0"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3,76%</w:t>
            </w:r>
          </w:p>
        </w:tc>
      </w:tr>
      <w:tr w:rsidR="009A2E67" w:rsidRPr="00DD3AB6" w14:paraId="04CCA791" w14:textId="77777777" w:rsidTr="009A2E67">
        <w:trPr>
          <w:gridAfter w:val="1"/>
          <w:wAfter w:w="7" w:type="dxa"/>
          <w:trHeight w:val="288"/>
        </w:trPr>
        <w:tc>
          <w:tcPr>
            <w:tcW w:w="4957" w:type="dxa"/>
            <w:shd w:val="clear" w:color="auto" w:fill="auto"/>
            <w:noWrap/>
            <w:vAlign w:val="bottom"/>
          </w:tcPr>
          <w:p w14:paraId="1F8BD86C" w14:textId="46632AE6"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Потребители услуг ДЗО (за исключением ТСО и населения)</w:t>
            </w:r>
          </w:p>
        </w:tc>
        <w:tc>
          <w:tcPr>
            <w:tcW w:w="1134" w:type="dxa"/>
            <w:shd w:val="clear" w:color="auto" w:fill="auto"/>
            <w:noWrap/>
            <w:vAlign w:val="bottom"/>
          </w:tcPr>
          <w:p w14:paraId="52FA59BC" w14:textId="6571860E"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8 762,00</w:t>
            </w:r>
          </w:p>
        </w:tc>
        <w:tc>
          <w:tcPr>
            <w:tcW w:w="1134" w:type="dxa"/>
            <w:shd w:val="clear" w:color="auto" w:fill="auto"/>
            <w:noWrap/>
            <w:vAlign w:val="bottom"/>
          </w:tcPr>
          <w:p w14:paraId="69516B78" w14:textId="4F30B262"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9 170,62</w:t>
            </w:r>
          </w:p>
        </w:tc>
        <w:tc>
          <w:tcPr>
            <w:tcW w:w="979" w:type="dxa"/>
            <w:shd w:val="clear" w:color="auto" w:fill="auto"/>
            <w:noWrap/>
            <w:vAlign w:val="bottom"/>
          </w:tcPr>
          <w:p w14:paraId="7394C331" w14:textId="1A3837A4"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408,62</w:t>
            </w:r>
          </w:p>
        </w:tc>
        <w:tc>
          <w:tcPr>
            <w:tcW w:w="979" w:type="dxa"/>
            <w:shd w:val="clear" w:color="auto" w:fill="auto"/>
            <w:noWrap/>
            <w:vAlign w:val="bottom"/>
          </w:tcPr>
          <w:p w14:paraId="2D111E85" w14:textId="79BB407A"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4,66%</w:t>
            </w:r>
          </w:p>
        </w:tc>
      </w:tr>
      <w:tr w:rsidR="009A2E67" w:rsidRPr="00DD3AB6" w14:paraId="48E45F5D" w14:textId="77777777" w:rsidTr="009A2E67">
        <w:trPr>
          <w:gridAfter w:val="1"/>
          <w:wAfter w:w="7" w:type="dxa"/>
          <w:trHeight w:val="288"/>
        </w:trPr>
        <w:tc>
          <w:tcPr>
            <w:tcW w:w="4957" w:type="dxa"/>
            <w:shd w:val="clear" w:color="auto" w:fill="auto"/>
            <w:noWrap/>
            <w:vAlign w:val="bottom"/>
            <w:hideMark/>
          </w:tcPr>
          <w:p w14:paraId="1BB04400"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ВН</w:t>
            </w:r>
          </w:p>
        </w:tc>
        <w:tc>
          <w:tcPr>
            <w:tcW w:w="1134" w:type="dxa"/>
            <w:shd w:val="clear" w:color="auto" w:fill="auto"/>
            <w:noWrap/>
            <w:vAlign w:val="bottom"/>
            <w:hideMark/>
          </w:tcPr>
          <w:p w14:paraId="542D636E"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7 229,73</w:t>
            </w:r>
          </w:p>
        </w:tc>
        <w:tc>
          <w:tcPr>
            <w:tcW w:w="1134" w:type="dxa"/>
            <w:shd w:val="clear" w:color="auto" w:fill="auto"/>
            <w:noWrap/>
            <w:vAlign w:val="bottom"/>
            <w:hideMark/>
          </w:tcPr>
          <w:p w14:paraId="6C4C62FA"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7 719,04</w:t>
            </w:r>
          </w:p>
        </w:tc>
        <w:tc>
          <w:tcPr>
            <w:tcW w:w="979" w:type="dxa"/>
            <w:shd w:val="clear" w:color="auto" w:fill="auto"/>
            <w:noWrap/>
            <w:vAlign w:val="bottom"/>
            <w:hideMark/>
          </w:tcPr>
          <w:p w14:paraId="497DFFDD"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489,31</w:t>
            </w:r>
          </w:p>
        </w:tc>
        <w:tc>
          <w:tcPr>
            <w:tcW w:w="979" w:type="dxa"/>
            <w:shd w:val="clear" w:color="auto" w:fill="auto"/>
            <w:noWrap/>
            <w:vAlign w:val="bottom"/>
            <w:hideMark/>
          </w:tcPr>
          <w:p w14:paraId="01CDA29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6,77%</w:t>
            </w:r>
          </w:p>
        </w:tc>
      </w:tr>
      <w:tr w:rsidR="009A2E67" w:rsidRPr="00DD3AB6" w14:paraId="6AFAE9D3" w14:textId="77777777" w:rsidTr="009A2E67">
        <w:trPr>
          <w:gridAfter w:val="1"/>
          <w:wAfter w:w="7" w:type="dxa"/>
          <w:trHeight w:val="288"/>
        </w:trPr>
        <w:tc>
          <w:tcPr>
            <w:tcW w:w="4957" w:type="dxa"/>
            <w:shd w:val="clear" w:color="auto" w:fill="auto"/>
            <w:noWrap/>
            <w:vAlign w:val="bottom"/>
            <w:hideMark/>
          </w:tcPr>
          <w:p w14:paraId="7C2B5610"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СН1</w:t>
            </w:r>
          </w:p>
        </w:tc>
        <w:tc>
          <w:tcPr>
            <w:tcW w:w="1134" w:type="dxa"/>
            <w:shd w:val="clear" w:color="auto" w:fill="auto"/>
            <w:noWrap/>
            <w:vAlign w:val="bottom"/>
            <w:hideMark/>
          </w:tcPr>
          <w:p w14:paraId="2591AE82"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443,19</w:t>
            </w:r>
          </w:p>
        </w:tc>
        <w:tc>
          <w:tcPr>
            <w:tcW w:w="1134" w:type="dxa"/>
            <w:shd w:val="clear" w:color="auto" w:fill="auto"/>
            <w:noWrap/>
            <w:vAlign w:val="bottom"/>
            <w:hideMark/>
          </w:tcPr>
          <w:p w14:paraId="60E06D18"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359,20</w:t>
            </w:r>
          </w:p>
        </w:tc>
        <w:tc>
          <w:tcPr>
            <w:tcW w:w="979" w:type="dxa"/>
            <w:shd w:val="clear" w:color="auto" w:fill="auto"/>
            <w:noWrap/>
            <w:vAlign w:val="bottom"/>
            <w:hideMark/>
          </w:tcPr>
          <w:p w14:paraId="1CC61095"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-83,99</w:t>
            </w:r>
          </w:p>
        </w:tc>
        <w:tc>
          <w:tcPr>
            <w:tcW w:w="979" w:type="dxa"/>
            <w:shd w:val="clear" w:color="auto" w:fill="auto"/>
            <w:noWrap/>
            <w:vAlign w:val="bottom"/>
            <w:hideMark/>
          </w:tcPr>
          <w:p w14:paraId="7576D5F4"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-18,95%</w:t>
            </w:r>
          </w:p>
        </w:tc>
      </w:tr>
      <w:tr w:rsidR="009A2E67" w:rsidRPr="00DD3AB6" w14:paraId="5D00AD2E" w14:textId="77777777" w:rsidTr="009A2E67">
        <w:trPr>
          <w:gridAfter w:val="1"/>
          <w:wAfter w:w="7" w:type="dxa"/>
          <w:trHeight w:val="288"/>
        </w:trPr>
        <w:tc>
          <w:tcPr>
            <w:tcW w:w="4957" w:type="dxa"/>
            <w:shd w:val="clear" w:color="auto" w:fill="auto"/>
            <w:noWrap/>
            <w:vAlign w:val="bottom"/>
            <w:hideMark/>
          </w:tcPr>
          <w:p w14:paraId="36E92AFB"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СН2</w:t>
            </w:r>
          </w:p>
        </w:tc>
        <w:tc>
          <w:tcPr>
            <w:tcW w:w="1134" w:type="dxa"/>
            <w:shd w:val="clear" w:color="auto" w:fill="auto"/>
            <w:noWrap/>
            <w:vAlign w:val="bottom"/>
            <w:hideMark/>
          </w:tcPr>
          <w:p w14:paraId="2A22A53E"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793,98</w:t>
            </w:r>
          </w:p>
        </w:tc>
        <w:tc>
          <w:tcPr>
            <w:tcW w:w="1134" w:type="dxa"/>
            <w:shd w:val="clear" w:color="auto" w:fill="auto"/>
            <w:noWrap/>
            <w:vAlign w:val="bottom"/>
            <w:hideMark/>
          </w:tcPr>
          <w:p w14:paraId="0E2A0EF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750,23</w:t>
            </w:r>
          </w:p>
        </w:tc>
        <w:tc>
          <w:tcPr>
            <w:tcW w:w="979" w:type="dxa"/>
            <w:shd w:val="clear" w:color="auto" w:fill="auto"/>
            <w:noWrap/>
            <w:vAlign w:val="bottom"/>
            <w:hideMark/>
          </w:tcPr>
          <w:p w14:paraId="7E8E0D72"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-43,75</w:t>
            </w:r>
          </w:p>
        </w:tc>
        <w:tc>
          <w:tcPr>
            <w:tcW w:w="979" w:type="dxa"/>
            <w:shd w:val="clear" w:color="auto" w:fill="auto"/>
            <w:noWrap/>
            <w:vAlign w:val="bottom"/>
            <w:hideMark/>
          </w:tcPr>
          <w:p w14:paraId="2AA6D330"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-5,51%</w:t>
            </w:r>
          </w:p>
        </w:tc>
      </w:tr>
      <w:tr w:rsidR="009A2E67" w:rsidRPr="00DD3AB6" w14:paraId="44B0D0C5" w14:textId="77777777" w:rsidTr="009A2E67">
        <w:trPr>
          <w:gridAfter w:val="1"/>
          <w:wAfter w:w="7" w:type="dxa"/>
          <w:trHeight w:val="288"/>
        </w:trPr>
        <w:tc>
          <w:tcPr>
            <w:tcW w:w="4957" w:type="dxa"/>
            <w:shd w:val="clear" w:color="auto" w:fill="auto"/>
            <w:noWrap/>
            <w:vAlign w:val="bottom"/>
            <w:hideMark/>
          </w:tcPr>
          <w:p w14:paraId="7E00A841"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НН</w:t>
            </w:r>
          </w:p>
        </w:tc>
        <w:tc>
          <w:tcPr>
            <w:tcW w:w="1134" w:type="dxa"/>
            <w:shd w:val="clear" w:color="auto" w:fill="auto"/>
            <w:noWrap/>
            <w:vAlign w:val="bottom"/>
            <w:hideMark/>
          </w:tcPr>
          <w:p w14:paraId="7A43D10D"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295,10</w:t>
            </w:r>
          </w:p>
        </w:tc>
        <w:tc>
          <w:tcPr>
            <w:tcW w:w="1134" w:type="dxa"/>
            <w:shd w:val="clear" w:color="auto" w:fill="auto"/>
            <w:noWrap/>
            <w:vAlign w:val="bottom"/>
            <w:hideMark/>
          </w:tcPr>
          <w:p w14:paraId="16B7E147"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342,15</w:t>
            </w:r>
          </w:p>
        </w:tc>
        <w:tc>
          <w:tcPr>
            <w:tcW w:w="979" w:type="dxa"/>
            <w:shd w:val="clear" w:color="auto" w:fill="auto"/>
            <w:noWrap/>
            <w:vAlign w:val="bottom"/>
            <w:hideMark/>
          </w:tcPr>
          <w:p w14:paraId="274A1685"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47,05</w:t>
            </w:r>
          </w:p>
        </w:tc>
        <w:tc>
          <w:tcPr>
            <w:tcW w:w="979" w:type="dxa"/>
            <w:shd w:val="clear" w:color="auto" w:fill="auto"/>
            <w:noWrap/>
            <w:vAlign w:val="bottom"/>
            <w:hideMark/>
          </w:tcPr>
          <w:p w14:paraId="604EA8DB"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15,94%</w:t>
            </w:r>
          </w:p>
        </w:tc>
      </w:tr>
      <w:tr w:rsidR="009A2E67" w:rsidRPr="00DD3AB6" w14:paraId="669E899F" w14:textId="77777777" w:rsidTr="009A2E67">
        <w:trPr>
          <w:gridAfter w:val="1"/>
          <w:wAfter w:w="7" w:type="dxa"/>
          <w:trHeight w:val="288"/>
        </w:trPr>
        <w:tc>
          <w:tcPr>
            <w:tcW w:w="4957" w:type="dxa"/>
            <w:shd w:val="clear" w:color="auto" w:fill="auto"/>
            <w:noWrap/>
            <w:vAlign w:val="bottom"/>
            <w:hideMark/>
          </w:tcPr>
          <w:p w14:paraId="4E45EF08"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ТСО</w:t>
            </w:r>
          </w:p>
        </w:tc>
        <w:tc>
          <w:tcPr>
            <w:tcW w:w="1134" w:type="dxa"/>
            <w:shd w:val="clear" w:color="auto" w:fill="auto"/>
            <w:noWrap/>
            <w:vAlign w:val="bottom"/>
            <w:hideMark/>
          </w:tcPr>
          <w:p w14:paraId="6BEFDB19"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1 219,39</w:t>
            </w:r>
          </w:p>
        </w:tc>
        <w:tc>
          <w:tcPr>
            <w:tcW w:w="1134" w:type="dxa"/>
            <w:shd w:val="clear" w:color="auto" w:fill="auto"/>
            <w:noWrap/>
            <w:vAlign w:val="bottom"/>
            <w:hideMark/>
          </w:tcPr>
          <w:p w14:paraId="6BB53C13"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1 210,20</w:t>
            </w:r>
          </w:p>
        </w:tc>
        <w:tc>
          <w:tcPr>
            <w:tcW w:w="979" w:type="dxa"/>
            <w:shd w:val="clear" w:color="auto" w:fill="auto"/>
            <w:noWrap/>
            <w:vAlign w:val="bottom"/>
            <w:hideMark/>
          </w:tcPr>
          <w:p w14:paraId="22CE979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-9,19</w:t>
            </w:r>
          </w:p>
        </w:tc>
        <w:tc>
          <w:tcPr>
            <w:tcW w:w="979" w:type="dxa"/>
            <w:shd w:val="clear" w:color="auto" w:fill="auto"/>
            <w:noWrap/>
            <w:vAlign w:val="bottom"/>
            <w:hideMark/>
          </w:tcPr>
          <w:p w14:paraId="6A9B65D5"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-0,75%</w:t>
            </w:r>
          </w:p>
        </w:tc>
      </w:tr>
      <w:tr w:rsidR="009A2E67" w:rsidRPr="00DD3AB6" w14:paraId="02707BB9" w14:textId="77777777" w:rsidTr="009A2E67">
        <w:trPr>
          <w:gridAfter w:val="1"/>
          <w:wAfter w:w="7" w:type="dxa"/>
          <w:trHeight w:val="288"/>
        </w:trPr>
        <w:tc>
          <w:tcPr>
            <w:tcW w:w="4957" w:type="dxa"/>
            <w:shd w:val="clear" w:color="auto" w:fill="auto"/>
            <w:noWrap/>
            <w:vAlign w:val="bottom"/>
            <w:hideMark/>
          </w:tcPr>
          <w:p w14:paraId="6B129285"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Население</w:t>
            </w:r>
          </w:p>
        </w:tc>
        <w:tc>
          <w:tcPr>
            <w:tcW w:w="1134" w:type="dxa"/>
            <w:shd w:val="clear" w:color="auto" w:fill="auto"/>
            <w:noWrap/>
            <w:vAlign w:val="bottom"/>
            <w:hideMark/>
          </w:tcPr>
          <w:p w14:paraId="428BD886"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470,84</w:t>
            </w:r>
          </w:p>
        </w:tc>
        <w:tc>
          <w:tcPr>
            <w:tcW w:w="1134" w:type="dxa"/>
            <w:shd w:val="clear" w:color="auto" w:fill="auto"/>
            <w:noWrap/>
            <w:vAlign w:val="bottom"/>
            <w:hideMark/>
          </w:tcPr>
          <w:p w14:paraId="09FE6F37"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464,18</w:t>
            </w:r>
          </w:p>
        </w:tc>
        <w:tc>
          <w:tcPr>
            <w:tcW w:w="979" w:type="dxa"/>
            <w:shd w:val="clear" w:color="auto" w:fill="auto"/>
            <w:noWrap/>
            <w:vAlign w:val="bottom"/>
            <w:hideMark/>
          </w:tcPr>
          <w:p w14:paraId="00FD3EFE"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-6,66</w:t>
            </w:r>
          </w:p>
        </w:tc>
        <w:tc>
          <w:tcPr>
            <w:tcW w:w="979" w:type="dxa"/>
            <w:shd w:val="clear" w:color="auto" w:fill="auto"/>
            <w:noWrap/>
            <w:vAlign w:val="bottom"/>
            <w:hideMark/>
          </w:tcPr>
          <w:p w14:paraId="0E66379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-1,41%</w:t>
            </w:r>
          </w:p>
        </w:tc>
      </w:tr>
    </w:tbl>
    <w:p w14:paraId="30472696" w14:textId="77777777" w:rsidR="00DD3AB6" w:rsidRPr="00DD3AB6" w:rsidRDefault="00DD3AB6" w:rsidP="00DD3AB6">
      <w:pPr>
        <w:spacing w:after="0" w:line="360" w:lineRule="auto"/>
        <w:ind w:firstLine="709"/>
        <w:jc w:val="both"/>
        <w:rPr>
          <w:rFonts w:ascii="Myriad Pro" w:eastAsia="Calibri" w:hAnsi="Myriad Pro" w:cs="Times New Roman"/>
          <w:color w:val="000000"/>
          <w:sz w:val="26"/>
          <w:szCs w:val="26"/>
        </w:rPr>
      </w:pPr>
    </w:p>
    <w:p w14:paraId="34A0176F" w14:textId="77777777" w:rsidR="00DD3AB6" w:rsidRPr="00DD3AB6" w:rsidRDefault="00DD3AB6" w:rsidP="00DD3AB6">
      <w:pPr>
        <w:spacing w:after="0" w:line="360" w:lineRule="auto"/>
        <w:ind w:firstLine="709"/>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lastRenderedPageBreak/>
        <w:t>Основное отклонение в принятых объемах полезного отпуска наблюдается по уровню напряжения СН1 и НН, где фактические объемы полезного отпуска приняты Комитетом с отклонением (-18,95%) и 15,94%. В остальных группах потребления отклонения между фактическим и плановым полезным отпуском отличаются незначительно в пределах 3-7%, что является нормальным отклонением при планировании прогнозных данных.</w:t>
      </w:r>
    </w:p>
    <w:p w14:paraId="7CAFC25E" w14:textId="77777777" w:rsidR="00DD3AB6" w:rsidRPr="00DD3AB6" w:rsidRDefault="00DD3AB6" w:rsidP="00DD3AB6">
      <w:pPr>
        <w:spacing w:after="0" w:line="360" w:lineRule="auto"/>
        <w:ind w:firstLine="709"/>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По мнению Исполнителя, Комитет по тарифному регулированию Мурманской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должен учитывать предложения филиала по величине полезного отпуска электрической энергии (мощности) как в целом, так и по группам потребителей и уровням напряжения, а также фактические данные по соответствующим показателям за предыдущий отчетный период и динамику прошлых лет. </w:t>
      </w:r>
    </w:p>
    <w:p w14:paraId="7DC08BD0" w14:textId="6C664A9E" w:rsidR="00DD3AB6" w:rsidRPr="00DD3AB6" w:rsidRDefault="00DD3AB6" w:rsidP="00DD3AB6">
      <w:pPr>
        <w:spacing w:after="0" w:line="360" w:lineRule="auto"/>
        <w:ind w:firstLine="709"/>
        <w:jc w:val="both"/>
        <w:rPr>
          <w:rFonts w:ascii="Myriad Pro" w:eastAsia="Calibri" w:hAnsi="Myriad Pro" w:cs="Myriad Pro"/>
          <w:sz w:val="26"/>
          <w:szCs w:val="26"/>
        </w:rPr>
      </w:pPr>
      <w:r w:rsidRPr="00DD3AB6">
        <w:rPr>
          <w:rFonts w:ascii="Myriad Pro" w:eastAsia="Calibri" w:hAnsi="Myriad Pro" w:cs="Times New Roman"/>
          <w:b/>
          <w:bCs/>
          <w:color w:val="26282F"/>
          <w:sz w:val="26"/>
          <w:szCs w:val="26"/>
        </w:rPr>
        <w:t xml:space="preserve">В целях снижения текущих недополученных доходов филиала </w:t>
      </w:r>
      <w:r w:rsidR="0095224F">
        <w:rPr>
          <w:rFonts w:ascii="Myriad Pro" w:eastAsia="Calibri" w:hAnsi="Myriad Pro" w:cs="Times New Roman"/>
          <w:b/>
          <w:bCs/>
          <w:color w:val="26282F"/>
          <w:sz w:val="26"/>
          <w:szCs w:val="26"/>
        </w:rPr>
        <w:t>ПАО </w:t>
      </w:r>
      <w:r w:rsidRPr="00DD3AB6">
        <w:rPr>
          <w:rFonts w:ascii="Myriad Pro" w:eastAsia="Calibri" w:hAnsi="Myriad Pro" w:cs="Times New Roman"/>
          <w:b/>
          <w:bCs/>
          <w:color w:val="26282F"/>
          <w:sz w:val="26"/>
          <w:szCs w:val="26"/>
        </w:rPr>
        <w:t xml:space="preserve">«МРСК </w:t>
      </w:r>
      <w:proofErr w:type="spellStart"/>
      <w:r w:rsidRPr="00DD3AB6">
        <w:rPr>
          <w:rFonts w:ascii="Myriad Pro" w:eastAsia="Calibri" w:hAnsi="Myriad Pro" w:cs="Times New Roman"/>
          <w:b/>
          <w:bCs/>
          <w:color w:val="26282F"/>
          <w:sz w:val="26"/>
          <w:szCs w:val="26"/>
        </w:rPr>
        <w:t>Северо</w:t>
      </w:r>
      <w:proofErr w:type="spellEnd"/>
      <w:r w:rsidRPr="00DD3AB6">
        <w:rPr>
          <w:rFonts w:ascii="Myriad Pro" w:eastAsia="Calibri" w:hAnsi="Myriad Pro" w:cs="Times New Roman"/>
          <w:b/>
          <w:bCs/>
          <w:color w:val="26282F"/>
          <w:sz w:val="26"/>
          <w:szCs w:val="26"/>
        </w:rPr>
        <w:t xml:space="preserve"> Запада» - «Колэнерго»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w:t>
      </w:r>
      <w:r w:rsidRPr="00DD3AB6">
        <w:rPr>
          <w:rFonts w:ascii="Myriad Pro" w:eastAsia="Calibri" w:hAnsi="Myriad Pro" w:cs="Myriad Pro"/>
          <w:sz w:val="26"/>
          <w:szCs w:val="26"/>
        </w:rPr>
        <w:t>при направлении предложений по параметрам Сводного прогнозного баланса на предстоящий период регулирования согласовывать показатели с гарантирующими поставщиками в целях предоставления единой позиции в Комитет по тарифной политике Мурманской области и ФАС России.</w:t>
      </w:r>
    </w:p>
    <w:p w14:paraId="5EC0B64D" w14:textId="77777777" w:rsidR="00DD3AB6" w:rsidRPr="00DD3AB6" w:rsidRDefault="00DD3AB6" w:rsidP="00DD3AB6">
      <w:pPr>
        <w:spacing w:after="0" w:line="360" w:lineRule="auto"/>
        <w:ind w:firstLine="709"/>
        <w:jc w:val="both"/>
        <w:rPr>
          <w:rFonts w:ascii="Myriad Pro" w:eastAsia="Calibri" w:hAnsi="Myriad Pro" w:cs="Myriad Pro"/>
          <w:color w:val="000000"/>
          <w:sz w:val="26"/>
          <w:szCs w:val="26"/>
        </w:rPr>
      </w:pPr>
      <w:r w:rsidRPr="00DD3AB6">
        <w:rPr>
          <w:rFonts w:ascii="Myriad Pro" w:eastAsia="Calibri" w:hAnsi="Myriad Pro" w:cs="Myriad Pro"/>
          <w:color w:val="000000"/>
          <w:sz w:val="26"/>
          <w:szCs w:val="26"/>
        </w:rPr>
        <w:t xml:space="preserve">В подтверждение объема оплачиваемой мощности конечными потребителями целесообразно представлять в регулирующий орган реестр потребителей с распределением мощности по группам (категориям) потребителей: потребители, рассчитывающиеся по </w:t>
      </w:r>
      <w:proofErr w:type="spellStart"/>
      <w:r w:rsidRPr="00DD3AB6">
        <w:rPr>
          <w:rFonts w:ascii="Myriad Pro" w:eastAsia="Calibri" w:hAnsi="Myriad Pro" w:cs="Myriad Pro"/>
          <w:color w:val="000000"/>
          <w:sz w:val="26"/>
          <w:szCs w:val="26"/>
        </w:rPr>
        <w:t>одноставочным</w:t>
      </w:r>
      <w:proofErr w:type="spellEnd"/>
      <w:r w:rsidRPr="00DD3AB6">
        <w:rPr>
          <w:rFonts w:ascii="Myriad Pro" w:eastAsia="Calibri" w:hAnsi="Myriad Pro" w:cs="Myriad Pro"/>
          <w:color w:val="000000"/>
          <w:sz w:val="26"/>
          <w:szCs w:val="26"/>
        </w:rPr>
        <w:t xml:space="preserve"> и </w:t>
      </w:r>
      <w:proofErr w:type="spellStart"/>
      <w:r w:rsidRPr="00DD3AB6">
        <w:rPr>
          <w:rFonts w:ascii="Myriad Pro" w:eastAsia="Calibri" w:hAnsi="Myriad Pro" w:cs="Myriad Pro"/>
          <w:color w:val="000000"/>
          <w:sz w:val="26"/>
          <w:szCs w:val="26"/>
        </w:rPr>
        <w:t>двухставочным</w:t>
      </w:r>
      <w:proofErr w:type="spellEnd"/>
      <w:r w:rsidRPr="00DD3AB6">
        <w:rPr>
          <w:rFonts w:ascii="Myriad Pro" w:eastAsia="Calibri" w:hAnsi="Myriad Pro" w:cs="Myriad Pro"/>
          <w:color w:val="000000"/>
          <w:sz w:val="26"/>
          <w:szCs w:val="26"/>
        </w:rPr>
        <w:t xml:space="preserve"> тарифам, в динамике предыдущих периодов. По потребителям, рассчитывающимся по </w:t>
      </w:r>
      <w:proofErr w:type="spellStart"/>
      <w:r w:rsidRPr="00DD3AB6">
        <w:rPr>
          <w:rFonts w:ascii="Myriad Pro" w:eastAsia="Calibri" w:hAnsi="Myriad Pro" w:cs="Myriad Pro"/>
          <w:color w:val="000000"/>
          <w:sz w:val="26"/>
          <w:szCs w:val="26"/>
        </w:rPr>
        <w:t>одноставочным</w:t>
      </w:r>
      <w:proofErr w:type="spellEnd"/>
      <w:r w:rsidRPr="00DD3AB6">
        <w:rPr>
          <w:rFonts w:ascii="Myriad Pro" w:eastAsia="Calibri" w:hAnsi="Myriad Pro" w:cs="Myriad Pro"/>
          <w:color w:val="000000"/>
          <w:sz w:val="26"/>
          <w:szCs w:val="26"/>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w:t>
      </w:r>
      <w:r w:rsidRPr="00DD3AB6">
        <w:rPr>
          <w:rFonts w:ascii="Myriad Pro" w:eastAsia="Calibri" w:hAnsi="Myriad Pro" w:cs="Myriad Pro"/>
          <w:color w:val="000000"/>
          <w:sz w:val="26"/>
          <w:szCs w:val="26"/>
        </w:rPr>
        <w:lastRenderedPageBreak/>
        <w:t xml:space="preserve">привести справочную информацию по отдельным категориям потребителей) и годовой объем потребления электрической энергии. </w:t>
      </w:r>
    </w:p>
    <w:p w14:paraId="221E9F09" w14:textId="77777777" w:rsidR="00DD3AB6" w:rsidRPr="00DD3AB6" w:rsidRDefault="00DD3AB6" w:rsidP="00DD3AB6">
      <w:pPr>
        <w:spacing w:after="0" w:line="360" w:lineRule="auto"/>
        <w:ind w:firstLine="709"/>
        <w:jc w:val="both"/>
        <w:rPr>
          <w:rFonts w:ascii="Myriad Pro" w:eastAsia="Calibri" w:hAnsi="Myriad Pro" w:cs="Times New Roman"/>
          <w:sz w:val="26"/>
          <w:szCs w:val="26"/>
        </w:rPr>
      </w:pPr>
      <w:r w:rsidRPr="00DD3AB6">
        <w:rPr>
          <w:rFonts w:ascii="Myriad Pro" w:eastAsia="Calibri" w:hAnsi="Myriad Pro" w:cs="Myriad Pro"/>
          <w:color w:val="000000"/>
          <w:sz w:val="26"/>
          <w:szCs w:val="26"/>
        </w:rPr>
        <w:t xml:space="preserve">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Комитетом </w:t>
      </w:r>
      <w:r w:rsidRPr="00DD3AB6">
        <w:rPr>
          <w:rFonts w:ascii="Myriad Pro" w:eastAsia="Calibri" w:hAnsi="Myriad Pro" w:cs="Times New Roman"/>
          <w:sz w:val="26"/>
          <w:szCs w:val="26"/>
          <w:lang w:eastAsia="ru-RU"/>
        </w:rPr>
        <w:t>по тарифному регулированию Мурманской области.</w:t>
      </w:r>
    </w:p>
    <w:p w14:paraId="0BC7E7CD" w14:textId="77777777" w:rsidR="00DD3AB6" w:rsidRPr="00DD3AB6" w:rsidRDefault="00DD3AB6" w:rsidP="00DD3AB6">
      <w:pPr>
        <w:spacing w:after="0" w:line="360" w:lineRule="auto"/>
        <w:ind w:firstLine="709"/>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Для возможности включения корректных балансовых показателей Исполнитель рекомендует более тесно прорабатывать вопрос формирования прогнозного баланса на планируемый период с Комитетом по тарифному регулированию Мурманской области и при необходимости участвовать в заседаниях ФАС России по формированию Сводного прогнозного баланса производства и поставок электрической энергии (мощности) на предстоящий период регулирования.</w:t>
      </w:r>
    </w:p>
    <w:p w14:paraId="0F145A8C" w14:textId="7D6F4CE5" w:rsidR="009A2E67" w:rsidRDefault="009A2E67">
      <w:pPr>
        <w:rPr>
          <w:rFonts w:ascii="Myriad Pro" w:eastAsia="Calibri" w:hAnsi="Myriad Pro" w:cs="Times New Roman"/>
          <w:iCs/>
          <w:sz w:val="26"/>
          <w:szCs w:val="26"/>
        </w:rPr>
      </w:pPr>
      <w:r>
        <w:rPr>
          <w:rFonts w:ascii="Myriad Pro" w:eastAsia="Calibri" w:hAnsi="Myriad Pro" w:cs="Times New Roman"/>
          <w:iCs/>
          <w:sz w:val="26"/>
          <w:szCs w:val="26"/>
        </w:rPr>
        <w:br w:type="page"/>
      </w:r>
    </w:p>
    <w:p w14:paraId="1AE273BE" w14:textId="77777777"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36" w:name="_Toc53475327"/>
      <w:bookmarkStart w:id="37" w:name="_Toc53568256"/>
      <w:r w:rsidRPr="00DD3AB6">
        <w:rPr>
          <w:rFonts w:ascii="Myriad Pro" w:eastAsia="Times New Roman" w:hAnsi="Myriad Pro" w:cs="Times New Roman"/>
          <w:b/>
          <w:color w:val="4F6228"/>
          <w:sz w:val="28"/>
          <w:szCs w:val="28"/>
          <w:lang w:val="x-none" w:eastAsia="x-none"/>
        </w:rPr>
        <w:lastRenderedPageBreak/>
        <w:t>Экспертиза обоснованности принятых Комитетом по тарифному регулированию Мурманской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6"/>
      <w:bookmarkEnd w:id="37"/>
    </w:p>
    <w:p w14:paraId="3218D015" w14:textId="77777777" w:rsidR="00DD3AB6" w:rsidRPr="00DD3AB6" w:rsidRDefault="00DD3AB6" w:rsidP="009A2E67">
      <w:pPr>
        <w:tabs>
          <w:tab w:val="left" w:pos="1134"/>
        </w:tabs>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ТЕРРИТОРИАЛЬНОЙ СЕТЕВОЙ ОРГАНИЗАЦИИ</w:t>
      </w:r>
    </w:p>
    <w:p w14:paraId="7CF371CB" w14:textId="1CE610FE"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Таблицы П1.4, П1.5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балансу электрической энергии (мощности) по уровням напряжения на 2018 год сформированы по границам балансовой принадлежности филиала (руководствуясь в том числе положениями главы VIII «Расчёт тарифа на услуги по передаче электрической энергии по региональным электрическим сетям» Методических указаний по расчёту регулируемых тарифов и цен на электрическую (тепловую) энергию на розничном (потребительском) рынке, утвержденных приказом ФСТ РФ от 06.08.2004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20-э/2) и соответствуют предложениям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представленным в Комитет по тарифному регулированию Мурманской области в формате шаблонов ЕИАС ФСТ России – Форма 3.1. на 2018 год.</w:t>
      </w:r>
    </w:p>
    <w:p w14:paraId="2261737B" w14:textId="27C2D89E"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основе проведенного анализа и представленных заявок прогнозируемая величина отпуска электроэнергии из сетей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2018 год принята в размере 10 556,4323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 xml:space="preserve">. </w:t>
      </w:r>
    </w:p>
    <w:p w14:paraId="0F97FD8B" w14:textId="100AC8A1"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Порядок и результаты объема отпуска электрической энергии из сетей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уровням напряжения на 2018 год приведены в таблице «Объемы полезного отпуска электрической энергии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уровням напряжения на 2018 год на основании фактических объемов полезного отпуска электрической энергии за 2016 год:</w:t>
      </w:r>
    </w:p>
    <w:tbl>
      <w:tblPr>
        <w:tblW w:w="9470" w:type="dxa"/>
        <w:tblLayout w:type="fixed"/>
        <w:tblLook w:val="04A0" w:firstRow="1" w:lastRow="0" w:firstColumn="1" w:lastColumn="0" w:noHBand="0" w:noVBand="1"/>
      </w:tblPr>
      <w:tblGrid>
        <w:gridCol w:w="2503"/>
        <w:gridCol w:w="3485"/>
        <w:gridCol w:w="3482"/>
      </w:tblGrid>
      <w:tr w:rsidR="00DD3AB6" w:rsidRPr="00DD3AB6" w14:paraId="16ADFC8A" w14:textId="77777777" w:rsidTr="009A2E67">
        <w:trPr>
          <w:trHeight w:val="742"/>
          <w:tblHeader/>
        </w:trPr>
        <w:tc>
          <w:tcPr>
            <w:tcW w:w="2503"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E678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lastRenderedPageBreak/>
              <w:t>Уровень напряжения</w:t>
            </w:r>
          </w:p>
        </w:tc>
        <w:tc>
          <w:tcPr>
            <w:tcW w:w="348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A5655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Факт полезного отпуска ЭЭ за 2016 г. (с Х.Н.)</w:t>
            </w:r>
          </w:p>
        </w:tc>
        <w:tc>
          <w:tcPr>
            <w:tcW w:w="34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2D088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План полезного отпуска ЭЭ на 2018 г. (с Х.Н.)</w:t>
            </w:r>
          </w:p>
        </w:tc>
      </w:tr>
      <w:tr w:rsidR="00DD3AB6" w:rsidRPr="00DD3AB6" w14:paraId="5590786C" w14:textId="77777777" w:rsidTr="009A2E67">
        <w:trPr>
          <w:trHeight w:val="260"/>
          <w:tblHeader/>
        </w:trPr>
        <w:tc>
          <w:tcPr>
            <w:tcW w:w="2503" w:type="dxa"/>
            <w:vMerge/>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BE0297"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color w:val="FFFFFF"/>
                <w:sz w:val="18"/>
                <w:szCs w:val="18"/>
              </w:rPr>
            </w:pPr>
          </w:p>
        </w:tc>
        <w:tc>
          <w:tcPr>
            <w:tcW w:w="348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762722"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 xml:space="preserve">Объемы, млн. </w:t>
            </w:r>
            <w:proofErr w:type="spellStart"/>
            <w:r w:rsidRPr="00DD3AB6">
              <w:rPr>
                <w:rFonts w:ascii="Myriad Pro" w:eastAsia="Calibri" w:hAnsi="Myriad Pro" w:cs="Times New Roman"/>
                <w:b/>
                <w:bCs/>
                <w:color w:val="FFFFFF"/>
                <w:sz w:val="18"/>
                <w:szCs w:val="18"/>
              </w:rPr>
              <w:t>кВтч</w:t>
            </w:r>
            <w:proofErr w:type="spellEnd"/>
          </w:p>
        </w:tc>
        <w:tc>
          <w:tcPr>
            <w:tcW w:w="34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C819BE"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 xml:space="preserve">Объемы, млн. </w:t>
            </w:r>
            <w:proofErr w:type="spellStart"/>
            <w:r w:rsidRPr="00DD3AB6">
              <w:rPr>
                <w:rFonts w:ascii="Myriad Pro" w:eastAsia="Calibri" w:hAnsi="Myriad Pro" w:cs="Times New Roman"/>
                <w:b/>
                <w:bCs/>
                <w:color w:val="FFFFFF"/>
                <w:sz w:val="18"/>
                <w:szCs w:val="18"/>
              </w:rPr>
              <w:t>кВтч</w:t>
            </w:r>
            <w:proofErr w:type="spellEnd"/>
          </w:p>
        </w:tc>
      </w:tr>
      <w:tr w:rsidR="00DD3AB6" w:rsidRPr="00DD3AB6" w14:paraId="6FFCF1AB" w14:textId="77777777" w:rsidTr="009A2E67">
        <w:trPr>
          <w:trHeight w:val="290"/>
        </w:trPr>
        <w:tc>
          <w:tcPr>
            <w:tcW w:w="2503"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22689E61"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t>ВН</w:t>
            </w:r>
          </w:p>
        </w:tc>
        <w:tc>
          <w:tcPr>
            <w:tcW w:w="3485" w:type="dxa"/>
            <w:tcBorders>
              <w:top w:val="single" w:sz="4" w:space="0" w:color="FFFFFF"/>
              <w:left w:val="nil"/>
              <w:bottom w:val="single" w:sz="4" w:space="0" w:color="auto"/>
              <w:right w:val="single" w:sz="6" w:space="0" w:color="auto"/>
            </w:tcBorders>
            <w:shd w:val="clear" w:color="auto" w:fill="auto"/>
            <w:noWrap/>
            <w:vAlign w:val="center"/>
            <w:hideMark/>
          </w:tcPr>
          <w:p w14:paraId="2290AC3B"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9 170,9478</w:t>
            </w:r>
          </w:p>
        </w:tc>
        <w:tc>
          <w:tcPr>
            <w:tcW w:w="3482" w:type="dxa"/>
            <w:tcBorders>
              <w:top w:val="single" w:sz="4" w:space="0" w:color="FFFFFF"/>
              <w:left w:val="single" w:sz="6" w:space="0" w:color="auto"/>
              <w:bottom w:val="single" w:sz="4" w:space="0" w:color="auto"/>
              <w:right w:val="single" w:sz="4" w:space="0" w:color="auto"/>
            </w:tcBorders>
            <w:shd w:val="clear" w:color="000000" w:fill="FFFFFF"/>
            <w:noWrap/>
            <w:vAlign w:val="center"/>
            <w:hideMark/>
          </w:tcPr>
          <w:p w14:paraId="232C27BB"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9 129,9863</w:t>
            </w:r>
          </w:p>
        </w:tc>
      </w:tr>
      <w:tr w:rsidR="00DD3AB6" w:rsidRPr="00DD3AB6" w14:paraId="6ACC599F"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55D02AED"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t>СН-1</w:t>
            </w:r>
          </w:p>
        </w:tc>
        <w:tc>
          <w:tcPr>
            <w:tcW w:w="3485" w:type="dxa"/>
            <w:tcBorders>
              <w:top w:val="nil"/>
              <w:left w:val="nil"/>
              <w:bottom w:val="single" w:sz="4" w:space="0" w:color="auto"/>
              <w:right w:val="single" w:sz="4" w:space="0" w:color="auto"/>
            </w:tcBorders>
            <w:shd w:val="clear" w:color="auto" w:fill="auto"/>
            <w:noWrap/>
            <w:vAlign w:val="center"/>
            <w:hideMark/>
          </w:tcPr>
          <w:p w14:paraId="2E0B9F0A"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992,2022</w:t>
            </w:r>
          </w:p>
        </w:tc>
        <w:tc>
          <w:tcPr>
            <w:tcW w:w="3482" w:type="dxa"/>
            <w:tcBorders>
              <w:top w:val="nil"/>
              <w:left w:val="nil"/>
              <w:bottom w:val="single" w:sz="4" w:space="0" w:color="auto"/>
              <w:right w:val="single" w:sz="4" w:space="0" w:color="auto"/>
            </w:tcBorders>
            <w:shd w:val="clear" w:color="000000" w:fill="FFFFFF"/>
            <w:noWrap/>
            <w:vAlign w:val="center"/>
            <w:hideMark/>
          </w:tcPr>
          <w:p w14:paraId="0EE10D6A"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990,3100</w:t>
            </w:r>
          </w:p>
        </w:tc>
      </w:tr>
      <w:tr w:rsidR="00DD3AB6" w:rsidRPr="00DD3AB6" w14:paraId="2F9FA4D5"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3C9718DB"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t>СН-2</w:t>
            </w:r>
          </w:p>
        </w:tc>
        <w:tc>
          <w:tcPr>
            <w:tcW w:w="3485" w:type="dxa"/>
            <w:tcBorders>
              <w:top w:val="nil"/>
              <w:left w:val="nil"/>
              <w:bottom w:val="single" w:sz="4" w:space="0" w:color="auto"/>
              <w:right w:val="single" w:sz="4" w:space="0" w:color="auto"/>
            </w:tcBorders>
            <w:shd w:val="clear" w:color="auto" w:fill="auto"/>
            <w:noWrap/>
            <w:vAlign w:val="center"/>
            <w:hideMark/>
          </w:tcPr>
          <w:p w14:paraId="0BA15936"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313,3393</w:t>
            </w:r>
          </w:p>
        </w:tc>
        <w:tc>
          <w:tcPr>
            <w:tcW w:w="3482" w:type="dxa"/>
            <w:tcBorders>
              <w:top w:val="nil"/>
              <w:left w:val="nil"/>
              <w:bottom w:val="single" w:sz="4" w:space="0" w:color="auto"/>
              <w:right w:val="single" w:sz="4" w:space="0" w:color="auto"/>
            </w:tcBorders>
            <w:shd w:val="clear" w:color="000000" w:fill="FFFFFF"/>
            <w:noWrap/>
            <w:vAlign w:val="center"/>
            <w:hideMark/>
          </w:tcPr>
          <w:p w14:paraId="47E82351"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311,5000</w:t>
            </w:r>
          </w:p>
        </w:tc>
      </w:tr>
      <w:tr w:rsidR="00DD3AB6" w:rsidRPr="00DD3AB6" w14:paraId="78508832"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1A834105"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t>НН</w:t>
            </w:r>
          </w:p>
        </w:tc>
        <w:tc>
          <w:tcPr>
            <w:tcW w:w="3485" w:type="dxa"/>
            <w:tcBorders>
              <w:top w:val="nil"/>
              <w:left w:val="nil"/>
              <w:bottom w:val="single" w:sz="4" w:space="0" w:color="auto"/>
              <w:right w:val="single" w:sz="4" w:space="0" w:color="auto"/>
            </w:tcBorders>
            <w:shd w:val="clear" w:color="auto" w:fill="auto"/>
            <w:noWrap/>
            <w:vAlign w:val="center"/>
            <w:hideMark/>
          </w:tcPr>
          <w:p w14:paraId="386214CA"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124,8938</w:t>
            </w:r>
          </w:p>
        </w:tc>
        <w:tc>
          <w:tcPr>
            <w:tcW w:w="3482" w:type="dxa"/>
            <w:tcBorders>
              <w:top w:val="nil"/>
              <w:left w:val="nil"/>
              <w:bottom w:val="single" w:sz="4" w:space="0" w:color="auto"/>
              <w:right w:val="single" w:sz="4" w:space="0" w:color="auto"/>
            </w:tcBorders>
            <w:shd w:val="clear" w:color="000000" w:fill="FFFFFF"/>
            <w:noWrap/>
            <w:vAlign w:val="center"/>
            <w:hideMark/>
          </w:tcPr>
          <w:p w14:paraId="25C45729"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124,6360</w:t>
            </w:r>
          </w:p>
        </w:tc>
      </w:tr>
      <w:tr w:rsidR="00DD3AB6" w:rsidRPr="00DD3AB6" w14:paraId="6E7798D6"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4485F13B"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b/>
                <w:bCs/>
                <w:sz w:val="18"/>
                <w:szCs w:val="18"/>
              </w:rPr>
            </w:pPr>
            <w:r w:rsidRPr="00DD3AB6">
              <w:rPr>
                <w:rFonts w:ascii="Myriad Pro" w:eastAsia="Calibri" w:hAnsi="Myriad Pro" w:cs="Times New Roman"/>
                <w:b/>
                <w:bCs/>
                <w:sz w:val="18"/>
                <w:szCs w:val="18"/>
              </w:rPr>
              <w:t>Всего</w:t>
            </w:r>
          </w:p>
        </w:tc>
        <w:tc>
          <w:tcPr>
            <w:tcW w:w="3485" w:type="dxa"/>
            <w:tcBorders>
              <w:top w:val="nil"/>
              <w:left w:val="nil"/>
              <w:bottom w:val="single" w:sz="4" w:space="0" w:color="auto"/>
              <w:right w:val="single" w:sz="4" w:space="0" w:color="auto"/>
            </w:tcBorders>
            <w:shd w:val="clear" w:color="auto" w:fill="auto"/>
            <w:noWrap/>
            <w:vAlign w:val="center"/>
            <w:hideMark/>
          </w:tcPr>
          <w:p w14:paraId="61844311"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sz w:val="18"/>
                <w:szCs w:val="18"/>
              </w:rPr>
            </w:pPr>
            <w:r w:rsidRPr="00DD3AB6">
              <w:rPr>
                <w:rFonts w:ascii="Myriad Pro" w:eastAsia="Calibri" w:hAnsi="Myriad Pro" w:cs="Times New Roman"/>
                <w:b/>
                <w:bCs/>
                <w:sz w:val="18"/>
                <w:szCs w:val="18"/>
              </w:rPr>
              <w:t>10 601,3831</w:t>
            </w:r>
          </w:p>
        </w:tc>
        <w:tc>
          <w:tcPr>
            <w:tcW w:w="3482" w:type="dxa"/>
            <w:tcBorders>
              <w:top w:val="nil"/>
              <w:left w:val="nil"/>
              <w:bottom w:val="single" w:sz="4" w:space="0" w:color="auto"/>
              <w:right w:val="single" w:sz="4" w:space="0" w:color="auto"/>
            </w:tcBorders>
            <w:shd w:val="clear" w:color="000000" w:fill="FFFFFF"/>
            <w:noWrap/>
            <w:vAlign w:val="center"/>
            <w:hideMark/>
          </w:tcPr>
          <w:p w14:paraId="2A0DCCD4"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sz w:val="18"/>
                <w:szCs w:val="18"/>
              </w:rPr>
            </w:pPr>
            <w:r w:rsidRPr="00DD3AB6">
              <w:rPr>
                <w:rFonts w:ascii="Myriad Pro" w:eastAsia="Calibri" w:hAnsi="Myriad Pro" w:cs="Times New Roman"/>
                <w:b/>
                <w:bCs/>
                <w:sz w:val="18"/>
                <w:szCs w:val="18"/>
              </w:rPr>
              <w:t>10 556,4323</w:t>
            </w:r>
          </w:p>
        </w:tc>
      </w:tr>
    </w:tbl>
    <w:p w14:paraId="164F2777" w14:textId="77777777"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Распределение по уровням напряжения заявленной мощности потребителей на 2018 год определено на основании планового объема отпуска электрической энергии, дифференцированного по уровням напряжения, и числа часов использования мощности на каждом уровне напряжения.</w:t>
      </w:r>
    </w:p>
    <w:p w14:paraId="75A9BDE5" w14:textId="37312B50"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Число часов использования мощности на каждом уровне напряжения определено в результате анализа, проведенного специалистами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основании опыта предыдущих периодов регулирования (2008-2016 гг.) и исходя из максимального годового числа часов использования мощности 8 760. </w:t>
      </w:r>
    </w:p>
    <w:p w14:paraId="0BE6E6D7" w14:textId="5B2D66C2"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Результаты расчета объемов заявленной мощности, дифференцированных по уровням напряжения, и числа часов использования заявленной мощности для каждого уровня напряжения отражены в таблице «Дифференциация объема заявленной мощности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уровням напряжения на 2018 год».</w:t>
      </w:r>
    </w:p>
    <w:tbl>
      <w:tblPr>
        <w:tblW w:w="5000" w:type="pct"/>
        <w:tblLook w:val="04A0" w:firstRow="1" w:lastRow="0" w:firstColumn="1" w:lastColumn="0" w:noHBand="0" w:noVBand="1"/>
      </w:tblPr>
      <w:tblGrid>
        <w:gridCol w:w="2199"/>
        <w:gridCol w:w="2410"/>
        <w:gridCol w:w="2408"/>
        <w:gridCol w:w="2554"/>
      </w:tblGrid>
      <w:tr w:rsidR="00DD3AB6" w:rsidRPr="00DD3AB6" w14:paraId="14B968AB" w14:textId="77777777" w:rsidTr="009A2E67">
        <w:trPr>
          <w:trHeight w:val="20"/>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328845"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Уровень напряжения</w:t>
            </w:r>
          </w:p>
        </w:tc>
        <w:tc>
          <w:tcPr>
            <w:tcW w:w="12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A28175"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План полезного отпуска на 2018 г.</w:t>
            </w:r>
          </w:p>
        </w:tc>
        <w:tc>
          <w:tcPr>
            <w:tcW w:w="12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4D166F"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Число часов использования мощности (ЧЧИМ)</w:t>
            </w:r>
          </w:p>
        </w:tc>
        <w:tc>
          <w:tcPr>
            <w:tcW w:w="13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626B42"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План заявленной мощности потребителей на 2018г.</w:t>
            </w:r>
          </w:p>
        </w:tc>
      </w:tr>
      <w:tr w:rsidR="00DD3AB6" w:rsidRPr="00DD3AB6" w14:paraId="21E7E5DD" w14:textId="77777777" w:rsidTr="009A2E67">
        <w:trPr>
          <w:trHeight w:val="20"/>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F1299D"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1</w:t>
            </w:r>
          </w:p>
        </w:tc>
        <w:tc>
          <w:tcPr>
            <w:tcW w:w="12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D62D12"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2</w:t>
            </w:r>
          </w:p>
        </w:tc>
        <w:tc>
          <w:tcPr>
            <w:tcW w:w="12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8BFEDA"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3</w:t>
            </w:r>
          </w:p>
        </w:tc>
        <w:tc>
          <w:tcPr>
            <w:tcW w:w="13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BCDFF1"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4</w:t>
            </w:r>
          </w:p>
        </w:tc>
      </w:tr>
      <w:tr w:rsidR="00DD3AB6" w:rsidRPr="00DD3AB6" w14:paraId="338A56F6" w14:textId="77777777" w:rsidTr="009A2E67">
        <w:trPr>
          <w:trHeight w:val="20"/>
        </w:trPr>
        <w:tc>
          <w:tcPr>
            <w:tcW w:w="1149" w:type="pct"/>
            <w:tcBorders>
              <w:top w:val="single" w:sz="4" w:space="0" w:color="FFFFFF"/>
              <w:left w:val="single" w:sz="8" w:space="0" w:color="auto"/>
              <w:bottom w:val="single" w:sz="4" w:space="0" w:color="auto"/>
              <w:right w:val="single" w:sz="8" w:space="0" w:color="auto"/>
            </w:tcBorders>
            <w:shd w:val="clear" w:color="auto" w:fill="auto"/>
            <w:noWrap/>
            <w:vAlign w:val="bottom"/>
            <w:hideMark/>
          </w:tcPr>
          <w:p w14:paraId="586A036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259" w:type="pct"/>
            <w:tcBorders>
              <w:top w:val="single" w:sz="4" w:space="0" w:color="FFFFFF"/>
              <w:left w:val="nil"/>
              <w:bottom w:val="single" w:sz="4" w:space="0" w:color="auto"/>
              <w:right w:val="single" w:sz="8" w:space="0" w:color="auto"/>
            </w:tcBorders>
            <w:shd w:val="clear" w:color="000000" w:fill="FFFFFF"/>
            <w:vAlign w:val="center"/>
            <w:hideMark/>
          </w:tcPr>
          <w:p w14:paraId="7612A358"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Объемы, млн. </w:t>
            </w:r>
            <w:proofErr w:type="spellStart"/>
            <w:r w:rsidRPr="00DD3AB6">
              <w:rPr>
                <w:rFonts w:ascii="Myriad Pro" w:eastAsia="Calibri" w:hAnsi="Myriad Pro" w:cs="Times New Roman"/>
                <w:sz w:val="20"/>
                <w:szCs w:val="20"/>
              </w:rPr>
              <w:t>кВтч</w:t>
            </w:r>
            <w:proofErr w:type="spellEnd"/>
          </w:p>
        </w:tc>
        <w:tc>
          <w:tcPr>
            <w:tcW w:w="1258" w:type="pct"/>
            <w:tcBorders>
              <w:top w:val="single" w:sz="4" w:space="0" w:color="FFFFFF"/>
              <w:left w:val="nil"/>
              <w:bottom w:val="single" w:sz="4" w:space="0" w:color="auto"/>
              <w:right w:val="single" w:sz="8" w:space="0" w:color="auto"/>
            </w:tcBorders>
            <w:shd w:val="clear" w:color="auto" w:fill="auto"/>
            <w:noWrap/>
            <w:vAlign w:val="center"/>
            <w:hideMark/>
          </w:tcPr>
          <w:p w14:paraId="441167FF"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Количество, час</w:t>
            </w:r>
          </w:p>
        </w:tc>
        <w:tc>
          <w:tcPr>
            <w:tcW w:w="1334" w:type="pct"/>
            <w:tcBorders>
              <w:top w:val="single" w:sz="4" w:space="0" w:color="FFFFFF"/>
              <w:left w:val="nil"/>
              <w:bottom w:val="single" w:sz="4" w:space="0" w:color="auto"/>
              <w:right w:val="single" w:sz="8" w:space="0" w:color="auto"/>
            </w:tcBorders>
            <w:shd w:val="clear" w:color="auto" w:fill="auto"/>
            <w:vAlign w:val="center"/>
            <w:hideMark/>
          </w:tcPr>
          <w:p w14:paraId="6ACF7362"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Величина,  МВт</w:t>
            </w:r>
          </w:p>
        </w:tc>
      </w:tr>
      <w:tr w:rsidR="00DD3AB6" w:rsidRPr="00DD3AB6" w14:paraId="2D4BD538" w14:textId="77777777" w:rsidTr="009A2E67">
        <w:trPr>
          <w:trHeight w:val="20"/>
        </w:trPr>
        <w:tc>
          <w:tcPr>
            <w:tcW w:w="1149" w:type="pct"/>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D36E59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ВН</w:t>
            </w:r>
          </w:p>
        </w:tc>
        <w:tc>
          <w:tcPr>
            <w:tcW w:w="1259" w:type="pct"/>
            <w:tcBorders>
              <w:top w:val="single" w:sz="4" w:space="0" w:color="auto"/>
              <w:left w:val="nil"/>
              <w:bottom w:val="single" w:sz="8" w:space="0" w:color="auto"/>
              <w:right w:val="single" w:sz="8" w:space="0" w:color="auto"/>
            </w:tcBorders>
            <w:shd w:val="clear" w:color="auto" w:fill="auto"/>
            <w:noWrap/>
            <w:vAlign w:val="center"/>
            <w:hideMark/>
          </w:tcPr>
          <w:p w14:paraId="1E13DED4"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9 129,9863</w:t>
            </w:r>
          </w:p>
        </w:tc>
        <w:tc>
          <w:tcPr>
            <w:tcW w:w="1258" w:type="pct"/>
            <w:tcBorders>
              <w:top w:val="single" w:sz="4" w:space="0" w:color="auto"/>
              <w:left w:val="nil"/>
              <w:bottom w:val="single" w:sz="8" w:space="0" w:color="auto"/>
              <w:right w:val="single" w:sz="8" w:space="0" w:color="auto"/>
            </w:tcBorders>
            <w:shd w:val="clear" w:color="auto" w:fill="auto"/>
            <w:noWrap/>
            <w:vAlign w:val="bottom"/>
            <w:hideMark/>
          </w:tcPr>
          <w:p w14:paraId="7B582B3A"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7 631</w:t>
            </w:r>
          </w:p>
        </w:tc>
        <w:tc>
          <w:tcPr>
            <w:tcW w:w="1334" w:type="pct"/>
            <w:tcBorders>
              <w:top w:val="single" w:sz="4" w:space="0" w:color="auto"/>
              <w:left w:val="nil"/>
              <w:bottom w:val="single" w:sz="8" w:space="0" w:color="auto"/>
              <w:right w:val="single" w:sz="8" w:space="0" w:color="auto"/>
            </w:tcBorders>
            <w:shd w:val="clear" w:color="auto" w:fill="auto"/>
            <w:vAlign w:val="bottom"/>
            <w:hideMark/>
          </w:tcPr>
          <w:p w14:paraId="007F4377"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1 196,4761</w:t>
            </w:r>
          </w:p>
        </w:tc>
      </w:tr>
      <w:tr w:rsidR="00DD3AB6" w:rsidRPr="00DD3AB6" w14:paraId="6061B0BD"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513F8688"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СН-1</w:t>
            </w:r>
          </w:p>
        </w:tc>
        <w:tc>
          <w:tcPr>
            <w:tcW w:w="1259" w:type="pct"/>
            <w:tcBorders>
              <w:top w:val="nil"/>
              <w:left w:val="nil"/>
              <w:bottom w:val="single" w:sz="8" w:space="0" w:color="auto"/>
              <w:right w:val="single" w:sz="8" w:space="0" w:color="auto"/>
            </w:tcBorders>
            <w:shd w:val="clear" w:color="auto" w:fill="auto"/>
            <w:noWrap/>
            <w:vAlign w:val="center"/>
            <w:hideMark/>
          </w:tcPr>
          <w:p w14:paraId="0D18F5CD"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990,3100</w:t>
            </w:r>
          </w:p>
        </w:tc>
        <w:tc>
          <w:tcPr>
            <w:tcW w:w="1258" w:type="pct"/>
            <w:tcBorders>
              <w:top w:val="nil"/>
              <w:left w:val="nil"/>
              <w:bottom w:val="single" w:sz="8" w:space="0" w:color="auto"/>
              <w:right w:val="single" w:sz="8" w:space="0" w:color="auto"/>
            </w:tcBorders>
            <w:shd w:val="clear" w:color="auto" w:fill="auto"/>
            <w:noWrap/>
            <w:vAlign w:val="bottom"/>
            <w:hideMark/>
          </w:tcPr>
          <w:p w14:paraId="119A61F0"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6 067</w:t>
            </w:r>
          </w:p>
        </w:tc>
        <w:tc>
          <w:tcPr>
            <w:tcW w:w="1334" w:type="pct"/>
            <w:tcBorders>
              <w:top w:val="nil"/>
              <w:left w:val="nil"/>
              <w:bottom w:val="single" w:sz="8" w:space="0" w:color="auto"/>
              <w:right w:val="single" w:sz="8" w:space="0" w:color="auto"/>
            </w:tcBorders>
            <w:shd w:val="clear" w:color="auto" w:fill="auto"/>
            <w:vAlign w:val="bottom"/>
            <w:hideMark/>
          </w:tcPr>
          <w:p w14:paraId="6AABEAF5"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163,2380</w:t>
            </w:r>
          </w:p>
        </w:tc>
      </w:tr>
      <w:tr w:rsidR="00DD3AB6" w:rsidRPr="00DD3AB6" w14:paraId="3DB9CEA5"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1EC6268B"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СН-2</w:t>
            </w:r>
          </w:p>
        </w:tc>
        <w:tc>
          <w:tcPr>
            <w:tcW w:w="1259" w:type="pct"/>
            <w:tcBorders>
              <w:top w:val="nil"/>
              <w:left w:val="nil"/>
              <w:bottom w:val="single" w:sz="8" w:space="0" w:color="auto"/>
              <w:right w:val="single" w:sz="8" w:space="0" w:color="auto"/>
            </w:tcBorders>
            <w:shd w:val="clear" w:color="auto" w:fill="auto"/>
            <w:noWrap/>
            <w:vAlign w:val="center"/>
            <w:hideMark/>
          </w:tcPr>
          <w:p w14:paraId="32C15AD8"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311,5000</w:t>
            </w:r>
          </w:p>
        </w:tc>
        <w:tc>
          <w:tcPr>
            <w:tcW w:w="1258" w:type="pct"/>
            <w:tcBorders>
              <w:top w:val="nil"/>
              <w:left w:val="nil"/>
              <w:bottom w:val="single" w:sz="8" w:space="0" w:color="auto"/>
              <w:right w:val="single" w:sz="8" w:space="0" w:color="auto"/>
            </w:tcBorders>
            <w:shd w:val="clear" w:color="auto" w:fill="auto"/>
            <w:noWrap/>
            <w:vAlign w:val="bottom"/>
            <w:hideMark/>
          </w:tcPr>
          <w:p w14:paraId="3EC6DAB9"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5 049</w:t>
            </w:r>
          </w:p>
        </w:tc>
        <w:tc>
          <w:tcPr>
            <w:tcW w:w="1334" w:type="pct"/>
            <w:tcBorders>
              <w:top w:val="nil"/>
              <w:left w:val="nil"/>
              <w:bottom w:val="single" w:sz="8" w:space="0" w:color="auto"/>
              <w:right w:val="single" w:sz="8" w:space="0" w:color="auto"/>
            </w:tcBorders>
            <w:shd w:val="clear" w:color="auto" w:fill="auto"/>
            <w:vAlign w:val="bottom"/>
            <w:hideMark/>
          </w:tcPr>
          <w:p w14:paraId="6DC1C545"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61,6990</w:t>
            </w:r>
          </w:p>
        </w:tc>
      </w:tr>
      <w:tr w:rsidR="00DD3AB6" w:rsidRPr="00DD3AB6" w14:paraId="3AF41E66"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1C395D0C"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НН</w:t>
            </w:r>
          </w:p>
        </w:tc>
        <w:tc>
          <w:tcPr>
            <w:tcW w:w="1259" w:type="pct"/>
            <w:tcBorders>
              <w:top w:val="nil"/>
              <w:left w:val="nil"/>
              <w:bottom w:val="single" w:sz="8" w:space="0" w:color="auto"/>
              <w:right w:val="single" w:sz="8" w:space="0" w:color="auto"/>
            </w:tcBorders>
            <w:shd w:val="clear" w:color="auto" w:fill="auto"/>
            <w:noWrap/>
            <w:vAlign w:val="center"/>
            <w:hideMark/>
          </w:tcPr>
          <w:p w14:paraId="5FB34550"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124,6360</w:t>
            </w:r>
          </w:p>
        </w:tc>
        <w:tc>
          <w:tcPr>
            <w:tcW w:w="1258" w:type="pct"/>
            <w:tcBorders>
              <w:top w:val="nil"/>
              <w:left w:val="nil"/>
              <w:bottom w:val="single" w:sz="8" w:space="0" w:color="auto"/>
              <w:right w:val="single" w:sz="8" w:space="0" w:color="auto"/>
            </w:tcBorders>
            <w:shd w:val="clear" w:color="auto" w:fill="auto"/>
            <w:noWrap/>
            <w:vAlign w:val="bottom"/>
            <w:hideMark/>
          </w:tcPr>
          <w:p w14:paraId="7B76F17D"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4 997</w:t>
            </w:r>
          </w:p>
        </w:tc>
        <w:tc>
          <w:tcPr>
            <w:tcW w:w="1334" w:type="pct"/>
            <w:tcBorders>
              <w:top w:val="nil"/>
              <w:left w:val="nil"/>
              <w:bottom w:val="single" w:sz="8" w:space="0" w:color="auto"/>
              <w:right w:val="single" w:sz="8" w:space="0" w:color="auto"/>
            </w:tcBorders>
            <w:shd w:val="clear" w:color="auto" w:fill="auto"/>
            <w:vAlign w:val="bottom"/>
            <w:hideMark/>
          </w:tcPr>
          <w:p w14:paraId="1D1B4A0A"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24,9430</w:t>
            </w:r>
          </w:p>
        </w:tc>
      </w:tr>
      <w:tr w:rsidR="00DD3AB6" w:rsidRPr="00DD3AB6" w14:paraId="37647867"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423F14C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Всего</w:t>
            </w:r>
          </w:p>
        </w:tc>
        <w:tc>
          <w:tcPr>
            <w:tcW w:w="1259" w:type="pct"/>
            <w:tcBorders>
              <w:top w:val="nil"/>
              <w:left w:val="nil"/>
              <w:bottom w:val="single" w:sz="8" w:space="0" w:color="auto"/>
              <w:right w:val="single" w:sz="8" w:space="0" w:color="auto"/>
            </w:tcBorders>
            <w:shd w:val="clear" w:color="auto" w:fill="auto"/>
            <w:noWrap/>
            <w:vAlign w:val="center"/>
            <w:hideMark/>
          </w:tcPr>
          <w:p w14:paraId="090E164E"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10 556,4323</w:t>
            </w:r>
          </w:p>
        </w:tc>
        <w:tc>
          <w:tcPr>
            <w:tcW w:w="1258" w:type="pct"/>
            <w:tcBorders>
              <w:top w:val="nil"/>
              <w:left w:val="nil"/>
              <w:bottom w:val="single" w:sz="8" w:space="0" w:color="auto"/>
              <w:right w:val="single" w:sz="8" w:space="0" w:color="auto"/>
            </w:tcBorders>
            <w:shd w:val="clear" w:color="auto" w:fill="auto"/>
            <w:noWrap/>
            <w:vAlign w:val="bottom"/>
            <w:hideMark/>
          </w:tcPr>
          <w:p w14:paraId="7C7A5E49"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7 299</w:t>
            </w:r>
          </w:p>
        </w:tc>
        <w:tc>
          <w:tcPr>
            <w:tcW w:w="1334" w:type="pct"/>
            <w:tcBorders>
              <w:top w:val="nil"/>
              <w:left w:val="nil"/>
              <w:bottom w:val="single" w:sz="8" w:space="0" w:color="auto"/>
              <w:right w:val="single" w:sz="8" w:space="0" w:color="auto"/>
            </w:tcBorders>
            <w:shd w:val="clear" w:color="auto" w:fill="auto"/>
            <w:noWrap/>
            <w:vAlign w:val="bottom"/>
            <w:hideMark/>
          </w:tcPr>
          <w:p w14:paraId="7D80204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1 446,3561</w:t>
            </w:r>
          </w:p>
        </w:tc>
      </w:tr>
    </w:tbl>
    <w:p w14:paraId="246BCB15" w14:textId="1BE5FCF9" w:rsidR="00DD3AB6" w:rsidRPr="00DD3AB6" w:rsidRDefault="00DD3AB6" w:rsidP="009A2E67">
      <w:pPr>
        <w:tabs>
          <w:tab w:val="left" w:pos="1134"/>
        </w:tabs>
        <w:spacing w:after="0" w:line="360" w:lineRule="auto"/>
        <w:ind w:firstLine="567"/>
        <w:jc w:val="both"/>
        <w:rPr>
          <w:rFonts w:ascii="Myriad Pro" w:eastAsia="Calibri" w:hAnsi="Myriad Pro" w:cs="Times New Roman"/>
          <w:i/>
          <w:iCs/>
          <w:sz w:val="26"/>
          <w:szCs w:val="26"/>
        </w:rPr>
      </w:pPr>
      <w:r w:rsidRPr="00DD3AB6">
        <w:rPr>
          <w:rFonts w:ascii="Myriad Pro" w:eastAsia="Calibri" w:hAnsi="Myriad Pro" w:cs="Times New Roman"/>
          <w:i/>
          <w:iCs/>
          <w:sz w:val="26"/>
          <w:szCs w:val="26"/>
        </w:rPr>
        <w:t xml:space="preserve">Таким образом, плановые объемы полезного отпуска электрической энергии и мощности на 2018 год определены в границах балансовой принадлежности филиала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 xml:space="preserve">«МРСК Северо-Запада» «Колэнерго» с учетом имеющихся в филиале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«МРСК Северо-Запада» «Колэнерго» фактических данных по объемам полезного отпуска электроэнергии.</w:t>
      </w:r>
    </w:p>
    <w:p w14:paraId="565A98EE" w14:textId="0053CE41" w:rsidR="00DD3AB6" w:rsidRPr="00DD3AB6" w:rsidRDefault="00DD3AB6" w:rsidP="009A2E6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На основании указанных плановых объемов полезного отпуска электрической энергии и мощности сформированы балансы электрической энергии и мощности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формам Таблиц П1.4. и П1.5.), в которых в качестве полезного отпуска принят плановый переток электрической энергии и мощности непосредственно из сетей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границам балансовой принадлежности в ТСО, выбравшие схемы взаиморасчетов с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 «расчеты сверху» и «расчеты снизу», и полезный отпуск электрической энергии (мощности) конечным потребителям, непосредственно присоединенным к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6CA9B40E" w14:textId="77777777" w:rsidR="00DD3AB6" w:rsidRPr="00DD3AB6" w:rsidRDefault="00DD3AB6" w:rsidP="009A2E6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Структура полезного отпуска электрической энергии (мощности) по группам потребителей Таблица П1.6 на 2018 год сформирована на основании Формы 3.1, Таблиц П1.4. и П1.5 и прогноза электрической энергии и мощности по группам потребителей. </w:t>
      </w:r>
    </w:p>
    <w:p w14:paraId="456D75DF" w14:textId="1BB779D2"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Отпуск (передача) электроэнергии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2018 год в формате таблицы П1.30 сформирован на основании таблиц П1.4, П1.5 и таблиц П1.30 по ТСО на 2018 год. </w:t>
      </w:r>
    </w:p>
    <w:p w14:paraId="134FBE5C" w14:textId="77777777"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По следующим ТСО - МУП «Кировская городская электрическая сеть», МУП «Городская электрическая сеть» ЗАТО г. Островной, АО «Кольская ГМК», АО «ММРП», АО «</w:t>
      </w:r>
      <w:proofErr w:type="spellStart"/>
      <w:r w:rsidRPr="00DD3AB6">
        <w:rPr>
          <w:rFonts w:ascii="Myriad Pro" w:eastAsia="Calibri" w:hAnsi="Myriad Pro" w:cs="Times New Roman"/>
          <w:sz w:val="26"/>
          <w:szCs w:val="26"/>
        </w:rPr>
        <w:t>Оборонэнерго</w:t>
      </w:r>
      <w:proofErr w:type="spellEnd"/>
      <w:r w:rsidRPr="00DD3AB6">
        <w:rPr>
          <w:rFonts w:ascii="Myriad Pro" w:eastAsia="Calibri" w:hAnsi="Myriad Pro" w:cs="Times New Roman"/>
          <w:sz w:val="26"/>
          <w:szCs w:val="26"/>
        </w:rPr>
        <w:t>», ОАО «РЖД», АО «</w:t>
      </w:r>
      <w:proofErr w:type="spellStart"/>
      <w:r w:rsidRPr="00DD3AB6">
        <w:rPr>
          <w:rFonts w:ascii="Myriad Pro" w:eastAsia="Calibri" w:hAnsi="Myriad Pro" w:cs="Times New Roman"/>
          <w:sz w:val="26"/>
          <w:szCs w:val="26"/>
        </w:rPr>
        <w:t>Мурманэнергосбыт</w:t>
      </w:r>
      <w:proofErr w:type="spellEnd"/>
      <w:r w:rsidRPr="00DD3AB6">
        <w:rPr>
          <w:rFonts w:ascii="Myriad Pro" w:eastAsia="Calibri" w:hAnsi="Myriad Pro" w:cs="Times New Roman"/>
          <w:sz w:val="26"/>
          <w:szCs w:val="26"/>
        </w:rPr>
        <w:t>» и ООО «Мурманская судоверфь – Энергосеть» - скорректирована годовая заявленная мощность в связи с некорректно представленными заявками.</w:t>
      </w:r>
    </w:p>
    <w:p w14:paraId="75469ACC" w14:textId="77777777"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Также по АО «Кольская ГМК» и АО «</w:t>
      </w:r>
      <w:proofErr w:type="spellStart"/>
      <w:r w:rsidRPr="00DD3AB6">
        <w:rPr>
          <w:rFonts w:ascii="Myriad Pro" w:eastAsia="Calibri" w:hAnsi="Myriad Pro" w:cs="Times New Roman"/>
          <w:sz w:val="26"/>
          <w:szCs w:val="26"/>
        </w:rPr>
        <w:t>Оборонэнерго</w:t>
      </w:r>
      <w:proofErr w:type="spellEnd"/>
      <w:r w:rsidRPr="00DD3AB6">
        <w:rPr>
          <w:rFonts w:ascii="Myriad Pro" w:eastAsia="Calibri" w:hAnsi="Myriad Pro" w:cs="Times New Roman"/>
          <w:sz w:val="26"/>
          <w:szCs w:val="26"/>
        </w:rPr>
        <w:t>» скорректирован отпуск электроэнергии по полугодиям, в связи с некорректно представленными заявками.</w:t>
      </w:r>
    </w:p>
    <w:p w14:paraId="30AD79F9" w14:textId="01BF6A40"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 учетом данных за 2016г. сформирована плановая величина потерь электроэнергии на 2018 г. в размере 385,32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 xml:space="preserve">. Данные по величине потерь в составе Формы 3.1 предоставлены в КТР МО с письмом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41-07-03/1596 от 31.03.2017 г.</w:t>
      </w:r>
    </w:p>
    <w:p w14:paraId="0A2D14A9" w14:textId="77777777" w:rsidR="00DD3AB6" w:rsidRPr="00DD3AB6" w:rsidRDefault="00DD3AB6" w:rsidP="00DD3AB6">
      <w:pPr>
        <w:tabs>
          <w:tab w:val="left" w:pos="1134"/>
        </w:tabs>
        <w:autoSpaceDE w:val="0"/>
        <w:autoSpaceDN w:val="0"/>
        <w:adjustRightInd w:val="0"/>
        <w:spacing w:after="0" w:line="360" w:lineRule="auto"/>
        <w:ind w:left="360"/>
        <w:jc w:val="both"/>
        <w:rPr>
          <w:rFonts w:ascii="Myriad Pro" w:eastAsia="Calibri" w:hAnsi="Myriad Pro" w:cs="Times New Roman"/>
          <w:b/>
          <w:sz w:val="26"/>
          <w:szCs w:val="26"/>
          <w:highlight w:val="green"/>
          <w:shd w:val="clear" w:color="auto" w:fill="FFFFFF"/>
        </w:rPr>
      </w:pPr>
    </w:p>
    <w:p w14:paraId="7E7E4AA4" w14:textId="77777777" w:rsidR="00DD3AB6" w:rsidRPr="00DD3AB6" w:rsidRDefault="00DD3AB6" w:rsidP="009A2E67">
      <w:pPr>
        <w:tabs>
          <w:tab w:val="left" w:pos="1134"/>
        </w:tabs>
        <w:autoSpaceDE w:val="0"/>
        <w:autoSpaceDN w:val="0"/>
        <w:adjustRightInd w:val="0"/>
        <w:spacing w:after="0" w:line="360" w:lineRule="auto"/>
        <w:jc w:val="both"/>
        <w:rPr>
          <w:rFonts w:ascii="Myriad Pro" w:eastAsia="Calibri" w:hAnsi="Myriad Pro" w:cs="Times New Roman"/>
          <w:b/>
          <w:sz w:val="26"/>
          <w:szCs w:val="26"/>
          <w:shd w:val="clear" w:color="auto" w:fill="FFFFFF"/>
        </w:rPr>
      </w:pPr>
      <w:r w:rsidRPr="00DD3AB6">
        <w:rPr>
          <w:rFonts w:ascii="Myriad Pro" w:eastAsia="Calibri" w:hAnsi="Myriad Pro" w:cs="Times New Roman"/>
          <w:b/>
          <w:sz w:val="26"/>
          <w:szCs w:val="26"/>
          <w:shd w:val="clear" w:color="auto" w:fill="FFFFFF"/>
        </w:rPr>
        <w:lastRenderedPageBreak/>
        <w:t>ПОЗИЦИЯ ОРГАНА РЕГУЛИРОВАНИЯ</w:t>
      </w:r>
    </w:p>
    <w:p w14:paraId="4E027F12" w14:textId="77777777" w:rsidR="00DD3AB6" w:rsidRPr="00DD3AB6" w:rsidRDefault="00DD3AB6" w:rsidP="00DD3AB6">
      <w:pPr>
        <w:tabs>
          <w:tab w:val="num" w:pos="960"/>
          <w:tab w:val="left" w:pos="1134"/>
        </w:tabs>
        <w:spacing w:after="0" w:line="360" w:lineRule="auto"/>
        <w:ind w:firstLine="567"/>
        <w:jc w:val="both"/>
        <w:rPr>
          <w:rFonts w:ascii="Myriad Pro" w:eastAsia="Calibri" w:hAnsi="Myriad Pro" w:cs="Times New Roman"/>
          <w:iCs/>
          <w:color w:val="000000"/>
          <w:sz w:val="26"/>
          <w:szCs w:val="26"/>
        </w:rPr>
      </w:pPr>
      <w:r w:rsidRPr="00DD3AB6">
        <w:rPr>
          <w:rFonts w:ascii="Myriad Pro" w:eastAsia="Calibri" w:hAnsi="Myriad Pro" w:cs="Times New Roman"/>
          <w:iCs/>
          <w:color w:val="000000"/>
          <w:sz w:val="26"/>
          <w:szCs w:val="26"/>
        </w:rPr>
        <w:t>В протоколе Комитета по тарифному регулированию Мурманской области от 25-29.12.2017 г. регулирующим органом не указаны балансовые показатели.</w:t>
      </w:r>
    </w:p>
    <w:p w14:paraId="50D1BB5E" w14:textId="091CFDFD"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sz w:val="26"/>
          <w:szCs w:val="26"/>
        </w:rPr>
        <w:t xml:space="preserve">Балансовые показатели для целей расчета единых (котловых) тарифов на услуги по передаче электрической энергии по сетям Мурманской области на 2018 год отражены в приложении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 к постановлению Комитета </w:t>
      </w:r>
      <w:r w:rsidRPr="00DD3AB6">
        <w:rPr>
          <w:rFonts w:ascii="Myriad Pro" w:eastAsia="Calibri" w:hAnsi="Myriad Pro" w:cs="Times New Roman"/>
          <w:color w:val="000000"/>
          <w:sz w:val="26"/>
          <w:szCs w:val="26"/>
        </w:rPr>
        <w:t>по тарифному регулированию Мурманской области от 29.12.2017 №62/3:</w:t>
      </w:r>
    </w:p>
    <w:tbl>
      <w:tblPr>
        <w:tblW w:w="5000" w:type="pct"/>
        <w:tblLook w:val="04A0" w:firstRow="1" w:lastRow="0" w:firstColumn="1" w:lastColumn="0" w:noHBand="0" w:noVBand="1"/>
      </w:tblPr>
      <w:tblGrid>
        <w:gridCol w:w="3063"/>
        <w:gridCol w:w="1022"/>
        <w:gridCol w:w="1173"/>
        <w:gridCol w:w="1126"/>
        <w:gridCol w:w="846"/>
        <w:gridCol w:w="823"/>
        <w:gridCol w:w="715"/>
        <w:gridCol w:w="803"/>
      </w:tblGrid>
      <w:tr w:rsidR="00DD3AB6" w:rsidRPr="00DD3AB6" w14:paraId="38ED5B1B" w14:textId="77777777" w:rsidTr="009A2E67">
        <w:trPr>
          <w:trHeight w:val="403"/>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0DD938"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Показатель</w:t>
            </w:r>
          </w:p>
        </w:tc>
        <w:tc>
          <w:tcPr>
            <w:tcW w:w="36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530B8A"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Ед. изм.</w:t>
            </w:r>
          </w:p>
        </w:tc>
        <w:tc>
          <w:tcPr>
            <w:tcW w:w="6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EE90EF"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Период</w:t>
            </w:r>
          </w:p>
        </w:tc>
        <w:tc>
          <w:tcPr>
            <w:tcW w:w="71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3B1EEE"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Всего</w:t>
            </w:r>
          </w:p>
        </w:tc>
        <w:tc>
          <w:tcPr>
            <w:tcW w:w="5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1E5ED6"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ВН</w:t>
            </w:r>
          </w:p>
        </w:tc>
        <w:tc>
          <w:tcPr>
            <w:tcW w:w="59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29116E"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СН1</w:t>
            </w:r>
          </w:p>
        </w:tc>
        <w:tc>
          <w:tcPr>
            <w:tcW w:w="4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8E930F"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СН2</w:t>
            </w:r>
          </w:p>
        </w:tc>
        <w:tc>
          <w:tcPr>
            <w:tcW w:w="5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AC8815"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НН</w:t>
            </w:r>
          </w:p>
        </w:tc>
      </w:tr>
      <w:tr w:rsidR="00DD3AB6" w:rsidRPr="00DD3AB6" w14:paraId="16F64FD4" w14:textId="77777777" w:rsidTr="009A2E67">
        <w:trPr>
          <w:trHeight w:val="20"/>
        </w:trPr>
        <w:tc>
          <w:tcPr>
            <w:tcW w:w="1149"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4CCED9C" w14:textId="77777777" w:rsidR="00DD3AB6" w:rsidRPr="00DD3AB6" w:rsidRDefault="00DD3AB6" w:rsidP="00DD3AB6">
            <w:pPr>
              <w:spacing w:after="0" w:line="240" w:lineRule="auto"/>
              <w:jc w:val="both"/>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Плановый объем полезного отпуска</w:t>
            </w:r>
          </w:p>
        </w:tc>
        <w:tc>
          <w:tcPr>
            <w:tcW w:w="369" w:type="pct"/>
            <w:tcBorders>
              <w:top w:val="single" w:sz="4" w:space="0" w:color="FFFFFF"/>
              <w:left w:val="nil"/>
              <w:bottom w:val="single" w:sz="4" w:space="0" w:color="auto"/>
              <w:right w:val="single" w:sz="4" w:space="0" w:color="auto"/>
            </w:tcBorders>
            <w:shd w:val="clear" w:color="auto" w:fill="auto"/>
            <w:noWrap/>
            <w:vAlign w:val="center"/>
            <w:hideMark/>
          </w:tcPr>
          <w:p w14:paraId="44C42222"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606" w:type="pct"/>
            <w:vMerge w:val="restar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35E4F7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полугодие</w:t>
            </w:r>
          </w:p>
        </w:tc>
        <w:tc>
          <w:tcPr>
            <w:tcW w:w="713" w:type="pct"/>
            <w:tcBorders>
              <w:top w:val="single" w:sz="4" w:space="0" w:color="FFFFFF"/>
              <w:left w:val="nil"/>
              <w:bottom w:val="single" w:sz="4" w:space="0" w:color="auto"/>
              <w:right w:val="single" w:sz="4" w:space="0" w:color="auto"/>
            </w:tcBorders>
            <w:shd w:val="clear" w:color="auto" w:fill="auto"/>
            <w:noWrap/>
            <w:vAlign w:val="center"/>
          </w:tcPr>
          <w:p w14:paraId="441C3FC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5 009,73</w:t>
            </w:r>
          </w:p>
        </w:tc>
        <w:tc>
          <w:tcPr>
            <w:tcW w:w="523" w:type="pct"/>
            <w:tcBorders>
              <w:top w:val="single" w:sz="4" w:space="0" w:color="FFFFFF"/>
              <w:left w:val="nil"/>
              <w:bottom w:val="single" w:sz="4" w:space="0" w:color="auto"/>
              <w:right w:val="single" w:sz="4" w:space="0" w:color="auto"/>
            </w:tcBorders>
            <w:shd w:val="clear" w:color="auto" w:fill="auto"/>
            <w:noWrap/>
            <w:vAlign w:val="center"/>
          </w:tcPr>
          <w:p w14:paraId="0AC7BF8A"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3 360,19</w:t>
            </w:r>
          </w:p>
        </w:tc>
        <w:tc>
          <w:tcPr>
            <w:tcW w:w="598" w:type="pct"/>
            <w:tcBorders>
              <w:top w:val="single" w:sz="4" w:space="0" w:color="FFFFFF"/>
              <w:left w:val="nil"/>
              <w:bottom w:val="single" w:sz="4" w:space="0" w:color="auto"/>
              <w:right w:val="single" w:sz="4" w:space="0" w:color="auto"/>
            </w:tcBorders>
            <w:shd w:val="clear" w:color="auto" w:fill="auto"/>
            <w:noWrap/>
            <w:vAlign w:val="center"/>
          </w:tcPr>
          <w:p w14:paraId="2C0BC97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246,18</w:t>
            </w:r>
          </w:p>
        </w:tc>
        <w:tc>
          <w:tcPr>
            <w:tcW w:w="475" w:type="pct"/>
            <w:tcBorders>
              <w:top w:val="single" w:sz="4" w:space="0" w:color="FFFFFF"/>
              <w:left w:val="nil"/>
              <w:bottom w:val="single" w:sz="4" w:space="0" w:color="auto"/>
              <w:right w:val="single" w:sz="4" w:space="0" w:color="auto"/>
            </w:tcBorders>
            <w:shd w:val="clear" w:color="auto" w:fill="auto"/>
            <w:noWrap/>
            <w:vAlign w:val="center"/>
          </w:tcPr>
          <w:p w14:paraId="5B3D3DF0"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551,16</w:t>
            </w:r>
          </w:p>
        </w:tc>
        <w:tc>
          <w:tcPr>
            <w:tcW w:w="567" w:type="pct"/>
            <w:tcBorders>
              <w:top w:val="single" w:sz="4" w:space="0" w:color="FFFFFF"/>
              <w:left w:val="nil"/>
              <w:bottom w:val="single" w:sz="4" w:space="0" w:color="auto"/>
              <w:right w:val="single" w:sz="4" w:space="0" w:color="auto"/>
            </w:tcBorders>
            <w:shd w:val="clear" w:color="auto" w:fill="auto"/>
            <w:noWrap/>
            <w:vAlign w:val="center"/>
          </w:tcPr>
          <w:p w14:paraId="577DFA40"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852,20</w:t>
            </w:r>
          </w:p>
        </w:tc>
      </w:tr>
      <w:tr w:rsidR="00DD3AB6" w:rsidRPr="00DD3AB6" w14:paraId="160D5065" w14:textId="77777777" w:rsidTr="009A2E67">
        <w:trPr>
          <w:trHeight w:val="407"/>
        </w:trPr>
        <w:tc>
          <w:tcPr>
            <w:tcW w:w="1149" w:type="pct"/>
            <w:tcBorders>
              <w:top w:val="nil"/>
              <w:left w:val="single" w:sz="4" w:space="0" w:color="auto"/>
              <w:bottom w:val="single" w:sz="4" w:space="0" w:color="auto"/>
              <w:right w:val="single" w:sz="4" w:space="0" w:color="auto"/>
            </w:tcBorders>
            <w:shd w:val="clear" w:color="auto" w:fill="auto"/>
            <w:noWrap/>
            <w:vAlign w:val="center"/>
            <w:hideMark/>
          </w:tcPr>
          <w:p w14:paraId="0261450C" w14:textId="77777777" w:rsidR="00DD3AB6" w:rsidRPr="00DD3AB6" w:rsidRDefault="00DD3AB6" w:rsidP="00DD3AB6">
            <w:pPr>
              <w:spacing w:after="0" w:line="240" w:lineRule="auto"/>
              <w:jc w:val="both"/>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Мощность</w:t>
            </w:r>
          </w:p>
        </w:tc>
        <w:tc>
          <w:tcPr>
            <w:tcW w:w="369" w:type="pct"/>
            <w:tcBorders>
              <w:top w:val="nil"/>
              <w:left w:val="nil"/>
              <w:bottom w:val="single" w:sz="4" w:space="0" w:color="auto"/>
              <w:right w:val="single" w:sz="4" w:space="0" w:color="auto"/>
            </w:tcBorders>
            <w:shd w:val="clear" w:color="auto" w:fill="auto"/>
            <w:noWrap/>
            <w:vAlign w:val="center"/>
            <w:hideMark/>
          </w:tcPr>
          <w:p w14:paraId="68A28658"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МВт</w:t>
            </w:r>
          </w:p>
        </w:tc>
        <w:tc>
          <w:tcPr>
            <w:tcW w:w="606" w:type="pct"/>
            <w:vMerge/>
            <w:tcBorders>
              <w:top w:val="nil"/>
              <w:left w:val="single" w:sz="4" w:space="0" w:color="auto"/>
              <w:bottom w:val="single" w:sz="4" w:space="0" w:color="auto"/>
              <w:right w:val="single" w:sz="4" w:space="0" w:color="auto"/>
            </w:tcBorders>
            <w:vAlign w:val="center"/>
            <w:hideMark/>
          </w:tcPr>
          <w:p w14:paraId="3E08C586"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p>
        </w:tc>
        <w:tc>
          <w:tcPr>
            <w:tcW w:w="713" w:type="pct"/>
            <w:tcBorders>
              <w:top w:val="nil"/>
              <w:left w:val="nil"/>
              <w:bottom w:val="single" w:sz="4" w:space="0" w:color="auto"/>
              <w:right w:val="single" w:sz="4" w:space="0" w:color="auto"/>
            </w:tcBorders>
            <w:shd w:val="clear" w:color="auto" w:fill="auto"/>
            <w:noWrap/>
            <w:vAlign w:val="center"/>
          </w:tcPr>
          <w:p w14:paraId="718E7134"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1 551,29</w:t>
            </w:r>
          </w:p>
        </w:tc>
        <w:tc>
          <w:tcPr>
            <w:tcW w:w="523" w:type="pct"/>
            <w:tcBorders>
              <w:top w:val="nil"/>
              <w:left w:val="nil"/>
              <w:bottom w:val="single" w:sz="4" w:space="0" w:color="auto"/>
              <w:right w:val="single" w:sz="4" w:space="0" w:color="auto"/>
            </w:tcBorders>
            <w:shd w:val="clear" w:color="auto" w:fill="auto"/>
            <w:noWrap/>
            <w:vAlign w:val="center"/>
          </w:tcPr>
          <w:p w14:paraId="0099DBB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904,15</w:t>
            </w:r>
          </w:p>
        </w:tc>
        <w:tc>
          <w:tcPr>
            <w:tcW w:w="598" w:type="pct"/>
            <w:tcBorders>
              <w:top w:val="nil"/>
              <w:left w:val="nil"/>
              <w:bottom w:val="single" w:sz="4" w:space="0" w:color="auto"/>
              <w:right w:val="single" w:sz="4" w:space="0" w:color="auto"/>
            </w:tcBorders>
            <w:shd w:val="clear" w:color="auto" w:fill="auto"/>
            <w:noWrap/>
            <w:vAlign w:val="center"/>
          </w:tcPr>
          <w:p w14:paraId="298DDC4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82,87</w:t>
            </w:r>
          </w:p>
        </w:tc>
        <w:tc>
          <w:tcPr>
            <w:tcW w:w="475" w:type="pct"/>
            <w:tcBorders>
              <w:top w:val="nil"/>
              <w:left w:val="nil"/>
              <w:bottom w:val="single" w:sz="4" w:space="0" w:color="auto"/>
              <w:right w:val="single" w:sz="4" w:space="0" w:color="auto"/>
            </w:tcBorders>
            <w:shd w:val="clear" w:color="auto" w:fill="auto"/>
            <w:noWrap/>
            <w:vAlign w:val="center"/>
          </w:tcPr>
          <w:p w14:paraId="4247AA57"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222,62</w:t>
            </w:r>
          </w:p>
        </w:tc>
        <w:tc>
          <w:tcPr>
            <w:tcW w:w="567" w:type="pct"/>
            <w:tcBorders>
              <w:top w:val="nil"/>
              <w:left w:val="nil"/>
              <w:bottom w:val="single" w:sz="4" w:space="0" w:color="auto"/>
              <w:right w:val="single" w:sz="4" w:space="0" w:color="auto"/>
            </w:tcBorders>
            <w:shd w:val="clear" w:color="auto" w:fill="auto"/>
            <w:noWrap/>
            <w:vAlign w:val="center"/>
          </w:tcPr>
          <w:p w14:paraId="525EB33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341,65</w:t>
            </w:r>
          </w:p>
        </w:tc>
      </w:tr>
      <w:tr w:rsidR="00DD3AB6" w:rsidRPr="00DD3AB6" w14:paraId="69D2D25D" w14:textId="77777777" w:rsidTr="009A2E67">
        <w:trPr>
          <w:trHeight w:val="20"/>
        </w:trPr>
        <w:tc>
          <w:tcPr>
            <w:tcW w:w="1149" w:type="pct"/>
            <w:tcBorders>
              <w:top w:val="nil"/>
              <w:left w:val="single" w:sz="4" w:space="0" w:color="auto"/>
              <w:bottom w:val="single" w:sz="4" w:space="0" w:color="auto"/>
              <w:right w:val="single" w:sz="4" w:space="0" w:color="auto"/>
            </w:tcBorders>
            <w:shd w:val="clear" w:color="auto" w:fill="auto"/>
            <w:noWrap/>
            <w:vAlign w:val="center"/>
            <w:hideMark/>
          </w:tcPr>
          <w:p w14:paraId="17D1F442" w14:textId="77777777" w:rsidR="00DD3AB6" w:rsidRPr="00DD3AB6" w:rsidRDefault="00DD3AB6" w:rsidP="00DD3AB6">
            <w:pPr>
              <w:spacing w:after="0" w:line="240" w:lineRule="auto"/>
              <w:jc w:val="both"/>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Плановый объем полезного отпуска</w:t>
            </w:r>
          </w:p>
        </w:tc>
        <w:tc>
          <w:tcPr>
            <w:tcW w:w="369" w:type="pct"/>
            <w:tcBorders>
              <w:top w:val="nil"/>
              <w:left w:val="nil"/>
              <w:bottom w:val="single" w:sz="4" w:space="0" w:color="auto"/>
              <w:right w:val="single" w:sz="4" w:space="0" w:color="auto"/>
            </w:tcBorders>
            <w:shd w:val="clear" w:color="auto" w:fill="auto"/>
            <w:noWrap/>
            <w:vAlign w:val="center"/>
            <w:hideMark/>
          </w:tcPr>
          <w:p w14:paraId="6C9438FA"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60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D5AC715"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 полугодие</w:t>
            </w:r>
          </w:p>
        </w:tc>
        <w:tc>
          <w:tcPr>
            <w:tcW w:w="713" w:type="pct"/>
            <w:tcBorders>
              <w:top w:val="nil"/>
              <w:left w:val="nil"/>
              <w:bottom w:val="single" w:sz="4" w:space="0" w:color="auto"/>
              <w:right w:val="single" w:sz="4" w:space="0" w:color="auto"/>
            </w:tcBorders>
            <w:shd w:val="clear" w:color="auto" w:fill="auto"/>
            <w:noWrap/>
            <w:vAlign w:val="center"/>
          </w:tcPr>
          <w:p w14:paraId="6E9438A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4 839,07</w:t>
            </w:r>
          </w:p>
        </w:tc>
        <w:tc>
          <w:tcPr>
            <w:tcW w:w="523" w:type="pct"/>
            <w:tcBorders>
              <w:top w:val="nil"/>
              <w:left w:val="nil"/>
              <w:bottom w:val="single" w:sz="4" w:space="0" w:color="auto"/>
              <w:right w:val="single" w:sz="4" w:space="0" w:color="auto"/>
            </w:tcBorders>
            <w:shd w:val="clear" w:color="auto" w:fill="auto"/>
            <w:noWrap/>
            <w:vAlign w:val="center"/>
          </w:tcPr>
          <w:p w14:paraId="474D8E0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3 376,79</w:t>
            </w:r>
          </w:p>
        </w:tc>
        <w:tc>
          <w:tcPr>
            <w:tcW w:w="598" w:type="pct"/>
            <w:tcBorders>
              <w:top w:val="nil"/>
              <w:left w:val="nil"/>
              <w:bottom w:val="single" w:sz="4" w:space="0" w:color="auto"/>
              <w:right w:val="single" w:sz="4" w:space="0" w:color="auto"/>
            </w:tcBorders>
            <w:shd w:val="clear" w:color="auto" w:fill="auto"/>
            <w:noWrap/>
            <w:vAlign w:val="center"/>
          </w:tcPr>
          <w:p w14:paraId="054F2B1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204,56</w:t>
            </w:r>
          </w:p>
        </w:tc>
        <w:tc>
          <w:tcPr>
            <w:tcW w:w="475" w:type="pct"/>
            <w:tcBorders>
              <w:top w:val="nil"/>
              <w:left w:val="nil"/>
              <w:bottom w:val="single" w:sz="4" w:space="0" w:color="auto"/>
              <w:right w:val="single" w:sz="4" w:space="0" w:color="auto"/>
            </w:tcBorders>
            <w:shd w:val="clear" w:color="auto" w:fill="auto"/>
            <w:noWrap/>
            <w:vAlign w:val="center"/>
          </w:tcPr>
          <w:p w14:paraId="4935DFA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470,67</w:t>
            </w:r>
          </w:p>
        </w:tc>
        <w:tc>
          <w:tcPr>
            <w:tcW w:w="567" w:type="pct"/>
            <w:tcBorders>
              <w:top w:val="nil"/>
              <w:left w:val="nil"/>
              <w:bottom w:val="single" w:sz="4" w:space="0" w:color="auto"/>
              <w:right w:val="single" w:sz="4" w:space="0" w:color="auto"/>
            </w:tcBorders>
            <w:shd w:val="clear" w:color="auto" w:fill="auto"/>
            <w:noWrap/>
            <w:vAlign w:val="center"/>
          </w:tcPr>
          <w:p w14:paraId="32D328D9"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787,05</w:t>
            </w:r>
          </w:p>
        </w:tc>
      </w:tr>
      <w:tr w:rsidR="00DD3AB6" w:rsidRPr="00DD3AB6" w14:paraId="53C881B2" w14:textId="77777777" w:rsidTr="009A2E67">
        <w:trPr>
          <w:trHeight w:val="421"/>
        </w:trPr>
        <w:tc>
          <w:tcPr>
            <w:tcW w:w="1149" w:type="pct"/>
            <w:tcBorders>
              <w:top w:val="nil"/>
              <w:left w:val="single" w:sz="4" w:space="0" w:color="auto"/>
              <w:bottom w:val="single" w:sz="4" w:space="0" w:color="auto"/>
              <w:right w:val="single" w:sz="4" w:space="0" w:color="auto"/>
            </w:tcBorders>
            <w:shd w:val="clear" w:color="auto" w:fill="auto"/>
            <w:noWrap/>
            <w:vAlign w:val="center"/>
            <w:hideMark/>
          </w:tcPr>
          <w:p w14:paraId="57DD2934" w14:textId="77777777" w:rsidR="00DD3AB6" w:rsidRPr="00DD3AB6" w:rsidRDefault="00DD3AB6" w:rsidP="009A2E67">
            <w:pPr>
              <w:spacing w:after="0" w:line="36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Мощность</w:t>
            </w:r>
          </w:p>
        </w:tc>
        <w:tc>
          <w:tcPr>
            <w:tcW w:w="369" w:type="pct"/>
            <w:tcBorders>
              <w:top w:val="nil"/>
              <w:left w:val="nil"/>
              <w:bottom w:val="single" w:sz="4" w:space="0" w:color="auto"/>
              <w:right w:val="single" w:sz="4" w:space="0" w:color="auto"/>
            </w:tcBorders>
            <w:shd w:val="clear" w:color="auto" w:fill="auto"/>
            <w:noWrap/>
            <w:vAlign w:val="center"/>
            <w:hideMark/>
          </w:tcPr>
          <w:p w14:paraId="5A828D8D" w14:textId="77777777" w:rsidR="00DD3AB6" w:rsidRPr="00DD3AB6" w:rsidRDefault="00DD3AB6" w:rsidP="009A2E67">
            <w:pPr>
              <w:spacing w:after="0" w:line="36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МВт</w:t>
            </w:r>
          </w:p>
        </w:tc>
        <w:tc>
          <w:tcPr>
            <w:tcW w:w="606" w:type="pct"/>
            <w:vMerge/>
            <w:tcBorders>
              <w:top w:val="nil"/>
              <w:left w:val="single" w:sz="4" w:space="0" w:color="auto"/>
              <w:bottom w:val="single" w:sz="4" w:space="0" w:color="auto"/>
              <w:right w:val="single" w:sz="4" w:space="0" w:color="auto"/>
            </w:tcBorders>
            <w:vAlign w:val="center"/>
            <w:hideMark/>
          </w:tcPr>
          <w:p w14:paraId="5D7D3602" w14:textId="77777777" w:rsidR="00DD3AB6" w:rsidRPr="00DD3AB6" w:rsidRDefault="00DD3AB6" w:rsidP="009A2E67">
            <w:pPr>
              <w:spacing w:after="0" w:line="360" w:lineRule="auto"/>
              <w:rPr>
                <w:rFonts w:ascii="Myriad Pro" w:eastAsia="Times New Roman" w:hAnsi="Myriad Pro" w:cs="Arial"/>
                <w:color w:val="000000"/>
                <w:sz w:val="18"/>
                <w:szCs w:val="18"/>
                <w:lang w:eastAsia="ru-RU"/>
              </w:rPr>
            </w:pPr>
          </w:p>
        </w:tc>
        <w:tc>
          <w:tcPr>
            <w:tcW w:w="713" w:type="pct"/>
            <w:tcBorders>
              <w:top w:val="nil"/>
              <w:left w:val="nil"/>
              <w:bottom w:val="single" w:sz="4" w:space="0" w:color="auto"/>
              <w:right w:val="single" w:sz="4" w:space="0" w:color="auto"/>
            </w:tcBorders>
            <w:shd w:val="clear" w:color="auto" w:fill="auto"/>
            <w:noWrap/>
            <w:vAlign w:val="center"/>
          </w:tcPr>
          <w:p w14:paraId="278DD820"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1 356,43</w:t>
            </w:r>
          </w:p>
        </w:tc>
        <w:tc>
          <w:tcPr>
            <w:tcW w:w="523" w:type="pct"/>
            <w:tcBorders>
              <w:top w:val="nil"/>
              <w:left w:val="nil"/>
              <w:bottom w:val="single" w:sz="4" w:space="0" w:color="auto"/>
              <w:right w:val="single" w:sz="4" w:space="0" w:color="auto"/>
            </w:tcBorders>
            <w:shd w:val="clear" w:color="auto" w:fill="auto"/>
            <w:noWrap/>
            <w:vAlign w:val="center"/>
          </w:tcPr>
          <w:p w14:paraId="07A8FE99"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864,34</w:t>
            </w:r>
          </w:p>
        </w:tc>
        <w:tc>
          <w:tcPr>
            <w:tcW w:w="598" w:type="pct"/>
            <w:tcBorders>
              <w:top w:val="nil"/>
              <w:left w:val="nil"/>
              <w:bottom w:val="single" w:sz="4" w:space="0" w:color="auto"/>
              <w:right w:val="single" w:sz="4" w:space="0" w:color="auto"/>
            </w:tcBorders>
            <w:shd w:val="clear" w:color="auto" w:fill="auto"/>
            <w:noWrap/>
            <w:vAlign w:val="center"/>
          </w:tcPr>
          <w:p w14:paraId="793BE52E"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49,66</w:t>
            </w:r>
          </w:p>
        </w:tc>
        <w:tc>
          <w:tcPr>
            <w:tcW w:w="475" w:type="pct"/>
            <w:tcBorders>
              <w:top w:val="nil"/>
              <w:left w:val="nil"/>
              <w:bottom w:val="single" w:sz="4" w:space="0" w:color="auto"/>
              <w:right w:val="single" w:sz="4" w:space="0" w:color="auto"/>
            </w:tcBorders>
            <w:shd w:val="clear" w:color="auto" w:fill="auto"/>
            <w:noWrap/>
            <w:vAlign w:val="center"/>
          </w:tcPr>
          <w:p w14:paraId="09D41F5C"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177,52</w:t>
            </w:r>
          </w:p>
        </w:tc>
        <w:tc>
          <w:tcPr>
            <w:tcW w:w="567" w:type="pct"/>
            <w:tcBorders>
              <w:top w:val="nil"/>
              <w:left w:val="nil"/>
              <w:bottom w:val="single" w:sz="4" w:space="0" w:color="auto"/>
              <w:right w:val="single" w:sz="4" w:space="0" w:color="auto"/>
            </w:tcBorders>
            <w:shd w:val="clear" w:color="auto" w:fill="auto"/>
            <w:noWrap/>
            <w:vAlign w:val="center"/>
          </w:tcPr>
          <w:p w14:paraId="29C3B376"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264,91</w:t>
            </w:r>
          </w:p>
        </w:tc>
      </w:tr>
    </w:tbl>
    <w:p w14:paraId="4E245C9C" w14:textId="77777777" w:rsidR="00DD3AB6" w:rsidRPr="00DD3AB6" w:rsidRDefault="00DD3AB6" w:rsidP="009A2E67">
      <w:pPr>
        <w:tabs>
          <w:tab w:val="num" w:pos="960"/>
          <w:tab w:val="left" w:pos="1134"/>
        </w:tabs>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Комитетом приняты следующие нормативные уровни</w:t>
      </w:r>
      <w:r w:rsidRPr="00DD3AB6">
        <w:rPr>
          <w:rFonts w:ascii="Myriad Pro" w:eastAsia="Calibri" w:hAnsi="Myriad Pro" w:cs="Times New Roman"/>
          <w:i/>
          <w:iCs/>
          <w:sz w:val="26"/>
          <w:szCs w:val="26"/>
        </w:rPr>
        <w:t xml:space="preserve"> </w:t>
      </w:r>
      <w:r w:rsidRPr="00DD3AB6">
        <w:rPr>
          <w:rFonts w:ascii="Myriad Pro" w:eastAsia="Calibri" w:hAnsi="Myriad Pro" w:cs="Times New Roman"/>
          <w:color w:val="000000"/>
          <w:sz w:val="26"/>
          <w:szCs w:val="26"/>
        </w:rPr>
        <w:t>потерь:</w:t>
      </w:r>
    </w:p>
    <w:tbl>
      <w:tblPr>
        <w:tblStyle w:val="1d"/>
        <w:tblW w:w="5000" w:type="pct"/>
        <w:tblLayout w:type="fixed"/>
        <w:tblLook w:val="04A0" w:firstRow="1" w:lastRow="0" w:firstColumn="1" w:lastColumn="0" w:noHBand="0" w:noVBand="1"/>
      </w:tblPr>
      <w:tblGrid>
        <w:gridCol w:w="3526"/>
        <w:gridCol w:w="2555"/>
        <w:gridCol w:w="1746"/>
        <w:gridCol w:w="1744"/>
      </w:tblGrid>
      <w:tr w:rsidR="00DD3AB6" w:rsidRPr="00DD3AB6" w14:paraId="4C0CC40A" w14:textId="77777777" w:rsidTr="009A2E67">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FFFFFF"/>
              <w:bottom w:val="single" w:sz="4" w:space="0" w:color="FFFFFF"/>
              <w:right w:val="single" w:sz="4" w:space="0" w:color="FFFFFF"/>
            </w:tcBorders>
            <w:noWrap/>
            <w:hideMark/>
          </w:tcPr>
          <w:p w14:paraId="6401A96E" w14:textId="77777777" w:rsidR="00DD3AB6" w:rsidRPr="00DD3AB6" w:rsidRDefault="00DD3AB6" w:rsidP="009A2E67">
            <w:pPr>
              <w:tabs>
                <w:tab w:val="left" w:pos="1134"/>
              </w:tabs>
              <w:rPr>
                <w:rFonts w:ascii="Myriad Pro" w:hAnsi="Myriad Pro"/>
                <w:b/>
                <w:bCs/>
              </w:rPr>
            </w:pPr>
            <w:r w:rsidRPr="00DD3AB6">
              <w:rPr>
                <w:rFonts w:ascii="Myriad Pro" w:hAnsi="Myriad Pro"/>
                <w:b/>
                <w:bCs/>
              </w:rPr>
              <w:t>Период</w:t>
            </w:r>
          </w:p>
        </w:tc>
        <w:tc>
          <w:tcPr>
            <w:tcW w:w="1335" w:type="pct"/>
            <w:tcBorders>
              <w:top w:val="single" w:sz="4" w:space="0" w:color="FFFFFF"/>
              <w:left w:val="single" w:sz="4" w:space="0" w:color="FFFFFF"/>
              <w:bottom w:val="single" w:sz="4" w:space="0" w:color="FFFFFF"/>
              <w:right w:val="single" w:sz="4" w:space="0" w:color="FFFFFF"/>
            </w:tcBorders>
            <w:noWrap/>
            <w:hideMark/>
          </w:tcPr>
          <w:p w14:paraId="2ECDDC38" w14:textId="77777777" w:rsidR="00DD3AB6" w:rsidRPr="00DD3AB6" w:rsidRDefault="00DD3AB6" w:rsidP="009A2E67">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DD3AB6">
              <w:rPr>
                <w:rFonts w:ascii="Myriad Pro" w:hAnsi="Myriad Pro"/>
                <w:b/>
                <w:bCs/>
              </w:rPr>
              <w:t>1 полугодие</w:t>
            </w:r>
          </w:p>
        </w:tc>
        <w:tc>
          <w:tcPr>
            <w:tcW w:w="912" w:type="pct"/>
            <w:tcBorders>
              <w:top w:val="single" w:sz="4" w:space="0" w:color="FFFFFF"/>
              <w:left w:val="single" w:sz="4" w:space="0" w:color="FFFFFF"/>
              <w:bottom w:val="single" w:sz="4" w:space="0" w:color="FFFFFF"/>
              <w:right w:val="single" w:sz="4" w:space="0" w:color="FFFFFF"/>
            </w:tcBorders>
            <w:noWrap/>
            <w:hideMark/>
          </w:tcPr>
          <w:p w14:paraId="2A862277" w14:textId="77777777" w:rsidR="00DD3AB6" w:rsidRPr="00DD3AB6" w:rsidRDefault="00DD3AB6" w:rsidP="009A2E67">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DD3AB6">
              <w:rPr>
                <w:rFonts w:ascii="Myriad Pro" w:hAnsi="Myriad Pro"/>
                <w:b/>
                <w:bCs/>
              </w:rPr>
              <w:t>2 полугодие</w:t>
            </w:r>
          </w:p>
        </w:tc>
        <w:tc>
          <w:tcPr>
            <w:tcW w:w="911" w:type="pct"/>
            <w:tcBorders>
              <w:top w:val="single" w:sz="4" w:space="0" w:color="FFFFFF"/>
              <w:left w:val="single" w:sz="4" w:space="0" w:color="FFFFFF"/>
              <w:bottom w:val="single" w:sz="4" w:space="0" w:color="FFFFFF"/>
              <w:right w:val="single" w:sz="4" w:space="0" w:color="FFFFFF"/>
            </w:tcBorders>
          </w:tcPr>
          <w:p w14:paraId="76E50C10" w14:textId="77777777" w:rsidR="00DD3AB6" w:rsidRPr="00DD3AB6" w:rsidRDefault="00DD3AB6" w:rsidP="009A2E67">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DD3AB6">
              <w:rPr>
                <w:rFonts w:ascii="Myriad Pro" w:hAnsi="Myriad Pro"/>
                <w:b/>
                <w:bCs/>
              </w:rPr>
              <w:t>Год</w:t>
            </w:r>
          </w:p>
        </w:tc>
      </w:tr>
      <w:tr w:rsidR="00DD3AB6" w:rsidRPr="00DD3AB6" w14:paraId="6D0C6E82" w14:textId="77777777" w:rsidTr="00DD3AB6">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auto"/>
              <w:bottom w:val="single" w:sz="4" w:space="0" w:color="auto"/>
              <w:right w:val="single" w:sz="4" w:space="0" w:color="auto"/>
            </w:tcBorders>
            <w:noWrap/>
            <w:hideMark/>
          </w:tcPr>
          <w:p w14:paraId="20C981C9" w14:textId="77777777" w:rsidR="00DD3AB6" w:rsidRPr="00DD3AB6" w:rsidRDefault="00DD3AB6" w:rsidP="009A2E67">
            <w:pPr>
              <w:rPr>
                <w:rFonts w:eastAsia="Times New Roman" w:cs="Calibri"/>
                <w:color w:val="000000"/>
                <w:szCs w:val="18"/>
                <w:lang w:eastAsia="ru-RU"/>
              </w:rPr>
            </w:pPr>
            <w:r w:rsidRPr="00DD3AB6">
              <w:rPr>
                <w:rFonts w:eastAsia="Times New Roman" w:cs="Calibri"/>
                <w:color w:val="000000"/>
                <w:szCs w:val="18"/>
                <w:lang w:eastAsia="ru-RU"/>
              </w:rPr>
              <w:t>Потери в электрической сети,</w:t>
            </w:r>
          </w:p>
          <w:p w14:paraId="6D84C0CD" w14:textId="77777777" w:rsidR="00DD3AB6" w:rsidRPr="00DD3AB6" w:rsidRDefault="00DD3AB6" w:rsidP="009A2E67">
            <w:pPr>
              <w:rPr>
                <w:rFonts w:eastAsia="Times New Roman" w:cs="Calibri"/>
                <w:color w:val="000000"/>
                <w:szCs w:val="18"/>
                <w:lang w:eastAsia="ru-RU"/>
              </w:rPr>
            </w:pPr>
            <w:r w:rsidRPr="00DD3AB6">
              <w:rPr>
                <w:rFonts w:eastAsia="Times New Roman" w:cs="Calibri"/>
                <w:color w:val="000000"/>
                <w:szCs w:val="18"/>
                <w:lang w:eastAsia="ru-RU"/>
              </w:rPr>
              <w:t xml:space="preserve"> млн. </w:t>
            </w:r>
            <w:proofErr w:type="spellStart"/>
            <w:r w:rsidRPr="00DD3AB6">
              <w:rPr>
                <w:rFonts w:eastAsia="Times New Roman" w:cs="Calibri"/>
                <w:color w:val="000000"/>
                <w:szCs w:val="18"/>
                <w:lang w:eastAsia="ru-RU"/>
              </w:rPr>
              <w:t>кВтч</w:t>
            </w:r>
            <w:proofErr w:type="spellEnd"/>
          </w:p>
        </w:tc>
        <w:tc>
          <w:tcPr>
            <w:tcW w:w="1335" w:type="pct"/>
            <w:tcBorders>
              <w:top w:val="single" w:sz="4" w:space="0" w:color="FFFFFF"/>
              <w:left w:val="single" w:sz="4" w:space="0" w:color="auto"/>
              <w:bottom w:val="single" w:sz="4" w:space="0" w:color="auto"/>
              <w:right w:val="single" w:sz="4" w:space="0" w:color="auto"/>
            </w:tcBorders>
            <w:noWrap/>
            <w:hideMark/>
          </w:tcPr>
          <w:p w14:paraId="18E56EF0"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183,6801</w:t>
            </w:r>
          </w:p>
        </w:tc>
        <w:tc>
          <w:tcPr>
            <w:tcW w:w="912" w:type="pct"/>
            <w:tcBorders>
              <w:top w:val="single" w:sz="4" w:space="0" w:color="FFFFFF"/>
              <w:left w:val="single" w:sz="4" w:space="0" w:color="auto"/>
              <w:bottom w:val="single" w:sz="4" w:space="0" w:color="auto"/>
              <w:right w:val="single" w:sz="4" w:space="0" w:color="auto"/>
            </w:tcBorders>
            <w:noWrap/>
          </w:tcPr>
          <w:p w14:paraId="34DDA768"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178 4698</w:t>
            </w:r>
          </w:p>
        </w:tc>
        <w:tc>
          <w:tcPr>
            <w:tcW w:w="911" w:type="pct"/>
            <w:tcBorders>
              <w:top w:val="single" w:sz="4" w:space="0" w:color="FFFFFF"/>
              <w:left w:val="single" w:sz="4" w:space="0" w:color="auto"/>
              <w:bottom w:val="single" w:sz="4" w:space="0" w:color="auto"/>
              <w:right w:val="single" w:sz="4" w:space="0" w:color="auto"/>
            </w:tcBorders>
          </w:tcPr>
          <w:p w14:paraId="366C1FCB"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362,15</w:t>
            </w:r>
          </w:p>
        </w:tc>
      </w:tr>
      <w:tr w:rsidR="00DD3AB6" w:rsidRPr="00DD3AB6" w14:paraId="0DCE3CD7" w14:textId="77777777" w:rsidTr="0025070C">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auto"/>
              <w:left w:val="single" w:sz="4" w:space="0" w:color="auto"/>
              <w:bottom w:val="single" w:sz="4" w:space="0" w:color="auto"/>
              <w:right w:val="single" w:sz="4" w:space="0" w:color="auto"/>
            </w:tcBorders>
            <w:noWrap/>
          </w:tcPr>
          <w:p w14:paraId="10F8612C" w14:textId="77777777" w:rsidR="00DD3AB6" w:rsidRPr="00DD3AB6" w:rsidRDefault="00DD3AB6" w:rsidP="009A2E67">
            <w:pPr>
              <w:tabs>
                <w:tab w:val="left" w:pos="1134"/>
              </w:tabs>
              <w:rPr>
                <w:rFonts w:eastAsia="Times New Roman" w:cs="Calibri"/>
                <w:color w:val="000000"/>
                <w:szCs w:val="18"/>
                <w:lang w:eastAsia="ru-RU"/>
              </w:rPr>
            </w:pPr>
            <w:r w:rsidRPr="00DD3AB6">
              <w:rPr>
                <w:rFonts w:eastAsia="Times New Roman" w:cs="Calibri"/>
                <w:color w:val="000000"/>
                <w:szCs w:val="18"/>
                <w:lang w:eastAsia="ru-RU"/>
              </w:rPr>
              <w:t>Потери мощности в сети, МВт</w:t>
            </w:r>
          </w:p>
        </w:tc>
        <w:tc>
          <w:tcPr>
            <w:tcW w:w="1335" w:type="pct"/>
            <w:tcBorders>
              <w:top w:val="single" w:sz="4" w:space="0" w:color="auto"/>
              <w:left w:val="single" w:sz="4" w:space="0" w:color="auto"/>
              <w:bottom w:val="single" w:sz="4" w:space="0" w:color="auto"/>
              <w:right w:val="single" w:sz="4" w:space="0" w:color="auto"/>
            </w:tcBorders>
            <w:noWrap/>
          </w:tcPr>
          <w:p w14:paraId="23B496D9"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49,0744</w:t>
            </w:r>
          </w:p>
        </w:tc>
        <w:tc>
          <w:tcPr>
            <w:tcW w:w="912" w:type="pct"/>
            <w:tcBorders>
              <w:top w:val="single" w:sz="4" w:space="0" w:color="auto"/>
              <w:left w:val="single" w:sz="4" w:space="0" w:color="auto"/>
              <w:bottom w:val="single" w:sz="4" w:space="0" w:color="auto"/>
              <w:right w:val="single" w:sz="4" w:space="0" w:color="auto"/>
            </w:tcBorders>
            <w:noWrap/>
          </w:tcPr>
          <w:p w14:paraId="620BCFB5"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47,6323</w:t>
            </w:r>
          </w:p>
        </w:tc>
        <w:tc>
          <w:tcPr>
            <w:tcW w:w="911" w:type="pct"/>
            <w:tcBorders>
              <w:top w:val="single" w:sz="4" w:space="0" w:color="auto"/>
              <w:left w:val="single" w:sz="4" w:space="0" w:color="auto"/>
              <w:bottom w:val="single" w:sz="4" w:space="0" w:color="auto"/>
              <w:right w:val="single" w:sz="4" w:space="0" w:color="auto"/>
            </w:tcBorders>
          </w:tcPr>
          <w:p w14:paraId="7A2C3A87"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48,3534</w:t>
            </w:r>
          </w:p>
        </w:tc>
      </w:tr>
    </w:tbl>
    <w:p w14:paraId="3C00B7E2" w14:textId="77777777" w:rsidR="00DD3AB6" w:rsidRPr="00DD3AB6" w:rsidRDefault="00DD3AB6" w:rsidP="009A2E67">
      <w:pPr>
        <w:spacing w:after="0" w:line="240" w:lineRule="auto"/>
        <w:ind w:firstLine="567"/>
        <w:jc w:val="both"/>
        <w:rPr>
          <w:rFonts w:ascii="Myriad Pro" w:eastAsia="Calibri" w:hAnsi="Myriad Pro" w:cs="Times New Roman"/>
          <w:sz w:val="26"/>
          <w:szCs w:val="26"/>
        </w:rPr>
      </w:pPr>
    </w:p>
    <w:p w14:paraId="029B204A" w14:textId="77777777" w:rsidR="00DD3AB6" w:rsidRPr="00DD3AB6" w:rsidRDefault="00DD3AB6" w:rsidP="009A2E67">
      <w:pPr>
        <w:tabs>
          <w:tab w:val="left" w:pos="1134"/>
        </w:tabs>
        <w:spacing w:after="0" w:line="360" w:lineRule="auto"/>
        <w:jc w:val="both"/>
        <w:rPr>
          <w:rFonts w:ascii="Myriad Pro" w:eastAsia="Calibri" w:hAnsi="Myriad Pro" w:cs="Times New Roman"/>
          <w:b/>
          <w:bCs/>
          <w:sz w:val="26"/>
          <w:szCs w:val="26"/>
          <w:lang w:eastAsia="ru-RU"/>
        </w:rPr>
      </w:pPr>
      <w:r w:rsidRPr="00DD3AB6">
        <w:rPr>
          <w:rFonts w:ascii="Myriad Pro" w:eastAsia="Calibri" w:hAnsi="Myriad Pro" w:cs="Times New Roman"/>
          <w:b/>
          <w:bCs/>
          <w:sz w:val="26"/>
          <w:szCs w:val="26"/>
          <w:lang w:eastAsia="ru-RU"/>
        </w:rPr>
        <w:t>ПОЗИЦИЯ ИСПОЛНИТЕЛЯ</w:t>
      </w:r>
    </w:p>
    <w:p w14:paraId="1432596E"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2018 год – пятый (последний) год второго долгосрочного периода регулирования 2014-2018 годов с применением метода индексации.</w:t>
      </w:r>
    </w:p>
    <w:p w14:paraId="6A9D7A52" w14:textId="50D6FB75"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долгосрочные параметры регулирования деятельности Филиала на 2014-2018 годы, в том числе норматив технологического расхода (потерь) в размере 3,04%.</w:t>
      </w:r>
    </w:p>
    <w:p w14:paraId="366A96D2" w14:textId="6BC41A68"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Постановлением Управления по тарифному регулированию Мурманской области от 20 декабря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установлены </w:t>
      </w:r>
      <w:r w:rsidRPr="00DD3AB6">
        <w:rPr>
          <w:rFonts w:ascii="Myriad Pro" w:eastAsia="Calibri" w:hAnsi="Myriad Pro" w:cs="Times New Roman"/>
          <w:sz w:val="26"/>
          <w:szCs w:val="26"/>
        </w:rPr>
        <w:lastRenderedPageBreak/>
        <w:t>долгосрочные параметры регулирования на период 2014-2018 гг., в том числе норматив технологического расхода (потерь).</w:t>
      </w:r>
    </w:p>
    <w:tbl>
      <w:tblPr>
        <w:tblStyle w:val="1d"/>
        <w:tblW w:w="5000" w:type="pct"/>
        <w:tblLook w:val="04A0" w:firstRow="1" w:lastRow="0" w:firstColumn="1" w:lastColumn="0" w:noHBand="0" w:noVBand="1"/>
      </w:tblPr>
      <w:tblGrid>
        <w:gridCol w:w="4203"/>
        <w:gridCol w:w="1115"/>
        <w:gridCol w:w="1237"/>
        <w:gridCol w:w="1036"/>
        <w:gridCol w:w="990"/>
        <w:gridCol w:w="990"/>
      </w:tblGrid>
      <w:tr w:rsidR="00DD3AB6" w:rsidRPr="009A2E67" w14:paraId="289B9F6C" w14:textId="77777777" w:rsidTr="009A2E6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left w:val="single" w:sz="4" w:space="0" w:color="FFFFFF"/>
              <w:bottom w:val="single" w:sz="4" w:space="0" w:color="FFFFFF"/>
              <w:right w:val="single" w:sz="4" w:space="0" w:color="FFFFFF"/>
            </w:tcBorders>
            <w:noWrap/>
            <w:hideMark/>
          </w:tcPr>
          <w:p w14:paraId="3228D9DF" w14:textId="77777777" w:rsidR="00DD3AB6" w:rsidRPr="009A2E67" w:rsidRDefault="00DD3AB6" w:rsidP="00DD3AB6">
            <w:pPr>
              <w:tabs>
                <w:tab w:val="left" w:pos="1134"/>
              </w:tabs>
              <w:rPr>
                <w:rFonts w:ascii="Myriad Pro" w:hAnsi="Myriad Pro"/>
                <w:b/>
                <w:bCs/>
                <w:sz w:val="20"/>
                <w:szCs w:val="24"/>
              </w:rPr>
            </w:pPr>
            <w:r w:rsidRPr="009A2E67">
              <w:rPr>
                <w:rFonts w:ascii="Myriad Pro" w:hAnsi="Myriad Pro"/>
                <w:b/>
                <w:bCs/>
                <w:sz w:val="20"/>
                <w:szCs w:val="24"/>
              </w:rPr>
              <w:t>Год</w:t>
            </w:r>
          </w:p>
        </w:tc>
        <w:tc>
          <w:tcPr>
            <w:tcW w:w="583" w:type="pct"/>
            <w:tcBorders>
              <w:top w:val="single" w:sz="4" w:space="0" w:color="FFFFFF"/>
              <w:left w:val="single" w:sz="4" w:space="0" w:color="FFFFFF"/>
              <w:bottom w:val="single" w:sz="4" w:space="0" w:color="FFFFFF"/>
              <w:right w:val="single" w:sz="4" w:space="0" w:color="FFFFFF"/>
            </w:tcBorders>
            <w:noWrap/>
            <w:hideMark/>
          </w:tcPr>
          <w:p w14:paraId="643B02D9"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2014</w:t>
            </w:r>
          </w:p>
        </w:tc>
        <w:tc>
          <w:tcPr>
            <w:tcW w:w="646" w:type="pct"/>
            <w:tcBorders>
              <w:top w:val="single" w:sz="4" w:space="0" w:color="FFFFFF"/>
              <w:left w:val="single" w:sz="4" w:space="0" w:color="FFFFFF"/>
              <w:bottom w:val="single" w:sz="4" w:space="0" w:color="FFFFFF"/>
              <w:right w:val="single" w:sz="4" w:space="0" w:color="FFFFFF"/>
            </w:tcBorders>
            <w:noWrap/>
            <w:hideMark/>
          </w:tcPr>
          <w:p w14:paraId="46E91992"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2015</w:t>
            </w:r>
          </w:p>
        </w:tc>
        <w:tc>
          <w:tcPr>
            <w:tcW w:w="541" w:type="pct"/>
            <w:tcBorders>
              <w:top w:val="single" w:sz="4" w:space="0" w:color="FFFFFF"/>
              <w:left w:val="single" w:sz="4" w:space="0" w:color="FFFFFF"/>
              <w:bottom w:val="single" w:sz="4" w:space="0" w:color="FFFFFF"/>
              <w:right w:val="single" w:sz="4" w:space="0" w:color="FFFFFF"/>
            </w:tcBorders>
            <w:noWrap/>
            <w:hideMark/>
          </w:tcPr>
          <w:p w14:paraId="7786CE9A"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2016</w:t>
            </w:r>
          </w:p>
        </w:tc>
        <w:tc>
          <w:tcPr>
            <w:tcW w:w="517" w:type="pct"/>
            <w:tcBorders>
              <w:top w:val="single" w:sz="4" w:space="0" w:color="FFFFFF"/>
              <w:left w:val="single" w:sz="4" w:space="0" w:color="FFFFFF"/>
              <w:bottom w:val="single" w:sz="4" w:space="0" w:color="FFFFFF"/>
              <w:right w:val="single" w:sz="4" w:space="0" w:color="FFFFFF"/>
            </w:tcBorders>
            <w:noWrap/>
            <w:hideMark/>
          </w:tcPr>
          <w:p w14:paraId="09B0DE9D"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2017</w:t>
            </w:r>
          </w:p>
        </w:tc>
        <w:tc>
          <w:tcPr>
            <w:tcW w:w="517" w:type="pct"/>
            <w:tcBorders>
              <w:top w:val="single" w:sz="4" w:space="0" w:color="FFFFFF"/>
              <w:left w:val="single" w:sz="4" w:space="0" w:color="FFFFFF"/>
              <w:bottom w:val="single" w:sz="4" w:space="0" w:color="FFFFFF"/>
              <w:right w:val="single" w:sz="4" w:space="0" w:color="FFFFFF"/>
            </w:tcBorders>
            <w:hideMark/>
          </w:tcPr>
          <w:p w14:paraId="6158D977"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2018</w:t>
            </w:r>
          </w:p>
        </w:tc>
      </w:tr>
      <w:tr w:rsidR="00DD3AB6" w:rsidRPr="009A2E67" w14:paraId="2A0ECC8E" w14:textId="77777777" w:rsidTr="009A2E67">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tcBorders>
            <w:noWrap/>
            <w:hideMark/>
          </w:tcPr>
          <w:p w14:paraId="753FA901" w14:textId="77777777" w:rsidR="00DD3AB6" w:rsidRPr="009A2E67" w:rsidRDefault="00DD3AB6" w:rsidP="00DD3AB6">
            <w:pPr>
              <w:tabs>
                <w:tab w:val="left" w:pos="1134"/>
              </w:tabs>
              <w:rPr>
                <w:sz w:val="20"/>
                <w:szCs w:val="24"/>
              </w:rPr>
            </w:pPr>
            <w:r w:rsidRPr="009A2E67">
              <w:rPr>
                <w:sz w:val="20"/>
                <w:szCs w:val="24"/>
              </w:rPr>
              <w:t>Нормативный уровень потерь, %</w:t>
            </w:r>
          </w:p>
        </w:tc>
        <w:tc>
          <w:tcPr>
            <w:tcW w:w="583" w:type="pct"/>
            <w:tcBorders>
              <w:top w:val="single" w:sz="4" w:space="0" w:color="FFFFFF"/>
            </w:tcBorders>
            <w:noWrap/>
            <w:hideMark/>
          </w:tcPr>
          <w:p w14:paraId="2643831A"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2,98</w:t>
            </w:r>
          </w:p>
        </w:tc>
        <w:tc>
          <w:tcPr>
            <w:tcW w:w="646" w:type="pct"/>
            <w:tcBorders>
              <w:top w:val="single" w:sz="4" w:space="0" w:color="FFFFFF"/>
            </w:tcBorders>
            <w:noWrap/>
            <w:hideMark/>
          </w:tcPr>
          <w:p w14:paraId="07093A1D"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c>
          <w:tcPr>
            <w:tcW w:w="541" w:type="pct"/>
            <w:tcBorders>
              <w:top w:val="single" w:sz="4" w:space="0" w:color="FFFFFF"/>
            </w:tcBorders>
            <w:noWrap/>
            <w:hideMark/>
          </w:tcPr>
          <w:p w14:paraId="080730D2"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c>
          <w:tcPr>
            <w:tcW w:w="517" w:type="pct"/>
            <w:tcBorders>
              <w:top w:val="single" w:sz="4" w:space="0" w:color="FFFFFF"/>
            </w:tcBorders>
            <w:noWrap/>
            <w:hideMark/>
          </w:tcPr>
          <w:p w14:paraId="16E8AA4E"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c>
          <w:tcPr>
            <w:tcW w:w="517" w:type="pct"/>
            <w:tcBorders>
              <w:top w:val="single" w:sz="4" w:space="0" w:color="FFFFFF"/>
            </w:tcBorders>
            <w:hideMark/>
          </w:tcPr>
          <w:p w14:paraId="76DA26C8"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r>
    </w:tbl>
    <w:p w14:paraId="2B4D6B2C"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пунктом 33 Основ ценообразования №1178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w:t>
      </w:r>
    </w:p>
    <w:p w14:paraId="54153732"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Таким образом, для целей формирования балансовых показателей, нормативный уровень потерь электроэнергии (утвержденный как долгосрочный параметр регулирования) на 2018 год составляет 3,04% от отпуска в сеть.</w:t>
      </w:r>
    </w:p>
    <w:p w14:paraId="4CF36C8E"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Однако, согласно принятым Комитетом балансовым показателям для тарифного регулирования 2018 года, объем потерь составил 362,15 млн. кВт*ч, плановый уровень потерь электроэнергии составляет 3,31%.</w:t>
      </w:r>
    </w:p>
    <w:p w14:paraId="319852F0" w14:textId="211FACE3"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уровень потерь электроэнергии на 2018 год заявлен в размере 3,52% от отпуска в сеть. </w:t>
      </w:r>
    </w:p>
    <w:p w14:paraId="3BB28260"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На основании вышеизложенного, Исполнитель считает, что филиалом и Комитетом для формирования балансовых показателей на 2018 год необоснованно применен уровень потерь отличный от утвержденного как долгосрочный параметр регулирования.</w:t>
      </w:r>
    </w:p>
    <w:p w14:paraId="4A4077C3" w14:textId="7B815004" w:rsidR="00DD3AB6" w:rsidRPr="00DD3AB6" w:rsidRDefault="00DD3AB6" w:rsidP="00DD3AB6">
      <w:pPr>
        <w:spacing w:after="0" w:line="360" w:lineRule="auto"/>
        <w:ind w:firstLine="709"/>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Сводном прогнозном балансе на 2018 год, утвержденном приказом </w:t>
      </w:r>
      <w:r w:rsidRPr="00DD3AB6">
        <w:rPr>
          <w:rFonts w:ascii="Myriad Pro" w:eastAsia="Calibri" w:hAnsi="Myriad Pro" w:cs="Times New Roman"/>
          <w:sz w:val="26"/>
          <w:szCs w:val="26"/>
        </w:rPr>
        <w:t xml:space="preserve">ФАС России от 30.11.2017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1613/17-ДСП «Об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2018 год»</w:t>
      </w:r>
      <w:r w:rsidRPr="00DD3AB6">
        <w:rPr>
          <w:rFonts w:ascii="Myriad Pro" w:eastAsia="Calibri" w:hAnsi="Myriad Pro" w:cs="Times New Roman"/>
          <w:color w:val="000000"/>
          <w:sz w:val="26"/>
          <w:szCs w:val="26"/>
        </w:rPr>
        <w:t xml:space="preserve">, представленном Исполнителю для анализа, технологический расход электрической энергии (потери) в электрических сетях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sz w:val="26"/>
          <w:szCs w:val="26"/>
        </w:rPr>
        <w:t xml:space="preserve">«МРСК Северо-Запада» - «Колэнерго» учтены в размере 362,15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w:t>
      </w:r>
    </w:p>
    <w:p w14:paraId="263F5A58" w14:textId="10A72EEC" w:rsidR="00DD3AB6" w:rsidRPr="00DD3AB6" w:rsidRDefault="00DD3AB6" w:rsidP="009A2E67">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w:t>
      </w:r>
      <w:r w:rsidRPr="00DD3AB6">
        <w:rPr>
          <w:rFonts w:ascii="Myriad Pro" w:eastAsia="Calibri" w:hAnsi="Myriad Pro" w:cs="Times New Roman"/>
          <w:color w:val="000000"/>
          <w:sz w:val="26"/>
          <w:szCs w:val="26"/>
        </w:rPr>
        <w:lastRenderedPageBreak/>
        <w:t xml:space="preserve">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6779A806" w14:textId="51890284"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Учитывая вышеизложенное, а также тот факт, что планируемые для тарифного регулирования балансовые показатели на 2018 год для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предусмотрены согласно утвержденному ФАС России Сводному прогнозному балансу на 2018 год (как указано в экспертном заключении Комитета), Исполнителем для дальнейшего анализа как плановый уровень потерь, используется принятый Комитетом.</w:t>
      </w:r>
    </w:p>
    <w:p w14:paraId="412FE803" w14:textId="70FF4C24"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соблюдены сроки подачи документов для формирования сводного прогнозного баланса производства и поставок электрической энергии (мощности) на 2018 год в соответствии с графиком прохождения документов, утвержденным Приказом ФСТ России от 12.04.2012 №53-э/1 (направлено письмом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41-07-03/1596 от 31.03.2017 г.).</w:t>
      </w:r>
    </w:p>
    <w:p w14:paraId="65E4A244" w14:textId="0EDAEC61"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Согласно пункту 14 Основ ценообразования </w:t>
      </w:r>
      <w:r w:rsidR="00324DCA">
        <w:rPr>
          <w:rFonts w:ascii="Myriad Pro" w:eastAsia="Calibri" w:hAnsi="Myriad Pro" w:cs="Times New Roman"/>
          <w:sz w:val="26"/>
          <w:szCs w:val="26"/>
        </w:rPr>
        <w:t>№ </w:t>
      </w:r>
      <w:r w:rsidRPr="009A2E67">
        <w:rPr>
          <w:rFonts w:ascii="Myriad Pro" w:eastAsia="Calibri" w:hAnsi="Myriad Pro" w:cs="Times New Roman"/>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14:paraId="0F31E91E"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Исполнителем проведена оценка балансовых показателей, заявленных филиалом и установленных Комитетом на 2018 год на основе динамики фактических показателей за предыдущие периоды.</w:t>
      </w:r>
    </w:p>
    <w:p w14:paraId="08C8D248"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приложении №4 к постановлению Комитета по тарифному регулированию Мурманской области от 29.12.2017 №62/3 «Об установлении </w:t>
      </w:r>
    </w:p>
    <w:p w14:paraId="1B37D858"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единых (котловых) тарифов на услуги по передаче электроэнергии для потребителей Мурманской области на</w:t>
      </w:r>
      <w:r w:rsidRPr="009A2E67">
        <w:rPr>
          <w:rFonts w:ascii="Myriad Pro" w:eastAsia="Calibri" w:hAnsi="Myriad Pro" w:cs="Times New Roman"/>
          <w:sz w:val="26"/>
          <w:szCs w:val="26"/>
        </w:rPr>
        <w:t xml:space="preserve"> 2018 год» отражены объемы полезного отпуска электрической энергии потребителям Мурманской области по группе </w:t>
      </w:r>
      <w:r w:rsidRPr="009A2E67">
        <w:rPr>
          <w:rFonts w:ascii="Myriad Pro" w:eastAsia="Calibri" w:hAnsi="Myriad Pro" w:cs="Times New Roman"/>
          <w:sz w:val="26"/>
          <w:szCs w:val="26"/>
        </w:rPr>
        <w:lastRenderedPageBreak/>
        <w:t>«прочие потребители» по уровням напряжения и группе «население и приравненные к населению категории».</w:t>
      </w:r>
    </w:p>
    <w:p w14:paraId="487366AF" w14:textId="517D6E10"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нормативных документах Комитета по тарифному регулированию Мурманской области не указаны объемы полезного отпуска электрической энергии по филиалу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 xml:space="preserve">«МРСК Северо-Запада» - «Колэнерго». Исполнителем использована информация, предоставленная филиалом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«МРСК Северо-Запада» - «Колэнерго» в исследуемых материалах.</w:t>
      </w:r>
    </w:p>
    <w:p w14:paraId="0E3722B1" w14:textId="5A22C031"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Показатели баланса электрической энергии, заявленные филиалом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«МРСК Северо-Запада» - «Колэнерго» и принятые Комитетом в соответствии со сводным прогнозным балансом на 2018 год представлены в таблице:</w:t>
      </w:r>
    </w:p>
    <w:tbl>
      <w:tblPr>
        <w:tblW w:w="5000" w:type="pct"/>
        <w:tblLook w:val="04A0" w:firstRow="1" w:lastRow="0" w:firstColumn="1" w:lastColumn="0" w:noHBand="0" w:noVBand="1"/>
      </w:tblPr>
      <w:tblGrid>
        <w:gridCol w:w="1378"/>
        <w:gridCol w:w="1007"/>
        <w:gridCol w:w="971"/>
        <w:gridCol w:w="839"/>
        <w:gridCol w:w="841"/>
        <w:gridCol w:w="946"/>
        <w:gridCol w:w="15"/>
        <w:gridCol w:w="1082"/>
        <w:gridCol w:w="854"/>
        <w:gridCol w:w="900"/>
        <w:gridCol w:w="738"/>
      </w:tblGrid>
      <w:tr w:rsidR="00DD3AB6" w:rsidRPr="00DD3AB6" w14:paraId="4011CB88" w14:textId="77777777" w:rsidTr="009A2E67">
        <w:trPr>
          <w:trHeight w:val="300"/>
          <w:tblHeader/>
        </w:trPr>
        <w:tc>
          <w:tcPr>
            <w:tcW w:w="7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8C133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Показатель</w:t>
            </w:r>
          </w:p>
        </w:tc>
        <w:tc>
          <w:tcPr>
            <w:tcW w:w="5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B0644"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Ед. изм.</w:t>
            </w:r>
          </w:p>
        </w:tc>
        <w:tc>
          <w:tcPr>
            <w:tcW w:w="95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BC4941"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2016</w:t>
            </w:r>
          </w:p>
        </w:tc>
        <w:tc>
          <w:tcPr>
            <w:tcW w:w="95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530154"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c>
          <w:tcPr>
            <w:tcW w:w="1838"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66CEA0"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r>
      <w:tr w:rsidR="00DD3AB6" w:rsidRPr="00DD3AB6" w14:paraId="7DBE18C4" w14:textId="77777777" w:rsidTr="009A2E67">
        <w:trPr>
          <w:trHeight w:val="300"/>
          <w:tblHeader/>
        </w:trPr>
        <w:tc>
          <w:tcPr>
            <w:tcW w:w="7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BA0078" w14:textId="77777777" w:rsidR="00DD3AB6" w:rsidRPr="00DD3AB6" w:rsidRDefault="00DD3AB6" w:rsidP="00DD3AB6">
            <w:pPr>
              <w:spacing w:after="0" w:line="240" w:lineRule="auto"/>
              <w:ind w:left="-105" w:right="-128"/>
              <w:rPr>
                <w:rFonts w:ascii="Myriad Pro" w:eastAsia="Times New Roman" w:hAnsi="Myriad Pro" w:cs="Arial"/>
                <w:b/>
                <w:bCs/>
                <w:color w:val="FFFFFF"/>
                <w:sz w:val="18"/>
                <w:szCs w:val="18"/>
                <w:lang w:eastAsia="ru-RU"/>
              </w:rPr>
            </w:pPr>
          </w:p>
        </w:tc>
        <w:tc>
          <w:tcPr>
            <w:tcW w:w="5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B0A9D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5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6FE04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tc>
        <w:tc>
          <w:tcPr>
            <w:tcW w:w="4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FB57AA"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факт</w:t>
            </w:r>
          </w:p>
        </w:tc>
        <w:tc>
          <w:tcPr>
            <w:tcW w:w="44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5EC8C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tc>
        <w:tc>
          <w:tcPr>
            <w:tcW w:w="49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489690"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ожидаем.</w:t>
            </w:r>
          </w:p>
        </w:tc>
        <w:tc>
          <w:tcPr>
            <w:tcW w:w="529"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C4F537" w14:textId="045833D9"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Тарифн</w:t>
            </w:r>
            <w:r w:rsidR="00324DCA">
              <w:rPr>
                <w:rFonts w:ascii="Myriad Pro" w:eastAsia="Times New Roman" w:hAnsi="Myriad Pro" w:cs="Arial"/>
                <w:b/>
                <w:bCs/>
                <w:color w:val="FFFFFF"/>
                <w:sz w:val="18"/>
                <w:szCs w:val="18"/>
                <w:lang w:eastAsia="ru-RU"/>
              </w:rPr>
              <w:t>ое</w:t>
            </w:r>
            <w:r w:rsidRPr="00DD3AB6">
              <w:rPr>
                <w:rFonts w:ascii="Myriad Pro" w:eastAsia="Times New Roman" w:hAnsi="Myriad Pro" w:cs="Arial"/>
                <w:b/>
                <w:bCs/>
                <w:color w:val="FFFFFF"/>
                <w:sz w:val="18"/>
                <w:szCs w:val="18"/>
                <w:lang w:eastAsia="ru-RU"/>
              </w:rPr>
              <w:t xml:space="preserve"> </w:t>
            </w:r>
            <w:r w:rsidR="00324DCA">
              <w:rPr>
                <w:rFonts w:ascii="Myriad Pro" w:eastAsia="Times New Roman" w:hAnsi="Myriad Pro" w:cs="Arial"/>
                <w:b/>
                <w:bCs/>
                <w:color w:val="FFFFFF"/>
                <w:sz w:val="18"/>
                <w:szCs w:val="18"/>
                <w:lang w:eastAsia="ru-RU"/>
              </w:rPr>
              <w:t>предложение</w:t>
            </w:r>
          </w:p>
        </w:tc>
        <w:tc>
          <w:tcPr>
            <w:tcW w:w="4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003631"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tc>
        <w:tc>
          <w:tcPr>
            <w:tcW w:w="86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2BCF56"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Отклонение</w:t>
            </w:r>
          </w:p>
        </w:tc>
      </w:tr>
      <w:tr w:rsidR="00DD3AB6" w:rsidRPr="00DD3AB6" w14:paraId="0FA267DA" w14:textId="77777777" w:rsidTr="009A2E67">
        <w:trPr>
          <w:trHeight w:val="720"/>
          <w:tblHeader/>
        </w:trPr>
        <w:tc>
          <w:tcPr>
            <w:tcW w:w="7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C9013B" w14:textId="77777777" w:rsidR="00DD3AB6" w:rsidRPr="00DD3AB6" w:rsidRDefault="00DD3AB6" w:rsidP="00DD3AB6">
            <w:pPr>
              <w:spacing w:after="0" w:line="240" w:lineRule="auto"/>
              <w:ind w:left="-105" w:right="-128"/>
              <w:rPr>
                <w:rFonts w:ascii="Myriad Pro" w:eastAsia="Times New Roman" w:hAnsi="Myriad Pro" w:cs="Arial"/>
                <w:b/>
                <w:bCs/>
                <w:color w:val="FFFFFF"/>
                <w:sz w:val="18"/>
                <w:szCs w:val="18"/>
                <w:lang w:eastAsia="ru-RU"/>
              </w:rPr>
            </w:pPr>
          </w:p>
        </w:tc>
        <w:tc>
          <w:tcPr>
            <w:tcW w:w="5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40E8C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5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3025C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25A9F8"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F659CC"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9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FC49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529"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86D59D"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BDB74E"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7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2E3248"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val="en-US" w:eastAsia="ru-RU"/>
              </w:rPr>
              <w:t>(ТБР-</w:t>
            </w:r>
            <w:proofErr w:type="spellStart"/>
            <w:r w:rsidRPr="00DD3AB6">
              <w:rPr>
                <w:rFonts w:ascii="Myriad Pro" w:eastAsia="Times New Roman" w:hAnsi="Myriad Pro" w:cs="Arial"/>
                <w:b/>
                <w:bCs/>
                <w:color w:val="FFFFFF"/>
                <w:sz w:val="18"/>
                <w:szCs w:val="18"/>
                <w:lang w:val="en-US" w:eastAsia="ru-RU"/>
              </w:rPr>
              <w:t>оценка</w:t>
            </w:r>
            <w:proofErr w:type="spellEnd"/>
            <w:r w:rsidRPr="00DD3AB6">
              <w:rPr>
                <w:rFonts w:ascii="Myriad Pro" w:eastAsia="Times New Roman" w:hAnsi="Myriad Pro" w:cs="Arial"/>
                <w:b/>
                <w:bCs/>
                <w:color w:val="FFFFFF"/>
                <w:sz w:val="18"/>
                <w:szCs w:val="18"/>
                <w:lang w:val="en-US" w:eastAsia="ru-RU"/>
              </w:rPr>
              <w:t xml:space="preserve"> 2017), </w:t>
            </w:r>
            <w:proofErr w:type="spellStart"/>
            <w:r w:rsidRPr="00DD3AB6">
              <w:rPr>
                <w:rFonts w:ascii="Myriad Pro" w:eastAsia="Times New Roman" w:hAnsi="Myriad Pro" w:cs="Arial"/>
                <w:b/>
                <w:bCs/>
                <w:color w:val="FFFFFF"/>
                <w:sz w:val="18"/>
                <w:szCs w:val="18"/>
                <w:lang w:val="en-US" w:eastAsia="ru-RU"/>
              </w:rPr>
              <w:t>млн</w:t>
            </w:r>
            <w:proofErr w:type="spellEnd"/>
            <w:r w:rsidRPr="00DD3AB6">
              <w:rPr>
                <w:rFonts w:ascii="Myriad Pro" w:eastAsia="Times New Roman" w:hAnsi="Myriad Pro" w:cs="Arial"/>
                <w:b/>
                <w:bCs/>
                <w:color w:val="FFFFFF"/>
                <w:sz w:val="18"/>
                <w:szCs w:val="18"/>
                <w:lang w:val="en-US" w:eastAsia="ru-RU"/>
              </w:rPr>
              <w:t xml:space="preserve">. </w:t>
            </w:r>
            <w:proofErr w:type="spellStart"/>
            <w:r w:rsidRPr="00DD3AB6">
              <w:rPr>
                <w:rFonts w:ascii="Myriad Pro" w:eastAsia="Times New Roman" w:hAnsi="Myriad Pro" w:cs="Arial"/>
                <w:b/>
                <w:bCs/>
                <w:color w:val="FFFFFF"/>
                <w:sz w:val="18"/>
                <w:szCs w:val="18"/>
                <w:lang w:val="en-US" w:eastAsia="ru-RU"/>
              </w:rPr>
              <w:t>кВтч</w:t>
            </w:r>
            <w:proofErr w:type="spellEnd"/>
          </w:p>
        </w:tc>
        <w:tc>
          <w:tcPr>
            <w:tcW w:w="3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4BD33D"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p w14:paraId="7AF3B841"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 xml:space="preserve">оценка </w:t>
            </w:r>
          </w:p>
          <w:p w14:paraId="72F0816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 %</w:t>
            </w:r>
          </w:p>
        </w:tc>
      </w:tr>
      <w:tr w:rsidR="00DD3AB6" w:rsidRPr="00DD3AB6" w14:paraId="5BB47C68" w14:textId="77777777" w:rsidTr="009A2E67">
        <w:trPr>
          <w:trHeight w:val="720"/>
        </w:trPr>
        <w:tc>
          <w:tcPr>
            <w:tcW w:w="72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476D8A8" w14:textId="77777777" w:rsidR="00DD3AB6" w:rsidRPr="00DD3AB6" w:rsidRDefault="00DD3AB6" w:rsidP="00DD3AB6">
            <w:pPr>
              <w:spacing w:after="0" w:line="240" w:lineRule="auto"/>
              <w:ind w:left="-105" w:right="-128"/>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Полезный отпуск из сети потребителям услуг, всего</w:t>
            </w:r>
          </w:p>
        </w:tc>
        <w:tc>
          <w:tcPr>
            <w:tcW w:w="531" w:type="pct"/>
            <w:tcBorders>
              <w:top w:val="single" w:sz="4" w:space="0" w:color="FFFFFF"/>
              <w:left w:val="nil"/>
              <w:bottom w:val="single" w:sz="4" w:space="0" w:color="auto"/>
              <w:right w:val="single" w:sz="4" w:space="0" w:color="auto"/>
            </w:tcBorders>
            <w:shd w:val="clear" w:color="auto" w:fill="auto"/>
            <w:vAlign w:val="center"/>
            <w:hideMark/>
          </w:tcPr>
          <w:p w14:paraId="3E62834B"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млн. кВт*ч</w:t>
            </w:r>
          </w:p>
        </w:tc>
        <w:tc>
          <w:tcPr>
            <w:tcW w:w="512" w:type="pct"/>
            <w:tcBorders>
              <w:top w:val="single" w:sz="4" w:space="0" w:color="FFFFFF"/>
              <w:left w:val="nil"/>
              <w:bottom w:val="single" w:sz="4" w:space="0" w:color="auto"/>
              <w:right w:val="single" w:sz="4" w:space="0" w:color="auto"/>
            </w:tcBorders>
            <w:shd w:val="clear" w:color="auto" w:fill="auto"/>
            <w:vAlign w:val="center"/>
            <w:hideMark/>
          </w:tcPr>
          <w:p w14:paraId="64539B0D"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10 350,89</w:t>
            </w:r>
          </w:p>
        </w:tc>
        <w:tc>
          <w:tcPr>
            <w:tcW w:w="443" w:type="pct"/>
            <w:tcBorders>
              <w:top w:val="single" w:sz="4" w:space="0" w:color="FFFFFF"/>
              <w:left w:val="nil"/>
              <w:bottom w:val="single" w:sz="4" w:space="0" w:color="auto"/>
              <w:right w:val="single" w:sz="4" w:space="0" w:color="auto"/>
            </w:tcBorders>
            <w:shd w:val="clear" w:color="auto" w:fill="auto"/>
            <w:vAlign w:val="center"/>
            <w:hideMark/>
          </w:tcPr>
          <w:p w14:paraId="76703483"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10 462,61</w:t>
            </w:r>
          </w:p>
        </w:tc>
        <w:tc>
          <w:tcPr>
            <w:tcW w:w="444" w:type="pct"/>
            <w:tcBorders>
              <w:top w:val="single" w:sz="4" w:space="0" w:color="FFFFFF"/>
              <w:left w:val="nil"/>
              <w:bottom w:val="single" w:sz="4" w:space="0" w:color="auto"/>
              <w:right w:val="single" w:sz="4" w:space="0" w:color="auto"/>
            </w:tcBorders>
            <w:shd w:val="clear" w:color="auto" w:fill="auto"/>
            <w:vAlign w:val="center"/>
            <w:hideMark/>
          </w:tcPr>
          <w:p w14:paraId="499B69EB"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10 452,23</w:t>
            </w:r>
          </w:p>
        </w:tc>
        <w:tc>
          <w:tcPr>
            <w:tcW w:w="499" w:type="pct"/>
            <w:tcBorders>
              <w:top w:val="single" w:sz="4" w:space="0" w:color="FFFFFF"/>
              <w:left w:val="nil"/>
              <w:bottom w:val="single" w:sz="4" w:space="0" w:color="auto"/>
              <w:right w:val="single" w:sz="4" w:space="0" w:color="auto"/>
            </w:tcBorders>
            <w:shd w:val="clear" w:color="auto" w:fill="auto"/>
            <w:vAlign w:val="center"/>
            <w:hideMark/>
          </w:tcPr>
          <w:p w14:paraId="6A3B3E9A"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10 845,00</w:t>
            </w:r>
          </w:p>
        </w:tc>
        <w:tc>
          <w:tcPr>
            <w:tcW w:w="529" w:type="pct"/>
            <w:gridSpan w:val="2"/>
            <w:tcBorders>
              <w:top w:val="single" w:sz="4" w:space="0" w:color="FFFFFF"/>
              <w:left w:val="nil"/>
              <w:bottom w:val="single" w:sz="4" w:space="0" w:color="auto"/>
              <w:right w:val="single" w:sz="4" w:space="0" w:color="auto"/>
            </w:tcBorders>
            <w:shd w:val="clear" w:color="auto" w:fill="auto"/>
            <w:vAlign w:val="center"/>
            <w:hideMark/>
          </w:tcPr>
          <w:p w14:paraId="7DDD78CD"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10 551,43</w:t>
            </w:r>
          </w:p>
        </w:tc>
        <w:tc>
          <w:tcPr>
            <w:tcW w:w="451" w:type="pct"/>
            <w:tcBorders>
              <w:top w:val="single" w:sz="4" w:space="0" w:color="FFFFFF"/>
              <w:left w:val="nil"/>
              <w:bottom w:val="single" w:sz="4" w:space="0" w:color="auto"/>
              <w:right w:val="single" w:sz="4" w:space="0" w:color="auto"/>
            </w:tcBorders>
            <w:shd w:val="clear" w:color="auto" w:fill="auto"/>
            <w:vAlign w:val="center"/>
            <w:hideMark/>
          </w:tcPr>
          <w:p w14:paraId="34704F07"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10 823,25</w:t>
            </w:r>
          </w:p>
        </w:tc>
        <w:tc>
          <w:tcPr>
            <w:tcW w:w="475" w:type="pct"/>
            <w:tcBorders>
              <w:top w:val="single" w:sz="4" w:space="0" w:color="FFFFFF"/>
              <w:left w:val="nil"/>
              <w:bottom w:val="single" w:sz="4" w:space="0" w:color="auto"/>
              <w:right w:val="single" w:sz="4" w:space="0" w:color="auto"/>
            </w:tcBorders>
            <w:shd w:val="clear" w:color="auto" w:fill="auto"/>
            <w:vAlign w:val="center"/>
            <w:hideMark/>
          </w:tcPr>
          <w:p w14:paraId="53949170"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-21,75</w:t>
            </w:r>
          </w:p>
        </w:tc>
        <w:tc>
          <w:tcPr>
            <w:tcW w:w="381" w:type="pct"/>
            <w:tcBorders>
              <w:top w:val="single" w:sz="4" w:space="0" w:color="FFFFFF"/>
              <w:left w:val="nil"/>
              <w:bottom w:val="single" w:sz="4" w:space="0" w:color="auto"/>
              <w:right w:val="single" w:sz="4" w:space="0" w:color="auto"/>
            </w:tcBorders>
            <w:shd w:val="clear" w:color="auto" w:fill="auto"/>
            <w:noWrap/>
            <w:vAlign w:val="center"/>
            <w:hideMark/>
          </w:tcPr>
          <w:p w14:paraId="059C63FC"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-0,2%</w:t>
            </w:r>
          </w:p>
        </w:tc>
      </w:tr>
      <w:tr w:rsidR="00DD3AB6" w:rsidRPr="00DD3AB6" w14:paraId="6831C922" w14:textId="77777777" w:rsidTr="009A2E67">
        <w:trPr>
          <w:trHeight w:val="72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36159506"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Потребители услуг ДЗО </w:t>
            </w:r>
            <w:proofErr w:type="gramStart"/>
            <w:r w:rsidRPr="00DD3AB6">
              <w:rPr>
                <w:rFonts w:ascii="Myriad Pro" w:eastAsia="Times New Roman" w:hAnsi="Myriad Pro" w:cs="Arial"/>
                <w:color w:val="000000"/>
                <w:sz w:val="18"/>
                <w:szCs w:val="18"/>
                <w:lang w:eastAsia="ru-RU"/>
              </w:rPr>
              <w:t>( за</w:t>
            </w:r>
            <w:proofErr w:type="gramEnd"/>
            <w:r w:rsidRPr="00DD3AB6">
              <w:rPr>
                <w:rFonts w:ascii="Myriad Pro" w:eastAsia="Times New Roman" w:hAnsi="Myriad Pro" w:cs="Arial"/>
                <w:color w:val="000000"/>
                <w:sz w:val="18"/>
                <w:szCs w:val="18"/>
                <w:lang w:eastAsia="ru-RU"/>
              </w:rPr>
              <w:t xml:space="preserve"> исключением ТСО и населения)</w:t>
            </w:r>
          </w:p>
        </w:tc>
        <w:tc>
          <w:tcPr>
            <w:tcW w:w="531" w:type="pct"/>
            <w:tcBorders>
              <w:top w:val="nil"/>
              <w:left w:val="nil"/>
              <w:bottom w:val="single" w:sz="4" w:space="0" w:color="auto"/>
              <w:right w:val="single" w:sz="4" w:space="0" w:color="auto"/>
            </w:tcBorders>
            <w:shd w:val="clear" w:color="auto" w:fill="auto"/>
            <w:vAlign w:val="center"/>
            <w:hideMark/>
          </w:tcPr>
          <w:p w14:paraId="7502C89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06D638A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8 639,39</w:t>
            </w:r>
          </w:p>
        </w:tc>
        <w:tc>
          <w:tcPr>
            <w:tcW w:w="443" w:type="pct"/>
            <w:tcBorders>
              <w:top w:val="nil"/>
              <w:left w:val="nil"/>
              <w:bottom w:val="single" w:sz="4" w:space="0" w:color="auto"/>
              <w:right w:val="single" w:sz="4" w:space="0" w:color="auto"/>
            </w:tcBorders>
            <w:shd w:val="clear" w:color="auto" w:fill="auto"/>
            <w:vAlign w:val="center"/>
            <w:hideMark/>
          </w:tcPr>
          <w:p w14:paraId="6348127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8 798,74</w:t>
            </w:r>
          </w:p>
        </w:tc>
        <w:tc>
          <w:tcPr>
            <w:tcW w:w="444" w:type="pct"/>
            <w:tcBorders>
              <w:top w:val="nil"/>
              <w:left w:val="nil"/>
              <w:bottom w:val="single" w:sz="4" w:space="0" w:color="auto"/>
              <w:right w:val="single" w:sz="4" w:space="0" w:color="auto"/>
            </w:tcBorders>
            <w:shd w:val="clear" w:color="auto" w:fill="auto"/>
            <w:vAlign w:val="center"/>
            <w:hideMark/>
          </w:tcPr>
          <w:p w14:paraId="5EF86698"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8 762,00</w:t>
            </w:r>
          </w:p>
        </w:tc>
        <w:tc>
          <w:tcPr>
            <w:tcW w:w="499" w:type="pct"/>
            <w:tcBorders>
              <w:top w:val="nil"/>
              <w:left w:val="nil"/>
              <w:bottom w:val="single" w:sz="4" w:space="0" w:color="auto"/>
              <w:right w:val="single" w:sz="4" w:space="0" w:color="auto"/>
            </w:tcBorders>
            <w:shd w:val="clear" w:color="auto" w:fill="auto"/>
            <w:vAlign w:val="center"/>
            <w:hideMark/>
          </w:tcPr>
          <w:p w14:paraId="7A84C47C"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9 170,62</w:t>
            </w:r>
          </w:p>
        </w:tc>
        <w:tc>
          <w:tcPr>
            <w:tcW w:w="529" w:type="pct"/>
            <w:gridSpan w:val="2"/>
            <w:tcBorders>
              <w:top w:val="nil"/>
              <w:left w:val="nil"/>
              <w:bottom w:val="single" w:sz="4" w:space="0" w:color="auto"/>
              <w:right w:val="single" w:sz="4" w:space="0" w:color="auto"/>
            </w:tcBorders>
            <w:shd w:val="clear" w:color="auto" w:fill="auto"/>
            <w:vAlign w:val="center"/>
            <w:hideMark/>
          </w:tcPr>
          <w:p w14:paraId="5272BF2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10 521,37</w:t>
            </w:r>
          </w:p>
        </w:tc>
        <w:tc>
          <w:tcPr>
            <w:tcW w:w="451" w:type="pct"/>
            <w:tcBorders>
              <w:top w:val="nil"/>
              <w:left w:val="nil"/>
              <w:bottom w:val="single" w:sz="4" w:space="0" w:color="auto"/>
              <w:right w:val="single" w:sz="4" w:space="0" w:color="auto"/>
            </w:tcBorders>
            <w:shd w:val="clear" w:color="auto" w:fill="auto"/>
            <w:vAlign w:val="center"/>
            <w:hideMark/>
          </w:tcPr>
          <w:p w14:paraId="171B5F6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9 161,05</w:t>
            </w:r>
          </w:p>
        </w:tc>
        <w:tc>
          <w:tcPr>
            <w:tcW w:w="475" w:type="pct"/>
            <w:tcBorders>
              <w:top w:val="nil"/>
              <w:left w:val="nil"/>
              <w:bottom w:val="single" w:sz="4" w:space="0" w:color="auto"/>
              <w:right w:val="single" w:sz="4" w:space="0" w:color="auto"/>
            </w:tcBorders>
            <w:shd w:val="clear" w:color="auto" w:fill="auto"/>
            <w:vAlign w:val="center"/>
            <w:hideMark/>
          </w:tcPr>
          <w:p w14:paraId="1026F8E3"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-9,57</w:t>
            </w:r>
          </w:p>
        </w:tc>
        <w:tc>
          <w:tcPr>
            <w:tcW w:w="381" w:type="pct"/>
            <w:tcBorders>
              <w:top w:val="nil"/>
              <w:left w:val="nil"/>
              <w:bottom w:val="single" w:sz="4" w:space="0" w:color="auto"/>
              <w:right w:val="single" w:sz="4" w:space="0" w:color="auto"/>
            </w:tcBorders>
            <w:shd w:val="clear" w:color="auto" w:fill="auto"/>
            <w:noWrap/>
            <w:vAlign w:val="center"/>
            <w:hideMark/>
          </w:tcPr>
          <w:p w14:paraId="4226DE7A"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-0,1%</w:t>
            </w:r>
          </w:p>
        </w:tc>
      </w:tr>
      <w:tr w:rsidR="00DD3AB6" w:rsidRPr="00DD3AB6" w14:paraId="14196BCD"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58FDFCE2"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ВН</w:t>
            </w:r>
          </w:p>
        </w:tc>
        <w:tc>
          <w:tcPr>
            <w:tcW w:w="531" w:type="pct"/>
            <w:tcBorders>
              <w:top w:val="nil"/>
              <w:left w:val="nil"/>
              <w:bottom w:val="single" w:sz="4" w:space="0" w:color="auto"/>
              <w:right w:val="single" w:sz="4" w:space="0" w:color="auto"/>
            </w:tcBorders>
            <w:shd w:val="clear" w:color="auto" w:fill="auto"/>
            <w:vAlign w:val="center"/>
            <w:hideMark/>
          </w:tcPr>
          <w:p w14:paraId="22DB5AA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54313F0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7 137,95</w:t>
            </w:r>
          </w:p>
        </w:tc>
        <w:tc>
          <w:tcPr>
            <w:tcW w:w="443" w:type="pct"/>
            <w:tcBorders>
              <w:top w:val="nil"/>
              <w:left w:val="nil"/>
              <w:bottom w:val="single" w:sz="4" w:space="0" w:color="auto"/>
              <w:right w:val="single" w:sz="4" w:space="0" w:color="auto"/>
            </w:tcBorders>
            <w:shd w:val="clear" w:color="auto" w:fill="auto"/>
            <w:vAlign w:val="center"/>
            <w:hideMark/>
          </w:tcPr>
          <w:p w14:paraId="004C26F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7 403,59</w:t>
            </w:r>
          </w:p>
        </w:tc>
        <w:tc>
          <w:tcPr>
            <w:tcW w:w="444" w:type="pct"/>
            <w:tcBorders>
              <w:top w:val="nil"/>
              <w:left w:val="nil"/>
              <w:bottom w:val="single" w:sz="4" w:space="0" w:color="auto"/>
              <w:right w:val="single" w:sz="4" w:space="0" w:color="auto"/>
            </w:tcBorders>
            <w:shd w:val="clear" w:color="auto" w:fill="auto"/>
            <w:vAlign w:val="center"/>
            <w:hideMark/>
          </w:tcPr>
          <w:p w14:paraId="047FC4C0"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7 229,73</w:t>
            </w:r>
          </w:p>
        </w:tc>
        <w:tc>
          <w:tcPr>
            <w:tcW w:w="499" w:type="pct"/>
            <w:tcBorders>
              <w:top w:val="nil"/>
              <w:left w:val="nil"/>
              <w:bottom w:val="single" w:sz="4" w:space="0" w:color="auto"/>
              <w:right w:val="single" w:sz="4" w:space="0" w:color="auto"/>
            </w:tcBorders>
            <w:shd w:val="clear" w:color="auto" w:fill="auto"/>
            <w:vAlign w:val="center"/>
            <w:hideMark/>
          </w:tcPr>
          <w:p w14:paraId="34ABA643"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7 719,04</w:t>
            </w:r>
          </w:p>
        </w:tc>
        <w:tc>
          <w:tcPr>
            <w:tcW w:w="529" w:type="pct"/>
            <w:gridSpan w:val="2"/>
            <w:tcBorders>
              <w:top w:val="nil"/>
              <w:left w:val="nil"/>
              <w:bottom w:val="single" w:sz="4" w:space="0" w:color="auto"/>
              <w:right w:val="single" w:sz="4" w:space="0" w:color="auto"/>
            </w:tcBorders>
            <w:shd w:val="clear" w:color="auto" w:fill="auto"/>
            <w:vAlign w:val="center"/>
            <w:hideMark/>
          </w:tcPr>
          <w:p w14:paraId="38161624"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9 127,43</w:t>
            </w:r>
          </w:p>
        </w:tc>
        <w:tc>
          <w:tcPr>
            <w:tcW w:w="451" w:type="pct"/>
            <w:tcBorders>
              <w:top w:val="nil"/>
              <w:left w:val="nil"/>
              <w:bottom w:val="single" w:sz="4" w:space="0" w:color="auto"/>
              <w:right w:val="single" w:sz="4" w:space="0" w:color="auto"/>
            </w:tcBorders>
            <w:shd w:val="clear" w:color="auto" w:fill="auto"/>
            <w:vAlign w:val="center"/>
            <w:hideMark/>
          </w:tcPr>
          <w:p w14:paraId="425C46C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7 604,56</w:t>
            </w:r>
          </w:p>
        </w:tc>
        <w:tc>
          <w:tcPr>
            <w:tcW w:w="475" w:type="pct"/>
            <w:tcBorders>
              <w:top w:val="nil"/>
              <w:left w:val="nil"/>
              <w:bottom w:val="single" w:sz="4" w:space="0" w:color="auto"/>
              <w:right w:val="single" w:sz="4" w:space="0" w:color="auto"/>
            </w:tcBorders>
            <w:shd w:val="clear" w:color="auto" w:fill="auto"/>
            <w:vAlign w:val="center"/>
            <w:hideMark/>
          </w:tcPr>
          <w:p w14:paraId="6913D41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-114,48</w:t>
            </w:r>
          </w:p>
        </w:tc>
        <w:tc>
          <w:tcPr>
            <w:tcW w:w="381" w:type="pct"/>
            <w:tcBorders>
              <w:top w:val="nil"/>
              <w:left w:val="nil"/>
              <w:bottom w:val="single" w:sz="4" w:space="0" w:color="auto"/>
              <w:right w:val="single" w:sz="4" w:space="0" w:color="auto"/>
            </w:tcBorders>
            <w:shd w:val="clear" w:color="auto" w:fill="auto"/>
            <w:noWrap/>
            <w:vAlign w:val="center"/>
            <w:hideMark/>
          </w:tcPr>
          <w:p w14:paraId="38BBB4F2"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-1,5%</w:t>
            </w:r>
          </w:p>
        </w:tc>
      </w:tr>
      <w:tr w:rsidR="00DD3AB6" w:rsidRPr="00DD3AB6" w14:paraId="084A854A"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2E4960AE"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СН1</w:t>
            </w:r>
          </w:p>
        </w:tc>
        <w:tc>
          <w:tcPr>
            <w:tcW w:w="531" w:type="pct"/>
            <w:tcBorders>
              <w:top w:val="nil"/>
              <w:left w:val="nil"/>
              <w:bottom w:val="single" w:sz="4" w:space="0" w:color="auto"/>
              <w:right w:val="single" w:sz="4" w:space="0" w:color="auto"/>
            </w:tcBorders>
            <w:shd w:val="clear" w:color="auto" w:fill="auto"/>
            <w:vAlign w:val="center"/>
            <w:hideMark/>
          </w:tcPr>
          <w:p w14:paraId="500EB87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5FC6C0F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436,94</w:t>
            </w:r>
          </w:p>
        </w:tc>
        <w:tc>
          <w:tcPr>
            <w:tcW w:w="443" w:type="pct"/>
            <w:tcBorders>
              <w:top w:val="nil"/>
              <w:left w:val="nil"/>
              <w:bottom w:val="single" w:sz="4" w:space="0" w:color="auto"/>
              <w:right w:val="single" w:sz="4" w:space="0" w:color="auto"/>
            </w:tcBorders>
            <w:shd w:val="clear" w:color="auto" w:fill="auto"/>
            <w:vAlign w:val="center"/>
            <w:hideMark/>
          </w:tcPr>
          <w:p w14:paraId="66E5652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337,46</w:t>
            </w:r>
          </w:p>
        </w:tc>
        <w:tc>
          <w:tcPr>
            <w:tcW w:w="444" w:type="pct"/>
            <w:tcBorders>
              <w:top w:val="nil"/>
              <w:left w:val="nil"/>
              <w:bottom w:val="single" w:sz="4" w:space="0" w:color="auto"/>
              <w:right w:val="single" w:sz="4" w:space="0" w:color="auto"/>
            </w:tcBorders>
            <w:shd w:val="clear" w:color="auto" w:fill="auto"/>
            <w:vAlign w:val="center"/>
            <w:hideMark/>
          </w:tcPr>
          <w:p w14:paraId="09663D1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443,19</w:t>
            </w:r>
          </w:p>
        </w:tc>
        <w:tc>
          <w:tcPr>
            <w:tcW w:w="499" w:type="pct"/>
            <w:tcBorders>
              <w:top w:val="nil"/>
              <w:left w:val="nil"/>
              <w:bottom w:val="single" w:sz="4" w:space="0" w:color="auto"/>
              <w:right w:val="single" w:sz="4" w:space="0" w:color="auto"/>
            </w:tcBorders>
            <w:shd w:val="clear" w:color="auto" w:fill="auto"/>
            <w:vAlign w:val="center"/>
            <w:hideMark/>
          </w:tcPr>
          <w:p w14:paraId="324296D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359,2</w:t>
            </w:r>
          </w:p>
        </w:tc>
        <w:tc>
          <w:tcPr>
            <w:tcW w:w="529" w:type="pct"/>
            <w:gridSpan w:val="2"/>
            <w:tcBorders>
              <w:top w:val="nil"/>
              <w:left w:val="nil"/>
              <w:bottom w:val="single" w:sz="4" w:space="0" w:color="auto"/>
              <w:right w:val="single" w:sz="4" w:space="0" w:color="auto"/>
            </w:tcBorders>
            <w:shd w:val="clear" w:color="auto" w:fill="auto"/>
            <w:vAlign w:val="center"/>
            <w:hideMark/>
          </w:tcPr>
          <w:p w14:paraId="3FA176C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990</w:t>
            </w:r>
          </w:p>
        </w:tc>
        <w:tc>
          <w:tcPr>
            <w:tcW w:w="451" w:type="pct"/>
            <w:tcBorders>
              <w:top w:val="nil"/>
              <w:left w:val="nil"/>
              <w:bottom w:val="single" w:sz="4" w:space="0" w:color="auto"/>
              <w:right w:val="single" w:sz="4" w:space="0" w:color="auto"/>
            </w:tcBorders>
            <w:shd w:val="clear" w:color="auto" w:fill="auto"/>
            <w:vAlign w:val="center"/>
            <w:hideMark/>
          </w:tcPr>
          <w:p w14:paraId="3056340A"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450,74</w:t>
            </w:r>
          </w:p>
        </w:tc>
        <w:tc>
          <w:tcPr>
            <w:tcW w:w="475" w:type="pct"/>
            <w:tcBorders>
              <w:top w:val="nil"/>
              <w:left w:val="nil"/>
              <w:bottom w:val="single" w:sz="4" w:space="0" w:color="auto"/>
              <w:right w:val="single" w:sz="4" w:space="0" w:color="auto"/>
            </w:tcBorders>
            <w:shd w:val="clear" w:color="auto" w:fill="auto"/>
            <w:vAlign w:val="center"/>
            <w:hideMark/>
          </w:tcPr>
          <w:p w14:paraId="7617409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91,54</w:t>
            </w:r>
          </w:p>
        </w:tc>
        <w:tc>
          <w:tcPr>
            <w:tcW w:w="381" w:type="pct"/>
            <w:tcBorders>
              <w:top w:val="nil"/>
              <w:left w:val="nil"/>
              <w:bottom w:val="single" w:sz="4" w:space="0" w:color="auto"/>
              <w:right w:val="single" w:sz="4" w:space="0" w:color="auto"/>
            </w:tcBorders>
            <w:shd w:val="clear" w:color="auto" w:fill="auto"/>
            <w:noWrap/>
            <w:vAlign w:val="center"/>
            <w:hideMark/>
          </w:tcPr>
          <w:p w14:paraId="7516D732"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25,5%</w:t>
            </w:r>
          </w:p>
        </w:tc>
      </w:tr>
      <w:tr w:rsidR="00DD3AB6" w:rsidRPr="00DD3AB6" w14:paraId="18AA4FEB"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2DE81F8E"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СН2</w:t>
            </w:r>
          </w:p>
        </w:tc>
        <w:tc>
          <w:tcPr>
            <w:tcW w:w="531" w:type="pct"/>
            <w:tcBorders>
              <w:top w:val="nil"/>
              <w:left w:val="nil"/>
              <w:bottom w:val="single" w:sz="4" w:space="0" w:color="auto"/>
              <w:right w:val="single" w:sz="4" w:space="0" w:color="auto"/>
            </w:tcBorders>
            <w:shd w:val="clear" w:color="auto" w:fill="auto"/>
            <w:vAlign w:val="center"/>
            <w:hideMark/>
          </w:tcPr>
          <w:p w14:paraId="3D0F62DA"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12501DFD"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810,72</w:t>
            </w:r>
          </w:p>
        </w:tc>
        <w:tc>
          <w:tcPr>
            <w:tcW w:w="443" w:type="pct"/>
            <w:tcBorders>
              <w:top w:val="nil"/>
              <w:left w:val="nil"/>
              <w:bottom w:val="single" w:sz="4" w:space="0" w:color="auto"/>
              <w:right w:val="single" w:sz="4" w:space="0" w:color="auto"/>
            </w:tcBorders>
            <w:shd w:val="clear" w:color="auto" w:fill="auto"/>
            <w:vAlign w:val="center"/>
            <w:hideMark/>
          </w:tcPr>
          <w:p w14:paraId="269B2FC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781,23</w:t>
            </w:r>
          </w:p>
        </w:tc>
        <w:tc>
          <w:tcPr>
            <w:tcW w:w="444" w:type="pct"/>
            <w:tcBorders>
              <w:top w:val="nil"/>
              <w:left w:val="nil"/>
              <w:bottom w:val="single" w:sz="4" w:space="0" w:color="auto"/>
              <w:right w:val="single" w:sz="4" w:space="0" w:color="auto"/>
            </w:tcBorders>
            <w:shd w:val="clear" w:color="auto" w:fill="auto"/>
            <w:vAlign w:val="center"/>
            <w:hideMark/>
          </w:tcPr>
          <w:p w14:paraId="2A83C57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793,98</w:t>
            </w:r>
          </w:p>
        </w:tc>
        <w:tc>
          <w:tcPr>
            <w:tcW w:w="499" w:type="pct"/>
            <w:tcBorders>
              <w:top w:val="nil"/>
              <w:left w:val="nil"/>
              <w:bottom w:val="single" w:sz="4" w:space="0" w:color="auto"/>
              <w:right w:val="single" w:sz="4" w:space="0" w:color="auto"/>
            </w:tcBorders>
            <w:shd w:val="clear" w:color="auto" w:fill="auto"/>
            <w:vAlign w:val="center"/>
            <w:hideMark/>
          </w:tcPr>
          <w:p w14:paraId="1C3B7BF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750,23</w:t>
            </w:r>
          </w:p>
        </w:tc>
        <w:tc>
          <w:tcPr>
            <w:tcW w:w="529" w:type="pct"/>
            <w:gridSpan w:val="2"/>
            <w:tcBorders>
              <w:top w:val="nil"/>
              <w:left w:val="nil"/>
              <w:bottom w:val="single" w:sz="4" w:space="0" w:color="auto"/>
              <w:right w:val="single" w:sz="4" w:space="0" w:color="auto"/>
            </w:tcBorders>
            <w:shd w:val="clear" w:color="auto" w:fill="auto"/>
            <w:vAlign w:val="center"/>
            <w:hideMark/>
          </w:tcPr>
          <w:p w14:paraId="310E7CE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310</w:t>
            </w:r>
          </w:p>
        </w:tc>
        <w:tc>
          <w:tcPr>
            <w:tcW w:w="451" w:type="pct"/>
            <w:tcBorders>
              <w:top w:val="nil"/>
              <w:left w:val="nil"/>
              <w:bottom w:val="single" w:sz="4" w:space="0" w:color="auto"/>
              <w:right w:val="single" w:sz="4" w:space="0" w:color="auto"/>
            </w:tcBorders>
            <w:shd w:val="clear" w:color="auto" w:fill="auto"/>
            <w:vAlign w:val="center"/>
            <w:hideMark/>
          </w:tcPr>
          <w:p w14:paraId="13D9A3A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741,91</w:t>
            </w:r>
          </w:p>
        </w:tc>
        <w:tc>
          <w:tcPr>
            <w:tcW w:w="475" w:type="pct"/>
            <w:tcBorders>
              <w:top w:val="nil"/>
              <w:left w:val="nil"/>
              <w:bottom w:val="single" w:sz="4" w:space="0" w:color="auto"/>
              <w:right w:val="single" w:sz="4" w:space="0" w:color="auto"/>
            </w:tcBorders>
            <w:shd w:val="clear" w:color="auto" w:fill="auto"/>
            <w:vAlign w:val="center"/>
            <w:hideMark/>
          </w:tcPr>
          <w:p w14:paraId="1F67DDF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-8,32</w:t>
            </w:r>
          </w:p>
        </w:tc>
        <w:tc>
          <w:tcPr>
            <w:tcW w:w="381" w:type="pct"/>
            <w:tcBorders>
              <w:top w:val="nil"/>
              <w:left w:val="nil"/>
              <w:bottom w:val="single" w:sz="4" w:space="0" w:color="auto"/>
              <w:right w:val="single" w:sz="4" w:space="0" w:color="auto"/>
            </w:tcBorders>
            <w:shd w:val="clear" w:color="auto" w:fill="auto"/>
            <w:noWrap/>
            <w:vAlign w:val="center"/>
            <w:hideMark/>
          </w:tcPr>
          <w:p w14:paraId="6EBB0B38"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-1,1%</w:t>
            </w:r>
          </w:p>
        </w:tc>
      </w:tr>
      <w:tr w:rsidR="00DD3AB6" w:rsidRPr="00DD3AB6" w14:paraId="2B0E7A78"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58C8A57D"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НН</w:t>
            </w:r>
          </w:p>
        </w:tc>
        <w:tc>
          <w:tcPr>
            <w:tcW w:w="531" w:type="pct"/>
            <w:tcBorders>
              <w:top w:val="nil"/>
              <w:left w:val="nil"/>
              <w:bottom w:val="single" w:sz="4" w:space="0" w:color="auto"/>
              <w:right w:val="single" w:sz="4" w:space="0" w:color="auto"/>
            </w:tcBorders>
            <w:shd w:val="clear" w:color="auto" w:fill="auto"/>
            <w:vAlign w:val="center"/>
            <w:hideMark/>
          </w:tcPr>
          <w:p w14:paraId="2481925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19D6E21A"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253,78</w:t>
            </w:r>
          </w:p>
        </w:tc>
        <w:tc>
          <w:tcPr>
            <w:tcW w:w="443" w:type="pct"/>
            <w:tcBorders>
              <w:top w:val="nil"/>
              <w:left w:val="nil"/>
              <w:bottom w:val="single" w:sz="4" w:space="0" w:color="auto"/>
              <w:right w:val="single" w:sz="4" w:space="0" w:color="auto"/>
            </w:tcBorders>
            <w:shd w:val="clear" w:color="auto" w:fill="auto"/>
            <w:vAlign w:val="center"/>
            <w:hideMark/>
          </w:tcPr>
          <w:p w14:paraId="63ACCD8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276,45</w:t>
            </w:r>
          </w:p>
        </w:tc>
        <w:tc>
          <w:tcPr>
            <w:tcW w:w="444" w:type="pct"/>
            <w:tcBorders>
              <w:top w:val="nil"/>
              <w:left w:val="nil"/>
              <w:bottom w:val="single" w:sz="4" w:space="0" w:color="auto"/>
              <w:right w:val="single" w:sz="4" w:space="0" w:color="auto"/>
            </w:tcBorders>
            <w:shd w:val="clear" w:color="auto" w:fill="auto"/>
            <w:vAlign w:val="center"/>
            <w:hideMark/>
          </w:tcPr>
          <w:p w14:paraId="77554B7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295,1</w:t>
            </w:r>
          </w:p>
        </w:tc>
        <w:tc>
          <w:tcPr>
            <w:tcW w:w="499" w:type="pct"/>
            <w:tcBorders>
              <w:top w:val="nil"/>
              <w:left w:val="nil"/>
              <w:bottom w:val="single" w:sz="4" w:space="0" w:color="auto"/>
              <w:right w:val="single" w:sz="4" w:space="0" w:color="auto"/>
            </w:tcBorders>
            <w:shd w:val="clear" w:color="auto" w:fill="auto"/>
            <w:vAlign w:val="center"/>
            <w:hideMark/>
          </w:tcPr>
          <w:p w14:paraId="1E3E1B5C"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342,15</w:t>
            </w:r>
          </w:p>
        </w:tc>
        <w:tc>
          <w:tcPr>
            <w:tcW w:w="529" w:type="pct"/>
            <w:gridSpan w:val="2"/>
            <w:tcBorders>
              <w:top w:val="nil"/>
              <w:left w:val="nil"/>
              <w:bottom w:val="single" w:sz="4" w:space="0" w:color="auto"/>
              <w:right w:val="single" w:sz="4" w:space="0" w:color="auto"/>
            </w:tcBorders>
            <w:shd w:val="clear" w:color="auto" w:fill="auto"/>
            <w:vAlign w:val="center"/>
            <w:hideMark/>
          </w:tcPr>
          <w:p w14:paraId="4FAC523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93,94</w:t>
            </w:r>
          </w:p>
        </w:tc>
        <w:tc>
          <w:tcPr>
            <w:tcW w:w="451" w:type="pct"/>
            <w:tcBorders>
              <w:top w:val="nil"/>
              <w:left w:val="nil"/>
              <w:bottom w:val="single" w:sz="4" w:space="0" w:color="auto"/>
              <w:right w:val="single" w:sz="4" w:space="0" w:color="auto"/>
            </w:tcBorders>
            <w:shd w:val="clear" w:color="auto" w:fill="auto"/>
            <w:vAlign w:val="center"/>
            <w:hideMark/>
          </w:tcPr>
          <w:p w14:paraId="20D9FD5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363,84</w:t>
            </w:r>
          </w:p>
        </w:tc>
        <w:tc>
          <w:tcPr>
            <w:tcW w:w="475" w:type="pct"/>
            <w:tcBorders>
              <w:top w:val="nil"/>
              <w:left w:val="nil"/>
              <w:bottom w:val="single" w:sz="4" w:space="0" w:color="auto"/>
              <w:right w:val="single" w:sz="4" w:space="0" w:color="auto"/>
            </w:tcBorders>
            <w:shd w:val="clear" w:color="auto" w:fill="auto"/>
            <w:vAlign w:val="center"/>
            <w:hideMark/>
          </w:tcPr>
          <w:p w14:paraId="65D9B14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21,69</w:t>
            </w:r>
          </w:p>
        </w:tc>
        <w:tc>
          <w:tcPr>
            <w:tcW w:w="381" w:type="pct"/>
            <w:tcBorders>
              <w:top w:val="nil"/>
              <w:left w:val="nil"/>
              <w:bottom w:val="single" w:sz="4" w:space="0" w:color="auto"/>
              <w:right w:val="single" w:sz="4" w:space="0" w:color="auto"/>
            </w:tcBorders>
            <w:shd w:val="clear" w:color="auto" w:fill="auto"/>
            <w:noWrap/>
            <w:vAlign w:val="center"/>
            <w:hideMark/>
          </w:tcPr>
          <w:p w14:paraId="6B72B81F"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6,3%</w:t>
            </w:r>
          </w:p>
        </w:tc>
      </w:tr>
      <w:tr w:rsidR="00DD3AB6" w:rsidRPr="00DD3AB6" w14:paraId="2F5DFEDE"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657D1526"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ТСО</w:t>
            </w:r>
          </w:p>
        </w:tc>
        <w:tc>
          <w:tcPr>
            <w:tcW w:w="531" w:type="pct"/>
            <w:tcBorders>
              <w:top w:val="nil"/>
              <w:left w:val="nil"/>
              <w:bottom w:val="single" w:sz="4" w:space="0" w:color="auto"/>
              <w:right w:val="single" w:sz="4" w:space="0" w:color="auto"/>
            </w:tcBorders>
            <w:shd w:val="clear" w:color="auto" w:fill="auto"/>
            <w:vAlign w:val="center"/>
            <w:hideMark/>
          </w:tcPr>
          <w:p w14:paraId="0AA13E8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66E988B4"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1 254,78</w:t>
            </w:r>
          </w:p>
        </w:tc>
        <w:tc>
          <w:tcPr>
            <w:tcW w:w="443" w:type="pct"/>
            <w:tcBorders>
              <w:top w:val="nil"/>
              <w:left w:val="nil"/>
              <w:bottom w:val="single" w:sz="4" w:space="0" w:color="auto"/>
              <w:right w:val="single" w:sz="4" w:space="0" w:color="auto"/>
            </w:tcBorders>
            <w:shd w:val="clear" w:color="auto" w:fill="auto"/>
            <w:vAlign w:val="center"/>
            <w:hideMark/>
          </w:tcPr>
          <w:p w14:paraId="282E474B"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1 207,56</w:t>
            </w:r>
          </w:p>
        </w:tc>
        <w:tc>
          <w:tcPr>
            <w:tcW w:w="444" w:type="pct"/>
            <w:tcBorders>
              <w:top w:val="nil"/>
              <w:left w:val="nil"/>
              <w:bottom w:val="single" w:sz="4" w:space="0" w:color="auto"/>
              <w:right w:val="single" w:sz="4" w:space="0" w:color="auto"/>
            </w:tcBorders>
            <w:shd w:val="clear" w:color="auto" w:fill="auto"/>
            <w:vAlign w:val="center"/>
            <w:hideMark/>
          </w:tcPr>
          <w:p w14:paraId="1271E34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1 219,39</w:t>
            </w:r>
          </w:p>
        </w:tc>
        <w:tc>
          <w:tcPr>
            <w:tcW w:w="499" w:type="pct"/>
            <w:tcBorders>
              <w:top w:val="nil"/>
              <w:left w:val="nil"/>
              <w:bottom w:val="single" w:sz="4" w:space="0" w:color="auto"/>
              <w:right w:val="single" w:sz="4" w:space="0" w:color="auto"/>
            </w:tcBorders>
            <w:shd w:val="clear" w:color="auto" w:fill="auto"/>
            <w:vAlign w:val="center"/>
            <w:hideMark/>
          </w:tcPr>
          <w:p w14:paraId="3629359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1 210,20</w:t>
            </w:r>
          </w:p>
        </w:tc>
        <w:tc>
          <w:tcPr>
            <w:tcW w:w="529" w:type="pct"/>
            <w:gridSpan w:val="2"/>
            <w:tcBorders>
              <w:top w:val="nil"/>
              <w:left w:val="nil"/>
              <w:bottom w:val="single" w:sz="4" w:space="0" w:color="auto"/>
              <w:right w:val="single" w:sz="4" w:space="0" w:color="auto"/>
            </w:tcBorders>
            <w:shd w:val="clear" w:color="auto" w:fill="auto"/>
            <w:vAlign w:val="center"/>
            <w:hideMark/>
          </w:tcPr>
          <w:p w14:paraId="65F9EC65"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p>
        </w:tc>
        <w:tc>
          <w:tcPr>
            <w:tcW w:w="451" w:type="pct"/>
            <w:tcBorders>
              <w:top w:val="nil"/>
              <w:left w:val="nil"/>
              <w:bottom w:val="single" w:sz="4" w:space="0" w:color="auto"/>
              <w:right w:val="single" w:sz="4" w:space="0" w:color="auto"/>
            </w:tcBorders>
            <w:shd w:val="clear" w:color="auto" w:fill="auto"/>
            <w:vAlign w:val="center"/>
            <w:hideMark/>
          </w:tcPr>
          <w:p w14:paraId="3FEED94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1 199,29</w:t>
            </w:r>
          </w:p>
        </w:tc>
        <w:tc>
          <w:tcPr>
            <w:tcW w:w="475" w:type="pct"/>
            <w:tcBorders>
              <w:top w:val="nil"/>
              <w:left w:val="nil"/>
              <w:bottom w:val="single" w:sz="4" w:space="0" w:color="auto"/>
              <w:right w:val="single" w:sz="4" w:space="0" w:color="auto"/>
            </w:tcBorders>
            <w:shd w:val="clear" w:color="auto" w:fill="auto"/>
            <w:vAlign w:val="center"/>
            <w:hideMark/>
          </w:tcPr>
          <w:p w14:paraId="49123290"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-10,91</w:t>
            </w:r>
          </w:p>
        </w:tc>
        <w:tc>
          <w:tcPr>
            <w:tcW w:w="381" w:type="pct"/>
            <w:tcBorders>
              <w:top w:val="nil"/>
              <w:left w:val="nil"/>
              <w:bottom w:val="single" w:sz="4" w:space="0" w:color="auto"/>
              <w:right w:val="single" w:sz="4" w:space="0" w:color="auto"/>
            </w:tcBorders>
            <w:shd w:val="clear" w:color="auto" w:fill="auto"/>
            <w:noWrap/>
            <w:vAlign w:val="center"/>
            <w:hideMark/>
          </w:tcPr>
          <w:p w14:paraId="5A2A99E0"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-0,9%</w:t>
            </w:r>
          </w:p>
        </w:tc>
      </w:tr>
      <w:tr w:rsidR="00DD3AB6" w:rsidRPr="00DD3AB6" w14:paraId="0153E900"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440751FB"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Население</w:t>
            </w:r>
          </w:p>
        </w:tc>
        <w:tc>
          <w:tcPr>
            <w:tcW w:w="531" w:type="pct"/>
            <w:tcBorders>
              <w:top w:val="nil"/>
              <w:left w:val="nil"/>
              <w:bottom w:val="single" w:sz="4" w:space="0" w:color="auto"/>
              <w:right w:val="single" w:sz="4" w:space="0" w:color="auto"/>
            </w:tcBorders>
            <w:shd w:val="clear" w:color="auto" w:fill="auto"/>
            <w:vAlign w:val="center"/>
            <w:hideMark/>
          </w:tcPr>
          <w:p w14:paraId="67E0E10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3925910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456,72</w:t>
            </w:r>
          </w:p>
        </w:tc>
        <w:tc>
          <w:tcPr>
            <w:tcW w:w="443" w:type="pct"/>
            <w:tcBorders>
              <w:top w:val="nil"/>
              <w:left w:val="nil"/>
              <w:bottom w:val="single" w:sz="4" w:space="0" w:color="auto"/>
              <w:right w:val="single" w:sz="4" w:space="0" w:color="auto"/>
            </w:tcBorders>
            <w:shd w:val="clear" w:color="auto" w:fill="auto"/>
            <w:vAlign w:val="center"/>
            <w:hideMark/>
          </w:tcPr>
          <w:p w14:paraId="713977F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456,31</w:t>
            </w:r>
          </w:p>
        </w:tc>
        <w:tc>
          <w:tcPr>
            <w:tcW w:w="444" w:type="pct"/>
            <w:tcBorders>
              <w:top w:val="nil"/>
              <w:left w:val="nil"/>
              <w:bottom w:val="single" w:sz="4" w:space="0" w:color="auto"/>
              <w:right w:val="single" w:sz="4" w:space="0" w:color="auto"/>
            </w:tcBorders>
            <w:shd w:val="clear" w:color="auto" w:fill="auto"/>
            <w:vAlign w:val="center"/>
            <w:hideMark/>
          </w:tcPr>
          <w:p w14:paraId="44BBD79B"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470,84</w:t>
            </w:r>
          </w:p>
        </w:tc>
        <w:tc>
          <w:tcPr>
            <w:tcW w:w="499" w:type="pct"/>
            <w:tcBorders>
              <w:top w:val="nil"/>
              <w:left w:val="nil"/>
              <w:bottom w:val="single" w:sz="4" w:space="0" w:color="auto"/>
              <w:right w:val="single" w:sz="4" w:space="0" w:color="auto"/>
            </w:tcBorders>
            <w:shd w:val="clear" w:color="auto" w:fill="auto"/>
            <w:vAlign w:val="center"/>
            <w:hideMark/>
          </w:tcPr>
          <w:p w14:paraId="754B3AD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464,18</w:t>
            </w:r>
          </w:p>
        </w:tc>
        <w:tc>
          <w:tcPr>
            <w:tcW w:w="529" w:type="pct"/>
            <w:gridSpan w:val="2"/>
            <w:tcBorders>
              <w:top w:val="nil"/>
              <w:left w:val="nil"/>
              <w:bottom w:val="single" w:sz="4" w:space="0" w:color="auto"/>
              <w:right w:val="single" w:sz="4" w:space="0" w:color="auto"/>
            </w:tcBorders>
            <w:shd w:val="clear" w:color="auto" w:fill="auto"/>
            <w:vAlign w:val="center"/>
            <w:hideMark/>
          </w:tcPr>
          <w:p w14:paraId="621D024D"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30,06</w:t>
            </w:r>
          </w:p>
        </w:tc>
        <w:tc>
          <w:tcPr>
            <w:tcW w:w="451" w:type="pct"/>
            <w:tcBorders>
              <w:top w:val="nil"/>
              <w:left w:val="nil"/>
              <w:bottom w:val="single" w:sz="4" w:space="0" w:color="auto"/>
              <w:right w:val="single" w:sz="4" w:space="0" w:color="auto"/>
            </w:tcBorders>
            <w:shd w:val="clear" w:color="auto" w:fill="auto"/>
            <w:vAlign w:val="center"/>
            <w:hideMark/>
          </w:tcPr>
          <w:p w14:paraId="0DEE26C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462,91</w:t>
            </w:r>
          </w:p>
        </w:tc>
        <w:tc>
          <w:tcPr>
            <w:tcW w:w="475" w:type="pct"/>
            <w:tcBorders>
              <w:top w:val="nil"/>
              <w:left w:val="nil"/>
              <w:bottom w:val="single" w:sz="4" w:space="0" w:color="auto"/>
              <w:right w:val="single" w:sz="4" w:space="0" w:color="auto"/>
            </w:tcBorders>
            <w:shd w:val="clear" w:color="auto" w:fill="auto"/>
            <w:vAlign w:val="center"/>
            <w:hideMark/>
          </w:tcPr>
          <w:p w14:paraId="045376B8"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-1,27</w:t>
            </w:r>
          </w:p>
        </w:tc>
        <w:tc>
          <w:tcPr>
            <w:tcW w:w="381" w:type="pct"/>
            <w:tcBorders>
              <w:top w:val="nil"/>
              <w:left w:val="nil"/>
              <w:bottom w:val="single" w:sz="4" w:space="0" w:color="auto"/>
              <w:right w:val="single" w:sz="4" w:space="0" w:color="auto"/>
            </w:tcBorders>
            <w:shd w:val="clear" w:color="auto" w:fill="auto"/>
            <w:noWrap/>
            <w:vAlign w:val="center"/>
            <w:hideMark/>
          </w:tcPr>
          <w:p w14:paraId="10FE2812"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-0,3%</w:t>
            </w:r>
          </w:p>
        </w:tc>
      </w:tr>
    </w:tbl>
    <w:p w14:paraId="2401AB58" w14:textId="21B5251E"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w:t>
      </w:r>
      <w:r w:rsidRPr="009A2E67">
        <w:rPr>
          <w:rFonts w:ascii="Myriad Pro" w:eastAsia="Calibri" w:hAnsi="Myriad Pro" w:cs="Times New Roman"/>
          <w:sz w:val="26"/>
          <w:szCs w:val="26"/>
        </w:rPr>
        <w:t xml:space="preserve">заявленные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w:t>
      </w:r>
      <w:r w:rsidRPr="009A2E67">
        <w:rPr>
          <w:rFonts w:ascii="Myriad Pro" w:eastAsia="Calibri" w:hAnsi="Myriad Pro" w:cs="Times New Roman"/>
          <w:sz w:val="26"/>
          <w:szCs w:val="26"/>
        </w:rPr>
        <w:t xml:space="preserve">плановые объемы полезного отпуска электрической энергии </w:t>
      </w:r>
      <w:r w:rsidRPr="00DD3AB6">
        <w:rPr>
          <w:rFonts w:ascii="Myriad Pro" w:eastAsia="Calibri" w:hAnsi="Myriad Pro" w:cs="Times New Roman"/>
          <w:sz w:val="26"/>
          <w:szCs w:val="26"/>
        </w:rPr>
        <w:t xml:space="preserve">на 2018 год прогнозируются с увеличением к факту 2016 года на 88,82 млн. кВт*ч. (+0,85%). </w:t>
      </w:r>
    </w:p>
    <w:p w14:paraId="6F170F98" w14:textId="4F2E8192"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пояснительной записке к расчёту тарифов на услуги по передаче электрической энергии на 2018 год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не указывает потребителей, по которым планируется увеличение и снижение объемов потребления электроэнергии по сравнению с фактом 2016 года.</w:t>
      </w:r>
    </w:p>
    <w:p w14:paraId="62BE1A63" w14:textId="60394C9D"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lastRenderedPageBreak/>
        <w:t xml:space="preserve">Объемы полезного отпуска электрической энергии, принятые Комитетом на 2018 год в соответствии со сводным прогнозным балансом на 271,82 </w:t>
      </w:r>
      <w:r w:rsidRPr="00DD3AB6">
        <w:rPr>
          <w:rFonts w:ascii="Myriad Pro" w:eastAsia="Calibri" w:hAnsi="Myriad Pro" w:cs="Times New Roman"/>
          <w:sz w:val="26"/>
          <w:szCs w:val="26"/>
        </w:rPr>
        <w:t>млн. кВт*ч. Или на</w:t>
      </w:r>
      <w:r w:rsidRPr="009A2E67">
        <w:rPr>
          <w:rFonts w:ascii="Myriad Pro" w:eastAsia="Calibri" w:hAnsi="Myriad Pro" w:cs="Times New Roman"/>
          <w:sz w:val="26"/>
          <w:szCs w:val="26"/>
        </w:rPr>
        <w:t xml:space="preserve"> 2,6% выше заявленных филиалом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 xml:space="preserve">«МРСК Северо-Запада» - «Колэнерго». Комитетом по тарифному регулированию Мурманской области учтены прогнозируемые Филиалом объемы полезного отпуска за 2017 год, которые на 21,75 </w:t>
      </w:r>
      <w:r w:rsidRPr="00DD3AB6">
        <w:rPr>
          <w:rFonts w:ascii="Myriad Pro" w:eastAsia="Calibri" w:hAnsi="Myriad Pro" w:cs="Times New Roman"/>
          <w:sz w:val="26"/>
          <w:szCs w:val="26"/>
        </w:rPr>
        <w:t xml:space="preserve">млн. кВт*ч. </w:t>
      </w:r>
      <w:r w:rsidRPr="009A2E67">
        <w:rPr>
          <w:rFonts w:ascii="Myriad Pro" w:eastAsia="Calibri" w:hAnsi="Myriad Pro" w:cs="Times New Roman"/>
          <w:sz w:val="26"/>
          <w:szCs w:val="26"/>
        </w:rPr>
        <w:t xml:space="preserve">и на 0,2% ниже прогнозных за 2017 год. </w:t>
      </w:r>
    </w:p>
    <w:p w14:paraId="32073A3B"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проанализирован фактический и плановый объем полезного отпуска за 2018 год.</w:t>
      </w:r>
    </w:p>
    <w:tbl>
      <w:tblPr>
        <w:tblW w:w="5000" w:type="pct"/>
        <w:tblLook w:val="04A0" w:firstRow="1" w:lastRow="0" w:firstColumn="1" w:lastColumn="0" w:noHBand="0" w:noVBand="1"/>
      </w:tblPr>
      <w:tblGrid>
        <w:gridCol w:w="1739"/>
        <w:gridCol w:w="2565"/>
        <w:gridCol w:w="1818"/>
        <w:gridCol w:w="1947"/>
        <w:gridCol w:w="1491"/>
        <w:gridCol w:w="11"/>
      </w:tblGrid>
      <w:tr w:rsidR="00DD3AB6" w:rsidRPr="009A2E67" w14:paraId="38530C2C" w14:textId="77777777" w:rsidTr="009A2E67">
        <w:trPr>
          <w:trHeight w:val="20"/>
          <w:tblHeader/>
        </w:trPr>
        <w:tc>
          <w:tcPr>
            <w:tcW w:w="90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C005FA"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Наименование</w:t>
            </w:r>
          </w:p>
        </w:tc>
        <w:tc>
          <w:tcPr>
            <w:tcW w:w="4092" w:type="pct"/>
            <w:gridSpan w:val="5"/>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B1F6BA"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2018 год - натуральные показатели по отпуску</w:t>
            </w:r>
          </w:p>
        </w:tc>
      </w:tr>
      <w:tr w:rsidR="00DD3AB6" w:rsidRPr="009A2E67" w14:paraId="665A0A54" w14:textId="77777777" w:rsidTr="009A2E67">
        <w:trPr>
          <w:gridAfter w:val="1"/>
          <w:wAfter w:w="7" w:type="pct"/>
          <w:trHeight w:val="20"/>
          <w:tblHeader/>
        </w:trPr>
        <w:tc>
          <w:tcPr>
            <w:tcW w:w="9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06BC37" w14:textId="77777777" w:rsidR="00DD3AB6" w:rsidRPr="009A2E67" w:rsidRDefault="00DD3AB6" w:rsidP="00DD3AB6">
            <w:pPr>
              <w:spacing w:after="0" w:line="240" w:lineRule="auto"/>
              <w:rPr>
                <w:rFonts w:ascii="Myriad Pro" w:eastAsia="Times New Roman" w:hAnsi="Myriad Pro" w:cs="Arial"/>
                <w:b/>
                <w:color w:val="FFFFFF"/>
                <w:lang w:eastAsia="ru-RU"/>
              </w:rPr>
            </w:pPr>
          </w:p>
        </w:tc>
        <w:tc>
          <w:tcPr>
            <w:tcW w:w="13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6F67B7"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 xml:space="preserve">план - тыс. </w:t>
            </w:r>
            <w:proofErr w:type="spellStart"/>
            <w:r w:rsidRPr="009A2E67">
              <w:rPr>
                <w:rFonts w:ascii="Myriad Pro" w:eastAsia="Times New Roman" w:hAnsi="Myriad Pro" w:cs="Arial"/>
                <w:b/>
                <w:color w:val="FFFFFF"/>
                <w:lang w:eastAsia="ru-RU"/>
              </w:rPr>
              <w:t>кВтч</w:t>
            </w:r>
            <w:proofErr w:type="spellEnd"/>
          </w:p>
        </w:tc>
        <w:tc>
          <w:tcPr>
            <w:tcW w:w="9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EABA3D"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 xml:space="preserve">факт - тыс. </w:t>
            </w:r>
            <w:proofErr w:type="spellStart"/>
            <w:r w:rsidRPr="009A2E67">
              <w:rPr>
                <w:rFonts w:ascii="Myriad Pro" w:eastAsia="Times New Roman" w:hAnsi="Myriad Pro" w:cs="Arial"/>
                <w:b/>
                <w:color w:val="FFFFFF"/>
                <w:lang w:eastAsia="ru-RU"/>
              </w:rPr>
              <w:t>кВтч</w:t>
            </w:r>
            <w:proofErr w:type="spellEnd"/>
          </w:p>
        </w:tc>
        <w:tc>
          <w:tcPr>
            <w:tcW w:w="101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F77913"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proofErr w:type="spellStart"/>
            <w:r w:rsidRPr="009A2E67">
              <w:rPr>
                <w:rFonts w:ascii="Myriad Pro" w:eastAsia="Times New Roman" w:hAnsi="Myriad Pro" w:cs="Arial"/>
                <w:b/>
                <w:color w:val="FFFFFF"/>
                <w:lang w:eastAsia="ru-RU"/>
              </w:rPr>
              <w:t>откл</w:t>
            </w:r>
            <w:proofErr w:type="spellEnd"/>
            <w:r w:rsidRPr="009A2E67">
              <w:rPr>
                <w:rFonts w:ascii="Myriad Pro" w:eastAsia="Times New Roman" w:hAnsi="Myriad Pro" w:cs="Arial"/>
                <w:b/>
                <w:color w:val="FFFFFF"/>
                <w:lang w:eastAsia="ru-RU"/>
              </w:rPr>
              <w:t>. млн. Квтч</w:t>
            </w:r>
          </w:p>
        </w:tc>
        <w:tc>
          <w:tcPr>
            <w:tcW w:w="7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EC893F"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proofErr w:type="spellStart"/>
            <w:r w:rsidRPr="009A2E67">
              <w:rPr>
                <w:rFonts w:ascii="Myriad Pro" w:eastAsia="Times New Roman" w:hAnsi="Myriad Pro" w:cs="Arial"/>
                <w:b/>
                <w:color w:val="FFFFFF"/>
                <w:lang w:eastAsia="ru-RU"/>
              </w:rPr>
              <w:t>откл</w:t>
            </w:r>
            <w:proofErr w:type="spellEnd"/>
            <w:r w:rsidRPr="009A2E67">
              <w:rPr>
                <w:rFonts w:ascii="Myriad Pro" w:eastAsia="Times New Roman" w:hAnsi="Myriad Pro" w:cs="Arial"/>
                <w:b/>
                <w:color w:val="FFFFFF"/>
                <w:lang w:eastAsia="ru-RU"/>
              </w:rPr>
              <w:t>. %</w:t>
            </w:r>
          </w:p>
        </w:tc>
      </w:tr>
      <w:tr w:rsidR="00DD3AB6" w:rsidRPr="009A2E67" w14:paraId="1D348629" w14:textId="77777777" w:rsidTr="009A2E67">
        <w:trPr>
          <w:gridAfter w:val="1"/>
          <w:wAfter w:w="7" w:type="pct"/>
          <w:trHeight w:val="20"/>
        </w:trPr>
        <w:tc>
          <w:tcPr>
            <w:tcW w:w="90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74B2D8E"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Всего</w:t>
            </w:r>
          </w:p>
        </w:tc>
        <w:tc>
          <w:tcPr>
            <w:tcW w:w="1340" w:type="pct"/>
            <w:tcBorders>
              <w:top w:val="single" w:sz="4" w:space="0" w:color="FFFFFF"/>
              <w:left w:val="nil"/>
              <w:bottom w:val="single" w:sz="4" w:space="0" w:color="auto"/>
              <w:right w:val="single" w:sz="4" w:space="0" w:color="auto"/>
            </w:tcBorders>
            <w:shd w:val="clear" w:color="auto" w:fill="auto"/>
            <w:noWrap/>
            <w:vAlign w:val="center"/>
            <w:hideMark/>
          </w:tcPr>
          <w:p w14:paraId="0A1F6FCA"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10 823 251</w:t>
            </w:r>
          </w:p>
        </w:tc>
        <w:tc>
          <w:tcPr>
            <w:tcW w:w="950" w:type="pct"/>
            <w:tcBorders>
              <w:top w:val="single" w:sz="4" w:space="0" w:color="FFFFFF"/>
              <w:left w:val="nil"/>
              <w:bottom w:val="single" w:sz="4" w:space="0" w:color="auto"/>
              <w:right w:val="single" w:sz="4" w:space="0" w:color="auto"/>
            </w:tcBorders>
            <w:shd w:val="clear" w:color="auto" w:fill="auto"/>
            <w:noWrap/>
            <w:vAlign w:val="center"/>
            <w:hideMark/>
          </w:tcPr>
          <w:p w14:paraId="73104BA2"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10 709 364</w:t>
            </w:r>
          </w:p>
        </w:tc>
        <w:tc>
          <w:tcPr>
            <w:tcW w:w="1017" w:type="pct"/>
            <w:tcBorders>
              <w:top w:val="single" w:sz="4" w:space="0" w:color="FFFFFF"/>
              <w:left w:val="nil"/>
              <w:bottom w:val="single" w:sz="4" w:space="0" w:color="auto"/>
              <w:right w:val="single" w:sz="4" w:space="0" w:color="auto"/>
            </w:tcBorders>
            <w:shd w:val="clear" w:color="auto" w:fill="auto"/>
            <w:vAlign w:val="center"/>
            <w:hideMark/>
          </w:tcPr>
          <w:p w14:paraId="533268FB"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392 769</w:t>
            </w:r>
          </w:p>
        </w:tc>
        <w:tc>
          <w:tcPr>
            <w:tcW w:w="77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FF24B03"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3,6%</w:t>
            </w:r>
          </w:p>
        </w:tc>
      </w:tr>
      <w:tr w:rsidR="00DD3AB6" w:rsidRPr="009A2E67" w14:paraId="4B8222E6"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030BA518"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ВН</w:t>
            </w:r>
          </w:p>
        </w:tc>
        <w:tc>
          <w:tcPr>
            <w:tcW w:w="1340" w:type="pct"/>
            <w:tcBorders>
              <w:top w:val="nil"/>
              <w:left w:val="nil"/>
              <w:bottom w:val="single" w:sz="4" w:space="0" w:color="auto"/>
              <w:right w:val="single" w:sz="4" w:space="0" w:color="auto"/>
            </w:tcBorders>
            <w:shd w:val="clear" w:color="auto" w:fill="auto"/>
            <w:noWrap/>
            <w:vAlign w:val="center"/>
            <w:hideMark/>
          </w:tcPr>
          <w:p w14:paraId="70C9472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6 734 560</w:t>
            </w:r>
          </w:p>
        </w:tc>
        <w:tc>
          <w:tcPr>
            <w:tcW w:w="950" w:type="pct"/>
            <w:tcBorders>
              <w:top w:val="nil"/>
              <w:left w:val="nil"/>
              <w:bottom w:val="single" w:sz="4" w:space="0" w:color="auto"/>
              <w:right w:val="single" w:sz="4" w:space="0" w:color="auto"/>
            </w:tcBorders>
            <w:shd w:val="clear" w:color="auto" w:fill="auto"/>
            <w:noWrap/>
            <w:vAlign w:val="center"/>
            <w:hideMark/>
          </w:tcPr>
          <w:p w14:paraId="74BBC7A3"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6 993 454</w:t>
            </w:r>
          </w:p>
        </w:tc>
        <w:tc>
          <w:tcPr>
            <w:tcW w:w="1017" w:type="pct"/>
            <w:tcBorders>
              <w:top w:val="nil"/>
              <w:left w:val="nil"/>
              <w:bottom w:val="single" w:sz="4" w:space="0" w:color="auto"/>
              <w:right w:val="single" w:sz="4" w:space="0" w:color="auto"/>
            </w:tcBorders>
            <w:shd w:val="clear" w:color="auto" w:fill="auto"/>
            <w:noWrap/>
            <w:vAlign w:val="center"/>
            <w:hideMark/>
          </w:tcPr>
          <w:p w14:paraId="62E69D97"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258 894</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4438A0EB"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3,8%</w:t>
            </w:r>
          </w:p>
        </w:tc>
      </w:tr>
      <w:tr w:rsidR="00DD3AB6" w:rsidRPr="009A2E67" w14:paraId="18185905"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5A81AEFD"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СН1</w:t>
            </w:r>
          </w:p>
        </w:tc>
        <w:tc>
          <w:tcPr>
            <w:tcW w:w="1340" w:type="pct"/>
            <w:tcBorders>
              <w:top w:val="nil"/>
              <w:left w:val="nil"/>
              <w:bottom w:val="single" w:sz="4" w:space="0" w:color="auto"/>
              <w:right w:val="single" w:sz="4" w:space="0" w:color="auto"/>
            </w:tcBorders>
            <w:shd w:val="clear" w:color="auto" w:fill="auto"/>
            <w:noWrap/>
            <w:vAlign w:val="center"/>
            <w:hideMark/>
          </w:tcPr>
          <w:p w14:paraId="3C230D2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450 740</w:t>
            </w:r>
          </w:p>
        </w:tc>
        <w:tc>
          <w:tcPr>
            <w:tcW w:w="950" w:type="pct"/>
            <w:tcBorders>
              <w:top w:val="nil"/>
              <w:left w:val="nil"/>
              <w:bottom w:val="single" w:sz="4" w:space="0" w:color="auto"/>
              <w:right w:val="single" w:sz="4" w:space="0" w:color="auto"/>
            </w:tcBorders>
            <w:shd w:val="clear" w:color="auto" w:fill="auto"/>
            <w:noWrap/>
            <w:vAlign w:val="center"/>
            <w:hideMark/>
          </w:tcPr>
          <w:p w14:paraId="27BC8AE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361 506</w:t>
            </w:r>
          </w:p>
        </w:tc>
        <w:tc>
          <w:tcPr>
            <w:tcW w:w="1017" w:type="pct"/>
            <w:tcBorders>
              <w:top w:val="nil"/>
              <w:left w:val="nil"/>
              <w:bottom w:val="single" w:sz="4" w:space="0" w:color="auto"/>
              <w:right w:val="single" w:sz="4" w:space="0" w:color="auto"/>
            </w:tcBorders>
            <w:shd w:val="clear" w:color="auto" w:fill="auto"/>
            <w:noWrap/>
            <w:vAlign w:val="center"/>
            <w:hideMark/>
          </w:tcPr>
          <w:p w14:paraId="072A864F"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-89 234</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056F40DF"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-19,8%</w:t>
            </w:r>
          </w:p>
        </w:tc>
      </w:tr>
      <w:tr w:rsidR="00DD3AB6" w:rsidRPr="009A2E67" w14:paraId="6D00074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791BDC85"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СН2</w:t>
            </w:r>
          </w:p>
        </w:tc>
        <w:tc>
          <w:tcPr>
            <w:tcW w:w="1340" w:type="pct"/>
            <w:tcBorders>
              <w:top w:val="nil"/>
              <w:left w:val="nil"/>
              <w:bottom w:val="single" w:sz="4" w:space="0" w:color="auto"/>
              <w:right w:val="single" w:sz="4" w:space="0" w:color="auto"/>
            </w:tcBorders>
            <w:shd w:val="clear" w:color="auto" w:fill="auto"/>
            <w:noWrap/>
            <w:vAlign w:val="center"/>
            <w:hideMark/>
          </w:tcPr>
          <w:p w14:paraId="3CE7D40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741 910</w:t>
            </w:r>
          </w:p>
        </w:tc>
        <w:tc>
          <w:tcPr>
            <w:tcW w:w="950" w:type="pct"/>
            <w:tcBorders>
              <w:top w:val="nil"/>
              <w:left w:val="nil"/>
              <w:bottom w:val="single" w:sz="4" w:space="0" w:color="auto"/>
              <w:right w:val="single" w:sz="4" w:space="0" w:color="auto"/>
            </w:tcBorders>
            <w:shd w:val="clear" w:color="auto" w:fill="auto"/>
            <w:noWrap/>
            <w:vAlign w:val="center"/>
            <w:hideMark/>
          </w:tcPr>
          <w:p w14:paraId="24BCDD3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740 064</w:t>
            </w:r>
          </w:p>
        </w:tc>
        <w:tc>
          <w:tcPr>
            <w:tcW w:w="1017" w:type="pct"/>
            <w:tcBorders>
              <w:top w:val="nil"/>
              <w:left w:val="nil"/>
              <w:bottom w:val="single" w:sz="4" w:space="0" w:color="auto"/>
              <w:right w:val="single" w:sz="4" w:space="0" w:color="auto"/>
            </w:tcBorders>
            <w:shd w:val="clear" w:color="auto" w:fill="auto"/>
            <w:noWrap/>
            <w:vAlign w:val="center"/>
            <w:hideMark/>
          </w:tcPr>
          <w:p w14:paraId="7C8053CF"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-1 846</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621C268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-0,2%</w:t>
            </w:r>
          </w:p>
        </w:tc>
      </w:tr>
      <w:tr w:rsidR="00DD3AB6" w:rsidRPr="009A2E67" w14:paraId="66C48AE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35231125"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НН</w:t>
            </w:r>
          </w:p>
        </w:tc>
        <w:tc>
          <w:tcPr>
            <w:tcW w:w="1340" w:type="pct"/>
            <w:tcBorders>
              <w:top w:val="nil"/>
              <w:left w:val="nil"/>
              <w:bottom w:val="single" w:sz="4" w:space="0" w:color="auto"/>
              <w:right w:val="single" w:sz="4" w:space="0" w:color="auto"/>
            </w:tcBorders>
            <w:shd w:val="clear" w:color="auto" w:fill="auto"/>
            <w:noWrap/>
            <w:vAlign w:val="center"/>
            <w:hideMark/>
          </w:tcPr>
          <w:p w14:paraId="1D558BB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363 840</w:t>
            </w:r>
          </w:p>
        </w:tc>
        <w:tc>
          <w:tcPr>
            <w:tcW w:w="950" w:type="pct"/>
            <w:tcBorders>
              <w:top w:val="nil"/>
              <w:left w:val="nil"/>
              <w:bottom w:val="single" w:sz="4" w:space="0" w:color="auto"/>
              <w:right w:val="single" w:sz="4" w:space="0" w:color="auto"/>
            </w:tcBorders>
            <w:shd w:val="clear" w:color="auto" w:fill="auto"/>
            <w:noWrap/>
            <w:vAlign w:val="center"/>
            <w:hideMark/>
          </w:tcPr>
          <w:p w14:paraId="75DCB135"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322 764</w:t>
            </w:r>
          </w:p>
        </w:tc>
        <w:tc>
          <w:tcPr>
            <w:tcW w:w="1017" w:type="pct"/>
            <w:tcBorders>
              <w:top w:val="nil"/>
              <w:left w:val="nil"/>
              <w:bottom w:val="single" w:sz="4" w:space="0" w:color="auto"/>
              <w:right w:val="single" w:sz="4" w:space="0" w:color="auto"/>
            </w:tcBorders>
            <w:shd w:val="clear" w:color="auto" w:fill="auto"/>
            <w:noWrap/>
            <w:vAlign w:val="center"/>
            <w:hideMark/>
          </w:tcPr>
          <w:p w14:paraId="2E872907"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-41 076</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123DC53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-11,3%</w:t>
            </w:r>
          </w:p>
        </w:tc>
      </w:tr>
      <w:tr w:rsidR="00DD3AB6" w:rsidRPr="009A2E67" w14:paraId="42BFB6C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1D10ABCA"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ГН</w:t>
            </w:r>
          </w:p>
        </w:tc>
        <w:tc>
          <w:tcPr>
            <w:tcW w:w="1340" w:type="pct"/>
            <w:tcBorders>
              <w:top w:val="nil"/>
              <w:left w:val="nil"/>
              <w:bottom w:val="single" w:sz="4" w:space="0" w:color="auto"/>
              <w:right w:val="single" w:sz="4" w:space="0" w:color="auto"/>
            </w:tcBorders>
            <w:shd w:val="clear" w:color="auto" w:fill="auto"/>
            <w:noWrap/>
            <w:vAlign w:val="center"/>
            <w:hideMark/>
          </w:tcPr>
          <w:p w14:paraId="239B13E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870 000</w:t>
            </w:r>
          </w:p>
        </w:tc>
        <w:tc>
          <w:tcPr>
            <w:tcW w:w="950" w:type="pct"/>
            <w:tcBorders>
              <w:top w:val="nil"/>
              <w:left w:val="nil"/>
              <w:bottom w:val="single" w:sz="4" w:space="0" w:color="auto"/>
              <w:right w:val="single" w:sz="4" w:space="0" w:color="auto"/>
            </w:tcBorders>
            <w:shd w:val="clear" w:color="auto" w:fill="auto"/>
            <w:noWrap/>
            <w:vAlign w:val="center"/>
            <w:hideMark/>
          </w:tcPr>
          <w:p w14:paraId="0F56CB7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653 116</w:t>
            </w:r>
          </w:p>
        </w:tc>
        <w:tc>
          <w:tcPr>
            <w:tcW w:w="1017" w:type="pct"/>
            <w:tcBorders>
              <w:top w:val="nil"/>
              <w:left w:val="nil"/>
              <w:bottom w:val="single" w:sz="4" w:space="0" w:color="auto"/>
              <w:right w:val="single" w:sz="4" w:space="0" w:color="auto"/>
            </w:tcBorders>
            <w:shd w:val="clear" w:color="auto" w:fill="auto"/>
            <w:noWrap/>
            <w:vAlign w:val="center"/>
            <w:hideMark/>
          </w:tcPr>
          <w:p w14:paraId="0FC7C86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-216 884</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7E5FF826"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-24,9%</w:t>
            </w:r>
          </w:p>
        </w:tc>
      </w:tr>
      <w:tr w:rsidR="00DD3AB6" w:rsidRPr="009A2E67" w14:paraId="10B1009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4FD2C1C9"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Население</w:t>
            </w:r>
          </w:p>
        </w:tc>
        <w:tc>
          <w:tcPr>
            <w:tcW w:w="1340" w:type="pct"/>
            <w:tcBorders>
              <w:top w:val="nil"/>
              <w:left w:val="nil"/>
              <w:bottom w:val="single" w:sz="4" w:space="0" w:color="auto"/>
              <w:right w:val="single" w:sz="4" w:space="0" w:color="auto"/>
            </w:tcBorders>
            <w:shd w:val="clear" w:color="auto" w:fill="auto"/>
            <w:noWrap/>
            <w:vAlign w:val="center"/>
            <w:hideMark/>
          </w:tcPr>
          <w:p w14:paraId="63611449"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462 908</w:t>
            </w:r>
          </w:p>
        </w:tc>
        <w:tc>
          <w:tcPr>
            <w:tcW w:w="950" w:type="pct"/>
            <w:tcBorders>
              <w:top w:val="nil"/>
              <w:left w:val="nil"/>
              <w:bottom w:val="single" w:sz="4" w:space="0" w:color="auto"/>
              <w:right w:val="single" w:sz="4" w:space="0" w:color="auto"/>
            </w:tcBorders>
            <w:shd w:val="clear" w:color="auto" w:fill="auto"/>
            <w:noWrap/>
            <w:vAlign w:val="center"/>
            <w:hideMark/>
          </w:tcPr>
          <w:p w14:paraId="1E540D5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465 161</w:t>
            </w:r>
          </w:p>
        </w:tc>
        <w:tc>
          <w:tcPr>
            <w:tcW w:w="1017" w:type="pct"/>
            <w:tcBorders>
              <w:top w:val="nil"/>
              <w:left w:val="nil"/>
              <w:bottom w:val="single" w:sz="4" w:space="0" w:color="auto"/>
              <w:right w:val="single" w:sz="4" w:space="0" w:color="auto"/>
            </w:tcBorders>
            <w:shd w:val="clear" w:color="auto" w:fill="auto"/>
            <w:noWrap/>
            <w:vAlign w:val="center"/>
            <w:hideMark/>
          </w:tcPr>
          <w:p w14:paraId="198F72E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2 253</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2F37F4A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0,5%</w:t>
            </w:r>
          </w:p>
        </w:tc>
      </w:tr>
      <w:tr w:rsidR="00DD3AB6" w:rsidRPr="009A2E67" w14:paraId="4EA488AF"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716F44A3"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 АО "МОЭСК"</w:t>
            </w:r>
          </w:p>
        </w:tc>
        <w:tc>
          <w:tcPr>
            <w:tcW w:w="1340" w:type="pct"/>
            <w:tcBorders>
              <w:top w:val="nil"/>
              <w:left w:val="nil"/>
              <w:bottom w:val="single" w:sz="4" w:space="0" w:color="auto"/>
              <w:right w:val="single" w:sz="4" w:space="0" w:color="auto"/>
            </w:tcBorders>
            <w:shd w:val="clear" w:color="auto" w:fill="auto"/>
            <w:noWrap/>
            <w:vAlign w:val="center"/>
            <w:hideMark/>
          </w:tcPr>
          <w:p w14:paraId="54A9277C"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1 083 469</w:t>
            </w:r>
          </w:p>
        </w:tc>
        <w:tc>
          <w:tcPr>
            <w:tcW w:w="950" w:type="pct"/>
            <w:tcBorders>
              <w:top w:val="nil"/>
              <w:left w:val="nil"/>
              <w:bottom w:val="single" w:sz="4" w:space="0" w:color="auto"/>
              <w:right w:val="single" w:sz="4" w:space="0" w:color="auto"/>
            </w:tcBorders>
            <w:shd w:val="clear" w:color="auto" w:fill="auto"/>
            <w:noWrap/>
            <w:vAlign w:val="center"/>
            <w:hideMark/>
          </w:tcPr>
          <w:p w14:paraId="785CAD1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1 055 023</w:t>
            </w:r>
          </w:p>
        </w:tc>
        <w:tc>
          <w:tcPr>
            <w:tcW w:w="1017" w:type="pct"/>
            <w:tcBorders>
              <w:top w:val="nil"/>
              <w:left w:val="nil"/>
              <w:bottom w:val="single" w:sz="4" w:space="0" w:color="auto"/>
              <w:right w:val="single" w:sz="4" w:space="0" w:color="auto"/>
            </w:tcBorders>
            <w:shd w:val="clear" w:color="auto" w:fill="auto"/>
            <w:noWrap/>
            <w:vAlign w:val="center"/>
            <w:hideMark/>
          </w:tcPr>
          <w:p w14:paraId="16684A0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-28 446</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39ECDB4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-2,6%</w:t>
            </w:r>
          </w:p>
        </w:tc>
      </w:tr>
      <w:tr w:rsidR="00DD3AB6" w:rsidRPr="009A2E67" w14:paraId="60E77DF5"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vAlign w:val="center"/>
            <w:hideMark/>
          </w:tcPr>
          <w:p w14:paraId="191C7845"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 АО "</w:t>
            </w:r>
            <w:proofErr w:type="spellStart"/>
            <w:r w:rsidRPr="009A2E67">
              <w:rPr>
                <w:rFonts w:ascii="Myriad Pro" w:eastAsia="Times New Roman" w:hAnsi="Myriad Pro" w:cs="Arial"/>
                <w:color w:val="000000"/>
                <w:lang w:eastAsia="ru-RU"/>
              </w:rPr>
              <w:t>Мончегорские</w:t>
            </w:r>
            <w:proofErr w:type="spellEnd"/>
            <w:r w:rsidRPr="009A2E67">
              <w:rPr>
                <w:rFonts w:ascii="Myriad Pro" w:eastAsia="Times New Roman" w:hAnsi="Myriad Pro" w:cs="Arial"/>
                <w:color w:val="000000"/>
                <w:lang w:eastAsia="ru-RU"/>
              </w:rPr>
              <w:t xml:space="preserve"> электросети"</w:t>
            </w:r>
          </w:p>
        </w:tc>
        <w:tc>
          <w:tcPr>
            <w:tcW w:w="1340" w:type="pct"/>
            <w:tcBorders>
              <w:top w:val="nil"/>
              <w:left w:val="nil"/>
              <w:bottom w:val="single" w:sz="4" w:space="0" w:color="auto"/>
              <w:right w:val="single" w:sz="4" w:space="0" w:color="auto"/>
            </w:tcBorders>
            <w:shd w:val="clear" w:color="auto" w:fill="auto"/>
            <w:noWrap/>
            <w:vAlign w:val="center"/>
            <w:hideMark/>
          </w:tcPr>
          <w:p w14:paraId="743EA89C"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115 824</w:t>
            </w:r>
          </w:p>
        </w:tc>
        <w:tc>
          <w:tcPr>
            <w:tcW w:w="950" w:type="pct"/>
            <w:tcBorders>
              <w:top w:val="nil"/>
              <w:left w:val="nil"/>
              <w:bottom w:val="single" w:sz="4" w:space="0" w:color="auto"/>
              <w:right w:val="single" w:sz="4" w:space="0" w:color="auto"/>
            </w:tcBorders>
            <w:shd w:val="clear" w:color="auto" w:fill="auto"/>
            <w:noWrap/>
            <w:vAlign w:val="center"/>
            <w:hideMark/>
          </w:tcPr>
          <w:p w14:paraId="22D755B2"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118 276</w:t>
            </w:r>
          </w:p>
        </w:tc>
        <w:tc>
          <w:tcPr>
            <w:tcW w:w="1017" w:type="pct"/>
            <w:tcBorders>
              <w:top w:val="nil"/>
              <w:left w:val="nil"/>
              <w:bottom w:val="single" w:sz="4" w:space="0" w:color="auto"/>
              <w:right w:val="single" w:sz="4" w:space="0" w:color="auto"/>
            </w:tcBorders>
            <w:shd w:val="clear" w:color="auto" w:fill="auto"/>
            <w:noWrap/>
            <w:vAlign w:val="center"/>
            <w:hideMark/>
          </w:tcPr>
          <w:p w14:paraId="39FF4C3B"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2 452</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121C409D"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2,1%</w:t>
            </w:r>
          </w:p>
        </w:tc>
      </w:tr>
    </w:tbl>
    <w:p w14:paraId="186A7BB4"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Основное отклонение в принятых объемах полезного отпуска наблюдается по уровню напряжения СН1 и ГН, где фактические объемы полезного отпуска приняты Комитетом с отклонением более 20%. В остальных группах потребления, отклонения между фактическим и плановым полезным отпуском отличается не значительно в пределах 3-4%, что является нормальным отклонением при планировании прогнозных данных.</w:t>
      </w:r>
    </w:p>
    <w:p w14:paraId="4818617C"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мнению Исполнителя, Комитет по тарифному регулированию Мурманской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должен учитывать предложения филиала по величине полезного отпуска электрической энергии (мощности) как в целом, так и по группам потребителей и уровням напряжения, а также фактические данные по соответствующим показателям за предыдущий отчетный период и динамику прошлых лет. </w:t>
      </w:r>
    </w:p>
    <w:p w14:paraId="6A60BB9E" w14:textId="6D05A04D"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В целях снижения текущих недополученных доходов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w:t>
      </w:r>
      <w:proofErr w:type="spellStart"/>
      <w:r w:rsidRPr="00DD3AB6">
        <w:rPr>
          <w:rFonts w:ascii="Myriad Pro" w:eastAsia="Calibri" w:hAnsi="Myriad Pro" w:cs="Times New Roman"/>
          <w:sz w:val="26"/>
          <w:szCs w:val="26"/>
        </w:rPr>
        <w:t>Северо</w:t>
      </w:r>
      <w:proofErr w:type="spellEnd"/>
      <w:r w:rsidRPr="00DD3AB6">
        <w:rPr>
          <w:rFonts w:ascii="Myriad Pro" w:eastAsia="Calibri" w:hAnsi="Myriad Pro" w:cs="Times New Roman"/>
          <w:sz w:val="26"/>
          <w:szCs w:val="26"/>
        </w:rPr>
        <w:t xml:space="preserve"> Запада» - «Колэнерго» и корректного формирования параметров</w:t>
      </w:r>
      <w:r w:rsidRPr="009A2E67">
        <w:rPr>
          <w:rFonts w:ascii="Myriad Pro" w:eastAsia="Calibri" w:hAnsi="Myriad Pro" w:cs="Times New Roman"/>
          <w:sz w:val="26"/>
          <w:szCs w:val="26"/>
        </w:rPr>
        <w:t xml:space="preserve"> </w:t>
      </w:r>
      <w:r w:rsidRPr="00DD3AB6">
        <w:rPr>
          <w:rFonts w:ascii="Myriad Pro" w:eastAsia="Calibri" w:hAnsi="Myriad Pro" w:cs="Times New Roman"/>
          <w:sz w:val="26"/>
          <w:szCs w:val="26"/>
        </w:rPr>
        <w:t>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при направлении предложений по параметрам Сводного прогнозного баланса на предстоящий период регулирования согласовывать показатели с гарантирующими поставщиками в целях предоставления единой позиции в Комитет по тарифному регулированию Мурманской области и ФАС России.</w:t>
      </w:r>
    </w:p>
    <w:p w14:paraId="1C0A99FB"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подтверждение объема оплачиваемой мощности конечными потребителями целесообразно представлять в регулирующий орган реестр потребителей с распределением мощности по группам (категориям) потребителей: потребители, рассчитывающиеся по </w:t>
      </w:r>
      <w:proofErr w:type="spellStart"/>
      <w:r w:rsidRPr="009A2E67">
        <w:rPr>
          <w:rFonts w:ascii="Myriad Pro" w:eastAsia="Calibri" w:hAnsi="Myriad Pro" w:cs="Times New Roman"/>
          <w:sz w:val="26"/>
          <w:szCs w:val="26"/>
        </w:rPr>
        <w:t>одноставочным</w:t>
      </w:r>
      <w:proofErr w:type="spellEnd"/>
      <w:r w:rsidRPr="009A2E67">
        <w:rPr>
          <w:rFonts w:ascii="Myriad Pro" w:eastAsia="Calibri" w:hAnsi="Myriad Pro" w:cs="Times New Roman"/>
          <w:sz w:val="26"/>
          <w:szCs w:val="26"/>
        </w:rPr>
        <w:t xml:space="preserve"> и </w:t>
      </w:r>
      <w:proofErr w:type="spellStart"/>
      <w:r w:rsidRPr="009A2E67">
        <w:rPr>
          <w:rFonts w:ascii="Myriad Pro" w:eastAsia="Calibri" w:hAnsi="Myriad Pro" w:cs="Times New Roman"/>
          <w:sz w:val="26"/>
          <w:szCs w:val="26"/>
        </w:rPr>
        <w:t>двухставочным</w:t>
      </w:r>
      <w:proofErr w:type="spellEnd"/>
      <w:r w:rsidRPr="009A2E67">
        <w:rPr>
          <w:rFonts w:ascii="Myriad Pro" w:eastAsia="Calibri" w:hAnsi="Myriad Pro" w:cs="Times New Roman"/>
          <w:sz w:val="26"/>
          <w:szCs w:val="26"/>
        </w:rPr>
        <w:t xml:space="preserve"> тарифам, в динамике предыдущих периодов. По потребителям, рассчитывающимся по </w:t>
      </w:r>
      <w:proofErr w:type="spellStart"/>
      <w:r w:rsidRPr="009A2E67">
        <w:rPr>
          <w:rFonts w:ascii="Myriad Pro" w:eastAsia="Calibri" w:hAnsi="Myriad Pro" w:cs="Times New Roman"/>
          <w:sz w:val="26"/>
          <w:szCs w:val="26"/>
        </w:rPr>
        <w:t>одноставочным</w:t>
      </w:r>
      <w:proofErr w:type="spellEnd"/>
      <w:r w:rsidRPr="009A2E67">
        <w:rPr>
          <w:rFonts w:ascii="Myriad Pro" w:eastAsia="Calibri" w:hAnsi="Myriad Pro" w:cs="Times New Roman"/>
          <w:sz w:val="26"/>
          <w:szCs w:val="26"/>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5DC1F624"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Комитетом </w:t>
      </w:r>
      <w:r w:rsidRPr="00DD3AB6">
        <w:rPr>
          <w:rFonts w:ascii="Myriad Pro" w:eastAsia="Calibri" w:hAnsi="Myriad Pro" w:cs="Times New Roman"/>
          <w:sz w:val="26"/>
          <w:szCs w:val="26"/>
        </w:rPr>
        <w:t>по тарифному регулированию Мурманской области.</w:t>
      </w:r>
    </w:p>
    <w:p w14:paraId="3242AC96" w14:textId="4EBF1A1B" w:rsidR="00DD3AB6" w:rsidRPr="00DD3AB6" w:rsidRDefault="00DD3AB6" w:rsidP="009A2E67">
      <w:pPr>
        <w:spacing w:after="0" w:line="360" w:lineRule="auto"/>
        <w:ind w:firstLine="567"/>
        <w:jc w:val="both"/>
        <w:rPr>
          <w:rFonts w:ascii="Myriad Pro" w:eastAsia="Calibri" w:hAnsi="Myriad Pro" w:cs="Times New Roman"/>
          <w:lang w:eastAsia="x-none"/>
        </w:rPr>
      </w:pPr>
      <w:r w:rsidRPr="00DD3AB6">
        <w:rPr>
          <w:rFonts w:ascii="Myriad Pro" w:eastAsia="Calibri" w:hAnsi="Myriad Pro" w:cs="Times New Roman"/>
          <w:sz w:val="26"/>
          <w:szCs w:val="26"/>
        </w:rPr>
        <w:t>Для возможности включения корректных балансовых показателей Исполнитель рекомендует более тесно прорабатывать вопрос формирования прогнозного баланса на планируемый период с Комитетом по тарифному регулированию Мурманской области и при необходимости участвовать в заседаниях ФАС России по формированию Сводного прогнозного баланса производства и поставок электрической энергии (мощности) на предстоящий период регулирования.</w:t>
      </w:r>
    </w:p>
    <w:p w14:paraId="42E3C1B8" w14:textId="172DD27E"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38" w:name="_Toc53475328"/>
      <w:r w:rsidRPr="00DD3AB6">
        <w:rPr>
          <w:rFonts w:ascii="Myriad Pro" w:eastAsia="Calibri" w:hAnsi="Myriad Pro" w:cs="Times New Roman"/>
          <w:lang w:val="x-none" w:eastAsia="x-none"/>
        </w:rPr>
        <w:br w:type="page"/>
      </w:r>
      <w:bookmarkStart w:id="39" w:name="_Toc53568257"/>
      <w:r w:rsidRPr="00DD3AB6">
        <w:rPr>
          <w:rFonts w:ascii="Myriad Pro" w:eastAsia="Times New Roman" w:hAnsi="Myriad Pro" w:cs="Times New Roman"/>
          <w:b/>
          <w:color w:val="4F6228"/>
          <w:sz w:val="28"/>
          <w:szCs w:val="28"/>
          <w:lang w:val="x-none" w:eastAsia="x-none"/>
        </w:rPr>
        <w:lastRenderedPageBreak/>
        <w:t xml:space="preserve">Экспертиза расчетов подконтрольных расходов, учтенных </w:t>
      </w:r>
      <w:r w:rsidR="00324DCA" w:rsidRPr="00324DCA">
        <w:rPr>
          <w:rFonts w:ascii="Myriad Pro" w:eastAsia="Times New Roman" w:hAnsi="Myriad Pro" w:cs="Times New Roman"/>
          <w:b/>
          <w:color w:val="4F6228"/>
          <w:sz w:val="28"/>
          <w:szCs w:val="28"/>
          <w:lang w:val="x-none" w:eastAsia="x-none"/>
        </w:rPr>
        <w:t xml:space="preserve">Комитетом по тарифному регулированию Мурманской области </w:t>
      </w:r>
      <w:r w:rsidRPr="00DD3AB6">
        <w:rPr>
          <w:rFonts w:ascii="Myriad Pro" w:eastAsia="Times New Roman" w:hAnsi="Myriad Pro" w:cs="Times New Roman"/>
          <w:b/>
          <w:color w:val="4F6228"/>
          <w:sz w:val="28"/>
          <w:szCs w:val="28"/>
          <w:lang w:val="x-none" w:eastAsia="x-none"/>
        </w:rPr>
        <w:t>в необходимой валовой выручке при установлении тарифов на 2017</w:t>
      </w:r>
      <w:r w:rsidRPr="00DD3AB6">
        <w:rPr>
          <w:rFonts w:ascii="Myriad Pro" w:eastAsia="Times New Roman" w:hAnsi="Myriad Pro" w:cs="Times New Roman"/>
          <w:b/>
          <w:color w:val="4F6228"/>
          <w:sz w:val="28"/>
          <w:szCs w:val="28"/>
          <w:lang w:eastAsia="x-none"/>
        </w:rPr>
        <w:t xml:space="preserve"> и 2018</w:t>
      </w:r>
      <w:r w:rsidRPr="00DD3AB6">
        <w:rPr>
          <w:rFonts w:ascii="Myriad Pro" w:eastAsia="Times New Roman" w:hAnsi="Myriad Pro" w:cs="Times New Roman"/>
          <w:b/>
          <w:color w:val="4F6228"/>
          <w:sz w:val="28"/>
          <w:szCs w:val="28"/>
          <w:lang w:val="x-none" w:eastAsia="x-none"/>
        </w:rPr>
        <w:t xml:space="preserve"> год</w:t>
      </w:r>
      <w:r w:rsidRPr="00DD3AB6">
        <w:rPr>
          <w:rFonts w:ascii="Myriad Pro" w:eastAsia="Times New Roman" w:hAnsi="Myriad Pro" w:cs="Times New Roman"/>
          <w:b/>
          <w:color w:val="4F6228"/>
          <w:sz w:val="28"/>
          <w:szCs w:val="28"/>
          <w:lang w:eastAsia="x-none"/>
        </w:rPr>
        <w:t>ы</w:t>
      </w:r>
      <w:r w:rsidRPr="00DD3AB6">
        <w:rPr>
          <w:rFonts w:ascii="Myriad Pro" w:eastAsia="Times New Roman" w:hAnsi="Myriad Pro" w:cs="Times New Roman"/>
          <w:b/>
          <w:color w:val="4F6228"/>
          <w:sz w:val="28"/>
          <w:szCs w:val="28"/>
          <w:lang w:val="x-none" w:eastAsia="x-none"/>
        </w:rPr>
        <w:t>, не являющимся первым годом долгосрочного периода регулирования</w:t>
      </w:r>
      <w:bookmarkEnd w:id="38"/>
      <w:bookmarkEnd w:id="39"/>
    </w:p>
    <w:p w14:paraId="244A37EF" w14:textId="5CA43B3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 необходимая валовая выручка в части содержания электрических сетей на базовый (первый) и i-й год долгосрочного периода регулирования ((</w:t>
      </w:r>
      <w:r w:rsidRPr="00DD3AB6">
        <w:rPr>
          <w:rFonts w:ascii="Myriad Pro" w:eastAsia="Calibri" w:hAnsi="Myriad Pro" w:cs="Times New Roman"/>
          <w:noProof/>
          <w:position w:val="-9"/>
          <w:lang w:eastAsia="ru-RU"/>
        </w:rPr>
        <w:drawing>
          <wp:inline distT="0" distB="0" distL="0" distR="0" wp14:anchorId="24B83CD8" wp14:editId="4B02F792">
            <wp:extent cx="485775" cy="238125"/>
            <wp:effectExtent l="0" t="0" r="0" b="0"/>
            <wp:docPr id="1"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DD3AB6">
        <w:rPr>
          <w:rFonts w:ascii="Myriad Pro" w:eastAsia="Calibri" w:hAnsi="Myriad Pro" w:cs="Times New Roman"/>
          <w:color w:val="000000"/>
          <w:sz w:val="26"/>
          <w:szCs w:val="26"/>
        </w:rPr>
        <w:t>тыс. руб.)) определяется по формулам:</w:t>
      </w:r>
    </w:p>
    <w:p w14:paraId="4E509DB8" w14:textId="77777777" w:rsidR="00DD3AB6" w:rsidRPr="00DD3AB6" w:rsidRDefault="00DD3AB6" w:rsidP="00DD3AB6">
      <w:pPr>
        <w:widowControl w:val="0"/>
        <w:autoSpaceDE w:val="0"/>
        <w:autoSpaceDN w:val="0"/>
        <w:adjustRightInd w:val="0"/>
        <w:spacing w:after="0" w:line="240" w:lineRule="auto"/>
        <w:jc w:val="center"/>
        <w:rPr>
          <w:rFonts w:ascii="Myriad Pro" w:eastAsia="Times New Roman" w:hAnsi="Myriad Pro" w:cs="Arial"/>
          <w:sz w:val="20"/>
          <w:szCs w:val="20"/>
        </w:rPr>
      </w:pPr>
      <w:r w:rsidRPr="00DD3AB6">
        <w:rPr>
          <w:rFonts w:ascii="Myriad Pro" w:eastAsia="Times New Roman" w:hAnsi="Myriad Pro" w:cs="Arial"/>
          <w:noProof/>
          <w:position w:val="-9"/>
          <w:sz w:val="20"/>
          <w:szCs w:val="20"/>
          <w:lang w:eastAsia="ru-RU"/>
        </w:rPr>
        <w:drawing>
          <wp:inline distT="0" distB="0" distL="0" distR="0" wp14:anchorId="4BE0725B" wp14:editId="7C8FF07C">
            <wp:extent cx="1552575" cy="238125"/>
            <wp:effectExtent l="0" t="0" r="0" b="0"/>
            <wp:docPr id="3"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Pr="00DD3AB6">
        <w:rPr>
          <w:rFonts w:ascii="Myriad Pro" w:eastAsia="Times New Roman" w:hAnsi="Myriad Pro" w:cs="Arial"/>
          <w:sz w:val="20"/>
          <w:szCs w:val="20"/>
        </w:rPr>
        <w:t xml:space="preserve"> (1),</w:t>
      </w:r>
    </w:p>
    <w:p w14:paraId="202348F1" w14:textId="77777777" w:rsidR="00DD3AB6" w:rsidRPr="00DD3AB6" w:rsidRDefault="00DD3AB6" w:rsidP="00DD3AB6">
      <w:pPr>
        <w:widowControl w:val="0"/>
        <w:autoSpaceDE w:val="0"/>
        <w:autoSpaceDN w:val="0"/>
        <w:adjustRightInd w:val="0"/>
        <w:spacing w:after="0" w:line="240" w:lineRule="auto"/>
        <w:jc w:val="center"/>
        <w:rPr>
          <w:rFonts w:ascii="Myriad Pro" w:eastAsia="Times New Roman" w:hAnsi="Myriad Pro" w:cs="Arial"/>
          <w:sz w:val="20"/>
          <w:szCs w:val="20"/>
        </w:rPr>
      </w:pPr>
      <w:r w:rsidRPr="00DD3AB6">
        <w:rPr>
          <w:rFonts w:ascii="Myriad Pro" w:eastAsia="Times New Roman" w:hAnsi="Myriad Pro" w:cs="Arial"/>
          <w:noProof/>
          <w:position w:val="-23"/>
          <w:sz w:val="20"/>
          <w:szCs w:val="20"/>
          <w:lang w:eastAsia="ru-RU"/>
        </w:rPr>
        <w:drawing>
          <wp:inline distT="0" distB="0" distL="0" distR="0" wp14:anchorId="3909C6AC" wp14:editId="4717979D">
            <wp:extent cx="5267325" cy="428625"/>
            <wp:effectExtent l="0" t="0" r="0" b="0"/>
            <wp:docPr id="4"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428625"/>
                    </a:xfrm>
                    <a:prstGeom prst="rect">
                      <a:avLst/>
                    </a:prstGeom>
                    <a:noFill/>
                    <a:ln>
                      <a:noFill/>
                    </a:ln>
                  </pic:spPr>
                </pic:pic>
              </a:graphicData>
            </a:graphic>
          </wp:inline>
        </w:drawing>
      </w:r>
      <w:r w:rsidRPr="00DD3AB6">
        <w:rPr>
          <w:rFonts w:ascii="Myriad Pro" w:eastAsia="Times New Roman" w:hAnsi="Myriad Pro" w:cs="Arial"/>
          <w:sz w:val="20"/>
          <w:szCs w:val="20"/>
        </w:rPr>
        <w:t>, (2)</w:t>
      </w:r>
    </w:p>
    <w:p w14:paraId="04B2126E" w14:textId="77777777" w:rsidR="00DD3AB6" w:rsidRPr="00DD3AB6" w:rsidRDefault="00DD3AB6" w:rsidP="00DD3AB6">
      <w:p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где:</w:t>
      </w:r>
    </w:p>
    <w:p w14:paraId="3E79C76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i - год долгосрочного периода регулирования (i &gt; l);</w:t>
      </w:r>
    </w:p>
    <w:p w14:paraId="60E2774E"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ПР1, ПРi-1, - подконтрольные расходы, учтенные соответственно в базовом и в i-1 году долгосрочного периода регулирования.</w:t>
      </w:r>
    </w:p>
    <w:p w14:paraId="6B07C579"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I</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индекс потребительских цен, определенный на i-й год долгосрочного периода регулирования;</w:t>
      </w:r>
    </w:p>
    <w:p w14:paraId="242FA081"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К</w:t>
      </w:r>
      <w:r w:rsidRPr="00DD3AB6">
        <w:rPr>
          <w:rFonts w:ascii="Myriad Pro" w:eastAsia="Calibri" w:hAnsi="Myriad Pro" w:cs="Times New Roman"/>
          <w:color w:val="000000"/>
          <w:sz w:val="26"/>
          <w:szCs w:val="26"/>
          <w:vertAlign w:val="subscript"/>
        </w:rPr>
        <w:t>эл</w:t>
      </w:r>
      <w:proofErr w:type="spellEnd"/>
      <w:r w:rsidRPr="00DD3AB6">
        <w:rPr>
          <w:rFonts w:ascii="Myriad Pro" w:eastAsia="Calibri" w:hAnsi="Myriad Pro" w:cs="Times New Roman"/>
          <w:color w:val="000000"/>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22D3DE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уе</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уе</w:t>
      </w:r>
      <w:r w:rsidRPr="00DD3AB6">
        <w:rPr>
          <w:rFonts w:ascii="Myriad Pro" w:eastAsia="Calibri" w:hAnsi="Myriad Pro" w:cs="Times New Roman"/>
          <w:color w:val="000000"/>
          <w:sz w:val="26"/>
          <w:szCs w:val="26"/>
          <w:vertAlign w:val="subscript"/>
        </w:rPr>
        <w:t>i-1</w:t>
      </w:r>
      <w:r w:rsidRPr="00DD3AB6">
        <w:rPr>
          <w:rFonts w:ascii="Myriad Pro" w:eastAsia="Calibri" w:hAnsi="Myriad Pro" w:cs="Times New Roman"/>
          <w:color w:val="000000"/>
          <w:sz w:val="26"/>
          <w:szCs w:val="26"/>
        </w:rPr>
        <w:t xml:space="preserve"> - количество условных единиц соответственно в i-том и (i-1)-ом году долгосрочного периода регулирования;</w:t>
      </w:r>
    </w:p>
    <w:p w14:paraId="2CAD3E0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Х</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0D3194B2"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НР</w:t>
      </w:r>
      <w:r w:rsidRPr="00DD3AB6">
        <w:rPr>
          <w:rFonts w:ascii="Myriad Pro" w:eastAsia="Calibri" w:hAnsi="Myriad Pro" w:cs="Times New Roman"/>
          <w:color w:val="000000"/>
          <w:sz w:val="26"/>
          <w:szCs w:val="26"/>
          <w:vertAlign w:val="subscript"/>
        </w:rPr>
        <w:t>1</w:t>
      </w:r>
      <w:r w:rsidRPr="00DD3AB6">
        <w:rPr>
          <w:rFonts w:ascii="Myriad Pro" w:eastAsia="Calibri" w:hAnsi="Myriad Pro" w:cs="Times New Roman"/>
          <w:color w:val="000000"/>
          <w:sz w:val="26"/>
          <w:szCs w:val="26"/>
        </w:rPr>
        <w:t xml:space="preserve">, </w:t>
      </w:r>
      <w:proofErr w:type="spellStart"/>
      <w:r w:rsidRPr="00DD3AB6">
        <w:rPr>
          <w:rFonts w:ascii="Myriad Pro" w:eastAsia="Calibri" w:hAnsi="Myriad Pro" w:cs="Times New Roman"/>
          <w:color w:val="000000"/>
          <w:sz w:val="26"/>
          <w:szCs w:val="26"/>
        </w:rPr>
        <w:t>НР</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w:t>
      </w:r>
    </w:p>
    <w:p w14:paraId="422237B2" w14:textId="790AB72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w:t>
      </w:r>
      <w:r w:rsidRPr="00DD3AB6">
        <w:rPr>
          <w:rFonts w:ascii="Myriad Pro" w:eastAsia="Calibri" w:hAnsi="Myriad Pro" w:cs="Times New Roman"/>
          <w:color w:val="000000"/>
          <w:sz w:val="26"/>
          <w:szCs w:val="26"/>
          <w:vertAlign w:val="subscript"/>
        </w:rPr>
        <w:t>1</w:t>
      </w:r>
      <w:r w:rsidRPr="00DD3AB6">
        <w:rPr>
          <w:rFonts w:ascii="Myriad Pro" w:eastAsia="Calibri" w:hAnsi="Myriad Pro" w:cs="Times New Roman"/>
          <w:color w:val="000000"/>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w:t>
      </w:r>
      <w:r w:rsidRPr="00DD3AB6">
        <w:rPr>
          <w:rFonts w:ascii="Myriad Pro" w:eastAsia="Calibri" w:hAnsi="Myriad Pro" w:cs="Times New Roman"/>
          <w:color w:val="000000"/>
          <w:sz w:val="26"/>
          <w:szCs w:val="26"/>
          <w:vertAlign w:val="subscript"/>
        </w:rPr>
        <w:t>1</w:t>
      </w:r>
      <w:r w:rsidRPr="00DD3AB6">
        <w:rPr>
          <w:rFonts w:ascii="Myriad Pro" w:eastAsia="Calibri" w:hAnsi="Myriad Pro" w:cs="Times New Roman"/>
          <w:color w:val="000000"/>
          <w:sz w:val="26"/>
          <w:szCs w:val="26"/>
        </w:rPr>
        <w:t xml:space="preserve"> соответствует величине </w:t>
      </w:r>
      <w:r w:rsidRPr="00DD3AB6">
        <w:rPr>
          <w:rFonts w:ascii="Myriad Pro" w:eastAsia="Calibri" w:hAnsi="Myriad Pro" w:cs="Times New Roman"/>
          <w:noProof/>
          <w:color w:val="000000"/>
          <w:sz w:val="26"/>
          <w:szCs w:val="26"/>
          <w:lang w:eastAsia="ru-RU"/>
        </w:rPr>
        <w:drawing>
          <wp:inline distT="0" distB="0" distL="0" distR="0" wp14:anchorId="6F2047C9" wp14:editId="446EDD7C">
            <wp:extent cx="457200" cy="238125"/>
            <wp:effectExtent l="0" t="0" r="0" b="0"/>
            <wp:docPr id="5"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DD3AB6">
        <w:rPr>
          <w:rFonts w:ascii="Myriad Pro" w:eastAsia="Calibri" w:hAnsi="Myriad Pro" w:cs="Times New Roman"/>
          <w:color w:val="000000"/>
          <w:sz w:val="26"/>
          <w:szCs w:val="26"/>
        </w:rPr>
        <w:t>, определенной для первого года долгосрочного периода регулирования;</w:t>
      </w:r>
    </w:p>
    <w:p w14:paraId="35BF88FF"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В</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расходы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DD3AB6">
          <w:rPr>
            <w:rFonts w:ascii="Myriad Pro" w:eastAsia="Calibri" w:hAnsi="Myriad Pro" w:cs="Times New Roman"/>
            <w:color w:val="000000"/>
            <w:sz w:val="26"/>
            <w:szCs w:val="26"/>
          </w:rPr>
          <w:t>пункте 9</w:t>
        </w:r>
      </w:hyperlink>
      <w:r w:rsidRPr="00DD3AB6">
        <w:rPr>
          <w:rFonts w:ascii="Myriad Pro" w:eastAsia="Calibri" w:hAnsi="Myriad Pro" w:cs="Times New Roman"/>
          <w:color w:val="000000"/>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DD3AB6">
          <w:rPr>
            <w:rFonts w:ascii="Myriad Pro" w:eastAsia="Calibri" w:hAnsi="Myriad Pro" w:cs="Times New Roman"/>
            <w:color w:val="000000"/>
            <w:sz w:val="26"/>
            <w:szCs w:val="26"/>
          </w:rPr>
          <w:t>пунктом 10</w:t>
        </w:r>
      </w:hyperlink>
      <w:r w:rsidRPr="00DD3AB6">
        <w:rPr>
          <w:rFonts w:ascii="Myriad Pro" w:eastAsia="Calibri" w:hAnsi="Myriad Pro" w:cs="Times New Roman"/>
          <w:color w:val="000000"/>
          <w:sz w:val="26"/>
          <w:szCs w:val="26"/>
        </w:rPr>
        <w:t xml:space="preserve"> Методических указаний №98-э и корректировка необходимой валовой выручки в соответствии с пунктом 32 Основ ценообразования №1178.</w:t>
      </w:r>
    </w:p>
    <w:p w14:paraId="0FF7769B" w14:textId="1C64B95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КНК</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254-э/1.</w:t>
      </w:r>
    </w:p>
    <w:p w14:paraId="238DD53A" w14:textId="07806238"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sz w:val="26"/>
          <w:szCs w:val="26"/>
        </w:rPr>
      </w:pPr>
      <w:bookmarkStart w:id="40" w:name="_Hlk50716109"/>
      <w:r w:rsidRPr="00DD3AB6">
        <w:rPr>
          <w:rFonts w:ascii="Myriad Pro" w:eastAsia="Calibri" w:hAnsi="Myriad Pro" w:cs="Times New Roman"/>
          <w:sz w:val="26"/>
          <w:szCs w:val="26"/>
        </w:rPr>
        <w:t xml:space="preserve">В соответствии с </w:t>
      </w:r>
      <w:hyperlink r:id="rId20" w:history="1">
        <w:r w:rsidRPr="00DD3AB6">
          <w:rPr>
            <w:rFonts w:ascii="Myriad Pro" w:eastAsia="Calibri" w:hAnsi="Myriad Pro" w:cs="Times New Roman"/>
            <w:sz w:val="26"/>
            <w:szCs w:val="26"/>
          </w:rPr>
          <w:t>пунктом 2</w:t>
        </w:r>
      </w:hyperlink>
      <w:r w:rsidRPr="00DD3AB6">
        <w:rPr>
          <w:rFonts w:ascii="Myriad Pro" w:eastAsia="Calibri" w:hAnsi="Myriad Pro" w:cs="Times New Roman"/>
          <w:sz w:val="26"/>
          <w:szCs w:val="26"/>
        </w:rPr>
        <w:t xml:space="preserve"> постановления Правительства Российской Федерации от 24 октября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953 «О внесении изменений в Основы ценообразования в области регулируемых цен (тарифов) в электроэнергетике и </w:t>
      </w:r>
      <w:r w:rsidRPr="00DD3AB6">
        <w:rPr>
          <w:rFonts w:ascii="Myriad Pro" w:eastAsia="Calibri" w:hAnsi="Myriad Pro" w:cs="Times New Roman"/>
          <w:sz w:val="26"/>
          <w:szCs w:val="26"/>
        </w:rPr>
        <w:lastRenderedPageBreak/>
        <w:t>принятии тарифных решений» органам исполнительной власти субъектов Российской Федерации в области государственного регулирования тарифов надлежало до 15 декабря 2013 г. по согласованию с Федеральной службой по 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фактическая необходимая валовая выручка от оказания услуг по передаче электрической энергии за предшествующий период регулирования которых составляет не менее 500 млн. руб.</w:t>
      </w:r>
    </w:p>
    <w:p w14:paraId="1339DF66" w14:textId="4688540E"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bookmarkStart w:id="41" w:name="_Hlk50716159"/>
      <w:bookmarkEnd w:id="40"/>
      <w:r w:rsidRPr="00DD3AB6">
        <w:rPr>
          <w:rFonts w:ascii="Myriad Pro" w:eastAsia="Calibri" w:hAnsi="Myriad Pro" w:cs="Times New Roman"/>
          <w:color w:val="000000"/>
          <w:sz w:val="26"/>
          <w:szCs w:val="26"/>
        </w:rPr>
        <w:t xml:space="preserve">Комитетом по тарифному регулированию Мурманской области (далее - Комитет) во исполнение указанного </w:t>
      </w:r>
      <w:hyperlink r:id="rId21" w:history="1">
        <w:r w:rsidRPr="00DD3AB6">
          <w:rPr>
            <w:rFonts w:ascii="Myriad Pro" w:eastAsia="Calibri" w:hAnsi="Myriad Pro" w:cs="Times New Roman"/>
            <w:color w:val="000000"/>
            <w:sz w:val="26"/>
            <w:szCs w:val="26"/>
          </w:rPr>
          <w:t>постановления</w:t>
        </w:r>
      </w:hyperlink>
      <w:r w:rsidRPr="00DD3AB6">
        <w:rPr>
          <w:rFonts w:ascii="Myriad Pro" w:eastAsia="Calibri" w:hAnsi="Myriad Pro" w:cs="Times New Roman"/>
          <w:color w:val="000000"/>
          <w:sz w:val="26"/>
          <w:szCs w:val="26"/>
        </w:rPr>
        <w:t xml:space="preserve"> Правительства Российской Федерации принято постановление Управления по тарифному регулированию Мурманской области от 20 декабря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(далее - Постановление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59/10).</w:t>
      </w:r>
    </w:p>
    <w:bookmarkEnd w:id="41"/>
    <w:p w14:paraId="2E3C10EA"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Филиалу были установлены долгосрочные параметры регулирования и необходимая валовая выручка на долгосрочный период 2014-2018 годов.</w:t>
      </w:r>
    </w:p>
    <w:p w14:paraId="5161B813" w14:textId="29D49D89"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1587-э </w:t>
      </w:r>
      <w:r w:rsidRPr="00DD3AB6">
        <w:rPr>
          <w:rFonts w:ascii="Myriad Pro" w:eastAsia="Calibri" w:hAnsi="Myriad Pro" w:cs="Times New Roman"/>
          <w:color w:val="000000"/>
          <w:sz w:val="26"/>
          <w:szCs w:val="26"/>
        </w:rPr>
        <w:br/>
        <w:t>«О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следующие долгосрочные параметры регулирования деятельности Филиала.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749"/>
        <w:gridCol w:w="1276"/>
        <w:gridCol w:w="819"/>
        <w:gridCol w:w="1199"/>
        <w:gridCol w:w="1243"/>
        <w:gridCol w:w="991"/>
        <w:gridCol w:w="991"/>
        <w:gridCol w:w="1243"/>
      </w:tblGrid>
      <w:tr w:rsidR="00DD3AB6" w:rsidRPr="00DD3AB6" w14:paraId="784D916C" w14:textId="77777777" w:rsidTr="00DD3AB6">
        <w:trPr>
          <w:tblHeader/>
        </w:trPr>
        <w:tc>
          <w:tcPr>
            <w:tcW w:w="1060" w:type="dxa"/>
            <w:tcBorders>
              <w:top w:val="single" w:sz="4" w:space="0" w:color="FFFFFF"/>
              <w:left w:val="single" w:sz="4" w:space="0" w:color="FFFFFF"/>
              <w:bottom w:val="single" w:sz="4" w:space="0" w:color="FFFFFF"/>
              <w:right w:val="single" w:sz="4" w:space="0" w:color="FFFFFF"/>
            </w:tcBorders>
            <w:shd w:val="clear" w:color="auto" w:fill="4F6228"/>
          </w:tcPr>
          <w:p w14:paraId="2CDF8D4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lastRenderedPageBreak/>
              <w:t>Наименование сетевой организации в субъекте РФ</w:t>
            </w:r>
          </w:p>
        </w:tc>
        <w:tc>
          <w:tcPr>
            <w:tcW w:w="749" w:type="dxa"/>
            <w:tcBorders>
              <w:top w:val="single" w:sz="4" w:space="0" w:color="FFFFFF"/>
              <w:left w:val="single" w:sz="4" w:space="0" w:color="FFFFFF"/>
              <w:bottom w:val="single" w:sz="4" w:space="0" w:color="FFFFFF"/>
              <w:right w:val="single" w:sz="4" w:space="0" w:color="FFFFFF"/>
            </w:tcBorders>
            <w:shd w:val="clear" w:color="auto" w:fill="4F6228"/>
          </w:tcPr>
          <w:p w14:paraId="173C284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20"/>
              </w:rPr>
            </w:pPr>
            <w:r w:rsidRPr="00DD3AB6">
              <w:rPr>
                <w:rFonts w:ascii="Myriad Pro" w:eastAsia="Calibri" w:hAnsi="Myriad Pro" w:cs="Times New Roman"/>
                <w:b/>
                <w:bCs/>
                <w:color w:val="FFFFFF"/>
                <w:sz w:val="18"/>
                <w:szCs w:val="20"/>
              </w:rPr>
              <w:t>Год</w:t>
            </w:r>
          </w:p>
        </w:tc>
        <w:tc>
          <w:tcPr>
            <w:tcW w:w="1276" w:type="dxa"/>
            <w:tcBorders>
              <w:top w:val="single" w:sz="4" w:space="0" w:color="FFFFFF"/>
              <w:left w:val="single" w:sz="4" w:space="0" w:color="FFFFFF"/>
              <w:bottom w:val="single" w:sz="4" w:space="0" w:color="FFFFFF"/>
              <w:right w:val="single" w:sz="4" w:space="0" w:color="FFFFFF"/>
            </w:tcBorders>
            <w:shd w:val="clear" w:color="auto" w:fill="4F6228"/>
          </w:tcPr>
          <w:p w14:paraId="79E2D25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Базовый уровень подконтрольных расходов, тыс. руб.</w:t>
            </w:r>
          </w:p>
        </w:tc>
        <w:tc>
          <w:tcPr>
            <w:tcW w:w="819" w:type="dxa"/>
            <w:tcBorders>
              <w:top w:val="single" w:sz="4" w:space="0" w:color="FFFFFF"/>
              <w:left w:val="single" w:sz="4" w:space="0" w:color="FFFFFF"/>
              <w:bottom w:val="single" w:sz="4" w:space="0" w:color="FFFFFF"/>
              <w:right w:val="single" w:sz="4" w:space="0" w:color="FFFFFF"/>
            </w:tcBorders>
            <w:shd w:val="clear" w:color="auto" w:fill="4F6228"/>
          </w:tcPr>
          <w:p w14:paraId="0DAC083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Индекс эффективности подконтрольных расходов, %</w:t>
            </w:r>
          </w:p>
        </w:tc>
        <w:tc>
          <w:tcPr>
            <w:tcW w:w="1199" w:type="dxa"/>
            <w:tcBorders>
              <w:top w:val="single" w:sz="4" w:space="0" w:color="FFFFFF"/>
              <w:left w:val="single" w:sz="4" w:space="0" w:color="FFFFFF"/>
              <w:bottom w:val="single" w:sz="4" w:space="0" w:color="FFFFFF"/>
              <w:right w:val="single" w:sz="4" w:space="0" w:color="FFFFFF"/>
            </w:tcBorders>
            <w:shd w:val="clear" w:color="auto" w:fill="4F6228"/>
          </w:tcPr>
          <w:p w14:paraId="1BC3A08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Коэффициент эластичности подконтрольных расходов по количеству активов, %</w:t>
            </w:r>
          </w:p>
        </w:tc>
        <w:tc>
          <w:tcPr>
            <w:tcW w:w="1243" w:type="dxa"/>
            <w:tcBorders>
              <w:top w:val="single" w:sz="4" w:space="0" w:color="FFFFFF"/>
              <w:left w:val="single" w:sz="4" w:space="0" w:color="FFFFFF"/>
              <w:bottom w:val="single" w:sz="4" w:space="0" w:color="FFFFFF"/>
              <w:right w:val="single" w:sz="4" w:space="0" w:color="FFFFFF"/>
            </w:tcBorders>
            <w:shd w:val="clear" w:color="auto" w:fill="4F6228"/>
          </w:tcPr>
          <w:p w14:paraId="3AF1917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Величина технологического расхода (потерь) электрической энергии, млн. </w:t>
            </w:r>
            <w:proofErr w:type="spellStart"/>
            <w:r w:rsidRPr="00DD3AB6">
              <w:rPr>
                <w:rFonts w:ascii="Myriad Pro" w:eastAsia="Calibri" w:hAnsi="Myriad Pro" w:cs="Times New Roman"/>
                <w:b/>
                <w:bCs/>
                <w:color w:val="FFFFFF"/>
                <w:sz w:val="20"/>
                <w:szCs w:val="20"/>
              </w:rPr>
              <w:t>кВтч</w:t>
            </w:r>
            <w:proofErr w:type="spellEnd"/>
          </w:p>
        </w:tc>
        <w:tc>
          <w:tcPr>
            <w:tcW w:w="991" w:type="dxa"/>
            <w:tcBorders>
              <w:top w:val="single" w:sz="4" w:space="0" w:color="FFFFFF"/>
              <w:left w:val="single" w:sz="4" w:space="0" w:color="FFFFFF"/>
              <w:bottom w:val="single" w:sz="4" w:space="0" w:color="FFFFFF"/>
              <w:right w:val="single" w:sz="4" w:space="0" w:color="FFFFFF"/>
            </w:tcBorders>
            <w:shd w:val="clear" w:color="auto" w:fill="4F6228"/>
          </w:tcPr>
          <w:p w14:paraId="60664DD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надежности реализуемых товаров (услуг)</w:t>
            </w:r>
          </w:p>
        </w:tc>
        <w:tc>
          <w:tcPr>
            <w:tcW w:w="991" w:type="dxa"/>
            <w:tcBorders>
              <w:top w:val="single" w:sz="4" w:space="0" w:color="FFFFFF"/>
              <w:left w:val="single" w:sz="4" w:space="0" w:color="FFFFFF"/>
              <w:bottom w:val="single" w:sz="4" w:space="0" w:color="FFFFFF"/>
              <w:right w:val="single" w:sz="4" w:space="0" w:color="FFFFFF"/>
            </w:tcBorders>
            <w:shd w:val="clear" w:color="auto" w:fill="4F6228"/>
          </w:tcPr>
          <w:p w14:paraId="4FC4C8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реализуемых товаров (услуг)</w:t>
            </w:r>
          </w:p>
        </w:tc>
        <w:tc>
          <w:tcPr>
            <w:tcW w:w="1243" w:type="dxa"/>
            <w:tcBorders>
              <w:top w:val="single" w:sz="4" w:space="0" w:color="FFFFFF"/>
              <w:left w:val="single" w:sz="4" w:space="0" w:color="FFFFFF"/>
              <w:bottom w:val="single" w:sz="4" w:space="0" w:color="FFFFFF"/>
              <w:right w:val="single" w:sz="4" w:space="0" w:color="FFFFFF"/>
            </w:tcBorders>
            <w:shd w:val="clear" w:color="auto" w:fill="4F6228"/>
          </w:tcPr>
          <w:p w14:paraId="4B5789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предоставления технологического присоединения</w:t>
            </w:r>
          </w:p>
        </w:tc>
      </w:tr>
      <w:tr w:rsidR="00DD3AB6" w:rsidRPr="00DD3AB6" w14:paraId="329839BF" w14:textId="77777777" w:rsidTr="00DD3AB6">
        <w:tc>
          <w:tcPr>
            <w:tcW w:w="1060" w:type="dxa"/>
            <w:vMerge w:val="restart"/>
            <w:tcBorders>
              <w:top w:val="single" w:sz="4" w:space="0" w:color="FFFFFF"/>
            </w:tcBorders>
            <w:shd w:val="clear" w:color="auto" w:fill="auto"/>
          </w:tcPr>
          <w:p w14:paraId="52D0DF48" w14:textId="3688E32B"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Times New Roman" w:hAnsi="Myriad Pro" w:cs="Times New Roman"/>
                <w:sz w:val="20"/>
                <w:szCs w:val="20"/>
                <w:lang w:eastAsia="ru-RU"/>
              </w:rPr>
              <w:t xml:space="preserve">Филиал </w:t>
            </w:r>
            <w:r w:rsidR="0095224F">
              <w:rPr>
                <w:rFonts w:ascii="Myriad Pro" w:eastAsia="Times New Roman" w:hAnsi="Myriad Pro" w:cs="Times New Roman"/>
                <w:sz w:val="20"/>
                <w:szCs w:val="20"/>
                <w:lang w:eastAsia="ru-RU"/>
              </w:rPr>
              <w:t>ПАО </w:t>
            </w:r>
            <w:r w:rsidRPr="00DD3AB6">
              <w:rPr>
                <w:rFonts w:ascii="Myriad Pro" w:eastAsia="Times New Roman" w:hAnsi="Myriad Pro" w:cs="Times New Roman"/>
                <w:sz w:val="20"/>
                <w:szCs w:val="20"/>
                <w:lang w:eastAsia="ru-RU"/>
              </w:rPr>
              <w:t>МРСК Северо- Запада» «Колэнерго»</w:t>
            </w:r>
          </w:p>
        </w:tc>
        <w:tc>
          <w:tcPr>
            <w:tcW w:w="749" w:type="dxa"/>
            <w:tcBorders>
              <w:top w:val="single" w:sz="4" w:space="0" w:color="FFFFFF"/>
            </w:tcBorders>
            <w:shd w:val="clear" w:color="auto" w:fill="auto"/>
          </w:tcPr>
          <w:p w14:paraId="3212C185"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2014</w:t>
            </w:r>
          </w:p>
        </w:tc>
        <w:tc>
          <w:tcPr>
            <w:tcW w:w="1276" w:type="dxa"/>
            <w:tcBorders>
              <w:top w:val="single" w:sz="4" w:space="0" w:color="FFFFFF"/>
            </w:tcBorders>
            <w:shd w:val="clear" w:color="auto" w:fill="auto"/>
          </w:tcPr>
          <w:p w14:paraId="1496E88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1 434 632,3</w:t>
            </w:r>
          </w:p>
        </w:tc>
        <w:tc>
          <w:tcPr>
            <w:tcW w:w="819" w:type="dxa"/>
            <w:tcBorders>
              <w:top w:val="single" w:sz="4" w:space="0" w:color="FFFFFF"/>
            </w:tcBorders>
            <w:shd w:val="clear" w:color="auto" w:fill="auto"/>
          </w:tcPr>
          <w:p w14:paraId="7C635B6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tcBorders>
              <w:top w:val="single" w:sz="4" w:space="0" w:color="FFFFFF"/>
            </w:tcBorders>
            <w:shd w:val="clear" w:color="auto" w:fill="auto"/>
          </w:tcPr>
          <w:p w14:paraId="0AB59E5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tcBorders>
              <w:top w:val="single" w:sz="4" w:space="0" w:color="FFFFFF"/>
            </w:tcBorders>
            <w:shd w:val="clear" w:color="auto" w:fill="auto"/>
          </w:tcPr>
          <w:p w14:paraId="74890EA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2,98%</w:t>
            </w:r>
          </w:p>
        </w:tc>
        <w:tc>
          <w:tcPr>
            <w:tcW w:w="991" w:type="dxa"/>
            <w:tcBorders>
              <w:top w:val="single" w:sz="4" w:space="0" w:color="FFFFFF"/>
            </w:tcBorders>
            <w:shd w:val="clear" w:color="auto" w:fill="auto"/>
          </w:tcPr>
          <w:p w14:paraId="490417B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0,0437</w:t>
            </w:r>
          </w:p>
        </w:tc>
        <w:tc>
          <w:tcPr>
            <w:tcW w:w="991" w:type="dxa"/>
            <w:tcBorders>
              <w:top w:val="single" w:sz="4" w:space="0" w:color="FFFFFF"/>
            </w:tcBorders>
            <w:shd w:val="clear" w:color="auto" w:fill="auto"/>
          </w:tcPr>
          <w:p w14:paraId="3D0E11C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tcBorders>
              <w:top w:val="single" w:sz="4" w:space="0" w:color="FFFFFF"/>
            </w:tcBorders>
            <w:shd w:val="clear" w:color="auto" w:fill="auto"/>
          </w:tcPr>
          <w:p w14:paraId="5FCC103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1,5418</w:t>
            </w:r>
          </w:p>
        </w:tc>
      </w:tr>
      <w:tr w:rsidR="00DD3AB6" w:rsidRPr="00DD3AB6" w14:paraId="37E19F8A" w14:textId="77777777" w:rsidTr="0025070C">
        <w:tc>
          <w:tcPr>
            <w:tcW w:w="1060" w:type="dxa"/>
            <w:vMerge/>
            <w:shd w:val="clear" w:color="auto" w:fill="auto"/>
          </w:tcPr>
          <w:p w14:paraId="14EC2DB4"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43A219A6"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2015</w:t>
            </w:r>
          </w:p>
        </w:tc>
        <w:tc>
          <w:tcPr>
            <w:tcW w:w="1276" w:type="dxa"/>
            <w:shd w:val="clear" w:color="auto" w:fill="auto"/>
          </w:tcPr>
          <w:p w14:paraId="3CBEC52E"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7D9F414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61997E7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5895845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7B036AD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0,0430</w:t>
            </w:r>
          </w:p>
        </w:tc>
        <w:tc>
          <w:tcPr>
            <w:tcW w:w="991" w:type="dxa"/>
            <w:shd w:val="clear" w:color="auto" w:fill="auto"/>
          </w:tcPr>
          <w:p w14:paraId="4D2623B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4B347E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1,5187</w:t>
            </w:r>
          </w:p>
        </w:tc>
      </w:tr>
      <w:tr w:rsidR="00DD3AB6" w:rsidRPr="00DD3AB6" w14:paraId="383E38A4" w14:textId="77777777" w:rsidTr="0025070C">
        <w:tc>
          <w:tcPr>
            <w:tcW w:w="1060" w:type="dxa"/>
            <w:vMerge/>
            <w:shd w:val="clear" w:color="auto" w:fill="auto"/>
          </w:tcPr>
          <w:p w14:paraId="65B24979"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03B986B8"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2016</w:t>
            </w:r>
          </w:p>
        </w:tc>
        <w:tc>
          <w:tcPr>
            <w:tcW w:w="1276" w:type="dxa"/>
            <w:shd w:val="clear" w:color="auto" w:fill="auto"/>
          </w:tcPr>
          <w:p w14:paraId="7F71F99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527FF66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121CDF9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78BAFF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38E4A77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0,0424</w:t>
            </w:r>
          </w:p>
        </w:tc>
        <w:tc>
          <w:tcPr>
            <w:tcW w:w="991" w:type="dxa"/>
            <w:shd w:val="clear" w:color="auto" w:fill="auto"/>
          </w:tcPr>
          <w:p w14:paraId="36F9A87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22BFEEF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1,4959</w:t>
            </w:r>
          </w:p>
        </w:tc>
      </w:tr>
      <w:tr w:rsidR="00DD3AB6" w:rsidRPr="00DD3AB6" w14:paraId="0F877D9B" w14:textId="77777777" w:rsidTr="0025070C">
        <w:tc>
          <w:tcPr>
            <w:tcW w:w="1060" w:type="dxa"/>
            <w:vMerge/>
            <w:shd w:val="clear" w:color="auto" w:fill="auto"/>
          </w:tcPr>
          <w:p w14:paraId="460FC20C"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6594115C"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2017</w:t>
            </w:r>
          </w:p>
        </w:tc>
        <w:tc>
          <w:tcPr>
            <w:tcW w:w="1276" w:type="dxa"/>
            <w:shd w:val="clear" w:color="auto" w:fill="auto"/>
          </w:tcPr>
          <w:p w14:paraId="7C6AEFC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2D7E959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6C3CAC8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6EB36A2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73FBE2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0,0418</w:t>
            </w:r>
          </w:p>
        </w:tc>
        <w:tc>
          <w:tcPr>
            <w:tcW w:w="991" w:type="dxa"/>
            <w:shd w:val="clear" w:color="auto" w:fill="auto"/>
          </w:tcPr>
          <w:p w14:paraId="21380EA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7E975AE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1,4735</w:t>
            </w:r>
          </w:p>
        </w:tc>
      </w:tr>
      <w:tr w:rsidR="00DD3AB6" w:rsidRPr="00DD3AB6" w14:paraId="28B10F9A" w14:textId="77777777" w:rsidTr="0025070C">
        <w:tc>
          <w:tcPr>
            <w:tcW w:w="1060" w:type="dxa"/>
            <w:vMerge/>
            <w:shd w:val="clear" w:color="auto" w:fill="auto"/>
          </w:tcPr>
          <w:p w14:paraId="5BEA5895"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48552B96"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2018</w:t>
            </w:r>
          </w:p>
        </w:tc>
        <w:tc>
          <w:tcPr>
            <w:tcW w:w="1276" w:type="dxa"/>
            <w:shd w:val="clear" w:color="auto" w:fill="auto"/>
          </w:tcPr>
          <w:p w14:paraId="0676031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78607A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284438A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5C3E2EE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589AB57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0,0412</w:t>
            </w:r>
          </w:p>
        </w:tc>
        <w:tc>
          <w:tcPr>
            <w:tcW w:w="991" w:type="dxa"/>
            <w:shd w:val="clear" w:color="auto" w:fill="auto"/>
          </w:tcPr>
          <w:p w14:paraId="422FF2F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4487CC2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1,4514</w:t>
            </w:r>
          </w:p>
        </w:tc>
      </w:tr>
    </w:tbl>
    <w:p w14:paraId="24FA192C" w14:textId="59300622"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w:t>
      </w:r>
      <w:r w:rsidRPr="00DD3AB6">
        <w:rPr>
          <w:rFonts w:ascii="Myriad Pro" w:eastAsia="Calibri" w:hAnsi="Myriad Pro" w:cs="Times New Roman"/>
          <w:b/>
          <w:bCs/>
          <w:color w:val="000000"/>
          <w:sz w:val="26"/>
          <w:szCs w:val="26"/>
        </w:rPr>
        <w:t xml:space="preserve"> </w:t>
      </w:r>
      <w:r w:rsidRPr="00DD3AB6">
        <w:rPr>
          <w:rFonts w:ascii="Myriad Pro" w:eastAsia="Calibri" w:hAnsi="Myriad Pro" w:cs="Times New Roman"/>
          <w:color w:val="000000"/>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соответствии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9A477EA" w14:textId="5995E462"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Таким образом, при согласовании со стороны ФСТ России долгосрочных параметров регулирования деятельности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на 2014-2018 годы, со стороны Федеральной службы по тарифам был проведен анализ соответствия составляющих необходимой валовой выручки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том числе и базового уровня операционных расходов, действующим нормам законодательства в области государственного регулирования тарифов.</w:t>
      </w:r>
    </w:p>
    <w:p w14:paraId="25991810"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Принимая во внимание то, что федеральным органом власти в области государственного регулирования тарифов проведен анализ расчета базового уровня операционных расходов и согласован базовый уровень подконтрольных расходов в объеме 1 434 632,3 тыс. руб., базовый уровень подконтрольных расходов принят Исполнителем в размере, утвержденном Комитетом и согласованном ФАС России. </w:t>
      </w:r>
    </w:p>
    <w:p w14:paraId="234F5D5F" w14:textId="48713ECC"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42" w:name="_Toc53475329"/>
      <w:r w:rsidRPr="00DD3AB6">
        <w:rPr>
          <w:rFonts w:ascii="Myriad Pro" w:eastAsia="Calibri" w:hAnsi="Myriad Pro" w:cs="Times New Roman"/>
          <w:color w:val="000000"/>
          <w:sz w:val="26"/>
          <w:szCs w:val="26"/>
        </w:rPr>
        <w:br w:type="page"/>
      </w:r>
      <w:bookmarkStart w:id="43" w:name="_Toc53568258"/>
      <w:r w:rsidRPr="00DD3AB6">
        <w:rPr>
          <w:rFonts w:ascii="Myriad Pro" w:eastAsia="Times New Roman" w:hAnsi="Myriad Pro" w:cs="Times New Roman"/>
          <w:b/>
          <w:color w:val="4F6228"/>
          <w:sz w:val="28"/>
          <w:szCs w:val="28"/>
          <w:lang w:val="x-none" w:eastAsia="x-none"/>
        </w:rPr>
        <w:lastRenderedPageBreak/>
        <w:t xml:space="preserve">Экспертиза расчетов подконтрольных расходов, учтенных </w:t>
      </w:r>
      <w:r w:rsidR="00324DCA" w:rsidRPr="00324DCA">
        <w:rPr>
          <w:rFonts w:ascii="Myriad Pro" w:eastAsia="Times New Roman" w:hAnsi="Myriad Pro" w:cs="Times New Roman"/>
          <w:b/>
          <w:color w:val="4F6228"/>
          <w:sz w:val="28"/>
          <w:szCs w:val="28"/>
          <w:lang w:val="x-none" w:eastAsia="x-none"/>
        </w:rPr>
        <w:t xml:space="preserve">Комитетом по тарифному регулированию Мурманской области </w:t>
      </w:r>
      <w:r w:rsidRPr="00DD3AB6">
        <w:rPr>
          <w:rFonts w:ascii="Myriad Pro" w:eastAsia="Times New Roman" w:hAnsi="Myriad Pro" w:cs="Times New Roman"/>
          <w:b/>
          <w:color w:val="4F6228"/>
          <w:sz w:val="28"/>
          <w:szCs w:val="28"/>
          <w:lang w:val="x-none" w:eastAsia="x-none"/>
        </w:rPr>
        <w:t>в необходимой валовой выручке при установлении тарифов на 2017 год, не являющимся первым годом долгосрочного периода регулирования</w:t>
      </w:r>
      <w:bookmarkEnd w:id="42"/>
      <w:bookmarkEnd w:id="43"/>
    </w:p>
    <w:p w14:paraId="2C9E97D6" w14:textId="617AE768"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5B33AE01"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2017 год - четвертый год долгосрочного периода регулирования 2014-2018 годов.</w:t>
      </w:r>
    </w:p>
    <w:p w14:paraId="68A73E38" w14:textId="11A49296"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bookmarkStart w:id="44" w:name="_Hlk50716634"/>
      <w:r w:rsidRPr="00DD3AB6">
        <w:rPr>
          <w:rFonts w:ascii="Myriad Pro" w:eastAsia="Calibri" w:hAnsi="Myriad Pro" w:cs="Times New Roman"/>
          <w:color w:val="000000"/>
          <w:sz w:val="26"/>
          <w:szCs w:val="26"/>
        </w:rPr>
        <w:t xml:space="preserve">Расчет тарифов на 2017 год выполнен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с применением метода долгосрочной индексации необходимой валовой выручки в соответствии </w:t>
      </w:r>
      <w:bookmarkStart w:id="45" w:name="_Hlk50475021"/>
      <w:r w:rsidRPr="00DD3AB6">
        <w:rPr>
          <w:rFonts w:ascii="Myriad Pro" w:eastAsia="Calibri" w:hAnsi="Myriad Pro" w:cs="Times New Roman"/>
          <w:color w:val="000000"/>
          <w:sz w:val="26"/>
          <w:szCs w:val="26"/>
        </w:rPr>
        <w:t xml:space="preserve">с Методическими указаниями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w:t>
      </w:r>
      <w:bookmarkEnd w:id="45"/>
    </w:p>
    <w:bookmarkEnd w:id="44"/>
    <w:p w14:paraId="730ACCB9" w14:textId="3B099BB1"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пояснительной запиской необходимая валовая выручка в части подконтрольных расходов была скорректирована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с учетом индекса потребительских цен (5,8%), определенного на 2017 год и размера активов на 2017 год в соответствии со скорректированной долгосрочной инвестиционной программой на 2017 год. </w:t>
      </w:r>
    </w:p>
    <w:p w14:paraId="005CC202"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подконтрольных расходов на 2017 год составил 1 619 018,9 тыс. руб., что ниже утвержденного уровня на 2017 год на 0,24 %. Расчет скорректированной величины представлен в нижеследующей таблице:</w:t>
      </w:r>
    </w:p>
    <w:tbl>
      <w:tblPr>
        <w:tblW w:w="9124" w:type="dxa"/>
        <w:tblInd w:w="90" w:type="dxa"/>
        <w:tblLayout w:type="fixed"/>
        <w:tblLook w:val="04A0" w:firstRow="1" w:lastRow="0" w:firstColumn="1" w:lastColumn="0" w:noHBand="0" w:noVBand="1"/>
      </w:tblPr>
      <w:tblGrid>
        <w:gridCol w:w="3205"/>
        <w:gridCol w:w="1183"/>
        <w:gridCol w:w="1462"/>
        <w:gridCol w:w="1592"/>
        <w:gridCol w:w="1682"/>
      </w:tblGrid>
      <w:tr w:rsidR="00DD3AB6" w:rsidRPr="00DD3AB6" w14:paraId="00C9B6FE" w14:textId="77777777" w:rsidTr="009A2E67">
        <w:trPr>
          <w:trHeight w:val="20"/>
          <w:tblHeader/>
        </w:trPr>
        <w:tc>
          <w:tcPr>
            <w:tcW w:w="3205"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607FA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Показатель</w:t>
            </w:r>
          </w:p>
        </w:tc>
        <w:tc>
          <w:tcPr>
            <w:tcW w:w="118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0D588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Обозначение</w:t>
            </w:r>
          </w:p>
        </w:tc>
        <w:tc>
          <w:tcPr>
            <w:tcW w:w="146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D094C8A"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 год</w:t>
            </w:r>
          </w:p>
        </w:tc>
        <w:tc>
          <w:tcPr>
            <w:tcW w:w="3274"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8CA37C0"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 год</w:t>
            </w:r>
          </w:p>
        </w:tc>
      </w:tr>
      <w:tr w:rsidR="00DD3AB6" w:rsidRPr="00DD3AB6" w14:paraId="72B1C05E" w14:textId="77777777" w:rsidTr="009A2E67">
        <w:trPr>
          <w:trHeight w:val="20"/>
          <w:tblHeader/>
        </w:trPr>
        <w:tc>
          <w:tcPr>
            <w:tcW w:w="320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7DD3A9"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183"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2DECBC"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46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7DFD4A5"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w:t>
            </w:r>
          </w:p>
        </w:tc>
        <w:tc>
          <w:tcPr>
            <w:tcW w:w="15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ED8A73"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w:t>
            </w:r>
          </w:p>
        </w:tc>
        <w:tc>
          <w:tcPr>
            <w:tcW w:w="16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E4FC59"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Скорректированное значение</w:t>
            </w:r>
          </w:p>
        </w:tc>
      </w:tr>
      <w:tr w:rsidR="00DD3AB6" w:rsidRPr="00DD3AB6" w14:paraId="741C9AE2" w14:textId="77777777" w:rsidTr="00DD3AB6">
        <w:trPr>
          <w:trHeight w:val="20"/>
        </w:trPr>
        <w:tc>
          <w:tcPr>
            <w:tcW w:w="3205" w:type="dxa"/>
            <w:tcBorders>
              <w:top w:val="single" w:sz="4" w:space="0" w:color="FFFFFF"/>
              <w:left w:val="single" w:sz="4" w:space="0" w:color="auto"/>
              <w:bottom w:val="single" w:sz="4" w:space="0" w:color="auto"/>
              <w:right w:val="single" w:sz="4" w:space="0" w:color="auto"/>
            </w:tcBorders>
            <w:shd w:val="clear" w:color="auto" w:fill="auto"/>
            <w:noWrap/>
            <w:hideMark/>
          </w:tcPr>
          <w:p w14:paraId="282DB9EB"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ИПЦ</w:t>
            </w:r>
          </w:p>
        </w:tc>
        <w:tc>
          <w:tcPr>
            <w:tcW w:w="1183" w:type="dxa"/>
            <w:tcBorders>
              <w:top w:val="single" w:sz="4" w:space="0" w:color="FFFFFF"/>
              <w:left w:val="nil"/>
              <w:bottom w:val="single" w:sz="4" w:space="0" w:color="auto"/>
              <w:right w:val="single" w:sz="4" w:space="0" w:color="auto"/>
            </w:tcBorders>
            <w:shd w:val="clear" w:color="auto" w:fill="auto"/>
            <w:noWrap/>
            <w:vAlign w:val="bottom"/>
            <w:hideMark/>
          </w:tcPr>
          <w:p w14:paraId="7D422D7B"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462" w:type="dxa"/>
            <w:tcBorders>
              <w:top w:val="single" w:sz="4" w:space="0" w:color="FFFFFF"/>
              <w:left w:val="nil"/>
              <w:bottom w:val="single" w:sz="4" w:space="0" w:color="auto"/>
              <w:right w:val="single" w:sz="4" w:space="0" w:color="auto"/>
            </w:tcBorders>
          </w:tcPr>
          <w:p w14:paraId="6ED7C1F7"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66390B5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4,5%</w:t>
            </w:r>
          </w:p>
        </w:tc>
        <w:tc>
          <w:tcPr>
            <w:tcW w:w="1682" w:type="dxa"/>
            <w:tcBorders>
              <w:top w:val="single" w:sz="4" w:space="0" w:color="FFFFFF"/>
              <w:left w:val="nil"/>
              <w:bottom w:val="single" w:sz="4" w:space="0" w:color="auto"/>
              <w:right w:val="single" w:sz="4" w:space="0" w:color="auto"/>
            </w:tcBorders>
            <w:shd w:val="clear" w:color="auto" w:fill="auto"/>
            <w:noWrap/>
            <w:vAlign w:val="bottom"/>
            <w:hideMark/>
          </w:tcPr>
          <w:p w14:paraId="357567D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5,8%</w:t>
            </w:r>
          </w:p>
        </w:tc>
      </w:tr>
      <w:tr w:rsidR="00DD3AB6" w:rsidRPr="00DD3AB6" w14:paraId="39072140" w14:textId="77777777" w:rsidTr="0025070C">
        <w:trPr>
          <w:trHeight w:val="20"/>
        </w:trPr>
        <w:tc>
          <w:tcPr>
            <w:tcW w:w="3205" w:type="dxa"/>
            <w:tcBorders>
              <w:top w:val="single" w:sz="4" w:space="0" w:color="auto"/>
              <w:left w:val="single" w:sz="4" w:space="0" w:color="auto"/>
              <w:bottom w:val="single" w:sz="4" w:space="0" w:color="auto"/>
              <w:right w:val="single" w:sz="4" w:space="0" w:color="auto"/>
            </w:tcBorders>
            <w:shd w:val="clear" w:color="auto" w:fill="auto"/>
            <w:hideMark/>
          </w:tcPr>
          <w:p w14:paraId="086EC7C4"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эффективности подконтрольных расходов</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1CF260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462" w:type="dxa"/>
            <w:tcBorders>
              <w:top w:val="single" w:sz="4" w:space="0" w:color="auto"/>
              <w:left w:val="nil"/>
              <w:bottom w:val="single" w:sz="4" w:space="0" w:color="auto"/>
              <w:right w:val="single" w:sz="4" w:space="0" w:color="auto"/>
            </w:tcBorders>
          </w:tcPr>
          <w:p w14:paraId="1979687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8EFE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14:paraId="2908288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r>
      <w:tr w:rsidR="00DD3AB6" w:rsidRPr="00DD3AB6" w14:paraId="17414F3F" w14:textId="77777777" w:rsidTr="0025070C">
        <w:trPr>
          <w:trHeight w:val="20"/>
        </w:trPr>
        <w:tc>
          <w:tcPr>
            <w:tcW w:w="3205" w:type="dxa"/>
            <w:tcBorders>
              <w:top w:val="nil"/>
              <w:left w:val="single" w:sz="4" w:space="0" w:color="auto"/>
              <w:bottom w:val="single" w:sz="4" w:space="0" w:color="auto"/>
              <w:right w:val="single" w:sz="4" w:space="0" w:color="auto"/>
            </w:tcBorders>
            <w:shd w:val="clear" w:color="auto" w:fill="auto"/>
            <w:noWrap/>
            <w:hideMark/>
          </w:tcPr>
          <w:p w14:paraId="61937129"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количество активов</w:t>
            </w:r>
          </w:p>
        </w:tc>
        <w:tc>
          <w:tcPr>
            <w:tcW w:w="1183" w:type="dxa"/>
            <w:tcBorders>
              <w:top w:val="nil"/>
              <w:left w:val="nil"/>
              <w:bottom w:val="single" w:sz="4" w:space="0" w:color="auto"/>
              <w:right w:val="single" w:sz="4" w:space="0" w:color="auto"/>
            </w:tcBorders>
            <w:shd w:val="clear" w:color="auto" w:fill="auto"/>
            <w:noWrap/>
            <w:vAlign w:val="bottom"/>
            <w:hideMark/>
          </w:tcPr>
          <w:p w14:paraId="706914B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у.е.</w:t>
            </w:r>
          </w:p>
        </w:tc>
        <w:tc>
          <w:tcPr>
            <w:tcW w:w="1462" w:type="dxa"/>
            <w:tcBorders>
              <w:top w:val="nil"/>
              <w:left w:val="nil"/>
              <w:bottom w:val="single" w:sz="4" w:space="0" w:color="auto"/>
              <w:right w:val="single" w:sz="4" w:space="0" w:color="auto"/>
            </w:tcBorders>
          </w:tcPr>
          <w:p w14:paraId="0A4CED7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41 334,34</w:t>
            </w: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E328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41 550,92</w:t>
            </w:r>
          </w:p>
        </w:tc>
        <w:tc>
          <w:tcPr>
            <w:tcW w:w="1682" w:type="dxa"/>
            <w:tcBorders>
              <w:top w:val="nil"/>
              <w:left w:val="nil"/>
              <w:bottom w:val="single" w:sz="4" w:space="0" w:color="auto"/>
              <w:right w:val="single" w:sz="4" w:space="0" w:color="auto"/>
            </w:tcBorders>
            <w:shd w:val="clear" w:color="auto" w:fill="auto"/>
            <w:noWrap/>
            <w:vAlign w:val="bottom"/>
            <w:hideMark/>
          </w:tcPr>
          <w:p w14:paraId="2124AE5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40 744,13</w:t>
            </w:r>
          </w:p>
        </w:tc>
      </w:tr>
      <w:tr w:rsidR="00DD3AB6" w:rsidRPr="00DD3AB6" w14:paraId="1A481348" w14:textId="77777777" w:rsidTr="0025070C">
        <w:trPr>
          <w:trHeight w:val="20"/>
        </w:trPr>
        <w:tc>
          <w:tcPr>
            <w:tcW w:w="3205" w:type="dxa"/>
            <w:tcBorders>
              <w:top w:val="nil"/>
              <w:left w:val="single" w:sz="4" w:space="0" w:color="auto"/>
              <w:bottom w:val="single" w:sz="4" w:space="0" w:color="auto"/>
              <w:right w:val="single" w:sz="4" w:space="0" w:color="auto"/>
            </w:tcBorders>
            <w:shd w:val="clear" w:color="auto" w:fill="auto"/>
            <w:hideMark/>
          </w:tcPr>
          <w:p w14:paraId="3F89DF3B"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коэффициент эластичности операционных расходов по росту активов</w:t>
            </w:r>
          </w:p>
        </w:tc>
        <w:tc>
          <w:tcPr>
            <w:tcW w:w="1183" w:type="dxa"/>
            <w:tcBorders>
              <w:top w:val="nil"/>
              <w:left w:val="nil"/>
              <w:bottom w:val="single" w:sz="4" w:space="0" w:color="auto"/>
              <w:right w:val="single" w:sz="4" w:space="0" w:color="auto"/>
            </w:tcBorders>
            <w:shd w:val="clear" w:color="auto" w:fill="auto"/>
            <w:noWrap/>
            <w:vAlign w:val="bottom"/>
            <w:hideMark/>
          </w:tcPr>
          <w:p w14:paraId="2745AEE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462" w:type="dxa"/>
            <w:tcBorders>
              <w:top w:val="nil"/>
              <w:left w:val="nil"/>
              <w:bottom w:val="single" w:sz="4" w:space="0" w:color="auto"/>
              <w:right w:val="single" w:sz="4" w:space="0" w:color="auto"/>
            </w:tcBorders>
          </w:tcPr>
          <w:p w14:paraId="3752BC6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2FDB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c>
          <w:tcPr>
            <w:tcW w:w="1682" w:type="dxa"/>
            <w:tcBorders>
              <w:top w:val="nil"/>
              <w:left w:val="nil"/>
              <w:bottom w:val="single" w:sz="4" w:space="0" w:color="auto"/>
              <w:right w:val="single" w:sz="4" w:space="0" w:color="auto"/>
            </w:tcBorders>
            <w:shd w:val="clear" w:color="auto" w:fill="auto"/>
            <w:noWrap/>
            <w:vAlign w:val="bottom"/>
            <w:hideMark/>
          </w:tcPr>
          <w:p w14:paraId="7F9BE25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r>
      <w:tr w:rsidR="00DD3AB6" w:rsidRPr="00DD3AB6" w14:paraId="662451E6" w14:textId="77777777" w:rsidTr="0025070C">
        <w:trPr>
          <w:trHeight w:val="20"/>
        </w:trPr>
        <w:tc>
          <w:tcPr>
            <w:tcW w:w="3205" w:type="dxa"/>
            <w:tcBorders>
              <w:top w:val="nil"/>
              <w:left w:val="single" w:sz="4" w:space="0" w:color="auto"/>
              <w:bottom w:val="single" w:sz="4" w:space="0" w:color="auto"/>
              <w:right w:val="single" w:sz="4" w:space="0" w:color="auto"/>
            </w:tcBorders>
            <w:shd w:val="clear" w:color="auto" w:fill="auto"/>
            <w:noWrap/>
            <w:hideMark/>
          </w:tcPr>
          <w:p w14:paraId="5A18709F"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изменения количества активов</w:t>
            </w:r>
          </w:p>
        </w:tc>
        <w:tc>
          <w:tcPr>
            <w:tcW w:w="1183" w:type="dxa"/>
            <w:tcBorders>
              <w:top w:val="nil"/>
              <w:left w:val="nil"/>
              <w:bottom w:val="single" w:sz="4" w:space="0" w:color="auto"/>
              <w:right w:val="single" w:sz="4" w:space="0" w:color="auto"/>
            </w:tcBorders>
            <w:shd w:val="clear" w:color="auto" w:fill="auto"/>
            <w:noWrap/>
            <w:vAlign w:val="bottom"/>
            <w:hideMark/>
          </w:tcPr>
          <w:p w14:paraId="76A557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462" w:type="dxa"/>
            <w:tcBorders>
              <w:top w:val="nil"/>
              <w:left w:val="nil"/>
              <w:bottom w:val="single" w:sz="4" w:space="0" w:color="auto"/>
              <w:right w:val="single" w:sz="4" w:space="0" w:color="auto"/>
            </w:tcBorders>
          </w:tcPr>
          <w:p w14:paraId="4027589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DE34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0,39%</w:t>
            </w:r>
          </w:p>
        </w:tc>
        <w:tc>
          <w:tcPr>
            <w:tcW w:w="1682" w:type="dxa"/>
            <w:tcBorders>
              <w:top w:val="nil"/>
              <w:left w:val="nil"/>
              <w:bottom w:val="single" w:sz="4" w:space="0" w:color="auto"/>
              <w:right w:val="single" w:sz="4" w:space="0" w:color="auto"/>
            </w:tcBorders>
            <w:shd w:val="clear" w:color="auto" w:fill="auto"/>
            <w:noWrap/>
            <w:vAlign w:val="bottom"/>
            <w:hideMark/>
          </w:tcPr>
          <w:p w14:paraId="38851FD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-1,071%</w:t>
            </w:r>
          </w:p>
        </w:tc>
      </w:tr>
      <w:tr w:rsidR="00DD3AB6" w:rsidRPr="00DD3AB6" w14:paraId="75AAFD53" w14:textId="77777777" w:rsidTr="0025070C">
        <w:trPr>
          <w:trHeight w:val="20"/>
        </w:trPr>
        <w:tc>
          <w:tcPr>
            <w:tcW w:w="3205" w:type="dxa"/>
            <w:tcBorders>
              <w:top w:val="single" w:sz="4" w:space="0" w:color="auto"/>
              <w:left w:val="single" w:sz="4" w:space="0" w:color="auto"/>
              <w:bottom w:val="single" w:sz="4" w:space="0" w:color="auto"/>
              <w:right w:val="single" w:sz="4" w:space="0" w:color="auto"/>
            </w:tcBorders>
            <w:shd w:val="clear" w:color="auto" w:fill="auto"/>
            <w:noWrap/>
            <w:hideMark/>
          </w:tcPr>
          <w:p w14:paraId="1A66E4FC"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Итого коэффициент индексации</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786B57C2"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462" w:type="dxa"/>
            <w:tcBorders>
              <w:top w:val="single" w:sz="4" w:space="0" w:color="auto"/>
              <w:left w:val="nil"/>
              <w:bottom w:val="single" w:sz="4" w:space="0" w:color="auto"/>
              <w:right w:val="single" w:sz="4" w:space="0" w:color="auto"/>
            </w:tcBorders>
          </w:tcPr>
          <w:p w14:paraId="4912A0D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233FF"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1,03862</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14:paraId="5181A53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1,03617</w:t>
            </w:r>
          </w:p>
        </w:tc>
      </w:tr>
      <w:tr w:rsidR="00DD3AB6" w:rsidRPr="00DD3AB6" w14:paraId="7684DD57" w14:textId="77777777" w:rsidTr="0025070C">
        <w:trPr>
          <w:trHeight w:val="20"/>
        </w:trPr>
        <w:tc>
          <w:tcPr>
            <w:tcW w:w="3205" w:type="dxa"/>
            <w:tcBorders>
              <w:top w:val="single" w:sz="4" w:space="0" w:color="auto"/>
              <w:left w:val="single" w:sz="4" w:space="0" w:color="auto"/>
              <w:bottom w:val="single" w:sz="4" w:space="0" w:color="auto"/>
              <w:right w:val="single" w:sz="4" w:space="0" w:color="auto"/>
            </w:tcBorders>
            <w:shd w:val="clear" w:color="auto" w:fill="auto"/>
            <w:noWrap/>
            <w:hideMark/>
          </w:tcPr>
          <w:p w14:paraId="3BC53FA8"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Подконтрольные расходы</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1927D61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1462" w:type="dxa"/>
            <w:tcBorders>
              <w:top w:val="single" w:sz="4" w:space="0" w:color="auto"/>
              <w:left w:val="nil"/>
              <w:bottom w:val="single" w:sz="4" w:space="0" w:color="auto"/>
              <w:right w:val="single" w:sz="4" w:space="0" w:color="auto"/>
            </w:tcBorders>
            <w:vAlign w:val="bottom"/>
          </w:tcPr>
          <w:p w14:paraId="284D03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1 562 507,7</w:t>
            </w: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89C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1 622 844,8</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14:paraId="52C54F6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1 619 018,9</w:t>
            </w:r>
          </w:p>
        </w:tc>
      </w:tr>
    </w:tbl>
    <w:p w14:paraId="5632E665"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Общий коэффициент индексации подконтрольных расходов на 2017 год составил по данным Филиала 1,03617.</w:t>
      </w:r>
    </w:p>
    <w:p w14:paraId="79BD99BD"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 расчете коэффициента индексации Филиалом учтены следующие </w:t>
      </w:r>
      <w:r w:rsidRPr="00DD3AB6">
        <w:rPr>
          <w:rFonts w:ascii="Myriad Pro" w:eastAsia="Calibri" w:hAnsi="Myriad Pro" w:cs="Times New Roman"/>
          <w:color w:val="000000"/>
          <w:sz w:val="26"/>
          <w:szCs w:val="26"/>
        </w:rPr>
        <w:lastRenderedPageBreak/>
        <w:t>параметры:</w:t>
      </w:r>
    </w:p>
    <w:p w14:paraId="79BFDAD2"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ИПЦ принят в размере 5,8%;</w:t>
      </w:r>
    </w:p>
    <w:p w14:paraId="503AB189"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согласно пояснительной записке размер активов на 2017 год определен в соответствии со скорректированной долгосрочной инвестиционной программой на 2017 год.</w:t>
      </w:r>
    </w:p>
    <w:p w14:paraId="76B9A95C" w14:textId="689F5DFB"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заявленных расходов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представлены следующие материалы:</w:t>
      </w:r>
    </w:p>
    <w:p w14:paraId="4BA33165"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Пояснительная записка;</w:t>
      </w:r>
    </w:p>
    <w:p w14:paraId="4EAADD03"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«Расчет коэффициента индексации подконтрольных расходов»;</w:t>
      </w:r>
    </w:p>
    <w:p w14:paraId="0BED9675"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«Объем электрических сетей в условных единицах».</w:t>
      </w:r>
    </w:p>
    <w:p w14:paraId="34B1BC3A"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p>
    <w:p w14:paraId="218EDFFA"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01334AAC"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протоколе заседания Коллегии комитета по тарифному регулированию Мурманской области от 27-28.12.2016 указано: «учитывая положения пункта 9 Методических указаний 98-э, Комитет решил производить корректировку НВВ на 2017 год с учетом отклонения фактических значений параметров расчета и, таким образом, оставил плановые показатели расчета, определенные для Филиала протоколом заседания Коллегии Управления от 20.12.2013 года без изменений, - 1 622 844,8 тыс. руб.».</w:t>
      </w:r>
    </w:p>
    <w:p w14:paraId="27C45B96"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p>
    <w:p w14:paraId="32FA5EB0"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4A0F5912" w14:textId="2B1229A1"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Исполнитель проанализировал материалы, представленные со стороны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обоснование величины подконтрольных расходов, заявленных для включения в необходимую валовую выручку на 2017 год, а также расчеты величины плановых на 2017 год подконтрольных расходов, выполненные Комитетом. По результатам анализа Исполнитель считает необходимым отметить следующее.</w:t>
      </w:r>
    </w:p>
    <w:p w14:paraId="49D8E28A" w14:textId="175339E9" w:rsidR="00DD3AB6" w:rsidRPr="00DD3AB6" w:rsidRDefault="00DD3AB6" w:rsidP="00DD3AB6">
      <w:pPr>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Times New Roman"/>
          <w:color w:val="000000"/>
          <w:sz w:val="26"/>
          <w:szCs w:val="26"/>
        </w:rPr>
        <w:t xml:space="preserve">Величина подконтрольных расходов на </w:t>
      </w:r>
      <w:r w:rsidRPr="00DD3AB6">
        <w:rPr>
          <w:rFonts w:ascii="Myriad Pro" w:eastAsia="Calibri" w:hAnsi="Myriad Pro" w:cs="Myriad Pro"/>
          <w:sz w:val="26"/>
          <w:szCs w:val="26"/>
        </w:rPr>
        <w:t xml:space="preserve">i-й год долгосрочного периода регулирования в соответствии с пунктом 11 Методических указаний </w:t>
      </w:r>
      <w:r w:rsidR="00324DCA">
        <w:rPr>
          <w:rFonts w:ascii="Myriad Pro" w:eastAsia="Calibri" w:hAnsi="Myriad Pro" w:cs="Myriad Pro"/>
          <w:sz w:val="26"/>
          <w:szCs w:val="26"/>
        </w:rPr>
        <w:t>№ </w:t>
      </w:r>
      <w:r w:rsidRPr="00DD3AB6">
        <w:rPr>
          <w:rFonts w:ascii="Myriad Pro" w:eastAsia="Calibri" w:hAnsi="Myriad Pro" w:cs="Myriad Pro"/>
          <w:sz w:val="26"/>
          <w:szCs w:val="26"/>
        </w:rPr>
        <w:t>98-э определяется с использованием:</w:t>
      </w:r>
    </w:p>
    <w:p w14:paraId="2077A5F2"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lastRenderedPageBreak/>
        <w:t>величины подконтрольных расходов, учтенных в i-1 году долгосрочного периода регулирования;</w:t>
      </w:r>
    </w:p>
    <w:p w14:paraId="2925F847"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потребительских цен, определенного на i-й год долгосрочного периода регулирования, </w:t>
      </w:r>
    </w:p>
    <w:p w14:paraId="30B27A96"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 0,75);</w:t>
      </w:r>
    </w:p>
    <w:p w14:paraId="4A158836"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изменения количества активов </w:t>
      </w:r>
      <w:r w:rsidRPr="00DD3AB6">
        <w:rPr>
          <w:rFonts w:ascii="Myriad Pro" w:eastAsia="Calibri" w:hAnsi="Myriad Pro" w:cs="Times New Roman"/>
          <w:color w:val="000000"/>
          <w:sz w:val="26"/>
          <w:szCs w:val="26"/>
        </w:rPr>
        <w:t xml:space="preserve">в </w:t>
      </w:r>
      <w:r w:rsidRPr="00DD3AB6">
        <w:rPr>
          <w:rFonts w:ascii="Myriad Pro" w:eastAsia="Calibri" w:hAnsi="Myriad Pro" w:cs="Myriad Pro"/>
          <w:sz w:val="26"/>
          <w:szCs w:val="26"/>
        </w:rPr>
        <w:t>i-м году долгосрочного периода регулирования по отношению к i-1 году долгосрочного периода регулирования;</w:t>
      </w:r>
    </w:p>
    <w:p w14:paraId="3717508A"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индекса эффективности подконтрольных расходов.</w:t>
      </w:r>
    </w:p>
    <w:p w14:paraId="14799E92"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Как следует из пояснительной записки величина подконтрольных расходов, определенная регулирующим органом для включения в состав необходимой валовой выручки Филиала на 2016 год, составила 1 562 507,7 тыс. руб.</w:t>
      </w:r>
    </w:p>
    <w:p w14:paraId="18C4F1C0" w14:textId="57F07EE5"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эффективности подконтрольных расходов и коэффициент эластичности </w:t>
      </w:r>
      <w:r w:rsidRPr="00DD3AB6">
        <w:rPr>
          <w:rFonts w:ascii="Myriad Pro" w:eastAsia="Calibri" w:hAnsi="Myriad Pro" w:cs="Myriad Pro"/>
          <w:sz w:val="26"/>
          <w:szCs w:val="26"/>
        </w:rPr>
        <w:t>по количеству активов</w:t>
      </w:r>
      <w:r w:rsidRPr="00DD3AB6">
        <w:rPr>
          <w:rFonts w:ascii="Myriad Pro" w:eastAsia="Calibri" w:hAnsi="Myriad Pro" w:cs="Times New Roman"/>
          <w:iCs/>
          <w:sz w:val="26"/>
          <w:szCs w:val="26"/>
        </w:rPr>
        <w:t xml:space="preserve"> являются долгосрочными параметрами регулирования, величина которых в размере 1% и 0,75 соответственно утверждена приказом ФСТ России от 13.12.2013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1587-э.</w:t>
      </w:r>
    </w:p>
    <w:p w14:paraId="567B1AC1" w14:textId="77777777" w:rsidR="00DD3AB6" w:rsidRPr="00DD3AB6" w:rsidRDefault="00DD3AB6" w:rsidP="009A2E67">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потребительских цен в соответствии с Прогнозом социально – экономического развития Российской Федерации на 2017 год и на плановый период 2018 и 2019 годов, опубликованного на сайте Минэкономразвития РФ 24.11.2016, для базового варианта развития на 2017 год составил 104,7% (таблица в формате </w:t>
      </w:r>
      <w:r w:rsidRPr="00DD3AB6">
        <w:rPr>
          <w:rFonts w:ascii="Myriad Pro" w:eastAsia="Calibri" w:hAnsi="Myriad Pro" w:cs="Times New Roman"/>
          <w:iCs/>
          <w:sz w:val="26"/>
          <w:szCs w:val="26"/>
          <w:lang w:val="en-US"/>
        </w:rPr>
        <w:t>Excel</w:t>
      </w:r>
      <w:r w:rsidRPr="00DD3AB6">
        <w:rPr>
          <w:rFonts w:ascii="Myriad Pro" w:eastAsia="Calibri" w:hAnsi="Myriad Pro" w:cs="Times New Roman"/>
          <w:iCs/>
          <w:sz w:val="26"/>
          <w:szCs w:val="26"/>
        </w:rPr>
        <w:t xml:space="preserve"> «ИПЦ базовый»).</w:t>
      </w:r>
    </w:p>
    <w:p w14:paraId="4BBE4D4E" w14:textId="77777777"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активов определена Исполнителем на основании таблицы «Объем электрических сетей в условных единицах»: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9"/>
        <w:gridCol w:w="1788"/>
        <w:gridCol w:w="1491"/>
        <w:gridCol w:w="1733"/>
      </w:tblGrid>
      <w:tr w:rsidR="00DD3AB6" w:rsidRPr="00DD3AB6" w14:paraId="433D6E3B" w14:textId="77777777" w:rsidTr="00E6111F">
        <w:trPr>
          <w:trHeight w:val="20"/>
          <w:tblHeader/>
        </w:trPr>
        <w:tc>
          <w:tcPr>
            <w:tcW w:w="445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A89874"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Параметр тарифного регулирования</w:t>
            </w:r>
          </w:p>
        </w:tc>
        <w:tc>
          <w:tcPr>
            <w:tcW w:w="174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ED824B"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Обозначение</w:t>
            </w:r>
          </w:p>
        </w:tc>
        <w:tc>
          <w:tcPr>
            <w:tcW w:w="14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AC3D28"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Ед. изм.</w:t>
            </w:r>
          </w:p>
        </w:tc>
        <w:tc>
          <w:tcPr>
            <w:tcW w:w="16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B2ED11" w14:textId="77777777" w:rsidR="00DD3AB6" w:rsidRPr="00DD3AB6" w:rsidRDefault="00DD3AB6" w:rsidP="009A2E67">
            <w:pPr>
              <w:spacing w:after="0" w:line="240" w:lineRule="auto"/>
              <w:jc w:val="center"/>
              <w:rPr>
                <w:rFonts w:ascii="Myriad Pro" w:eastAsia="Times New Roman" w:hAnsi="Myriad Pro" w:cs="Calibri"/>
                <w:color w:val="FFFFFF"/>
                <w:sz w:val="20"/>
                <w:szCs w:val="20"/>
              </w:rPr>
            </w:pPr>
            <w:r w:rsidRPr="00DD3AB6">
              <w:rPr>
                <w:rFonts w:ascii="Myriad Pro" w:eastAsia="Times New Roman" w:hAnsi="Myriad Pro" w:cs="Calibri"/>
                <w:b/>
                <w:bCs/>
                <w:color w:val="FFFFFF"/>
                <w:sz w:val="20"/>
                <w:szCs w:val="20"/>
              </w:rPr>
              <w:t>Скорректированное (фактическое) значение</w:t>
            </w:r>
          </w:p>
        </w:tc>
      </w:tr>
      <w:tr w:rsidR="00DD3AB6" w:rsidRPr="00DD3AB6" w14:paraId="45CEF0AA" w14:textId="77777777" w:rsidTr="00E6111F">
        <w:trPr>
          <w:trHeight w:val="20"/>
        </w:trPr>
        <w:tc>
          <w:tcPr>
            <w:tcW w:w="4451" w:type="dxa"/>
            <w:tcBorders>
              <w:top w:val="single" w:sz="4" w:space="0" w:color="FFFFFF"/>
            </w:tcBorders>
            <w:shd w:val="clear" w:color="auto" w:fill="auto"/>
            <w:vAlign w:val="center"/>
            <w:hideMark/>
          </w:tcPr>
          <w:p w14:paraId="26BAAB19"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Фактический объем условных единиц, относящихся к активам, необходимым для осуществления регулируемой деятельности в 2015 году</w:t>
            </w:r>
          </w:p>
        </w:tc>
        <w:tc>
          <w:tcPr>
            <w:tcW w:w="1746" w:type="dxa"/>
            <w:tcBorders>
              <w:top w:val="single" w:sz="4" w:space="0" w:color="FFFFFF"/>
            </w:tcBorders>
            <w:shd w:val="clear" w:color="auto" w:fill="auto"/>
            <w:noWrap/>
            <w:vAlign w:val="center"/>
            <w:hideMark/>
          </w:tcPr>
          <w:p w14:paraId="62429381"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УЕ2015</w:t>
            </w:r>
          </w:p>
        </w:tc>
        <w:tc>
          <w:tcPr>
            <w:tcW w:w="1456" w:type="dxa"/>
            <w:tcBorders>
              <w:top w:val="single" w:sz="4" w:space="0" w:color="FFFFFF"/>
            </w:tcBorders>
            <w:shd w:val="clear" w:color="auto" w:fill="auto"/>
            <w:noWrap/>
            <w:vAlign w:val="center"/>
            <w:hideMark/>
          </w:tcPr>
          <w:p w14:paraId="2F21A943"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tcBorders>
              <w:top w:val="single" w:sz="4" w:space="0" w:color="FFFFFF"/>
            </w:tcBorders>
            <w:shd w:val="clear" w:color="auto" w:fill="auto"/>
            <w:noWrap/>
            <w:vAlign w:val="center"/>
            <w:hideMark/>
          </w:tcPr>
          <w:p w14:paraId="39672A4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40 555,47</w:t>
            </w:r>
          </w:p>
        </w:tc>
      </w:tr>
      <w:tr w:rsidR="00DD3AB6" w:rsidRPr="00DD3AB6" w14:paraId="49DF4E40" w14:textId="77777777" w:rsidTr="00E6111F">
        <w:trPr>
          <w:trHeight w:val="20"/>
        </w:trPr>
        <w:tc>
          <w:tcPr>
            <w:tcW w:w="4451" w:type="dxa"/>
            <w:shd w:val="clear" w:color="auto" w:fill="auto"/>
            <w:vAlign w:val="center"/>
            <w:hideMark/>
          </w:tcPr>
          <w:p w14:paraId="2EF38D0A"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 xml:space="preserve">Объем условных единиц, относящихся к активам, </w:t>
            </w:r>
            <w:r w:rsidRPr="00DD3AB6">
              <w:rPr>
                <w:rFonts w:ascii="Myriad Pro" w:eastAsia="Times New Roman" w:hAnsi="Myriad Pro" w:cs="Calibri"/>
                <w:color w:val="000000"/>
                <w:sz w:val="20"/>
                <w:szCs w:val="20"/>
              </w:rPr>
              <w:lastRenderedPageBreak/>
              <w:t>необходимым для осуществления регулируемой деятельности в 2016 году</w:t>
            </w:r>
          </w:p>
        </w:tc>
        <w:tc>
          <w:tcPr>
            <w:tcW w:w="1746" w:type="dxa"/>
            <w:shd w:val="clear" w:color="auto" w:fill="auto"/>
            <w:noWrap/>
            <w:vAlign w:val="center"/>
            <w:hideMark/>
          </w:tcPr>
          <w:p w14:paraId="507685F5"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lastRenderedPageBreak/>
              <w:t>УЕ2016</w:t>
            </w:r>
          </w:p>
        </w:tc>
        <w:tc>
          <w:tcPr>
            <w:tcW w:w="1456" w:type="dxa"/>
            <w:shd w:val="clear" w:color="auto" w:fill="auto"/>
            <w:noWrap/>
            <w:vAlign w:val="center"/>
            <w:hideMark/>
          </w:tcPr>
          <w:p w14:paraId="6DFDF33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vAlign w:val="center"/>
            <w:hideMark/>
          </w:tcPr>
          <w:p w14:paraId="4268CF23"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40 645,39</w:t>
            </w:r>
          </w:p>
        </w:tc>
      </w:tr>
      <w:tr w:rsidR="00DD3AB6" w:rsidRPr="00DD3AB6" w14:paraId="53769819" w14:textId="77777777" w:rsidTr="00E6111F">
        <w:trPr>
          <w:trHeight w:val="20"/>
        </w:trPr>
        <w:tc>
          <w:tcPr>
            <w:tcW w:w="4451" w:type="dxa"/>
            <w:shd w:val="clear" w:color="auto" w:fill="auto"/>
            <w:vAlign w:val="center"/>
            <w:hideMark/>
          </w:tcPr>
          <w:p w14:paraId="16C9D39B"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Объем условных единиц, относящихся к активам, необходимым для осуществления регулируемой деятельности в 2017 году</w:t>
            </w:r>
          </w:p>
        </w:tc>
        <w:tc>
          <w:tcPr>
            <w:tcW w:w="1746" w:type="dxa"/>
            <w:shd w:val="clear" w:color="auto" w:fill="auto"/>
            <w:noWrap/>
            <w:vAlign w:val="center"/>
            <w:hideMark/>
          </w:tcPr>
          <w:p w14:paraId="57C7996E"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УЕ2017</w:t>
            </w:r>
          </w:p>
        </w:tc>
        <w:tc>
          <w:tcPr>
            <w:tcW w:w="1456" w:type="dxa"/>
            <w:shd w:val="clear" w:color="auto" w:fill="auto"/>
            <w:noWrap/>
            <w:vAlign w:val="center"/>
            <w:hideMark/>
          </w:tcPr>
          <w:p w14:paraId="1F55ECAD"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vAlign w:val="center"/>
            <w:hideMark/>
          </w:tcPr>
          <w:p w14:paraId="3E6568E9"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40 744,12</w:t>
            </w:r>
          </w:p>
        </w:tc>
      </w:tr>
    </w:tbl>
    <w:p w14:paraId="64C68349" w14:textId="77777777" w:rsidR="00DD3AB6" w:rsidRPr="00DD3AB6" w:rsidRDefault="00DD3AB6" w:rsidP="009A2E67">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Обоснованным, по мнению Исполнителя, уровнем подконтрольных расходов на 2017 год является уровень расходов в размере 1 622 536,66 тыс. руб. Расчет приведен в таблице:</w:t>
      </w:r>
    </w:p>
    <w:tbl>
      <w:tblPr>
        <w:tblW w:w="5000" w:type="pct"/>
        <w:tblLayout w:type="fixed"/>
        <w:tblLook w:val="04A0" w:firstRow="1" w:lastRow="0" w:firstColumn="1" w:lastColumn="0" w:noHBand="0" w:noVBand="1"/>
      </w:tblPr>
      <w:tblGrid>
        <w:gridCol w:w="4200"/>
        <w:gridCol w:w="1135"/>
        <w:gridCol w:w="1134"/>
        <w:gridCol w:w="1505"/>
        <w:gridCol w:w="1597"/>
      </w:tblGrid>
      <w:tr w:rsidR="00DD3AB6" w:rsidRPr="00DD3AB6" w14:paraId="0D7CE127" w14:textId="77777777" w:rsidTr="009A2E67">
        <w:trPr>
          <w:trHeight w:val="20"/>
        </w:trPr>
        <w:tc>
          <w:tcPr>
            <w:tcW w:w="410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EA76974"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Показатель</w:t>
            </w:r>
          </w:p>
        </w:tc>
        <w:tc>
          <w:tcPr>
            <w:tcW w:w="110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854A20"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2016 год</w:t>
            </w:r>
          </w:p>
        </w:tc>
        <w:tc>
          <w:tcPr>
            <w:tcW w:w="110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79964C"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2017 год</w:t>
            </w:r>
          </w:p>
        </w:tc>
        <w:tc>
          <w:tcPr>
            <w:tcW w:w="147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87D84B"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утвержденные на 2016 год, тыс. руб.</w:t>
            </w:r>
          </w:p>
        </w:tc>
        <w:tc>
          <w:tcPr>
            <w:tcW w:w="156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81AAA8"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на 2017 год по расчету Исполнителя, тыс. руб.</w:t>
            </w:r>
          </w:p>
        </w:tc>
      </w:tr>
      <w:tr w:rsidR="00DD3AB6" w:rsidRPr="00DD3AB6" w14:paraId="36560811" w14:textId="77777777" w:rsidTr="00DD3AB6">
        <w:trPr>
          <w:trHeight w:val="20"/>
        </w:trPr>
        <w:tc>
          <w:tcPr>
            <w:tcW w:w="4104"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0AD63AC9"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ИПЦ</w:t>
            </w:r>
          </w:p>
        </w:tc>
        <w:tc>
          <w:tcPr>
            <w:tcW w:w="1109" w:type="dxa"/>
            <w:tcBorders>
              <w:top w:val="single" w:sz="4" w:space="0" w:color="FFFFFF"/>
              <w:left w:val="nil"/>
              <w:bottom w:val="single" w:sz="4" w:space="0" w:color="auto"/>
              <w:right w:val="single" w:sz="4" w:space="0" w:color="auto"/>
            </w:tcBorders>
            <w:shd w:val="clear" w:color="auto" w:fill="auto"/>
            <w:noWrap/>
            <w:hideMark/>
          </w:tcPr>
          <w:p w14:paraId="5799EB8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single" w:sz="4" w:space="0" w:color="FFFFFF"/>
              <w:left w:val="nil"/>
              <w:bottom w:val="single" w:sz="4" w:space="0" w:color="auto"/>
              <w:right w:val="single" w:sz="4" w:space="0" w:color="auto"/>
            </w:tcBorders>
            <w:shd w:val="clear" w:color="auto" w:fill="auto"/>
            <w:noWrap/>
            <w:hideMark/>
          </w:tcPr>
          <w:p w14:paraId="46EDE1A7"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4,7%</w:t>
            </w:r>
          </w:p>
        </w:tc>
        <w:tc>
          <w:tcPr>
            <w:tcW w:w="1470" w:type="dxa"/>
            <w:tcBorders>
              <w:top w:val="single" w:sz="4" w:space="0" w:color="FFFFFF"/>
              <w:left w:val="nil"/>
              <w:bottom w:val="single" w:sz="4" w:space="0" w:color="auto"/>
              <w:right w:val="single" w:sz="4" w:space="0" w:color="auto"/>
            </w:tcBorders>
            <w:shd w:val="clear" w:color="auto" w:fill="auto"/>
            <w:noWrap/>
            <w:hideMark/>
          </w:tcPr>
          <w:p w14:paraId="2EF6995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single" w:sz="4" w:space="0" w:color="FFFFFF"/>
              <w:left w:val="nil"/>
              <w:bottom w:val="single" w:sz="4" w:space="0" w:color="auto"/>
              <w:right w:val="single" w:sz="4" w:space="0" w:color="auto"/>
            </w:tcBorders>
            <w:shd w:val="clear" w:color="auto" w:fill="auto"/>
            <w:noWrap/>
            <w:hideMark/>
          </w:tcPr>
          <w:p w14:paraId="45645D2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37E93E81" w14:textId="77777777" w:rsidTr="0025070C">
        <w:trPr>
          <w:trHeight w:val="20"/>
        </w:trPr>
        <w:tc>
          <w:tcPr>
            <w:tcW w:w="4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053C9"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эффективности подконтрольных расходов</w:t>
            </w:r>
          </w:p>
        </w:tc>
        <w:tc>
          <w:tcPr>
            <w:tcW w:w="1109" w:type="dxa"/>
            <w:tcBorders>
              <w:top w:val="single" w:sz="4" w:space="0" w:color="auto"/>
              <w:left w:val="nil"/>
              <w:bottom w:val="single" w:sz="4" w:space="0" w:color="auto"/>
              <w:right w:val="single" w:sz="4" w:space="0" w:color="auto"/>
            </w:tcBorders>
            <w:shd w:val="clear" w:color="auto" w:fill="auto"/>
            <w:noWrap/>
            <w:hideMark/>
          </w:tcPr>
          <w:p w14:paraId="5F1B172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single" w:sz="4" w:space="0" w:color="auto"/>
              <w:left w:val="nil"/>
              <w:bottom w:val="single" w:sz="4" w:space="0" w:color="auto"/>
              <w:right w:val="single" w:sz="4" w:space="0" w:color="auto"/>
            </w:tcBorders>
            <w:shd w:val="clear" w:color="auto" w:fill="auto"/>
            <w:noWrap/>
            <w:hideMark/>
          </w:tcPr>
          <w:p w14:paraId="2D549B99"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1%</w:t>
            </w:r>
          </w:p>
        </w:tc>
        <w:tc>
          <w:tcPr>
            <w:tcW w:w="1470" w:type="dxa"/>
            <w:tcBorders>
              <w:top w:val="single" w:sz="4" w:space="0" w:color="auto"/>
              <w:left w:val="nil"/>
              <w:bottom w:val="single" w:sz="4" w:space="0" w:color="auto"/>
              <w:right w:val="single" w:sz="4" w:space="0" w:color="auto"/>
            </w:tcBorders>
            <w:shd w:val="clear" w:color="auto" w:fill="auto"/>
            <w:noWrap/>
            <w:hideMark/>
          </w:tcPr>
          <w:p w14:paraId="21E2014B"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single" w:sz="4" w:space="0" w:color="auto"/>
              <w:left w:val="nil"/>
              <w:bottom w:val="single" w:sz="4" w:space="0" w:color="auto"/>
              <w:right w:val="single" w:sz="4" w:space="0" w:color="auto"/>
            </w:tcBorders>
            <w:shd w:val="clear" w:color="auto" w:fill="auto"/>
            <w:noWrap/>
            <w:hideMark/>
          </w:tcPr>
          <w:p w14:paraId="7658636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51C31E44"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vAlign w:val="center"/>
            <w:hideMark/>
          </w:tcPr>
          <w:p w14:paraId="0A0FB29C"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количество активов</w:t>
            </w:r>
          </w:p>
        </w:tc>
        <w:tc>
          <w:tcPr>
            <w:tcW w:w="1109" w:type="dxa"/>
            <w:tcBorders>
              <w:top w:val="nil"/>
              <w:left w:val="nil"/>
              <w:bottom w:val="single" w:sz="4" w:space="0" w:color="auto"/>
              <w:right w:val="single" w:sz="4" w:space="0" w:color="auto"/>
            </w:tcBorders>
            <w:shd w:val="clear" w:color="auto" w:fill="auto"/>
            <w:noWrap/>
            <w:hideMark/>
          </w:tcPr>
          <w:p w14:paraId="1743B2B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40 645,39</w:t>
            </w:r>
          </w:p>
        </w:tc>
        <w:tc>
          <w:tcPr>
            <w:tcW w:w="1108" w:type="dxa"/>
            <w:tcBorders>
              <w:top w:val="nil"/>
              <w:left w:val="nil"/>
              <w:bottom w:val="single" w:sz="4" w:space="0" w:color="auto"/>
              <w:right w:val="single" w:sz="4" w:space="0" w:color="auto"/>
            </w:tcBorders>
            <w:shd w:val="clear" w:color="auto" w:fill="auto"/>
            <w:noWrap/>
            <w:hideMark/>
          </w:tcPr>
          <w:p w14:paraId="1B2ABD4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40 744,12</w:t>
            </w:r>
          </w:p>
        </w:tc>
        <w:tc>
          <w:tcPr>
            <w:tcW w:w="1470" w:type="dxa"/>
            <w:tcBorders>
              <w:top w:val="nil"/>
              <w:left w:val="nil"/>
              <w:bottom w:val="single" w:sz="4" w:space="0" w:color="auto"/>
              <w:right w:val="single" w:sz="4" w:space="0" w:color="auto"/>
            </w:tcBorders>
            <w:shd w:val="clear" w:color="auto" w:fill="auto"/>
            <w:noWrap/>
            <w:hideMark/>
          </w:tcPr>
          <w:p w14:paraId="51AB9D7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nil"/>
              <w:left w:val="nil"/>
              <w:bottom w:val="single" w:sz="4" w:space="0" w:color="auto"/>
              <w:right w:val="single" w:sz="4" w:space="0" w:color="auto"/>
            </w:tcBorders>
            <w:shd w:val="clear" w:color="auto" w:fill="auto"/>
            <w:noWrap/>
            <w:hideMark/>
          </w:tcPr>
          <w:p w14:paraId="3FC3B35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4613723E"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vAlign w:val="center"/>
            <w:hideMark/>
          </w:tcPr>
          <w:p w14:paraId="456CE980"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коэффициент эластичности операционных расходов по росту активов</w:t>
            </w:r>
          </w:p>
        </w:tc>
        <w:tc>
          <w:tcPr>
            <w:tcW w:w="1109" w:type="dxa"/>
            <w:tcBorders>
              <w:top w:val="nil"/>
              <w:left w:val="nil"/>
              <w:bottom w:val="single" w:sz="4" w:space="0" w:color="auto"/>
              <w:right w:val="single" w:sz="4" w:space="0" w:color="auto"/>
            </w:tcBorders>
            <w:shd w:val="clear" w:color="auto" w:fill="auto"/>
            <w:noWrap/>
            <w:hideMark/>
          </w:tcPr>
          <w:p w14:paraId="7E46A25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nil"/>
              <w:left w:val="nil"/>
              <w:bottom w:val="single" w:sz="4" w:space="0" w:color="auto"/>
              <w:right w:val="single" w:sz="4" w:space="0" w:color="auto"/>
            </w:tcBorders>
            <w:shd w:val="clear" w:color="auto" w:fill="auto"/>
            <w:noWrap/>
            <w:hideMark/>
          </w:tcPr>
          <w:p w14:paraId="76CE274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0,75</w:t>
            </w:r>
          </w:p>
        </w:tc>
        <w:tc>
          <w:tcPr>
            <w:tcW w:w="1470" w:type="dxa"/>
            <w:tcBorders>
              <w:top w:val="nil"/>
              <w:left w:val="nil"/>
              <w:bottom w:val="single" w:sz="4" w:space="0" w:color="auto"/>
              <w:right w:val="single" w:sz="4" w:space="0" w:color="auto"/>
            </w:tcBorders>
            <w:shd w:val="clear" w:color="auto" w:fill="auto"/>
            <w:noWrap/>
            <w:hideMark/>
          </w:tcPr>
          <w:p w14:paraId="5DC6135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nil"/>
              <w:left w:val="nil"/>
              <w:bottom w:val="single" w:sz="4" w:space="0" w:color="auto"/>
              <w:right w:val="single" w:sz="4" w:space="0" w:color="auto"/>
            </w:tcBorders>
            <w:shd w:val="clear" w:color="auto" w:fill="auto"/>
            <w:noWrap/>
            <w:hideMark/>
          </w:tcPr>
          <w:p w14:paraId="12E06871"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3BC26F57"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vAlign w:val="center"/>
            <w:hideMark/>
          </w:tcPr>
          <w:p w14:paraId="7312A164"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изменения количества активов</w:t>
            </w:r>
          </w:p>
        </w:tc>
        <w:tc>
          <w:tcPr>
            <w:tcW w:w="1109" w:type="dxa"/>
            <w:tcBorders>
              <w:top w:val="nil"/>
              <w:left w:val="nil"/>
              <w:bottom w:val="single" w:sz="4" w:space="0" w:color="auto"/>
              <w:right w:val="single" w:sz="4" w:space="0" w:color="auto"/>
            </w:tcBorders>
            <w:shd w:val="clear" w:color="auto" w:fill="auto"/>
            <w:noWrap/>
            <w:hideMark/>
          </w:tcPr>
          <w:p w14:paraId="2CC6769C"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nil"/>
              <w:left w:val="nil"/>
              <w:bottom w:val="single" w:sz="4" w:space="0" w:color="auto"/>
              <w:right w:val="single" w:sz="4" w:space="0" w:color="auto"/>
            </w:tcBorders>
            <w:shd w:val="clear" w:color="auto" w:fill="auto"/>
            <w:noWrap/>
            <w:hideMark/>
          </w:tcPr>
          <w:p w14:paraId="54C10D1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0,18%</w:t>
            </w:r>
          </w:p>
        </w:tc>
        <w:tc>
          <w:tcPr>
            <w:tcW w:w="1470" w:type="dxa"/>
            <w:tcBorders>
              <w:top w:val="nil"/>
              <w:left w:val="nil"/>
              <w:bottom w:val="single" w:sz="4" w:space="0" w:color="auto"/>
              <w:right w:val="single" w:sz="4" w:space="0" w:color="auto"/>
            </w:tcBorders>
            <w:shd w:val="clear" w:color="auto" w:fill="auto"/>
            <w:noWrap/>
            <w:hideMark/>
          </w:tcPr>
          <w:p w14:paraId="0D213EEC"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nil"/>
              <w:left w:val="nil"/>
              <w:bottom w:val="single" w:sz="4" w:space="0" w:color="auto"/>
              <w:right w:val="single" w:sz="4" w:space="0" w:color="auto"/>
            </w:tcBorders>
            <w:shd w:val="clear" w:color="auto" w:fill="auto"/>
            <w:noWrap/>
            <w:hideMark/>
          </w:tcPr>
          <w:p w14:paraId="4F77A35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0754AC62"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noWrap/>
            <w:vAlign w:val="center"/>
            <w:hideMark/>
          </w:tcPr>
          <w:p w14:paraId="2D362690" w14:textId="77777777" w:rsidR="00DD3AB6" w:rsidRPr="00DD3AB6" w:rsidRDefault="00DD3AB6" w:rsidP="00DD3AB6">
            <w:pPr>
              <w:spacing w:after="0" w:line="240" w:lineRule="auto"/>
              <w:rPr>
                <w:rFonts w:ascii="Myriad Pro" w:eastAsia="Times New Roman" w:hAnsi="Myriad Pro" w:cs="Tahoma"/>
                <w:b/>
                <w:bCs/>
                <w:color w:val="000000"/>
                <w:sz w:val="20"/>
                <w:szCs w:val="20"/>
              </w:rPr>
            </w:pPr>
            <w:r w:rsidRPr="00DD3AB6">
              <w:rPr>
                <w:rFonts w:ascii="Myriad Pro" w:eastAsia="Times New Roman" w:hAnsi="Myriad Pro" w:cs="Tahoma"/>
                <w:b/>
                <w:bCs/>
                <w:color w:val="000000"/>
                <w:sz w:val="20"/>
                <w:szCs w:val="20"/>
              </w:rPr>
              <w:t>Итого коэффициент индексации</w:t>
            </w:r>
          </w:p>
        </w:tc>
        <w:tc>
          <w:tcPr>
            <w:tcW w:w="1109" w:type="dxa"/>
            <w:tcBorders>
              <w:top w:val="nil"/>
              <w:left w:val="nil"/>
              <w:bottom w:val="single" w:sz="4" w:space="0" w:color="auto"/>
              <w:right w:val="single" w:sz="4" w:space="0" w:color="auto"/>
            </w:tcBorders>
            <w:shd w:val="clear" w:color="auto" w:fill="auto"/>
            <w:noWrap/>
            <w:hideMark/>
          </w:tcPr>
          <w:p w14:paraId="1172208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nil"/>
              <w:left w:val="nil"/>
              <w:bottom w:val="single" w:sz="4" w:space="0" w:color="auto"/>
              <w:right w:val="single" w:sz="4" w:space="0" w:color="auto"/>
            </w:tcBorders>
            <w:shd w:val="clear" w:color="auto" w:fill="auto"/>
            <w:noWrap/>
            <w:hideMark/>
          </w:tcPr>
          <w:p w14:paraId="6255C58F"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1,038</w:t>
            </w:r>
          </w:p>
        </w:tc>
        <w:tc>
          <w:tcPr>
            <w:tcW w:w="1470" w:type="dxa"/>
            <w:tcBorders>
              <w:top w:val="nil"/>
              <w:left w:val="nil"/>
              <w:bottom w:val="single" w:sz="4" w:space="0" w:color="auto"/>
              <w:right w:val="single" w:sz="4" w:space="0" w:color="auto"/>
            </w:tcBorders>
            <w:shd w:val="clear" w:color="auto" w:fill="auto"/>
            <w:noWrap/>
            <w:hideMark/>
          </w:tcPr>
          <w:p w14:paraId="0F88F0D8"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1 562 507,70</w:t>
            </w:r>
          </w:p>
        </w:tc>
        <w:tc>
          <w:tcPr>
            <w:tcW w:w="1560" w:type="dxa"/>
            <w:tcBorders>
              <w:top w:val="nil"/>
              <w:left w:val="nil"/>
              <w:bottom w:val="single" w:sz="4" w:space="0" w:color="auto"/>
              <w:right w:val="single" w:sz="4" w:space="0" w:color="auto"/>
            </w:tcBorders>
            <w:shd w:val="clear" w:color="auto" w:fill="auto"/>
            <w:noWrap/>
            <w:hideMark/>
          </w:tcPr>
          <w:p w14:paraId="138C458B"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1 622 536,66</w:t>
            </w:r>
          </w:p>
        </w:tc>
      </w:tr>
    </w:tbl>
    <w:p w14:paraId="5665D8A2" w14:textId="77777777" w:rsidR="00DD3AB6" w:rsidRPr="00DD3AB6" w:rsidRDefault="00DD3AB6" w:rsidP="00DD3AB6">
      <w:pPr>
        <w:rPr>
          <w:rFonts w:ascii="Myriad Pro" w:eastAsia="Calibri" w:hAnsi="Myriad Pro"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2298"/>
        <w:gridCol w:w="1142"/>
        <w:gridCol w:w="1423"/>
        <w:gridCol w:w="1508"/>
        <w:gridCol w:w="1508"/>
      </w:tblGrid>
      <w:tr w:rsidR="00DD3AB6" w:rsidRPr="00DD3AB6" w14:paraId="0ABBB092" w14:textId="77777777" w:rsidTr="009A2E67">
        <w:trPr>
          <w:tblHeader/>
        </w:trPr>
        <w:tc>
          <w:tcPr>
            <w:tcW w:w="8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349F10"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2541"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C6E4FB"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7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E4B458D"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Филиалом, тыс. руб.</w:t>
            </w:r>
          </w:p>
        </w:tc>
        <w:tc>
          <w:tcPr>
            <w:tcW w:w="7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8B8204B"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ТБР, тыс. руб.</w:t>
            </w:r>
          </w:p>
        </w:tc>
      </w:tr>
      <w:tr w:rsidR="00DD3AB6" w:rsidRPr="00DD3AB6" w14:paraId="3AF4B033" w14:textId="77777777" w:rsidTr="009A2E67">
        <w:trPr>
          <w:tblHeader/>
        </w:trPr>
        <w:tc>
          <w:tcPr>
            <w:tcW w:w="8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7183EA" w14:textId="77777777" w:rsidR="00DD3AB6" w:rsidRPr="00DD3AB6" w:rsidRDefault="00DD3AB6" w:rsidP="009A2E67">
            <w:pPr>
              <w:spacing w:after="0"/>
              <w:jc w:val="center"/>
              <w:rPr>
                <w:rFonts w:ascii="Myriad Pro" w:eastAsia="Calibri" w:hAnsi="Myriad Pro" w:cs="Times New Roman"/>
              </w:rPr>
            </w:pPr>
          </w:p>
        </w:tc>
        <w:tc>
          <w:tcPr>
            <w:tcW w:w="120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6DE8EA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313BD65"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7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755708F"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Исполнитель, тыс. руб.</w:t>
            </w:r>
          </w:p>
        </w:tc>
        <w:tc>
          <w:tcPr>
            <w:tcW w:w="7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CBDF84" w14:textId="77777777" w:rsidR="00DD3AB6" w:rsidRPr="00DD3AB6" w:rsidRDefault="00DD3AB6" w:rsidP="009A2E67">
            <w:pPr>
              <w:spacing w:after="0"/>
              <w:jc w:val="center"/>
              <w:rPr>
                <w:rFonts w:ascii="Myriad Pro" w:eastAsia="Calibri" w:hAnsi="Myriad Pro" w:cs="Times New Roman"/>
              </w:rPr>
            </w:pPr>
          </w:p>
        </w:tc>
        <w:tc>
          <w:tcPr>
            <w:tcW w:w="7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F4A92F6" w14:textId="77777777" w:rsidR="00DD3AB6" w:rsidRPr="00DD3AB6" w:rsidRDefault="00DD3AB6" w:rsidP="009A2E67">
            <w:pPr>
              <w:spacing w:after="0"/>
              <w:jc w:val="center"/>
              <w:rPr>
                <w:rFonts w:ascii="Myriad Pro" w:eastAsia="Calibri" w:hAnsi="Myriad Pro" w:cs="Times New Roman"/>
              </w:rPr>
            </w:pPr>
          </w:p>
        </w:tc>
      </w:tr>
      <w:tr w:rsidR="00DD3AB6" w:rsidRPr="00DD3AB6" w14:paraId="43AF8482" w14:textId="77777777" w:rsidTr="00DD3AB6">
        <w:trPr>
          <w:trHeight w:val="278"/>
        </w:trPr>
        <w:tc>
          <w:tcPr>
            <w:tcW w:w="883" w:type="pct"/>
            <w:tcBorders>
              <w:top w:val="single" w:sz="4" w:space="0" w:color="FFFFFF"/>
            </w:tcBorders>
            <w:shd w:val="clear" w:color="auto" w:fill="auto"/>
            <w:vAlign w:val="center"/>
            <w:hideMark/>
          </w:tcPr>
          <w:p w14:paraId="58185D48"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Подконтрольные расходы</w:t>
            </w:r>
          </w:p>
        </w:tc>
        <w:tc>
          <w:tcPr>
            <w:tcW w:w="1200" w:type="pct"/>
            <w:tcBorders>
              <w:top w:val="single" w:sz="4" w:space="0" w:color="FFFFFF"/>
            </w:tcBorders>
            <w:shd w:val="clear" w:color="auto" w:fill="auto"/>
            <w:noWrap/>
            <w:vAlign w:val="center"/>
          </w:tcPr>
          <w:p w14:paraId="39BF7B4F"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1 619 018,9</w:t>
            </w:r>
          </w:p>
        </w:tc>
        <w:tc>
          <w:tcPr>
            <w:tcW w:w="598" w:type="pct"/>
            <w:tcBorders>
              <w:top w:val="single" w:sz="4" w:space="0" w:color="FFFFFF"/>
            </w:tcBorders>
            <w:shd w:val="clear" w:color="auto" w:fill="auto"/>
            <w:noWrap/>
            <w:vAlign w:val="center"/>
          </w:tcPr>
          <w:p w14:paraId="01EA4B9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1 622 844,8</w:t>
            </w:r>
          </w:p>
        </w:tc>
        <w:tc>
          <w:tcPr>
            <w:tcW w:w="744" w:type="pct"/>
            <w:tcBorders>
              <w:top w:val="single" w:sz="4" w:space="0" w:color="FFFFFF"/>
            </w:tcBorders>
            <w:shd w:val="clear" w:color="auto" w:fill="auto"/>
            <w:noWrap/>
            <w:vAlign w:val="center"/>
          </w:tcPr>
          <w:p w14:paraId="14636535"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Times New Roman" w:hAnsi="Myriad Pro" w:cs="Calibri"/>
                <w:color w:val="000000"/>
                <w:sz w:val="20"/>
                <w:szCs w:val="20"/>
              </w:rPr>
              <w:t>1 622 536,7</w:t>
            </w:r>
          </w:p>
        </w:tc>
        <w:tc>
          <w:tcPr>
            <w:tcW w:w="788" w:type="pct"/>
            <w:tcBorders>
              <w:top w:val="single" w:sz="4" w:space="0" w:color="FFFFFF"/>
            </w:tcBorders>
            <w:shd w:val="clear" w:color="auto" w:fill="auto"/>
            <w:noWrap/>
            <w:vAlign w:val="center"/>
          </w:tcPr>
          <w:p w14:paraId="442E6B5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3 517,8</w:t>
            </w:r>
          </w:p>
        </w:tc>
        <w:tc>
          <w:tcPr>
            <w:tcW w:w="788" w:type="pct"/>
            <w:tcBorders>
              <w:top w:val="single" w:sz="4" w:space="0" w:color="FFFFFF"/>
            </w:tcBorders>
            <w:shd w:val="clear" w:color="auto" w:fill="auto"/>
            <w:noWrap/>
            <w:vAlign w:val="center"/>
          </w:tcPr>
          <w:p w14:paraId="43D7AA5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-308,1</w:t>
            </w:r>
          </w:p>
        </w:tc>
      </w:tr>
    </w:tbl>
    <w:p w14:paraId="3F7B3715" w14:textId="700C6725"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46" w:name="_Toc33288924"/>
      <w:bookmarkStart w:id="47" w:name="_Toc40873378"/>
      <w:bookmarkStart w:id="48" w:name="_Toc53475330"/>
      <w:r w:rsidRPr="00DD3AB6">
        <w:rPr>
          <w:rFonts w:ascii="Myriad Pro" w:eastAsia="Calibri" w:hAnsi="Myriad Pro" w:cs="Times New Roman"/>
        </w:rPr>
        <w:br w:type="page"/>
      </w:r>
      <w:bookmarkStart w:id="49" w:name="_Toc53568259"/>
      <w:r w:rsidRPr="00DD3AB6">
        <w:rPr>
          <w:rFonts w:ascii="Myriad Pro" w:eastAsia="Times New Roman" w:hAnsi="Myriad Pro" w:cs="Times New Roman"/>
          <w:b/>
          <w:color w:val="4F6228"/>
          <w:sz w:val="28"/>
          <w:szCs w:val="28"/>
          <w:lang w:val="x-none" w:eastAsia="x-none"/>
        </w:rPr>
        <w:lastRenderedPageBreak/>
        <w:t xml:space="preserve">Экспертиза расчетов подконтрольных расходов, учтенных </w:t>
      </w:r>
      <w:r w:rsidR="00324DCA" w:rsidRPr="00324DCA">
        <w:rPr>
          <w:rFonts w:ascii="Myriad Pro" w:eastAsia="Times New Roman" w:hAnsi="Myriad Pro" w:cs="Times New Roman"/>
          <w:b/>
          <w:color w:val="4F6228"/>
          <w:sz w:val="28"/>
          <w:szCs w:val="28"/>
          <w:lang w:val="x-none" w:eastAsia="x-none"/>
        </w:rPr>
        <w:t xml:space="preserve">Комитетом по тарифному регулированию Мурманской области </w:t>
      </w:r>
      <w:r w:rsidRPr="00DD3AB6">
        <w:rPr>
          <w:rFonts w:ascii="Myriad Pro" w:eastAsia="Times New Roman" w:hAnsi="Myriad Pro" w:cs="Times New Roman"/>
          <w:b/>
          <w:color w:val="4F6228"/>
          <w:sz w:val="28"/>
          <w:szCs w:val="28"/>
          <w:lang w:val="x-none" w:eastAsia="x-none"/>
        </w:rPr>
        <w:t>в необходимой валовой выручке при установлении тарифов на 2018 год, не являющийся первым годом долгосрочного периода регулирования</w:t>
      </w:r>
      <w:bookmarkEnd w:id="46"/>
      <w:bookmarkEnd w:id="47"/>
      <w:bookmarkEnd w:id="48"/>
      <w:bookmarkEnd w:id="49"/>
    </w:p>
    <w:p w14:paraId="293E3277"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5222C058"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Для Филиала 2018 - пятый год очередного (второго) долгосрочного периода регулирования 2014-2018 годов.</w:t>
      </w:r>
    </w:p>
    <w:p w14:paraId="1A39C3E4" w14:textId="17A2039D"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 тарифов на 2018 год выполнен с применением метода долгосрочной индексации необходимой валовой выручки в соответствии с Методическими указаниями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w:t>
      </w:r>
    </w:p>
    <w:p w14:paraId="351CC617"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пояснительной запиской необходимая валовая выручка в части подконтрольных расходов была скорректирована с учетом индекса потребительских цен (4,0%), определенного на 2018 год и размера активов на 2018 год в соответствии с долгосрочной инвестиционной программой на 2018 год.</w:t>
      </w:r>
    </w:p>
    <w:p w14:paraId="2BE8260A"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подконтрольных расходов на 2018 год составил 1 654 652,6 тыс. руб., что ниже утвержденного уровня на 2018 год на 1,2 %. Расчет скорректированной величины представлен в нижеследующей таблице:</w:t>
      </w:r>
    </w:p>
    <w:tbl>
      <w:tblPr>
        <w:tblW w:w="9384" w:type="dxa"/>
        <w:tblInd w:w="108" w:type="dxa"/>
        <w:tblLayout w:type="fixed"/>
        <w:tblLook w:val="04A0" w:firstRow="1" w:lastRow="0" w:firstColumn="1" w:lastColumn="0" w:noHBand="0" w:noVBand="1"/>
      </w:tblPr>
      <w:tblGrid>
        <w:gridCol w:w="3288"/>
        <w:gridCol w:w="1218"/>
        <w:gridCol w:w="1219"/>
        <w:gridCol w:w="287"/>
        <w:gridCol w:w="1640"/>
        <w:gridCol w:w="1732"/>
      </w:tblGrid>
      <w:tr w:rsidR="00DD3AB6" w:rsidRPr="00DD3AB6" w14:paraId="36068C70" w14:textId="77777777" w:rsidTr="009A2E67">
        <w:trPr>
          <w:trHeight w:val="20"/>
          <w:tblHeader/>
        </w:trPr>
        <w:tc>
          <w:tcPr>
            <w:tcW w:w="3288"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71E38B"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Показатель</w:t>
            </w:r>
          </w:p>
        </w:tc>
        <w:tc>
          <w:tcPr>
            <w:tcW w:w="121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33280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Обозначение</w:t>
            </w:r>
          </w:p>
        </w:tc>
        <w:tc>
          <w:tcPr>
            <w:tcW w:w="121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093A143"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 год</w:t>
            </w:r>
          </w:p>
        </w:tc>
        <w:tc>
          <w:tcPr>
            <w:tcW w:w="28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A9E3F9D"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3372"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FB2D5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 год</w:t>
            </w:r>
          </w:p>
        </w:tc>
      </w:tr>
      <w:tr w:rsidR="00DD3AB6" w:rsidRPr="00DD3AB6" w14:paraId="357D244D" w14:textId="77777777" w:rsidTr="009A2E67">
        <w:trPr>
          <w:trHeight w:val="20"/>
          <w:tblHeader/>
        </w:trPr>
        <w:tc>
          <w:tcPr>
            <w:tcW w:w="328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4682E0"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21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178B3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506"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2448D87"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w:t>
            </w:r>
          </w:p>
        </w:tc>
        <w:tc>
          <w:tcPr>
            <w:tcW w:w="164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F657FF"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 20.12.2013</w:t>
            </w:r>
          </w:p>
        </w:tc>
        <w:tc>
          <w:tcPr>
            <w:tcW w:w="173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9AB776"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Скорректированное значение</w:t>
            </w:r>
          </w:p>
        </w:tc>
      </w:tr>
      <w:tr w:rsidR="00DD3AB6" w:rsidRPr="00DD3AB6" w14:paraId="4556F81C" w14:textId="77777777" w:rsidTr="00DD3AB6">
        <w:trPr>
          <w:trHeight w:val="20"/>
        </w:trPr>
        <w:tc>
          <w:tcPr>
            <w:tcW w:w="3288" w:type="dxa"/>
            <w:tcBorders>
              <w:top w:val="single" w:sz="4" w:space="0" w:color="FFFFFF"/>
              <w:left w:val="single" w:sz="4" w:space="0" w:color="auto"/>
              <w:bottom w:val="single" w:sz="4" w:space="0" w:color="auto"/>
              <w:right w:val="single" w:sz="4" w:space="0" w:color="auto"/>
            </w:tcBorders>
            <w:shd w:val="clear" w:color="auto" w:fill="auto"/>
            <w:noWrap/>
            <w:hideMark/>
          </w:tcPr>
          <w:p w14:paraId="1CE6702C"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ИПЦ</w:t>
            </w:r>
          </w:p>
        </w:tc>
        <w:tc>
          <w:tcPr>
            <w:tcW w:w="1218" w:type="dxa"/>
            <w:tcBorders>
              <w:top w:val="single" w:sz="4" w:space="0" w:color="FFFFFF"/>
              <w:left w:val="nil"/>
              <w:bottom w:val="single" w:sz="4" w:space="0" w:color="auto"/>
              <w:right w:val="single" w:sz="4" w:space="0" w:color="auto"/>
            </w:tcBorders>
            <w:shd w:val="clear" w:color="auto" w:fill="auto"/>
            <w:noWrap/>
            <w:vAlign w:val="bottom"/>
            <w:hideMark/>
          </w:tcPr>
          <w:p w14:paraId="4F6A056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506" w:type="dxa"/>
            <w:gridSpan w:val="2"/>
            <w:tcBorders>
              <w:top w:val="single" w:sz="4" w:space="0" w:color="FFFFFF"/>
              <w:left w:val="nil"/>
              <w:bottom w:val="single" w:sz="4" w:space="0" w:color="auto"/>
              <w:right w:val="single" w:sz="4" w:space="0" w:color="auto"/>
            </w:tcBorders>
          </w:tcPr>
          <w:p w14:paraId="315EFE57"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24501DFC"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w:t>
            </w:r>
          </w:p>
        </w:tc>
        <w:tc>
          <w:tcPr>
            <w:tcW w:w="1732" w:type="dxa"/>
            <w:tcBorders>
              <w:top w:val="single" w:sz="4" w:space="0" w:color="FFFFFF"/>
              <w:left w:val="nil"/>
              <w:bottom w:val="single" w:sz="4" w:space="0" w:color="auto"/>
              <w:right w:val="single" w:sz="4" w:space="0" w:color="auto"/>
            </w:tcBorders>
            <w:shd w:val="clear" w:color="auto" w:fill="auto"/>
            <w:noWrap/>
            <w:vAlign w:val="bottom"/>
            <w:hideMark/>
          </w:tcPr>
          <w:p w14:paraId="309AFFE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4,0%</w:t>
            </w:r>
          </w:p>
        </w:tc>
      </w:tr>
      <w:tr w:rsidR="00DD3AB6" w:rsidRPr="00DD3AB6" w14:paraId="0E89AE0E"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hideMark/>
          </w:tcPr>
          <w:p w14:paraId="34792BCE"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эффективности подконтрольных расходов</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27924B5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506" w:type="dxa"/>
            <w:gridSpan w:val="2"/>
            <w:tcBorders>
              <w:top w:val="single" w:sz="4" w:space="0" w:color="auto"/>
              <w:left w:val="nil"/>
              <w:bottom w:val="single" w:sz="4" w:space="0" w:color="auto"/>
              <w:right w:val="single" w:sz="4" w:space="0" w:color="auto"/>
            </w:tcBorders>
          </w:tcPr>
          <w:p w14:paraId="32600EDC"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6DCC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2FEF688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r>
      <w:tr w:rsidR="00DD3AB6" w:rsidRPr="00DD3AB6" w14:paraId="7687D985"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noWrap/>
            <w:hideMark/>
          </w:tcPr>
          <w:p w14:paraId="52E70C9A"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количество активов</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04DB4EA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у.е.</w:t>
            </w:r>
          </w:p>
        </w:tc>
        <w:tc>
          <w:tcPr>
            <w:tcW w:w="1506" w:type="dxa"/>
            <w:gridSpan w:val="2"/>
            <w:tcBorders>
              <w:top w:val="single" w:sz="4" w:space="0" w:color="auto"/>
              <w:left w:val="nil"/>
              <w:bottom w:val="single" w:sz="4" w:space="0" w:color="auto"/>
              <w:right w:val="single" w:sz="4" w:space="0" w:color="auto"/>
            </w:tcBorders>
          </w:tcPr>
          <w:p w14:paraId="6C654D4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2C39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41 628,92</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532611DB"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41 013,27</w:t>
            </w:r>
          </w:p>
        </w:tc>
      </w:tr>
      <w:tr w:rsidR="00DD3AB6" w:rsidRPr="00DD3AB6" w14:paraId="10C023E5"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hideMark/>
          </w:tcPr>
          <w:p w14:paraId="54B0B0C9"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коэффициент эластичности операционных расходов по росту активов</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197AF76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06" w:type="dxa"/>
            <w:gridSpan w:val="2"/>
            <w:tcBorders>
              <w:top w:val="single" w:sz="4" w:space="0" w:color="auto"/>
              <w:left w:val="nil"/>
              <w:bottom w:val="single" w:sz="4" w:space="0" w:color="auto"/>
              <w:right w:val="single" w:sz="4" w:space="0" w:color="auto"/>
            </w:tcBorders>
          </w:tcPr>
          <w:p w14:paraId="1D71B882"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00C6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18A86F3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r>
      <w:tr w:rsidR="00DD3AB6" w:rsidRPr="00DD3AB6" w14:paraId="369F1443" w14:textId="77777777" w:rsidTr="0025070C">
        <w:trPr>
          <w:trHeight w:val="20"/>
        </w:trPr>
        <w:tc>
          <w:tcPr>
            <w:tcW w:w="3288" w:type="dxa"/>
            <w:tcBorders>
              <w:top w:val="nil"/>
              <w:left w:val="single" w:sz="4" w:space="0" w:color="auto"/>
              <w:bottom w:val="single" w:sz="4" w:space="0" w:color="auto"/>
              <w:right w:val="single" w:sz="4" w:space="0" w:color="auto"/>
            </w:tcBorders>
            <w:shd w:val="clear" w:color="auto" w:fill="auto"/>
            <w:noWrap/>
            <w:hideMark/>
          </w:tcPr>
          <w:p w14:paraId="362DCC87"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изменения количества активов</w:t>
            </w:r>
          </w:p>
        </w:tc>
        <w:tc>
          <w:tcPr>
            <w:tcW w:w="1218" w:type="dxa"/>
            <w:tcBorders>
              <w:top w:val="nil"/>
              <w:left w:val="nil"/>
              <w:bottom w:val="single" w:sz="4" w:space="0" w:color="auto"/>
              <w:right w:val="single" w:sz="4" w:space="0" w:color="auto"/>
            </w:tcBorders>
            <w:shd w:val="clear" w:color="auto" w:fill="auto"/>
            <w:noWrap/>
            <w:vAlign w:val="bottom"/>
            <w:hideMark/>
          </w:tcPr>
          <w:p w14:paraId="160C23B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506" w:type="dxa"/>
            <w:gridSpan w:val="2"/>
            <w:tcBorders>
              <w:top w:val="nil"/>
              <w:left w:val="nil"/>
              <w:bottom w:val="single" w:sz="4" w:space="0" w:color="auto"/>
              <w:right w:val="single" w:sz="4" w:space="0" w:color="auto"/>
            </w:tcBorders>
          </w:tcPr>
          <w:p w14:paraId="6AC2368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2FB9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0,19%</w:t>
            </w:r>
          </w:p>
        </w:tc>
        <w:tc>
          <w:tcPr>
            <w:tcW w:w="1732" w:type="dxa"/>
            <w:tcBorders>
              <w:top w:val="nil"/>
              <w:left w:val="nil"/>
              <w:bottom w:val="single" w:sz="4" w:space="0" w:color="auto"/>
              <w:right w:val="single" w:sz="4" w:space="0" w:color="auto"/>
            </w:tcBorders>
            <w:shd w:val="clear" w:color="auto" w:fill="auto"/>
            <w:noWrap/>
            <w:vAlign w:val="bottom"/>
            <w:hideMark/>
          </w:tcPr>
          <w:p w14:paraId="68699C5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-1,29%</w:t>
            </w:r>
          </w:p>
        </w:tc>
      </w:tr>
      <w:tr w:rsidR="00DD3AB6" w:rsidRPr="00DD3AB6" w14:paraId="1AEF8C53"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noWrap/>
            <w:hideMark/>
          </w:tcPr>
          <w:p w14:paraId="0FD92EB3"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Итого коэффициент индексации</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19E15322"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06" w:type="dxa"/>
            <w:gridSpan w:val="2"/>
            <w:tcBorders>
              <w:top w:val="single" w:sz="4" w:space="0" w:color="auto"/>
              <w:left w:val="nil"/>
              <w:bottom w:val="single" w:sz="4" w:space="0" w:color="auto"/>
              <w:right w:val="single" w:sz="4" w:space="0" w:color="auto"/>
            </w:tcBorders>
          </w:tcPr>
          <w:p w14:paraId="743F0B7A"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83624"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1,0320</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1D31CF6F"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1,0196</w:t>
            </w:r>
          </w:p>
        </w:tc>
      </w:tr>
      <w:tr w:rsidR="00DD3AB6" w:rsidRPr="00DD3AB6" w14:paraId="73B3FB57"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noWrap/>
            <w:hideMark/>
          </w:tcPr>
          <w:p w14:paraId="72E70C10" w14:textId="77777777" w:rsidR="00DD3AB6" w:rsidRPr="00DD3AB6" w:rsidRDefault="00DD3AB6" w:rsidP="00DD3AB6">
            <w:pPr>
              <w:spacing w:after="0" w:line="240" w:lineRule="auto"/>
              <w:jc w:val="both"/>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Подконтрольные расходы</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24C6BFB2" w14:textId="77777777" w:rsidR="00DD3AB6" w:rsidRPr="00DD3AB6" w:rsidRDefault="00DD3AB6" w:rsidP="00DD3AB6">
            <w:pPr>
              <w:spacing w:after="0" w:line="240" w:lineRule="auto"/>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тыс. руб.</w:t>
            </w:r>
          </w:p>
        </w:tc>
        <w:tc>
          <w:tcPr>
            <w:tcW w:w="1506" w:type="dxa"/>
            <w:gridSpan w:val="2"/>
            <w:tcBorders>
              <w:top w:val="single" w:sz="4" w:space="0" w:color="auto"/>
              <w:left w:val="nil"/>
              <w:bottom w:val="single" w:sz="4" w:space="0" w:color="auto"/>
              <w:right w:val="single" w:sz="4" w:space="0" w:color="auto"/>
            </w:tcBorders>
            <w:vAlign w:val="center"/>
          </w:tcPr>
          <w:p w14:paraId="77B4C922" w14:textId="77777777" w:rsidR="00DD3AB6" w:rsidRPr="00DD3AB6" w:rsidRDefault="00DD3AB6" w:rsidP="00DD3AB6">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1 622 844,81</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50367"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r w:rsidRPr="00DD3AB6">
              <w:rPr>
                <w:rFonts w:ascii="Myriad Pro" w:eastAsia="Calibri" w:hAnsi="Myriad Pro" w:cs="Times New Roman"/>
                <w:b/>
                <w:bCs/>
                <w:sz w:val="20"/>
                <w:szCs w:val="20"/>
              </w:rPr>
              <w:t>1 674 842,3</w:t>
            </w:r>
          </w:p>
        </w:tc>
        <w:tc>
          <w:tcPr>
            <w:tcW w:w="1732" w:type="dxa"/>
            <w:tcBorders>
              <w:top w:val="single" w:sz="4" w:space="0" w:color="auto"/>
              <w:left w:val="nil"/>
              <w:bottom w:val="single" w:sz="4" w:space="0" w:color="auto"/>
              <w:right w:val="single" w:sz="4" w:space="0" w:color="auto"/>
            </w:tcBorders>
            <w:shd w:val="clear" w:color="auto" w:fill="auto"/>
            <w:noWrap/>
            <w:vAlign w:val="center"/>
            <w:hideMark/>
          </w:tcPr>
          <w:p w14:paraId="08B06F8C" w14:textId="77777777" w:rsidR="00DD3AB6" w:rsidRPr="00DD3AB6" w:rsidRDefault="00DD3AB6" w:rsidP="00DD3AB6">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1 654 652,6</w:t>
            </w:r>
          </w:p>
        </w:tc>
      </w:tr>
    </w:tbl>
    <w:p w14:paraId="4A4F004B"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Общий коэффициент индексации подконтрольных расходов на 2018 год составил по данным Филиала 1,0196.</w:t>
      </w:r>
    </w:p>
    <w:p w14:paraId="53CB21CD"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расчете коэффициента индексации Филиалом учтены следующие параметры:</w:t>
      </w:r>
    </w:p>
    <w:p w14:paraId="32DC862C"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уровень ИПЦ принят в размере 4,0%;</w:t>
      </w:r>
    </w:p>
    <w:p w14:paraId="51141183"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согласно пояснительной записке размер активов на 2018 год определен в соответствии со скорректированной долгосрочной инвестиционной программой на 2018 год.</w:t>
      </w:r>
    </w:p>
    <w:p w14:paraId="09F0AC07" w14:textId="4068A206"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заявленных расходов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представлены следующие материалы:</w:t>
      </w:r>
    </w:p>
    <w:p w14:paraId="71044F6C"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Пояснительная записка;</w:t>
      </w:r>
    </w:p>
    <w:p w14:paraId="4D67DBFE"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«Расчет коэффициента индексации подконтрольных расходов»;</w:t>
      </w:r>
    </w:p>
    <w:p w14:paraId="246F7F8F"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«Объем электрических сетей в условных единицах».</w:t>
      </w:r>
    </w:p>
    <w:p w14:paraId="647D5415"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p>
    <w:p w14:paraId="370FA03E"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6D83329A"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Согласно протоколу Комитета по тарифному регулированию Мурманской области от 25-29.12.2017 г. регулирующим органом приняты следующие значения параметров расчета тарифов:</w:t>
      </w:r>
    </w:p>
    <w:p w14:paraId="5D39341B"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 потребительских цен принят в соответствии с Прогнозом социально-экономического развития Российской Федерации на 2018 год и плановый период 2019-2020 годов, разработанным Минэкономразвития России - 103,7%;</w:t>
      </w:r>
    </w:p>
    <w:p w14:paraId="7690DAE1"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количество активов принято по предложению - 41 013,27 у.е.;</w:t>
      </w:r>
    </w:p>
    <w:p w14:paraId="2E29D93C"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 эффективности операционных расходов - 1%, коэффициент эластичности подконтрольных расходов – 0,75 учтены в соответствии с принятыми при расчете долгосрочных параметров на период регулирования 2014-2018 годы.</w:t>
      </w:r>
    </w:p>
    <w:p w14:paraId="167F9111"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Коэффициент индексации с учетом принятых параметров составляет 1,0167.</w:t>
      </w:r>
    </w:p>
    <w:p w14:paraId="36ECEA7B"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Подконтрольные расходы приняты в размере 1 649 946,3 тыс. руб.</w:t>
      </w:r>
    </w:p>
    <w:p w14:paraId="39EC381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
    <w:p w14:paraId="3630A82B"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03B03CFC" w14:textId="26A72203"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Исполнитель проанализировал материалы, представленные со стороны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в обоснование величины подконтрольных расходов, заявленных для включения в необходимую валовую </w:t>
      </w:r>
      <w:r w:rsidRPr="00DD3AB6">
        <w:rPr>
          <w:rFonts w:ascii="Myriad Pro" w:eastAsia="Calibri" w:hAnsi="Myriad Pro" w:cs="Times New Roman"/>
          <w:color w:val="000000"/>
          <w:sz w:val="26"/>
          <w:szCs w:val="26"/>
        </w:rPr>
        <w:lastRenderedPageBreak/>
        <w:t>выручку на 2018 год, а также расчеты величины плановых на 2018 год подконтрольных расходов, выполненных Комитетом. По результатам анализа Исполнитель считает необходимым отметить следующее.</w:t>
      </w:r>
    </w:p>
    <w:p w14:paraId="1B204E57" w14:textId="418A06A8" w:rsidR="00DD3AB6" w:rsidRPr="00DD3AB6" w:rsidRDefault="00DD3AB6" w:rsidP="00DD3AB6">
      <w:pPr>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Times New Roman"/>
          <w:color w:val="000000"/>
          <w:sz w:val="26"/>
          <w:szCs w:val="26"/>
        </w:rPr>
        <w:t xml:space="preserve">Величина подконтрольных расходов на </w:t>
      </w:r>
      <w:r w:rsidRPr="00DD3AB6">
        <w:rPr>
          <w:rFonts w:ascii="Myriad Pro" w:eastAsia="Calibri" w:hAnsi="Myriad Pro" w:cs="Myriad Pro"/>
          <w:sz w:val="26"/>
          <w:szCs w:val="26"/>
        </w:rPr>
        <w:t xml:space="preserve">i-й год долгосрочного периода регулирования в соответствии с пунктом 11 Методических указаний </w:t>
      </w:r>
      <w:r w:rsidR="00324DCA">
        <w:rPr>
          <w:rFonts w:ascii="Myriad Pro" w:eastAsia="Calibri" w:hAnsi="Myriad Pro" w:cs="Myriad Pro"/>
          <w:sz w:val="26"/>
          <w:szCs w:val="26"/>
        </w:rPr>
        <w:t>№ </w:t>
      </w:r>
      <w:r w:rsidRPr="00DD3AB6">
        <w:rPr>
          <w:rFonts w:ascii="Myriad Pro" w:eastAsia="Calibri" w:hAnsi="Myriad Pro" w:cs="Myriad Pro"/>
          <w:sz w:val="26"/>
          <w:szCs w:val="26"/>
        </w:rPr>
        <w:t>98-э определяется с использованием:</w:t>
      </w:r>
    </w:p>
    <w:p w14:paraId="416A1B53"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величины подконтрольных расходов, учтенных в i-1 году долгосрочного периода регулирования;</w:t>
      </w:r>
    </w:p>
    <w:p w14:paraId="1EA71014"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потребительских цен, определенного на i-й год долгосрочного периода регулирования, </w:t>
      </w:r>
    </w:p>
    <w:p w14:paraId="0A208957"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 0,75);</w:t>
      </w:r>
    </w:p>
    <w:p w14:paraId="1D417951"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изменения количества активов </w:t>
      </w:r>
      <w:r w:rsidRPr="00DD3AB6">
        <w:rPr>
          <w:rFonts w:ascii="Myriad Pro" w:eastAsia="Calibri" w:hAnsi="Myriad Pro" w:cs="Times New Roman"/>
          <w:color w:val="000000"/>
          <w:sz w:val="26"/>
          <w:szCs w:val="26"/>
        </w:rPr>
        <w:t xml:space="preserve">в </w:t>
      </w:r>
      <w:r w:rsidRPr="00DD3AB6">
        <w:rPr>
          <w:rFonts w:ascii="Myriad Pro" w:eastAsia="Calibri" w:hAnsi="Myriad Pro" w:cs="Myriad Pro"/>
          <w:sz w:val="26"/>
          <w:szCs w:val="26"/>
        </w:rPr>
        <w:t>i-м году долгосрочного периода регулирования по отношению к i-1 году долгосрочного периода регулирования;</w:t>
      </w:r>
    </w:p>
    <w:p w14:paraId="73D7E06E"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индекса эффективности подконтрольных расходов.</w:t>
      </w:r>
    </w:p>
    <w:p w14:paraId="3BC9CB2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Как следует из пояснительной записки величина подконтрольных расходов, определенная регулирующим органом для включения в состав необходимой валовой выручки Филиала на 2017 год, составила 1 622 844,81 тыс. руб.</w:t>
      </w:r>
    </w:p>
    <w:p w14:paraId="47838649" w14:textId="7111334E"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эффективности подконтрольных расходов и коэффициент эластичности </w:t>
      </w:r>
      <w:r w:rsidRPr="00DD3AB6">
        <w:rPr>
          <w:rFonts w:ascii="Myriad Pro" w:eastAsia="Calibri" w:hAnsi="Myriad Pro" w:cs="Myriad Pro"/>
          <w:sz w:val="26"/>
          <w:szCs w:val="26"/>
        </w:rPr>
        <w:t>по количеству активов</w:t>
      </w:r>
      <w:r w:rsidRPr="00DD3AB6">
        <w:rPr>
          <w:rFonts w:ascii="Myriad Pro" w:eastAsia="Calibri" w:hAnsi="Myriad Pro" w:cs="Times New Roman"/>
          <w:iCs/>
          <w:sz w:val="26"/>
          <w:szCs w:val="26"/>
        </w:rPr>
        <w:t xml:space="preserve"> являются долгосрочными параметрами регулирования, величина которых в размере 1% и 0,75 соответственно утверждена приказом ФСТ России от 13.12.2013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1587-э.</w:t>
      </w:r>
    </w:p>
    <w:p w14:paraId="1BC386AC" w14:textId="77777777" w:rsidR="00DD3AB6" w:rsidRPr="00DD3AB6" w:rsidRDefault="00DD3AB6" w:rsidP="00DD3AB6">
      <w:pPr>
        <w:spacing w:after="0" w:line="360" w:lineRule="auto"/>
        <w:ind w:firstLine="708"/>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потребительских цен в соответствии с Прогнозом социально – экономического развития Российской Федерации на 2017 год и на плановый период 2018 и 2019 годов, опубликованного на сайте Минэкономразвития РФ 27.10.2017, для базового варианта развития на 2018 год составил 103,7% (таблица в формате </w:t>
      </w:r>
      <w:r w:rsidRPr="00DD3AB6">
        <w:rPr>
          <w:rFonts w:ascii="Myriad Pro" w:eastAsia="Calibri" w:hAnsi="Myriad Pro" w:cs="Times New Roman"/>
          <w:iCs/>
          <w:sz w:val="26"/>
          <w:szCs w:val="26"/>
          <w:lang w:val="en-US"/>
        </w:rPr>
        <w:t>Excel</w:t>
      </w:r>
      <w:r w:rsidRPr="00DD3AB6">
        <w:rPr>
          <w:rFonts w:ascii="Myriad Pro" w:eastAsia="Calibri" w:hAnsi="Myriad Pro" w:cs="Times New Roman"/>
          <w:iCs/>
          <w:sz w:val="26"/>
          <w:szCs w:val="26"/>
        </w:rPr>
        <w:t xml:space="preserve"> «ИПЦ базовый»).</w:t>
      </w:r>
    </w:p>
    <w:p w14:paraId="37123A65" w14:textId="77777777"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Величина активов определена Исполнителем на основании таблицы «Объем электрических сетей в условных единицах»: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9"/>
        <w:gridCol w:w="1788"/>
        <w:gridCol w:w="1491"/>
        <w:gridCol w:w="1733"/>
      </w:tblGrid>
      <w:tr w:rsidR="00DD3AB6" w:rsidRPr="00DD3AB6" w14:paraId="5FFBE6BB" w14:textId="77777777" w:rsidTr="009A2E67">
        <w:trPr>
          <w:trHeight w:val="20"/>
          <w:tblHeader/>
        </w:trPr>
        <w:tc>
          <w:tcPr>
            <w:tcW w:w="445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156FA39"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Параметр тарифного регулирования</w:t>
            </w:r>
          </w:p>
        </w:tc>
        <w:tc>
          <w:tcPr>
            <w:tcW w:w="174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CA4C21"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Обозначение</w:t>
            </w:r>
          </w:p>
        </w:tc>
        <w:tc>
          <w:tcPr>
            <w:tcW w:w="14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D74549"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Ед. изм.</w:t>
            </w:r>
          </w:p>
        </w:tc>
        <w:tc>
          <w:tcPr>
            <w:tcW w:w="16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89DD4E" w14:textId="77777777" w:rsidR="00DD3AB6" w:rsidRPr="00DD3AB6" w:rsidRDefault="00DD3AB6" w:rsidP="009A2E67">
            <w:pPr>
              <w:spacing w:after="0" w:line="240" w:lineRule="auto"/>
              <w:jc w:val="center"/>
              <w:rPr>
                <w:rFonts w:ascii="Myriad Pro" w:eastAsia="Times New Roman" w:hAnsi="Myriad Pro" w:cs="Calibri"/>
                <w:color w:val="FFFFFF"/>
                <w:sz w:val="20"/>
                <w:szCs w:val="20"/>
              </w:rPr>
            </w:pPr>
            <w:r w:rsidRPr="00DD3AB6">
              <w:rPr>
                <w:rFonts w:ascii="Myriad Pro" w:eastAsia="Times New Roman" w:hAnsi="Myriad Pro" w:cs="Calibri"/>
                <w:b/>
                <w:bCs/>
                <w:color w:val="FFFFFF"/>
                <w:sz w:val="20"/>
                <w:szCs w:val="20"/>
              </w:rPr>
              <w:t>Скорректированное (фактическое) значение, у.е.</w:t>
            </w:r>
          </w:p>
        </w:tc>
      </w:tr>
      <w:tr w:rsidR="00DD3AB6" w:rsidRPr="00DD3AB6" w14:paraId="6E6E9830" w14:textId="77777777" w:rsidTr="00DD3AB6">
        <w:trPr>
          <w:trHeight w:val="20"/>
        </w:trPr>
        <w:tc>
          <w:tcPr>
            <w:tcW w:w="4451" w:type="dxa"/>
            <w:tcBorders>
              <w:top w:val="single" w:sz="4" w:space="0" w:color="FFFFFF"/>
            </w:tcBorders>
            <w:shd w:val="clear" w:color="auto" w:fill="auto"/>
            <w:vAlign w:val="bottom"/>
            <w:hideMark/>
          </w:tcPr>
          <w:p w14:paraId="5DCF7544"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Фактический объем условных единиц, относящихся к активам, необходимым для осуществления регулируемой деятельности в 2016 году</w:t>
            </w:r>
          </w:p>
        </w:tc>
        <w:tc>
          <w:tcPr>
            <w:tcW w:w="1746" w:type="dxa"/>
            <w:tcBorders>
              <w:top w:val="single" w:sz="4" w:space="0" w:color="FFFFFF"/>
            </w:tcBorders>
            <w:shd w:val="clear" w:color="auto" w:fill="auto"/>
            <w:noWrap/>
            <w:hideMark/>
          </w:tcPr>
          <w:p w14:paraId="7AD289A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УЕ2016</w:t>
            </w:r>
          </w:p>
        </w:tc>
        <w:tc>
          <w:tcPr>
            <w:tcW w:w="1456" w:type="dxa"/>
            <w:tcBorders>
              <w:top w:val="single" w:sz="4" w:space="0" w:color="FFFFFF"/>
            </w:tcBorders>
            <w:shd w:val="clear" w:color="auto" w:fill="auto"/>
            <w:noWrap/>
            <w:hideMark/>
          </w:tcPr>
          <w:p w14:paraId="79F8486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tcBorders>
              <w:top w:val="single" w:sz="4" w:space="0" w:color="FFFFFF"/>
            </w:tcBorders>
            <w:shd w:val="clear" w:color="auto" w:fill="auto"/>
            <w:noWrap/>
            <w:hideMark/>
          </w:tcPr>
          <w:p w14:paraId="44FE64D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40 838,06</w:t>
            </w:r>
          </w:p>
        </w:tc>
      </w:tr>
      <w:tr w:rsidR="00DD3AB6" w:rsidRPr="00DD3AB6" w14:paraId="0CED60F6" w14:textId="77777777" w:rsidTr="0025070C">
        <w:trPr>
          <w:trHeight w:val="20"/>
        </w:trPr>
        <w:tc>
          <w:tcPr>
            <w:tcW w:w="4451" w:type="dxa"/>
            <w:shd w:val="clear" w:color="auto" w:fill="auto"/>
            <w:vAlign w:val="bottom"/>
            <w:hideMark/>
          </w:tcPr>
          <w:p w14:paraId="23D169B7"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Объем условных единиц, относящихся к активам, необходимым для осуществления регулируемой деятельности в 2017 году</w:t>
            </w:r>
          </w:p>
        </w:tc>
        <w:tc>
          <w:tcPr>
            <w:tcW w:w="1746" w:type="dxa"/>
            <w:shd w:val="clear" w:color="auto" w:fill="auto"/>
            <w:noWrap/>
            <w:hideMark/>
          </w:tcPr>
          <w:p w14:paraId="33D16A1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УЕ2017</w:t>
            </w:r>
          </w:p>
        </w:tc>
        <w:tc>
          <w:tcPr>
            <w:tcW w:w="1456" w:type="dxa"/>
            <w:shd w:val="clear" w:color="auto" w:fill="auto"/>
            <w:noWrap/>
            <w:hideMark/>
          </w:tcPr>
          <w:p w14:paraId="03E0FC8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hideMark/>
          </w:tcPr>
          <w:p w14:paraId="6944BC01"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40 973,30</w:t>
            </w:r>
          </w:p>
        </w:tc>
      </w:tr>
      <w:tr w:rsidR="00DD3AB6" w:rsidRPr="00DD3AB6" w14:paraId="6F00163A" w14:textId="77777777" w:rsidTr="0025070C">
        <w:trPr>
          <w:trHeight w:val="20"/>
        </w:trPr>
        <w:tc>
          <w:tcPr>
            <w:tcW w:w="4451" w:type="dxa"/>
            <w:shd w:val="clear" w:color="auto" w:fill="auto"/>
            <w:vAlign w:val="bottom"/>
            <w:hideMark/>
          </w:tcPr>
          <w:p w14:paraId="09AD74BE"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Объем условных единиц, относящихся к активам, необходимым для осуществления регулируемой деятельности в 2018 году</w:t>
            </w:r>
          </w:p>
        </w:tc>
        <w:tc>
          <w:tcPr>
            <w:tcW w:w="1746" w:type="dxa"/>
            <w:shd w:val="clear" w:color="auto" w:fill="auto"/>
            <w:noWrap/>
            <w:hideMark/>
          </w:tcPr>
          <w:p w14:paraId="5E64596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УЕ2018</w:t>
            </w:r>
          </w:p>
        </w:tc>
        <w:tc>
          <w:tcPr>
            <w:tcW w:w="1456" w:type="dxa"/>
            <w:shd w:val="clear" w:color="auto" w:fill="auto"/>
            <w:noWrap/>
            <w:hideMark/>
          </w:tcPr>
          <w:p w14:paraId="4AC720C8"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hideMark/>
          </w:tcPr>
          <w:p w14:paraId="54417A5D"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41 013,27</w:t>
            </w:r>
          </w:p>
        </w:tc>
      </w:tr>
    </w:tbl>
    <w:p w14:paraId="49E19585" w14:textId="77777777" w:rsidR="00DD3AB6" w:rsidRPr="00DD3AB6" w:rsidRDefault="00DD3AB6" w:rsidP="009A2E67">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Обоснованным, по мнению Исполнителя, уровнем подконтрольных расходов на 2017 год является уровень расходов в размере 1 672 103,48 тыс. руб. Расчет приведен в таблице:</w:t>
      </w:r>
    </w:p>
    <w:tbl>
      <w:tblPr>
        <w:tblW w:w="5000" w:type="pct"/>
        <w:tblLayout w:type="fixed"/>
        <w:tblLook w:val="04A0" w:firstRow="1" w:lastRow="0" w:firstColumn="1" w:lastColumn="0" w:noHBand="0" w:noVBand="1"/>
      </w:tblPr>
      <w:tblGrid>
        <w:gridCol w:w="3334"/>
        <w:gridCol w:w="1450"/>
        <w:gridCol w:w="1306"/>
        <w:gridCol w:w="1740"/>
        <w:gridCol w:w="1741"/>
      </w:tblGrid>
      <w:tr w:rsidR="00DD3AB6" w:rsidRPr="00DD3AB6" w14:paraId="3A12E63A" w14:textId="77777777" w:rsidTr="009A2E67">
        <w:trPr>
          <w:trHeight w:val="20"/>
          <w:tblHeader/>
        </w:trPr>
        <w:tc>
          <w:tcPr>
            <w:tcW w:w="32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E31F6F1"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Показатель</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DB5D69"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2017 год</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9B4150"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2018 год</w:t>
            </w:r>
          </w:p>
        </w:tc>
        <w:tc>
          <w:tcPr>
            <w:tcW w:w="170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256E6E"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утвержденные на 2018 год, тыс. руб.</w:t>
            </w:r>
          </w:p>
        </w:tc>
        <w:tc>
          <w:tcPr>
            <w:tcW w:w="170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0A6008"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на 2018 год по расчету Исполнителя, тыс. руб.</w:t>
            </w:r>
          </w:p>
        </w:tc>
      </w:tr>
      <w:tr w:rsidR="00DD3AB6" w:rsidRPr="00DD3AB6" w14:paraId="55A605E5" w14:textId="77777777" w:rsidTr="00DD3AB6">
        <w:trPr>
          <w:trHeight w:val="20"/>
        </w:trPr>
        <w:tc>
          <w:tcPr>
            <w:tcW w:w="3256"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02171850"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ИПЦ</w:t>
            </w:r>
          </w:p>
        </w:tc>
        <w:tc>
          <w:tcPr>
            <w:tcW w:w="1417" w:type="dxa"/>
            <w:tcBorders>
              <w:top w:val="single" w:sz="4" w:space="0" w:color="FFFFFF"/>
              <w:left w:val="nil"/>
              <w:bottom w:val="single" w:sz="4" w:space="0" w:color="auto"/>
              <w:right w:val="single" w:sz="4" w:space="0" w:color="auto"/>
            </w:tcBorders>
            <w:shd w:val="clear" w:color="auto" w:fill="auto"/>
            <w:noWrap/>
            <w:hideMark/>
          </w:tcPr>
          <w:p w14:paraId="4B0C755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single" w:sz="4" w:space="0" w:color="FFFFFF"/>
              <w:left w:val="nil"/>
              <w:bottom w:val="single" w:sz="4" w:space="0" w:color="auto"/>
              <w:right w:val="single" w:sz="4" w:space="0" w:color="auto"/>
            </w:tcBorders>
            <w:shd w:val="clear" w:color="auto" w:fill="auto"/>
            <w:noWrap/>
            <w:hideMark/>
          </w:tcPr>
          <w:p w14:paraId="37FED1B1"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3,7%</w:t>
            </w:r>
          </w:p>
        </w:tc>
        <w:tc>
          <w:tcPr>
            <w:tcW w:w="1700" w:type="dxa"/>
            <w:tcBorders>
              <w:top w:val="single" w:sz="4" w:space="0" w:color="FFFFFF"/>
              <w:left w:val="nil"/>
              <w:bottom w:val="single" w:sz="4" w:space="0" w:color="auto"/>
              <w:right w:val="single" w:sz="4" w:space="0" w:color="auto"/>
            </w:tcBorders>
            <w:shd w:val="clear" w:color="auto" w:fill="auto"/>
            <w:noWrap/>
            <w:hideMark/>
          </w:tcPr>
          <w:p w14:paraId="45BF5588"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FFFFFF"/>
              <w:left w:val="nil"/>
              <w:bottom w:val="single" w:sz="4" w:space="0" w:color="auto"/>
              <w:right w:val="single" w:sz="4" w:space="0" w:color="auto"/>
            </w:tcBorders>
            <w:shd w:val="clear" w:color="auto" w:fill="auto"/>
            <w:noWrap/>
            <w:hideMark/>
          </w:tcPr>
          <w:p w14:paraId="5841214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0A99316D" w14:textId="77777777" w:rsidTr="0025070C">
        <w:trPr>
          <w:trHeight w:val="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CF403"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эффективности подконтрольных расходов</w:t>
            </w:r>
          </w:p>
        </w:tc>
        <w:tc>
          <w:tcPr>
            <w:tcW w:w="1417" w:type="dxa"/>
            <w:tcBorders>
              <w:top w:val="single" w:sz="4" w:space="0" w:color="auto"/>
              <w:left w:val="nil"/>
              <w:bottom w:val="single" w:sz="4" w:space="0" w:color="auto"/>
              <w:right w:val="single" w:sz="4" w:space="0" w:color="auto"/>
            </w:tcBorders>
            <w:shd w:val="clear" w:color="auto" w:fill="auto"/>
            <w:noWrap/>
            <w:hideMark/>
          </w:tcPr>
          <w:p w14:paraId="0669FE6B"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single" w:sz="4" w:space="0" w:color="auto"/>
              <w:left w:val="nil"/>
              <w:bottom w:val="single" w:sz="4" w:space="0" w:color="auto"/>
              <w:right w:val="single" w:sz="4" w:space="0" w:color="auto"/>
            </w:tcBorders>
            <w:shd w:val="clear" w:color="auto" w:fill="auto"/>
            <w:noWrap/>
            <w:hideMark/>
          </w:tcPr>
          <w:p w14:paraId="2B5214DB"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1%</w:t>
            </w:r>
          </w:p>
        </w:tc>
        <w:tc>
          <w:tcPr>
            <w:tcW w:w="1700" w:type="dxa"/>
            <w:tcBorders>
              <w:top w:val="single" w:sz="4" w:space="0" w:color="auto"/>
              <w:left w:val="nil"/>
              <w:bottom w:val="single" w:sz="4" w:space="0" w:color="auto"/>
              <w:right w:val="single" w:sz="4" w:space="0" w:color="auto"/>
            </w:tcBorders>
            <w:shd w:val="clear" w:color="auto" w:fill="auto"/>
            <w:noWrap/>
            <w:hideMark/>
          </w:tcPr>
          <w:p w14:paraId="06F6E21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hideMark/>
          </w:tcPr>
          <w:p w14:paraId="484B44B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4D367B6E" w14:textId="77777777" w:rsidTr="0025070C">
        <w:trPr>
          <w:trHeight w:val="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9D480"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количество активов</w:t>
            </w:r>
          </w:p>
        </w:tc>
        <w:tc>
          <w:tcPr>
            <w:tcW w:w="1417" w:type="dxa"/>
            <w:tcBorders>
              <w:top w:val="single" w:sz="4" w:space="0" w:color="auto"/>
              <w:left w:val="nil"/>
              <w:bottom w:val="single" w:sz="4" w:space="0" w:color="auto"/>
              <w:right w:val="single" w:sz="4" w:space="0" w:color="auto"/>
            </w:tcBorders>
            <w:shd w:val="clear" w:color="auto" w:fill="auto"/>
            <w:noWrap/>
            <w:hideMark/>
          </w:tcPr>
          <w:p w14:paraId="3E2A0B4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40 973,30</w:t>
            </w:r>
          </w:p>
        </w:tc>
        <w:tc>
          <w:tcPr>
            <w:tcW w:w="1276" w:type="dxa"/>
            <w:tcBorders>
              <w:top w:val="single" w:sz="4" w:space="0" w:color="auto"/>
              <w:left w:val="nil"/>
              <w:bottom w:val="single" w:sz="4" w:space="0" w:color="auto"/>
              <w:right w:val="single" w:sz="4" w:space="0" w:color="auto"/>
            </w:tcBorders>
            <w:shd w:val="clear" w:color="auto" w:fill="auto"/>
            <w:noWrap/>
            <w:hideMark/>
          </w:tcPr>
          <w:p w14:paraId="6DFFF91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41 013,27</w:t>
            </w:r>
          </w:p>
        </w:tc>
        <w:tc>
          <w:tcPr>
            <w:tcW w:w="1700" w:type="dxa"/>
            <w:tcBorders>
              <w:top w:val="single" w:sz="4" w:space="0" w:color="auto"/>
              <w:left w:val="nil"/>
              <w:bottom w:val="single" w:sz="4" w:space="0" w:color="auto"/>
              <w:right w:val="single" w:sz="4" w:space="0" w:color="auto"/>
            </w:tcBorders>
            <w:shd w:val="clear" w:color="auto" w:fill="auto"/>
            <w:noWrap/>
            <w:hideMark/>
          </w:tcPr>
          <w:p w14:paraId="1003ADB7"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hideMark/>
          </w:tcPr>
          <w:p w14:paraId="782C0E88"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6F94AE0F" w14:textId="77777777" w:rsidTr="0025070C">
        <w:trPr>
          <w:trHeight w:val="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A06E6"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коэффициент эластичности операционных расходов по росту активов</w:t>
            </w:r>
          </w:p>
        </w:tc>
        <w:tc>
          <w:tcPr>
            <w:tcW w:w="1417" w:type="dxa"/>
            <w:tcBorders>
              <w:top w:val="single" w:sz="4" w:space="0" w:color="auto"/>
              <w:left w:val="nil"/>
              <w:bottom w:val="single" w:sz="4" w:space="0" w:color="auto"/>
              <w:right w:val="single" w:sz="4" w:space="0" w:color="auto"/>
            </w:tcBorders>
            <w:shd w:val="clear" w:color="auto" w:fill="auto"/>
            <w:noWrap/>
            <w:hideMark/>
          </w:tcPr>
          <w:p w14:paraId="6D577A85"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single" w:sz="4" w:space="0" w:color="auto"/>
              <w:left w:val="nil"/>
              <w:bottom w:val="single" w:sz="4" w:space="0" w:color="auto"/>
              <w:right w:val="single" w:sz="4" w:space="0" w:color="auto"/>
            </w:tcBorders>
            <w:shd w:val="clear" w:color="auto" w:fill="auto"/>
            <w:noWrap/>
            <w:hideMark/>
          </w:tcPr>
          <w:p w14:paraId="50043FC5"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0,75</w:t>
            </w:r>
          </w:p>
        </w:tc>
        <w:tc>
          <w:tcPr>
            <w:tcW w:w="1700" w:type="dxa"/>
            <w:tcBorders>
              <w:top w:val="single" w:sz="4" w:space="0" w:color="auto"/>
              <w:left w:val="nil"/>
              <w:bottom w:val="single" w:sz="4" w:space="0" w:color="auto"/>
              <w:right w:val="single" w:sz="4" w:space="0" w:color="auto"/>
            </w:tcBorders>
            <w:shd w:val="clear" w:color="auto" w:fill="auto"/>
            <w:noWrap/>
            <w:hideMark/>
          </w:tcPr>
          <w:p w14:paraId="4E0F415B"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hideMark/>
          </w:tcPr>
          <w:p w14:paraId="3A4B234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4C034545" w14:textId="77777777" w:rsidTr="0025070C">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5E664CB"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изменения количества активов</w:t>
            </w:r>
          </w:p>
        </w:tc>
        <w:tc>
          <w:tcPr>
            <w:tcW w:w="1417" w:type="dxa"/>
            <w:tcBorders>
              <w:top w:val="nil"/>
              <w:left w:val="nil"/>
              <w:bottom w:val="single" w:sz="4" w:space="0" w:color="auto"/>
              <w:right w:val="single" w:sz="4" w:space="0" w:color="auto"/>
            </w:tcBorders>
            <w:shd w:val="clear" w:color="auto" w:fill="auto"/>
            <w:noWrap/>
            <w:hideMark/>
          </w:tcPr>
          <w:p w14:paraId="62B5969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hideMark/>
          </w:tcPr>
          <w:p w14:paraId="6B5EE65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0,07%</w:t>
            </w:r>
          </w:p>
        </w:tc>
        <w:tc>
          <w:tcPr>
            <w:tcW w:w="1700" w:type="dxa"/>
            <w:tcBorders>
              <w:top w:val="nil"/>
              <w:left w:val="nil"/>
              <w:bottom w:val="single" w:sz="4" w:space="0" w:color="auto"/>
              <w:right w:val="single" w:sz="4" w:space="0" w:color="auto"/>
            </w:tcBorders>
            <w:shd w:val="clear" w:color="auto" w:fill="auto"/>
            <w:noWrap/>
            <w:hideMark/>
          </w:tcPr>
          <w:p w14:paraId="32B7560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nil"/>
              <w:left w:val="nil"/>
              <w:bottom w:val="single" w:sz="4" w:space="0" w:color="auto"/>
              <w:right w:val="single" w:sz="4" w:space="0" w:color="auto"/>
            </w:tcBorders>
            <w:shd w:val="clear" w:color="auto" w:fill="auto"/>
            <w:noWrap/>
            <w:hideMark/>
          </w:tcPr>
          <w:p w14:paraId="3E6BE37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3E48D9EE" w14:textId="77777777" w:rsidTr="0025070C">
        <w:trPr>
          <w:trHeight w:val="20"/>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14:paraId="34854282" w14:textId="77777777" w:rsidR="00DD3AB6" w:rsidRPr="00DD3AB6" w:rsidRDefault="00DD3AB6" w:rsidP="00DD3AB6">
            <w:pPr>
              <w:spacing w:after="0" w:line="240" w:lineRule="auto"/>
              <w:jc w:val="both"/>
              <w:rPr>
                <w:rFonts w:ascii="Myriad Pro" w:eastAsia="Times New Roman" w:hAnsi="Myriad Pro" w:cs="Tahoma"/>
                <w:b/>
                <w:bCs/>
                <w:color w:val="000000"/>
                <w:sz w:val="20"/>
                <w:szCs w:val="20"/>
              </w:rPr>
            </w:pPr>
            <w:r w:rsidRPr="00DD3AB6">
              <w:rPr>
                <w:rFonts w:ascii="Myriad Pro" w:eastAsia="Times New Roman" w:hAnsi="Myriad Pro" w:cs="Tahoma"/>
                <w:b/>
                <w:bCs/>
                <w:color w:val="000000"/>
                <w:sz w:val="20"/>
                <w:szCs w:val="20"/>
              </w:rPr>
              <w:t>Итого коэффициент индексации</w:t>
            </w:r>
          </w:p>
        </w:tc>
        <w:tc>
          <w:tcPr>
            <w:tcW w:w="1417" w:type="dxa"/>
            <w:tcBorders>
              <w:top w:val="nil"/>
              <w:left w:val="nil"/>
              <w:bottom w:val="single" w:sz="4" w:space="0" w:color="auto"/>
              <w:right w:val="single" w:sz="4" w:space="0" w:color="auto"/>
            </w:tcBorders>
            <w:shd w:val="clear" w:color="auto" w:fill="auto"/>
            <w:noWrap/>
            <w:hideMark/>
          </w:tcPr>
          <w:p w14:paraId="775531E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hideMark/>
          </w:tcPr>
          <w:p w14:paraId="1A68E328"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1,027</w:t>
            </w:r>
          </w:p>
        </w:tc>
        <w:tc>
          <w:tcPr>
            <w:tcW w:w="1700" w:type="dxa"/>
            <w:tcBorders>
              <w:top w:val="nil"/>
              <w:left w:val="nil"/>
              <w:bottom w:val="single" w:sz="4" w:space="0" w:color="auto"/>
              <w:right w:val="single" w:sz="4" w:space="0" w:color="auto"/>
            </w:tcBorders>
            <w:shd w:val="clear" w:color="auto" w:fill="auto"/>
            <w:noWrap/>
            <w:hideMark/>
          </w:tcPr>
          <w:p w14:paraId="44DF46D4"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1 622 844,80</w:t>
            </w:r>
          </w:p>
        </w:tc>
        <w:tc>
          <w:tcPr>
            <w:tcW w:w="1701" w:type="dxa"/>
            <w:tcBorders>
              <w:top w:val="nil"/>
              <w:left w:val="nil"/>
              <w:bottom w:val="single" w:sz="4" w:space="0" w:color="auto"/>
              <w:right w:val="single" w:sz="4" w:space="0" w:color="auto"/>
            </w:tcBorders>
            <w:shd w:val="clear" w:color="auto" w:fill="auto"/>
            <w:noWrap/>
            <w:hideMark/>
          </w:tcPr>
          <w:p w14:paraId="44AD0FED"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1 667 280,11</w:t>
            </w:r>
          </w:p>
        </w:tc>
      </w:tr>
    </w:tbl>
    <w:p w14:paraId="0BDD4958" w14:textId="77777777" w:rsidR="00DD3AB6" w:rsidRPr="00DD3AB6" w:rsidRDefault="00DD3AB6" w:rsidP="00DD3AB6">
      <w:pPr>
        <w:rPr>
          <w:rFonts w:ascii="Myriad Pro" w:eastAsia="Calibri" w:hAnsi="Myriad Pro"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3"/>
        <w:gridCol w:w="2257"/>
        <w:gridCol w:w="1386"/>
        <w:gridCol w:w="1409"/>
        <w:gridCol w:w="1474"/>
        <w:gridCol w:w="1472"/>
      </w:tblGrid>
      <w:tr w:rsidR="00DD3AB6" w:rsidRPr="00DD3AB6" w14:paraId="691F6229" w14:textId="77777777" w:rsidTr="00DD3AB6">
        <w:trPr>
          <w:trHeight w:val="20"/>
        </w:trPr>
        <w:tc>
          <w:tcPr>
            <w:tcW w:w="8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536C31"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2639"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6A689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77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73C66E9"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Филиалом, тыс. руб.</w:t>
            </w:r>
          </w:p>
        </w:tc>
        <w:tc>
          <w:tcPr>
            <w:tcW w:w="76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345000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ТБР, тыс. руб.</w:t>
            </w:r>
          </w:p>
        </w:tc>
      </w:tr>
      <w:tr w:rsidR="00DD3AB6" w:rsidRPr="00DD3AB6" w14:paraId="4D5A0DEE" w14:textId="77777777" w:rsidTr="00DD3AB6">
        <w:trPr>
          <w:trHeight w:val="20"/>
        </w:trPr>
        <w:tc>
          <w:tcPr>
            <w:tcW w:w="8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05B9A0" w14:textId="77777777" w:rsidR="00DD3AB6" w:rsidRPr="00DD3AB6" w:rsidRDefault="00DD3AB6" w:rsidP="00DD3AB6">
            <w:pPr>
              <w:spacing w:after="0" w:line="240" w:lineRule="auto"/>
              <w:rPr>
                <w:rFonts w:ascii="Myriad Pro" w:eastAsia="Calibri" w:hAnsi="Myriad Pro" w:cs="Times New Roman"/>
              </w:rPr>
            </w:pPr>
          </w:p>
        </w:tc>
        <w:tc>
          <w:tcPr>
            <w:tcW w:w="117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AAF1D3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7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AFFDA8F"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7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70802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Исполнитель, тыс. руб.</w:t>
            </w:r>
          </w:p>
        </w:tc>
        <w:tc>
          <w:tcPr>
            <w:tcW w:w="770"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AF1610F" w14:textId="77777777" w:rsidR="00DD3AB6" w:rsidRPr="00DD3AB6" w:rsidRDefault="00DD3AB6" w:rsidP="00DD3AB6">
            <w:pPr>
              <w:spacing w:after="0" w:line="240" w:lineRule="auto"/>
              <w:rPr>
                <w:rFonts w:ascii="Myriad Pro" w:eastAsia="Calibri" w:hAnsi="Myriad Pro" w:cs="Times New Roman"/>
              </w:rPr>
            </w:pPr>
          </w:p>
        </w:tc>
        <w:tc>
          <w:tcPr>
            <w:tcW w:w="76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925772F" w14:textId="77777777" w:rsidR="00DD3AB6" w:rsidRPr="00DD3AB6" w:rsidRDefault="00DD3AB6" w:rsidP="00DD3AB6">
            <w:pPr>
              <w:spacing w:after="0" w:line="240" w:lineRule="auto"/>
              <w:rPr>
                <w:rFonts w:ascii="Myriad Pro" w:eastAsia="Calibri" w:hAnsi="Myriad Pro" w:cs="Times New Roman"/>
              </w:rPr>
            </w:pPr>
          </w:p>
        </w:tc>
      </w:tr>
      <w:tr w:rsidR="00DD3AB6" w:rsidRPr="00DD3AB6" w14:paraId="00C24DF4" w14:textId="77777777" w:rsidTr="00DD3AB6">
        <w:trPr>
          <w:trHeight w:val="20"/>
        </w:trPr>
        <w:tc>
          <w:tcPr>
            <w:tcW w:w="822" w:type="pct"/>
            <w:tcBorders>
              <w:top w:val="single" w:sz="4" w:space="0" w:color="FFFFFF"/>
            </w:tcBorders>
            <w:shd w:val="clear" w:color="auto" w:fill="auto"/>
            <w:vAlign w:val="center"/>
            <w:hideMark/>
          </w:tcPr>
          <w:p w14:paraId="12D544B9"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Подконтрольные расходы</w:t>
            </w:r>
          </w:p>
        </w:tc>
        <w:tc>
          <w:tcPr>
            <w:tcW w:w="1179" w:type="pct"/>
            <w:tcBorders>
              <w:top w:val="single" w:sz="4" w:space="0" w:color="FFFFFF"/>
            </w:tcBorders>
            <w:shd w:val="clear" w:color="auto" w:fill="auto"/>
            <w:noWrap/>
            <w:vAlign w:val="center"/>
          </w:tcPr>
          <w:p w14:paraId="1ABA17D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1 654 652,6</w:t>
            </w:r>
          </w:p>
        </w:tc>
        <w:tc>
          <w:tcPr>
            <w:tcW w:w="724" w:type="pct"/>
            <w:tcBorders>
              <w:top w:val="single" w:sz="4" w:space="0" w:color="FFFFFF"/>
            </w:tcBorders>
            <w:shd w:val="clear" w:color="auto" w:fill="auto"/>
            <w:noWrap/>
            <w:vAlign w:val="center"/>
          </w:tcPr>
          <w:p w14:paraId="70317A8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1 649 946,3</w:t>
            </w:r>
          </w:p>
        </w:tc>
        <w:tc>
          <w:tcPr>
            <w:tcW w:w="736" w:type="pct"/>
            <w:tcBorders>
              <w:top w:val="single" w:sz="4" w:space="0" w:color="FFFFFF"/>
            </w:tcBorders>
            <w:shd w:val="clear" w:color="auto" w:fill="auto"/>
            <w:noWrap/>
            <w:vAlign w:val="center"/>
          </w:tcPr>
          <w:p w14:paraId="35359A2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Times New Roman" w:hAnsi="Myriad Pro" w:cs="Calibri"/>
                <w:color w:val="000000"/>
                <w:sz w:val="20"/>
                <w:szCs w:val="20"/>
              </w:rPr>
              <w:t>1 667 280,11</w:t>
            </w:r>
          </w:p>
        </w:tc>
        <w:tc>
          <w:tcPr>
            <w:tcW w:w="770" w:type="pct"/>
            <w:tcBorders>
              <w:top w:val="single" w:sz="4" w:space="0" w:color="FFFFFF"/>
            </w:tcBorders>
            <w:shd w:val="clear" w:color="auto" w:fill="auto"/>
            <w:noWrap/>
            <w:vAlign w:val="center"/>
          </w:tcPr>
          <w:p w14:paraId="64689F2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12 627,51</w:t>
            </w:r>
          </w:p>
        </w:tc>
        <w:tc>
          <w:tcPr>
            <w:tcW w:w="769" w:type="pct"/>
            <w:tcBorders>
              <w:top w:val="single" w:sz="4" w:space="0" w:color="FFFFFF"/>
            </w:tcBorders>
            <w:shd w:val="clear" w:color="auto" w:fill="auto"/>
            <w:noWrap/>
            <w:vAlign w:val="center"/>
          </w:tcPr>
          <w:p w14:paraId="1CAF00E7"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17 333,81</w:t>
            </w:r>
          </w:p>
        </w:tc>
      </w:tr>
    </w:tbl>
    <w:p w14:paraId="39352750" w14:textId="77777777" w:rsidR="00DD3AB6" w:rsidRPr="00DD3AB6" w:rsidRDefault="00DD3AB6" w:rsidP="009A2E67">
      <w:pPr>
        <w:keepNext/>
        <w:keepLines/>
        <w:numPr>
          <w:ilvl w:val="0"/>
          <w:numId w:val="10"/>
        </w:numPr>
        <w:spacing w:before="40" w:after="0" w:line="360" w:lineRule="auto"/>
        <w:ind w:left="567" w:hanging="567"/>
        <w:jc w:val="both"/>
        <w:outlineLvl w:val="2"/>
        <w:rPr>
          <w:rFonts w:ascii="Myriad Pro" w:eastAsia="Times New Roman" w:hAnsi="Myriad Pro" w:cs="Times New Roman"/>
          <w:b/>
          <w:color w:val="4F6228"/>
          <w:sz w:val="28"/>
          <w:szCs w:val="28"/>
          <w:lang w:eastAsia="x-none"/>
        </w:rPr>
      </w:pPr>
      <w:r w:rsidRPr="00DD3AB6">
        <w:rPr>
          <w:rFonts w:ascii="Myriad Pro" w:eastAsia="Times New Roman" w:hAnsi="Myriad Pro" w:cs="Times New Roman"/>
          <w:b/>
          <w:color w:val="4F6228"/>
          <w:sz w:val="28"/>
          <w:szCs w:val="28"/>
          <w:lang w:val="x-none" w:eastAsia="x-none"/>
        </w:rPr>
        <w:br w:type="page"/>
      </w:r>
      <w:bookmarkStart w:id="50" w:name="_Toc40297117"/>
      <w:bookmarkStart w:id="51" w:name="_Toc53475331"/>
      <w:bookmarkStart w:id="52" w:name="_Toc53568260"/>
      <w:r w:rsidRPr="00DD3AB6">
        <w:rPr>
          <w:rFonts w:ascii="Myriad Pro" w:eastAsia="Times New Roman" w:hAnsi="Myriad Pro" w:cs="Times New Roman"/>
          <w:b/>
          <w:color w:val="4F6228"/>
          <w:sz w:val="28"/>
          <w:szCs w:val="28"/>
          <w:lang w:val="x-none" w:eastAsia="x-none"/>
        </w:rPr>
        <w:lastRenderedPageBreak/>
        <w:t xml:space="preserve">Анализ обоснованности принятых Комитетом по тарифному регулированию Мурманской области в расчет тарифов </w:t>
      </w:r>
      <w:r w:rsidRPr="00DD3AB6">
        <w:rPr>
          <w:rFonts w:ascii="Myriad Pro" w:eastAsia="Times New Roman" w:hAnsi="Myriad Pro" w:cs="Times New Roman"/>
          <w:b/>
          <w:color w:val="4F6228"/>
          <w:sz w:val="28"/>
          <w:szCs w:val="28"/>
          <w:lang w:eastAsia="x-none"/>
        </w:rPr>
        <w:t xml:space="preserve">на 2017 и 2018 годы </w:t>
      </w:r>
      <w:r w:rsidRPr="00DD3AB6">
        <w:rPr>
          <w:rFonts w:ascii="Myriad Pro" w:eastAsia="Times New Roman" w:hAnsi="Myriad Pro" w:cs="Times New Roman"/>
          <w:b/>
          <w:color w:val="4F6228"/>
          <w:sz w:val="28"/>
          <w:szCs w:val="28"/>
          <w:lang w:val="x-none" w:eastAsia="x-none"/>
        </w:rPr>
        <w:t>долгосрочных параметров регулирования: индекса эффективности подконтрольных расходов, уровня надежности и качества услуг</w:t>
      </w:r>
      <w:bookmarkEnd w:id="50"/>
      <w:bookmarkEnd w:id="51"/>
      <w:bookmarkEnd w:id="52"/>
    </w:p>
    <w:p w14:paraId="64185CB5" w14:textId="20425ED6"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38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15A97E66"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базовый уровень подконтрольных расходов, устанавливаемый регулирующими органами;</w:t>
      </w:r>
    </w:p>
    <w:p w14:paraId="2262BF16"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1497307"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9CEAAAF"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4876DEEE"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135324C2" w14:textId="154972D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w:t>
      </w:r>
      <w:hyperlink r:id="rId22" w:history="1">
        <w:r w:rsidRPr="00DD3AB6">
          <w:rPr>
            <w:rFonts w:ascii="Myriad Pro" w:eastAsia="Calibri" w:hAnsi="Myriad Pro" w:cs="Times New Roman"/>
            <w:color w:val="000000"/>
            <w:sz w:val="26"/>
            <w:szCs w:val="26"/>
          </w:rPr>
          <w:t>пунктом 2</w:t>
        </w:r>
      </w:hyperlink>
      <w:r w:rsidRPr="00DD3AB6">
        <w:rPr>
          <w:rFonts w:ascii="Myriad Pro" w:eastAsia="Calibri" w:hAnsi="Myriad Pro" w:cs="Times New Roman"/>
          <w:color w:val="000000"/>
          <w:sz w:val="26"/>
          <w:szCs w:val="26"/>
        </w:rPr>
        <w:t xml:space="preserve"> постановления Правительства Российской Федерации от 24 октября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953 «О внесении изменений в Основы ценообразования в области регулируемых цен (тарифов) в электроэнергетике и принятии тарифных решений» органам исполнительной власти субъектов Российской Федерации в области государственного регулирования тарифов надлежало до 15 декабря 2013 г. по согласованию с Федеральной службой по 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фактическая необходимая валовая выручка от оказания услуг по передаче электрической энергии за предшествующий период регулирования которых составляет не менее 500 млн. руб.</w:t>
      </w:r>
    </w:p>
    <w:p w14:paraId="77B5E736" w14:textId="6259494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Комитетом по тарифному регулированию Мурманской области (далее - Комитет) во исполнение указанного </w:t>
      </w:r>
      <w:hyperlink r:id="rId23" w:history="1">
        <w:r w:rsidRPr="00DD3AB6">
          <w:rPr>
            <w:rFonts w:ascii="Myriad Pro" w:eastAsia="Calibri" w:hAnsi="Myriad Pro" w:cs="Times New Roman"/>
            <w:color w:val="000000"/>
            <w:sz w:val="26"/>
            <w:szCs w:val="26"/>
          </w:rPr>
          <w:t>постановления</w:t>
        </w:r>
      </w:hyperlink>
      <w:r w:rsidRPr="00DD3AB6">
        <w:rPr>
          <w:rFonts w:ascii="Myriad Pro" w:eastAsia="Calibri" w:hAnsi="Myriad Pro" w:cs="Times New Roman"/>
          <w:color w:val="000000"/>
          <w:sz w:val="26"/>
          <w:szCs w:val="26"/>
        </w:rPr>
        <w:t xml:space="preserve"> Правительства Российской Федерации принято постановление Управления по тарифному регулированию Мурманской области от 20 декабря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(далее - Постановление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59/10).</w:t>
      </w:r>
    </w:p>
    <w:p w14:paraId="1874006D"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Филиалу были установлены долгосрочные параметры регулирования и необходимая валовая выручка на долгосрочный период 2014-2018 годов.</w:t>
      </w:r>
    </w:p>
    <w:p w14:paraId="3541082D" w14:textId="6C903CB1"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1587-э «О согласовании Федеральной службой по тарифам решений органов </w:t>
      </w:r>
      <w:r w:rsidRPr="00DD3AB6">
        <w:rPr>
          <w:rFonts w:ascii="Myriad Pro" w:eastAsia="Calibri" w:hAnsi="Myriad Pro" w:cs="Times New Roman"/>
          <w:color w:val="000000"/>
          <w:sz w:val="26"/>
          <w:szCs w:val="26"/>
        </w:rPr>
        <w:lastRenderedPageBreak/>
        <w:t>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следующие долгосрочные параметры регулирования деятельности Филиала.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9"/>
        <w:gridCol w:w="812"/>
        <w:gridCol w:w="856"/>
        <w:gridCol w:w="1187"/>
        <w:gridCol w:w="1187"/>
        <w:gridCol w:w="1254"/>
        <w:gridCol w:w="976"/>
        <w:gridCol w:w="976"/>
        <w:gridCol w:w="1254"/>
      </w:tblGrid>
      <w:tr w:rsidR="00DD3AB6" w:rsidRPr="00DD3AB6" w14:paraId="11CCE08F" w14:textId="77777777" w:rsidTr="009A2E67">
        <w:trPr>
          <w:tblHeader/>
        </w:trPr>
        <w:tc>
          <w:tcPr>
            <w:tcW w:w="559" w:type="pct"/>
            <w:tcBorders>
              <w:top w:val="single" w:sz="4" w:space="0" w:color="FFFFFF"/>
              <w:left w:val="single" w:sz="4" w:space="0" w:color="FFFFFF"/>
              <w:bottom w:val="single" w:sz="4" w:space="0" w:color="FFFFFF"/>
              <w:right w:val="single" w:sz="4" w:space="0" w:color="FFFFFF"/>
            </w:tcBorders>
            <w:shd w:val="clear" w:color="auto" w:fill="4F6228"/>
          </w:tcPr>
          <w:p w14:paraId="1AE37121" w14:textId="77777777" w:rsidR="00DD3AB6" w:rsidRPr="00DD3AB6" w:rsidRDefault="00DD3AB6" w:rsidP="00DD3AB6">
            <w:pPr>
              <w:autoSpaceDE w:val="0"/>
              <w:autoSpaceDN w:val="0"/>
              <w:adjustRightInd w:val="0"/>
              <w:spacing w:after="0" w:line="240" w:lineRule="auto"/>
              <w:ind w:right="-11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сетевой организации в субъекте РФ</w:t>
            </w:r>
          </w:p>
        </w:tc>
        <w:tc>
          <w:tcPr>
            <w:tcW w:w="424" w:type="pct"/>
            <w:tcBorders>
              <w:top w:val="single" w:sz="4" w:space="0" w:color="FFFFFF"/>
              <w:left w:val="single" w:sz="4" w:space="0" w:color="FFFFFF"/>
              <w:bottom w:val="single" w:sz="4" w:space="0" w:color="FFFFFF"/>
              <w:right w:val="single" w:sz="4" w:space="0" w:color="FFFFFF"/>
            </w:tcBorders>
            <w:shd w:val="clear" w:color="auto" w:fill="4F6228"/>
          </w:tcPr>
          <w:p w14:paraId="2277BD1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c>
          <w:tcPr>
            <w:tcW w:w="447" w:type="pct"/>
            <w:tcBorders>
              <w:top w:val="single" w:sz="4" w:space="0" w:color="FFFFFF"/>
              <w:left w:val="single" w:sz="4" w:space="0" w:color="FFFFFF"/>
              <w:bottom w:val="single" w:sz="4" w:space="0" w:color="FFFFFF"/>
              <w:right w:val="single" w:sz="4" w:space="0" w:color="FFFFFF"/>
            </w:tcBorders>
            <w:shd w:val="clear" w:color="auto" w:fill="4F6228"/>
          </w:tcPr>
          <w:p w14:paraId="669E7E8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Базовый уровень подконтрольных расходов, тыс. руб.</w:t>
            </w:r>
          </w:p>
        </w:tc>
        <w:tc>
          <w:tcPr>
            <w:tcW w:w="620" w:type="pct"/>
            <w:tcBorders>
              <w:top w:val="single" w:sz="4" w:space="0" w:color="FFFFFF"/>
              <w:left w:val="single" w:sz="4" w:space="0" w:color="FFFFFF"/>
              <w:bottom w:val="single" w:sz="4" w:space="0" w:color="FFFFFF"/>
              <w:right w:val="single" w:sz="4" w:space="0" w:color="FFFFFF"/>
            </w:tcBorders>
            <w:shd w:val="clear" w:color="auto" w:fill="4F6228"/>
          </w:tcPr>
          <w:p w14:paraId="696943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Индекс эффективности подконтрольных расходов, %</w:t>
            </w:r>
          </w:p>
        </w:tc>
        <w:tc>
          <w:tcPr>
            <w:tcW w:w="620" w:type="pct"/>
            <w:tcBorders>
              <w:top w:val="single" w:sz="4" w:space="0" w:color="FFFFFF"/>
              <w:left w:val="single" w:sz="4" w:space="0" w:color="FFFFFF"/>
              <w:bottom w:val="single" w:sz="4" w:space="0" w:color="FFFFFF"/>
              <w:right w:val="single" w:sz="4" w:space="0" w:color="FFFFFF"/>
            </w:tcBorders>
            <w:shd w:val="clear" w:color="auto" w:fill="4F6228"/>
          </w:tcPr>
          <w:p w14:paraId="065A2CB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Коэффициент эластичности подконтрольных расходов по количеству активов, %</w:t>
            </w:r>
          </w:p>
        </w:tc>
        <w:tc>
          <w:tcPr>
            <w:tcW w:w="655" w:type="pct"/>
            <w:tcBorders>
              <w:top w:val="single" w:sz="4" w:space="0" w:color="FFFFFF"/>
              <w:left w:val="single" w:sz="4" w:space="0" w:color="FFFFFF"/>
              <w:bottom w:val="single" w:sz="4" w:space="0" w:color="FFFFFF"/>
              <w:right w:val="single" w:sz="4" w:space="0" w:color="FFFFFF"/>
            </w:tcBorders>
            <w:shd w:val="clear" w:color="auto" w:fill="4F6228"/>
          </w:tcPr>
          <w:p w14:paraId="4C72593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Величина технологического расхода (потерь) электрической энергии, млн. </w:t>
            </w:r>
            <w:proofErr w:type="spellStart"/>
            <w:r w:rsidRPr="00DD3AB6">
              <w:rPr>
                <w:rFonts w:ascii="Myriad Pro" w:eastAsia="Calibri" w:hAnsi="Myriad Pro" w:cs="Times New Roman"/>
                <w:b/>
                <w:bCs/>
                <w:color w:val="FFFFFF"/>
                <w:sz w:val="20"/>
                <w:szCs w:val="20"/>
              </w:rPr>
              <w:t>кВтч</w:t>
            </w:r>
            <w:proofErr w:type="spellEnd"/>
          </w:p>
        </w:tc>
        <w:tc>
          <w:tcPr>
            <w:tcW w:w="510" w:type="pct"/>
            <w:tcBorders>
              <w:top w:val="single" w:sz="4" w:space="0" w:color="FFFFFF"/>
              <w:left w:val="single" w:sz="4" w:space="0" w:color="FFFFFF"/>
              <w:bottom w:val="single" w:sz="4" w:space="0" w:color="FFFFFF"/>
              <w:right w:val="single" w:sz="4" w:space="0" w:color="FFFFFF"/>
            </w:tcBorders>
            <w:shd w:val="clear" w:color="auto" w:fill="4F6228"/>
          </w:tcPr>
          <w:p w14:paraId="59D6ADE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надежности реализуемых товаров (услуг)</w:t>
            </w:r>
          </w:p>
        </w:tc>
        <w:tc>
          <w:tcPr>
            <w:tcW w:w="510" w:type="pct"/>
            <w:tcBorders>
              <w:top w:val="single" w:sz="4" w:space="0" w:color="FFFFFF"/>
              <w:left w:val="single" w:sz="4" w:space="0" w:color="FFFFFF"/>
              <w:bottom w:val="single" w:sz="4" w:space="0" w:color="FFFFFF"/>
              <w:right w:val="single" w:sz="4" w:space="0" w:color="FFFFFF"/>
            </w:tcBorders>
            <w:shd w:val="clear" w:color="auto" w:fill="4F6228"/>
          </w:tcPr>
          <w:p w14:paraId="1BD9BBC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реализуемых товаров (услуг)</w:t>
            </w:r>
          </w:p>
        </w:tc>
        <w:tc>
          <w:tcPr>
            <w:tcW w:w="655" w:type="pct"/>
            <w:tcBorders>
              <w:top w:val="single" w:sz="4" w:space="0" w:color="FFFFFF"/>
              <w:left w:val="single" w:sz="4" w:space="0" w:color="FFFFFF"/>
              <w:bottom w:val="single" w:sz="4" w:space="0" w:color="FFFFFF"/>
              <w:right w:val="single" w:sz="4" w:space="0" w:color="FFFFFF"/>
            </w:tcBorders>
            <w:shd w:val="clear" w:color="auto" w:fill="4F6228"/>
          </w:tcPr>
          <w:p w14:paraId="0B06754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предоставления технологического присоединения</w:t>
            </w:r>
          </w:p>
        </w:tc>
      </w:tr>
      <w:tr w:rsidR="00DD3AB6" w:rsidRPr="00DD3AB6" w14:paraId="5846BCC2" w14:textId="77777777" w:rsidTr="009A2E67">
        <w:tc>
          <w:tcPr>
            <w:tcW w:w="559" w:type="pct"/>
            <w:vMerge w:val="restart"/>
            <w:tcBorders>
              <w:top w:val="single" w:sz="4" w:space="0" w:color="FFFFFF"/>
            </w:tcBorders>
            <w:shd w:val="clear" w:color="auto" w:fill="auto"/>
          </w:tcPr>
          <w:p w14:paraId="7BCF8C49" w14:textId="7FD535D7" w:rsidR="00DD3AB6" w:rsidRPr="00DD3AB6" w:rsidRDefault="00DD3AB6" w:rsidP="00DD3AB6">
            <w:pPr>
              <w:autoSpaceDE w:val="0"/>
              <w:autoSpaceDN w:val="0"/>
              <w:adjustRightInd w:val="0"/>
              <w:spacing w:after="0" w:line="240" w:lineRule="auto"/>
              <w:ind w:right="-111"/>
              <w:jc w:val="both"/>
              <w:rPr>
                <w:rFonts w:ascii="Myriad Pro" w:eastAsia="Calibri" w:hAnsi="Myriad Pro" w:cs="Times New Roman"/>
                <w:color w:val="000000"/>
                <w:sz w:val="20"/>
                <w:szCs w:val="20"/>
              </w:rPr>
            </w:pPr>
            <w:r w:rsidRPr="00DD3AB6">
              <w:rPr>
                <w:rFonts w:ascii="Myriad Pro" w:eastAsia="Times New Roman" w:hAnsi="Myriad Pro" w:cs="Times New Roman"/>
                <w:sz w:val="20"/>
                <w:szCs w:val="20"/>
                <w:lang w:eastAsia="ru-RU"/>
              </w:rPr>
              <w:t xml:space="preserve">Филиал </w:t>
            </w:r>
            <w:r w:rsidR="0095224F">
              <w:rPr>
                <w:rFonts w:ascii="Myriad Pro" w:eastAsia="Times New Roman" w:hAnsi="Myriad Pro" w:cs="Times New Roman"/>
                <w:sz w:val="20"/>
                <w:szCs w:val="20"/>
                <w:lang w:eastAsia="ru-RU"/>
              </w:rPr>
              <w:t>ПАО </w:t>
            </w:r>
            <w:r w:rsidRPr="00DD3AB6">
              <w:rPr>
                <w:rFonts w:ascii="Myriad Pro" w:eastAsia="Times New Roman" w:hAnsi="Myriad Pro" w:cs="Times New Roman"/>
                <w:sz w:val="20"/>
                <w:szCs w:val="20"/>
                <w:lang w:eastAsia="ru-RU"/>
              </w:rPr>
              <w:t>МРСК Северо- Запада» «Колэнерго»</w:t>
            </w:r>
          </w:p>
        </w:tc>
        <w:tc>
          <w:tcPr>
            <w:tcW w:w="424" w:type="pct"/>
            <w:tcBorders>
              <w:top w:val="single" w:sz="4" w:space="0" w:color="FFFFFF"/>
            </w:tcBorders>
            <w:shd w:val="clear" w:color="auto" w:fill="auto"/>
          </w:tcPr>
          <w:p w14:paraId="6445D184"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2014</w:t>
            </w:r>
          </w:p>
        </w:tc>
        <w:tc>
          <w:tcPr>
            <w:tcW w:w="447" w:type="pct"/>
            <w:tcBorders>
              <w:top w:val="single" w:sz="4" w:space="0" w:color="FFFFFF"/>
            </w:tcBorders>
            <w:shd w:val="clear" w:color="auto" w:fill="auto"/>
          </w:tcPr>
          <w:p w14:paraId="65839EA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1 434 632,3</w:t>
            </w:r>
          </w:p>
        </w:tc>
        <w:tc>
          <w:tcPr>
            <w:tcW w:w="620" w:type="pct"/>
            <w:tcBorders>
              <w:top w:val="single" w:sz="4" w:space="0" w:color="FFFFFF"/>
            </w:tcBorders>
            <w:shd w:val="clear" w:color="auto" w:fill="auto"/>
          </w:tcPr>
          <w:p w14:paraId="056B380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tcBorders>
              <w:top w:val="single" w:sz="4" w:space="0" w:color="FFFFFF"/>
            </w:tcBorders>
            <w:shd w:val="clear" w:color="auto" w:fill="auto"/>
          </w:tcPr>
          <w:p w14:paraId="7D503A1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tcBorders>
              <w:top w:val="single" w:sz="4" w:space="0" w:color="FFFFFF"/>
            </w:tcBorders>
            <w:shd w:val="clear" w:color="auto" w:fill="auto"/>
          </w:tcPr>
          <w:p w14:paraId="09D1088E"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2,98%</w:t>
            </w:r>
          </w:p>
        </w:tc>
        <w:tc>
          <w:tcPr>
            <w:tcW w:w="510" w:type="pct"/>
            <w:tcBorders>
              <w:top w:val="single" w:sz="4" w:space="0" w:color="FFFFFF"/>
            </w:tcBorders>
            <w:shd w:val="clear" w:color="auto" w:fill="auto"/>
          </w:tcPr>
          <w:p w14:paraId="3341E9A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0,0437</w:t>
            </w:r>
          </w:p>
        </w:tc>
        <w:tc>
          <w:tcPr>
            <w:tcW w:w="510" w:type="pct"/>
            <w:tcBorders>
              <w:top w:val="single" w:sz="4" w:space="0" w:color="FFFFFF"/>
            </w:tcBorders>
            <w:shd w:val="clear" w:color="auto" w:fill="auto"/>
          </w:tcPr>
          <w:p w14:paraId="02ADA31C"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tcBorders>
              <w:top w:val="single" w:sz="4" w:space="0" w:color="FFFFFF"/>
            </w:tcBorders>
            <w:shd w:val="clear" w:color="auto" w:fill="auto"/>
          </w:tcPr>
          <w:p w14:paraId="5A570AD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1,5418</w:t>
            </w:r>
          </w:p>
        </w:tc>
      </w:tr>
      <w:tr w:rsidR="00DD3AB6" w:rsidRPr="00DD3AB6" w14:paraId="1C6BE919" w14:textId="77777777" w:rsidTr="009A2E67">
        <w:tc>
          <w:tcPr>
            <w:tcW w:w="559" w:type="pct"/>
            <w:vMerge/>
            <w:shd w:val="clear" w:color="auto" w:fill="auto"/>
          </w:tcPr>
          <w:p w14:paraId="2CC43E3D"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7F9462E1"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2015</w:t>
            </w:r>
          </w:p>
        </w:tc>
        <w:tc>
          <w:tcPr>
            <w:tcW w:w="447" w:type="pct"/>
            <w:shd w:val="clear" w:color="auto" w:fill="auto"/>
          </w:tcPr>
          <w:p w14:paraId="7AA23ED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3D515D3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7571560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17FF197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30810E66"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0,0430</w:t>
            </w:r>
          </w:p>
        </w:tc>
        <w:tc>
          <w:tcPr>
            <w:tcW w:w="510" w:type="pct"/>
            <w:shd w:val="clear" w:color="auto" w:fill="auto"/>
          </w:tcPr>
          <w:p w14:paraId="621237E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6FF81C8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1,5187</w:t>
            </w:r>
          </w:p>
        </w:tc>
      </w:tr>
      <w:tr w:rsidR="00DD3AB6" w:rsidRPr="00DD3AB6" w14:paraId="42D2523E" w14:textId="77777777" w:rsidTr="009A2E67">
        <w:tc>
          <w:tcPr>
            <w:tcW w:w="559" w:type="pct"/>
            <w:vMerge/>
            <w:shd w:val="clear" w:color="auto" w:fill="auto"/>
          </w:tcPr>
          <w:p w14:paraId="72DA2D6F"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370DF4DC"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2016</w:t>
            </w:r>
          </w:p>
        </w:tc>
        <w:tc>
          <w:tcPr>
            <w:tcW w:w="447" w:type="pct"/>
            <w:shd w:val="clear" w:color="auto" w:fill="auto"/>
          </w:tcPr>
          <w:p w14:paraId="2D77676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58C5A45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313E8EF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47FFB97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387B610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0,0424</w:t>
            </w:r>
          </w:p>
        </w:tc>
        <w:tc>
          <w:tcPr>
            <w:tcW w:w="510" w:type="pct"/>
            <w:shd w:val="clear" w:color="auto" w:fill="auto"/>
          </w:tcPr>
          <w:p w14:paraId="7047007E"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6EEADAA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1,4959</w:t>
            </w:r>
          </w:p>
        </w:tc>
      </w:tr>
      <w:tr w:rsidR="00DD3AB6" w:rsidRPr="00DD3AB6" w14:paraId="48C5C63E" w14:textId="77777777" w:rsidTr="009A2E67">
        <w:tc>
          <w:tcPr>
            <w:tcW w:w="559" w:type="pct"/>
            <w:vMerge/>
            <w:shd w:val="clear" w:color="auto" w:fill="auto"/>
          </w:tcPr>
          <w:p w14:paraId="19A9E2D3"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256F8B60"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2017</w:t>
            </w:r>
          </w:p>
        </w:tc>
        <w:tc>
          <w:tcPr>
            <w:tcW w:w="447" w:type="pct"/>
            <w:shd w:val="clear" w:color="auto" w:fill="auto"/>
          </w:tcPr>
          <w:p w14:paraId="4342A9B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6F764C3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2855C4C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7D6BAD9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26EF276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0,0418</w:t>
            </w:r>
          </w:p>
        </w:tc>
        <w:tc>
          <w:tcPr>
            <w:tcW w:w="510" w:type="pct"/>
            <w:shd w:val="clear" w:color="auto" w:fill="auto"/>
          </w:tcPr>
          <w:p w14:paraId="3FC7D1C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6FC7383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1,4735</w:t>
            </w:r>
          </w:p>
        </w:tc>
      </w:tr>
      <w:tr w:rsidR="00DD3AB6" w:rsidRPr="00DD3AB6" w14:paraId="232BE7C1" w14:textId="77777777" w:rsidTr="009A2E67">
        <w:tc>
          <w:tcPr>
            <w:tcW w:w="559" w:type="pct"/>
            <w:vMerge/>
            <w:shd w:val="clear" w:color="auto" w:fill="auto"/>
          </w:tcPr>
          <w:p w14:paraId="66530E04"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1B4D92F6"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2018</w:t>
            </w:r>
          </w:p>
        </w:tc>
        <w:tc>
          <w:tcPr>
            <w:tcW w:w="447" w:type="pct"/>
            <w:shd w:val="clear" w:color="auto" w:fill="auto"/>
          </w:tcPr>
          <w:p w14:paraId="0A0BA33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7B8213A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4838EC3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4ACB189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6C7BBA3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0,0412</w:t>
            </w:r>
          </w:p>
        </w:tc>
        <w:tc>
          <w:tcPr>
            <w:tcW w:w="510" w:type="pct"/>
            <w:shd w:val="clear" w:color="auto" w:fill="auto"/>
          </w:tcPr>
          <w:p w14:paraId="61A49E6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035D08EC"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1,4514</w:t>
            </w:r>
          </w:p>
        </w:tc>
      </w:tr>
    </w:tbl>
    <w:p w14:paraId="098BB5C0" w14:textId="4F87031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соответствии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FC84A69" w14:textId="78235ADA"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color w:val="000000"/>
          <w:sz w:val="26"/>
          <w:szCs w:val="26"/>
        </w:rPr>
        <w:lastRenderedPageBreak/>
        <w:t xml:space="preserve">Таким образом, при согласовании со стороны ФСТ России долгосрочных </w:t>
      </w:r>
      <w:r w:rsidRPr="00DD3AB6">
        <w:rPr>
          <w:rFonts w:ascii="Myriad Pro" w:eastAsia="Calibri" w:hAnsi="Myriad Pro" w:cs="Times New Roman"/>
          <w:sz w:val="26"/>
          <w:szCs w:val="26"/>
        </w:rPr>
        <w:t xml:space="preserve">параметров регулирования деятельности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2014-2018 годы, со стороны Федеральной службы по тарифам был проведен анализ соответствия составляющих необходимой валовой выручки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том числе индекса эффективности подконтрольных расходов, уровня надежности и качества услуг, действующим нормам законодательства в области государственного регулирования тарифов.</w:t>
      </w:r>
    </w:p>
    <w:p w14:paraId="51DB78CF"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sz w:val="26"/>
          <w:szCs w:val="26"/>
        </w:rPr>
        <w:t>Принимая во внимание то, что федеральным органом власти в области государственного регулирования тарифов проведен анализ утвержденных показателей, Исполнителем принят индекс эффективности подконтрольных расходов, уровень надежности и качества услуг в размере, утвержденном</w:t>
      </w:r>
      <w:r w:rsidRPr="00DD3AB6">
        <w:rPr>
          <w:rFonts w:ascii="Myriad Pro" w:eastAsia="Calibri" w:hAnsi="Myriad Pro" w:cs="Times New Roman"/>
          <w:color w:val="000000"/>
          <w:sz w:val="26"/>
          <w:szCs w:val="26"/>
        </w:rPr>
        <w:t xml:space="preserve"> Комитетом и согласованном ФАС России. </w:t>
      </w:r>
    </w:p>
    <w:p w14:paraId="6BB66ECB" w14:textId="23481894" w:rsidR="009A2E67" w:rsidRDefault="009A2E67">
      <w:pPr>
        <w:rPr>
          <w:rFonts w:ascii="Myriad Pro" w:eastAsia="Calibri" w:hAnsi="Myriad Pro" w:cs="Times New Roman"/>
          <w:b/>
          <w:color w:val="000000"/>
          <w:sz w:val="26"/>
          <w:szCs w:val="26"/>
        </w:rPr>
      </w:pPr>
      <w:r>
        <w:rPr>
          <w:rFonts w:ascii="Myriad Pro" w:eastAsia="Calibri" w:hAnsi="Myriad Pro" w:cs="Times New Roman"/>
          <w:b/>
          <w:color w:val="000000"/>
          <w:sz w:val="26"/>
          <w:szCs w:val="26"/>
        </w:rPr>
        <w:br w:type="page"/>
      </w:r>
    </w:p>
    <w:p w14:paraId="50C55A88" w14:textId="77777777" w:rsidR="00DD3AB6" w:rsidRPr="00DD3AB6" w:rsidRDefault="00DD3AB6" w:rsidP="009A2E67">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53" w:name="_Toc40297118"/>
      <w:r w:rsidRPr="00DD3AB6">
        <w:rPr>
          <w:rFonts w:ascii="Myriad Pro" w:eastAsia="Times New Roman" w:hAnsi="Myriad Pro" w:cs="Times New Roman"/>
          <w:b/>
          <w:color w:val="4F6228"/>
          <w:sz w:val="28"/>
          <w:szCs w:val="28"/>
          <w:lang w:val="x-none" w:eastAsia="x-none"/>
        </w:rPr>
        <w:lastRenderedPageBreak/>
        <w:t xml:space="preserve"> </w:t>
      </w:r>
      <w:bookmarkStart w:id="54" w:name="_Toc53475332"/>
      <w:bookmarkStart w:id="55" w:name="_Toc53568261"/>
      <w:r w:rsidRPr="00DD3AB6">
        <w:rPr>
          <w:rFonts w:ascii="Myriad Pro" w:eastAsia="Times New Roman" w:hAnsi="Myriad Pro" w:cs="Times New Roman"/>
          <w:b/>
          <w:color w:val="4F6228"/>
          <w:sz w:val="28"/>
          <w:szCs w:val="28"/>
          <w:lang w:val="x-none" w:eastAsia="x-none"/>
        </w:rPr>
        <w:t>Индекс эффективности подконтрольных расходов</w:t>
      </w:r>
      <w:bookmarkEnd w:id="53"/>
      <w:bookmarkEnd w:id="54"/>
      <w:bookmarkEnd w:id="55"/>
    </w:p>
    <w:p w14:paraId="2830E87E" w14:textId="1A5A3238"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color w:val="000000"/>
          <w:sz w:val="26"/>
          <w:szCs w:val="26"/>
        </w:rPr>
        <w:t xml:space="preserve">Согласно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и постановлению Управления по тарифному регулированию Мурманской области от 20 декабря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и</w:t>
      </w:r>
      <w:r w:rsidRPr="00DD3AB6">
        <w:rPr>
          <w:rFonts w:ascii="Myriad Pro" w:eastAsia="Calibri" w:hAnsi="Myriad Pro" w:cs="Times New Roman"/>
          <w:sz w:val="26"/>
          <w:szCs w:val="26"/>
        </w:rPr>
        <w:t>ндекс эффективности операционных расходов на долгосрочный период регулирования 2014-2018 гг. определен в размере 1%.</w:t>
      </w:r>
    </w:p>
    <w:p w14:paraId="7753F945" w14:textId="29C2D08F" w:rsidR="009A2E67" w:rsidRDefault="009A2E67">
      <w:pPr>
        <w:rPr>
          <w:rFonts w:ascii="Myriad Pro" w:eastAsia="Calibri" w:hAnsi="Myriad Pro" w:cs="Times New Roman"/>
          <w:sz w:val="26"/>
          <w:szCs w:val="26"/>
        </w:rPr>
      </w:pPr>
      <w:r>
        <w:rPr>
          <w:rFonts w:ascii="Myriad Pro" w:eastAsia="Calibri" w:hAnsi="Myriad Pro" w:cs="Times New Roman"/>
          <w:sz w:val="26"/>
          <w:szCs w:val="26"/>
        </w:rPr>
        <w:br w:type="page"/>
      </w:r>
    </w:p>
    <w:p w14:paraId="6B8EC18D" w14:textId="77777777" w:rsidR="00DD3AB6" w:rsidRPr="00DD3AB6" w:rsidRDefault="00DD3AB6" w:rsidP="009A2E67">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56" w:name="_Toc40297119"/>
      <w:r w:rsidRPr="00DD3AB6">
        <w:rPr>
          <w:rFonts w:ascii="Myriad Pro" w:eastAsia="Times New Roman" w:hAnsi="Myriad Pro" w:cs="Times New Roman"/>
          <w:b/>
          <w:color w:val="4F6228"/>
          <w:sz w:val="28"/>
          <w:szCs w:val="28"/>
          <w:lang w:val="x-none" w:eastAsia="x-none"/>
        </w:rPr>
        <w:lastRenderedPageBreak/>
        <w:t xml:space="preserve"> </w:t>
      </w:r>
      <w:bookmarkStart w:id="57" w:name="_Toc53475333"/>
      <w:bookmarkStart w:id="58" w:name="_Toc53568262"/>
      <w:r w:rsidRPr="00DD3AB6">
        <w:rPr>
          <w:rFonts w:ascii="Myriad Pro" w:eastAsia="Times New Roman" w:hAnsi="Myriad Pro" w:cs="Times New Roman"/>
          <w:b/>
          <w:color w:val="4F6228"/>
          <w:sz w:val="28"/>
          <w:szCs w:val="28"/>
          <w:lang w:val="x-none" w:eastAsia="x-none"/>
        </w:rPr>
        <w:t>Показатели уровня надежности и качества услуг</w:t>
      </w:r>
      <w:bookmarkEnd w:id="56"/>
      <w:bookmarkEnd w:id="57"/>
      <w:bookmarkEnd w:id="58"/>
    </w:p>
    <w:p w14:paraId="5EA4373B" w14:textId="600994B3"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приказу ФСТ России от 13.12.2013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и постановлению Управления по тарифному регулированию Мурманской области от 20 декабря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уровень надежности и качества реализуемых товаров (услуг)  на долгосрочный период регулирования 2014-2018 гг. определен в следующем размере: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873"/>
        <w:gridCol w:w="1840"/>
        <w:gridCol w:w="1981"/>
        <w:gridCol w:w="2707"/>
      </w:tblGrid>
      <w:tr w:rsidR="00DD3AB6" w:rsidRPr="009A2E67" w14:paraId="47D4E4F8" w14:textId="77777777" w:rsidTr="009A2E67">
        <w:trPr>
          <w:tblHeader/>
        </w:trPr>
        <w:tc>
          <w:tcPr>
            <w:tcW w:w="1134" w:type="pct"/>
            <w:tcBorders>
              <w:top w:val="single" w:sz="4" w:space="0" w:color="FFFFFF"/>
              <w:left w:val="single" w:sz="4" w:space="0" w:color="FFFFFF"/>
              <w:bottom w:val="single" w:sz="4" w:space="0" w:color="FFFFFF"/>
              <w:right w:val="single" w:sz="4" w:space="0" w:color="FFFFFF"/>
            </w:tcBorders>
            <w:shd w:val="clear" w:color="auto" w:fill="4F6228"/>
          </w:tcPr>
          <w:p w14:paraId="5CE7B9C2"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Наименование сетевой организации в субъекте РФ</w:t>
            </w:r>
          </w:p>
        </w:tc>
        <w:tc>
          <w:tcPr>
            <w:tcW w:w="456" w:type="pct"/>
            <w:tcBorders>
              <w:top w:val="single" w:sz="4" w:space="0" w:color="FFFFFF"/>
              <w:left w:val="single" w:sz="4" w:space="0" w:color="FFFFFF"/>
              <w:bottom w:val="single" w:sz="4" w:space="0" w:color="FFFFFF"/>
              <w:right w:val="single" w:sz="4" w:space="0" w:color="FFFFFF"/>
            </w:tcBorders>
            <w:shd w:val="clear" w:color="auto" w:fill="4F6228"/>
          </w:tcPr>
          <w:p w14:paraId="40CE33D3"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Год</w:t>
            </w:r>
          </w:p>
        </w:tc>
        <w:tc>
          <w:tcPr>
            <w:tcW w:w="961" w:type="pct"/>
            <w:tcBorders>
              <w:top w:val="single" w:sz="4" w:space="0" w:color="FFFFFF"/>
              <w:left w:val="single" w:sz="4" w:space="0" w:color="FFFFFF"/>
              <w:bottom w:val="single" w:sz="4" w:space="0" w:color="FFFFFF"/>
              <w:right w:val="single" w:sz="4" w:space="0" w:color="FFFFFF"/>
            </w:tcBorders>
            <w:shd w:val="clear" w:color="auto" w:fill="4F6228"/>
          </w:tcPr>
          <w:p w14:paraId="41A6F228"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Уровень надежности реализуемых товаров (услуг)</w:t>
            </w:r>
          </w:p>
        </w:tc>
        <w:tc>
          <w:tcPr>
            <w:tcW w:w="1035" w:type="pct"/>
            <w:tcBorders>
              <w:top w:val="single" w:sz="4" w:space="0" w:color="FFFFFF"/>
              <w:left w:val="single" w:sz="4" w:space="0" w:color="FFFFFF"/>
              <w:bottom w:val="single" w:sz="4" w:space="0" w:color="FFFFFF"/>
              <w:right w:val="single" w:sz="4" w:space="0" w:color="FFFFFF"/>
            </w:tcBorders>
            <w:shd w:val="clear" w:color="auto" w:fill="4F6228"/>
          </w:tcPr>
          <w:p w14:paraId="3CA4AD77"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Уровень качества реализуемых товаров (услуг)</w:t>
            </w:r>
          </w:p>
        </w:tc>
        <w:tc>
          <w:tcPr>
            <w:tcW w:w="1414" w:type="pct"/>
            <w:tcBorders>
              <w:top w:val="single" w:sz="4" w:space="0" w:color="FFFFFF"/>
              <w:left w:val="single" w:sz="4" w:space="0" w:color="FFFFFF"/>
              <w:bottom w:val="single" w:sz="4" w:space="0" w:color="FFFFFF"/>
              <w:right w:val="single" w:sz="4" w:space="0" w:color="FFFFFF"/>
            </w:tcBorders>
            <w:shd w:val="clear" w:color="auto" w:fill="4F6228"/>
          </w:tcPr>
          <w:p w14:paraId="149F8C45"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Уровень качества предоставления технологического присоединения</w:t>
            </w:r>
          </w:p>
        </w:tc>
      </w:tr>
      <w:tr w:rsidR="00DD3AB6" w:rsidRPr="009A2E67" w14:paraId="1C71B894" w14:textId="77777777" w:rsidTr="009A2E67">
        <w:tc>
          <w:tcPr>
            <w:tcW w:w="1134" w:type="pct"/>
            <w:vMerge w:val="restart"/>
            <w:tcBorders>
              <w:top w:val="single" w:sz="4" w:space="0" w:color="FFFFFF"/>
            </w:tcBorders>
            <w:shd w:val="clear" w:color="auto" w:fill="auto"/>
          </w:tcPr>
          <w:p w14:paraId="4D60D6E2" w14:textId="537FD84A"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r w:rsidRPr="009A2E67">
              <w:rPr>
                <w:rFonts w:ascii="Myriad Pro" w:eastAsia="Times New Roman" w:hAnsi="Myriad Pro" w:cs="Times New Roman"/>
                <w:lang w:eastAsia="ru-RU"/>
              </w:rPr>
              <w:t xml:space="preserve">Филиал </w:t>
            </w:r>
            <w:r w:rsidR="0095224F">
              <w:rPr>
                <w:rFonts w:ascii="Myriad Pro" w:eastAsia="Times New Roman" w:hAnsi="Myriad Pro" w:cs="Times New Roman"/>
                <w:lang w:eastAsia="ru-RU"/>
              </w:rPr>
              <w:t>ПАО </w:t>
            </w:r>
            <w:r w:rsidRPr="009A2E67">
              <w:rPr>
                <w:rFonts w:ascii="Myriad Pro" w:eastAsia="Times New Roman" w:hAnsi="Myriad Pro" w:cs="Times New Roman"/>
                <w:lang w:eastAsia="ru-RU"/>
              </w:rPr>
              <w:t>МРСК Северо- Запада» «Колэнерго»</w:t>
            </w:r>
          </w:p>
        </w:tc>
        <w:tc>
          <w:tcPr>
            <w:tcW w:w="456" w:type="pct"/>
            <w:tcBorders>
              <w:top w:val="single" w:sz="4" w:space="0" w:color="FFFFFF"/>
            </w:tcBorders>
            <w:shd w:val="clear" w:color="auto" w:fill="auto"/>
            <w:vAlign w:val="center"/>
          </w:tcPr>
          <w:p w14:paraId="17207F4F"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2014</w:t>
            </w:r>
          </w:p>
        </w:tc>
        <w:tc>
          <w:tcPr>
            <w:tcW w:w="961" w:type="pct"/>
            <w:tcBorders>
              <w:top w:val="single" w:sz="4" w:space="0" w:color="FFFFFF"/>
            </w:tcBorders>
            <w:shd w:val="clear" w:color="auto" w:fill="auto"/>
            <w:vAlign w:val="center"/>
          </w:tcPr>
          <w:p w14:paraId="54C0C00E"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0,0437</w:t>
            </w:r>
          </w:p>
        </w:tc>
        <w:tc>
          <w:tcPr>
            <w:tcW w:w="1035" w:type="pct"/>
            <w:tcBorders>
              <w:top w:val="single" w:sz="4" w:space="0" w:color="FFFFFF"/>
            </w:tcBorders>
            <w:shd w:val="clear" w:color="auto" w:fill="auto"/>
            <w:vAlign w:val="center"/>
          </w:tcPr>
          <w:p w14:paraId="0194C86F"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tcBorders>
              <w:top w:val="single" w:sz="4" w:space="0" w:color="FFFFFF"/>
            </w:tcBorders>
            <w:shd w:val="clear" w:color="auto" w:fill="auto"/>
            <w:vAlign w:val="center"/>
          </w:tcPr>
          <w:p w14:paraId="43D9FAA7"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1,5418</w:t>
            </w:r>
          </w:p>
        </w:tc>
      </w:tr>
      <w:tr w:rsidR="00DD3AB6" w:rsidRPr="009A2E67" w14:paraId="602FE023" w14:textId="77777777" w:rsidTr="009A2E67">
        <w:tc>
          <w:tcPr>
            <w:tcW w:w="1134" w:type="pct"/>
            <w:vMerge/>
            <w:shd w:val="clear" w:color="auto" w:fill="auto"/>
          </w:tcPr>
          <w:p w14:paraId="51C2D7E3"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3AE0FC4D"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2015</w:t>
            </w:r>
          </w:p>
        </w:tc>
        <w:tc>
          <w:tcPr>
            <w:tcW w:w="961" w:type="pct"/>
            <w:shd w:val="clear" w:color="auto" w:fill="auto"/>
            <w:vAlign w:val="center"/>
          </w:tcPr>
          <w:p w14:paraId="643BF1D5"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0,0430</w:t>
            </w:r>
          </w:p>
        </w:tc>
        <w:tc>
          <w:tcPr>
            <w:tcW w:w="1035" w:type="pct"/>
            <w:shd w:val="clear" w:color="auto" w:fill="auto"/>
            <w:vAlign w:val="center"/>
          </w:tcPr>
          <w:p w14:paraId="6AB96CBE"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668D923B"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1,5187</w:t>
            </w:r>
          </w:p>
        </w:tc>
      </w:tr>
      <w:tr w:rsidR="00DD3AB6" w:rsidRPr="009A2E67" w14:paraId="77E75DF1" w14:textId="77777777" w:rsidTr="009A2E67">
        <w:tc>
          <w:tcPr>
            <w:tcW w:w="1134" w:type="pct"/>
            <w:vMerge/>
            <w:shd w:val="clear" w:color="auto" w:fill="auto"/>
          </w:tcPr>
          <w:p w14:paraId="27B67E7A"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1F1EC70B"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2016</w:t>
            </w:r>
          </w:p>
        </w:tc>
        <w:tc>
          <w:tcPr>
            <w:tcW w:w="961" w:type="pct"/>
            <w:shd w:val="clear" w:color="auto" w:fill="auto"/>
            <w:vAlign w:val="center"/>
          </w:tcPr>
          <w:p w14:paraId="7AC6B7BA"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0,0424</w:t>
            </w:r>
          </w:p>
        </w:tc>
        <w:tc>
          <w:tcPr>
            <w:tcW w:w="1035" w:type="pct"/>
            <w:shd w:val="clear" w:color="auto" w:fill="auto"/>
            <w:vAlign w:val="center"/>
          </w:tcPr>
          <w:p w14:paraId="34834665"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2B3052DB"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1,4959</w:t>
            </w:r>
          </w:p>
        </w:tc>
      </w:tr>
      <w:tr w:rsidR="00DD3AB6" w:rsidRPr="009A2E67" w14:paraId="7F8142A9" w14:textId="77777777" w:rsidTr="009A2E67">
        <w:tc>
          <w:tcPr>
            <w:tcW w:w="1134" w:type="pct"/>
            <w:vMerge/>
            <w:shd w:val="clear" w:color="auto" w:fill="auto"/>
          </w:tcPr>
          <w:p w14:paraId="020BE436"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1D3E9042"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2017</w:t>
            </w:r>
          </w:p>
        </w:tc>
        <w:tc>
          <w:tcPr>
            <w:tcW w:w="961" w:type="pct"/>
            <w:shd w:val="clear" w:color="auto" w:fill="auto"/>
            <w:vAlign w:val="center"/>
          </w:tcPr>
          <w:p w14:paraId="04310701"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0,0418</w:t>
            </w:r>
          </w:p>
        </w:tc>
        <w:tc>
          <w:tcPr>
            <w:tcW w:w="1035" w:type="pct"/>
            <w:shd w:val="clear" w:color="auto" w:fill="auto"/>
            <w:vAlign w:val="center"/>
          </w:tcPr>
          <w:p w14:paraId="67E65F5E"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0BE58739"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1,4735</w:t>
            </w:r>
          </w:p>
        </w:tc>
      </w:tr>
      <w:tr w:rsidR="00DD3AB6" w:rsidRPr="009A2E67" w14:paraId="3374BB8D" w14:textId="77777777" w:rsidTr="009A2E67">
        <w:tc>
          <w:tcPr>
            <w:tcW w:w="1134" w:type="pct"/>
            <w:vMerge/>
            <w:shd w:val="clear" w:color="auto" w:fill="auto"/>
          </w:tcPr>
          <w:p w14:paraId="1CE74D00"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7081B95C"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2018</w:t>
            </w:r>
          </w:p>
        </w:tc>
        <w:tc>
          <w:tcPr>
            <w:tcW w:w="961" w:type="pct"/>
            <w:shd w:val="clear" w:color="auto" w:fill="auto"/>
            <w:vAlign w:val="center"/>
          </w:tcPr>
          <w:p w14:paraId="3BB0FFC0"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0,0412</w:t>
            </w:r>
          </w:p>
        </w:tc>
        <w:tc>
          <w:tcPr>
            <w:tcW w:w="1035" w:type="pct"/>
            <w:shd w:val="clear" w:color="auto" w:fill="auto"/>
            <w:vAlign w:val="center"/>
          </w:tcPr>
          <w:p w14:paraId="10503003"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6F4E8C99"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1,4514</w:t>
            </w:r>
          </w:p>
        </w:tc>
      </w:tr>
    </w:tbl>
    <w:p w14:paraId="4D6817E4" w14:textId="1ABACE3A"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r w:rsidRPr="00DD3AB6">
        <w:rPr>
          <w:rFonts w:ascii="Myriad Pro" w:eastAsia="Times New Roman" w:hAnsi="Myriad Pro" w:cs="Times New Roman"/>
          <w:color w:val="000000"/>
          <w:sz w:val="26"/>
          <w:szCs w:val="26"/>
          <w:lang w:val="x-none" w:eastAsia="x-none"/>
        </w:rPr>
        <w:br w:type="page"/>
      </w:r>
      <w:bookmarkStart w:id="59" w:name="_Toc53475334"/>
      <w:bookmarkStart w:id="60" w:name="_Toc53568263"/>
      <w:bookmarkStart w:id="61" w:name="_Toc40297120"/>
      <w:r w:rsidRPr="00DD3AB6">
        <w:rPr>
          <w:rFonts w:ascii="Myriad Pro" w:eastAsia="Times New Roman" w:hAnsi="Myriad Pro" w:cs="Times New Roman"/>
          <w:b/>
          <w:color w:val="4F6228"/>
          <w:sz w:val="28"/>
          <w:szCs w:val="28"/>
          <w:lang w:val="x-none" w:eastAsia="x-none"/>
        </w:rPr>
        <w:lastRenderedPageBreak/>
        <w:t xml:space="preserve">Экспертный анализ обоснованности расчетов по статьям неподконтрольных расходов при установлении тарифов на 2017 </w:t>
      </w:r>
      <w:r w:rsidRPr="00DD3AB6">
        <w:rPr>
          <w:rFonts w:ascii="Myriad Pro" w:eastAsia="Times New Roman" w:hAnsi="Myriad Pro" w:cs="Times New Roman"/>
          <w:b/>
          <w:color w:val="4F6228"/>
          <w:sz w:val="28"/>
          <w:szCs w:val="28"/>
          <w:lang w:eastAsia="x-none"/>
        </w:rPr>
        <w:t xml:space="preserve">и 2018 </w:t>
      </w:r>
      <w:r w:rsidRPr="00DD3AB6">
        <w:rPr>
          <w:rFonts w:ascii="Myriad Pro" w:eastAsia="Times New Roman" w:hAnsi="Myriad Pro" w:cs="Times New Roman"/>
          <w:b/>
          <w:color w:val="4F6228"/>
          <w:sz w:val="28"/>
          <w:szCs w:val="28"/>
          <w:lang w:val="x-none" w:eastAsia="x-none"/>
        </w:rPr>
        <w:t>год</w:t>
      </w:r>
      <w:r w:rsidRPr="00DD3AB6">
        <w:rPr>
          <w:rFonts w:ascii="Myriad Pro" w:eastAsia="Times New Roman" w:hAnsi="Myriad Pro" w:cs="Times New Roman"/>
          <w:b/>
          <w:color w:val="4F6228"/>
          <w:sz w:val="28"/>
          <w:szCs w:val="28"/>
          <w:lang w:eastAsia="x-none"/>
        </w:rPr>
        <w:t>ы</w:t>
      </w:r>
      <w:r w:rsidRPr="00DD3AB6">
        <w:rPr>
          <w:rFonts w:ascii="Myriad Pro" w:eastAsia="Times New Roman" w:hAnsi="Myriad Pro" w:cs="Times New Roman"/>
          <w:b/>
          <w:color w:val="4F6228"/>
          <w:sz w:val="28"/>
          <w:szCs w:val="28"/>
          <w:lang w:val="x-none" w:eastAsia="x-none"/>
        </w:rPr>
        <w:t xml:space="preserve"> Мурманского филиала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w:t>
      </w:r>
      <w:bookmarkEnd w:id="59"/>
      <w:bookmarkEnd w:id="60"/>
    </w:p>
    <w:p w14:paraId="2D6962E4" w14:textId="458C1C6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 неподконтрольные расходы, определяемые методом экономически обоснованных расходов, для базового и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 включают в себя:</w:t>
      </w:r>
    </w:p>
    <w:p w14:paraId="3F038F3B"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69AB270"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оплату налогов на прибыль, имущество и иных налогов (в соответствии с пунктами 20 и 28 Основ ценообразования);</w:t>
      </w:r>
    </w:p>
    <w:p w14:paraId="77BC2AA8"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амортизацию основных средств (в соответствии с пунктом 27 Основ ценообразования);</w:t>
      </w:r>
    </w:p>
    <w:p w14:paraId="08BD632C"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64925770"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расходы, связанные с компенсацией выпадающих доходов, предусмотренных пунктом 87 Основ ценообразования;</w:t>
      </w:r>
    </w:p>
    <w:p w14:paraId="5D315654"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8C9AAE8"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прочие расходы, учитываемые при установлении тарифов на i-й год долгосрочного периода регулирования.</w:t>
      </w:r>
    </w:p>
    <w:bookmarkEnd w:id="61"/>
    <w:p w14:paraId="7BAE70AD" w14:textId="181E1241" w:rsidR="009A2E67" w:rsidRDefault="009A2E67">
      <w:pPr>
        <w:rPr>
          <w:rFonts w:ascii="Myriad Pro" w:eastAsia="Calibri" w:hAnsi="Myriad Pro" w:cs="Times New Roman"/>
          <w:sz w:val="26"/>
          <w:szCs w:val="26"/>
        </w:rPr>
      </w:pPr>
      <w:r>
        <w:rPr>
          <w:rFonts w:ascii="Myriad Pro" w:eastAsia="Calibri" w:hAnsi="Myriad Pro" w:cs="Times New Roman"/>
          <w:sz w:val="26"/>
          <w:szCs w:val="26"/>
        </w:rPr>
        <w:br w:type="page"/>
      </w:r>
    </w:p>
    <w:p w14:paraId="6E259A5A" w14:textId="38331684"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62" w:name="_Toc53475335"/>
      <w:bookmarkStart w:id="63" w:name="_Toc53568264"/>
      <w:r w:rsidRPr="00DD3AB6">
        <w:rPr>
          <w:rFonts w:ascii="Myriad Pro" w:eastAsia="Times New Roman" w:hAnsi="Myriad Pro" w:cs="Times New Roman"/>
          <w:b/>
          <w:color w:val="4F6228"/>
          <w:sz w:val="28"/>
          <w:szCs w:val="28"/>
          <w:lang w:val="x-none" w:eastAsia="x-none"/>
        </w:rPr>
        <w:lastRenderedPageBreak/>
        <w:t xml:space="preserve">Экспертный анализ обоснованности расчетов по статьям неподконтрольных расходов при установлении тарифов на 2017 год филиалу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 «Колэнерго»</w:t>
      </w:r>
      <w:bookmarkEnd w:id="62"/>
      <w:bookmarkEnd w:id="63"/>
    </w:p>
    <w:p w14:paraId="339F5220" w14:textId="0B692CE9" w:rsidR="00DD3AB6" w:rsidRPr="00DD3AB6" w:rsidRDefault="00DD3AB6" w:rsidP="00237934">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64" w:name="_Toc45186026"/>
      <w:bookmarkStart w:id="65" w:name="_Toc53475336"/>
      <w:bookmarkStart w:id="66" w:name="_Toc53568265"/>
      <w:r w:rsidRPr="00DD3AB6">
        <w:rPr>
          <w:rFonts w:ascii="Myriad Pro" w:eastAsia="Times New Roman" w:hAnsi="Myriad Pro" w:cs="Times New Roman"/>
          <w:b/>
          <w:color w:val="4F6228"/>
          <w:sz w:val="28"/>
          <w:szCs w:val="28"/>
          <w:lang w:val="x-none" w:eastAsia="x-none"/>
        </w:rPr>
        <w:t xml:space="preserve">Оплата услуг </w:t>
      </w:r>
      <w:bookmarkStart w:id="67" w:name="OLE_LINK6"/>
      <w:bookmarkStart w:id="68" w:name="OLE_LINK7"/>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«ФСК ЕЭС»</w:t>
      </w:r>
      <w:bookmarkEnd w:id="64"/>
      <w:bookmarkEnd w:id="65"/>
      <w:bookmarkEnd w:id="66"/>
    </w:p>
    <w:bookmarkEnd w:id="67"/>
    <w:bookmarkEnd w:id="68"/>
    <w:p w14:paraId="021E70F7" w14:textId="4C13D8A6"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подпунктом 3 пункта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64E07750" w14:textId="3EC40B1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23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124E3220" w14:textId="2DE7A83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2303"/>
        <w:gridCol w:w="1470"/>
        <w:gridCol w:w="1614"/>
        <w:gridCol w:w="1468"/>
        <w:gridCol w:w="1175"/>
        <w:gridCol w:w="992"/>
      </w:tblGrid>
      <w:tr w:rsidR="00DD3AB6" w:rsidRPr="00DD3AB6" w14:paraId="79052287" w14:textId="77777777" w:rsidTr="009A2E67">
        <w:trPr>
          <w:trHeight w:val="457"/>
          <w:tblHeader/>
          <w:jc w:val="center"/>
        </w:trPr>
        <w:tc>
          <w:tcPr>
            <w:tcW w:w="28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CE5BBFB" w14:textId="15C7887C" w:rsidR="00DD3AB6" w:rsidRPr="00DD3AB6" w:rsidRDefault="00324DCA" w:rsidP="009A2E67">
            <w:pPr>
              <w:widowControl w:val="0"/>
              <w:spacing w:after="0" w:line="240" w:lineRule="auto"/>
              <w:contextualSpacing/>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120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697B86"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7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B4C0BD"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84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52CC47"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7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573B3C9"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6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C4E064"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КТР  / предложение филиала, %</w:t>
            </w:r>
          </w:p>
        </w:tc>
        <w:tc>
          <w:tcPr>
            <w:tcW w:w="5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E122EA"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КТР  / факт, %</w:t>
            </w:r>
          </w:p>
        </w:tc>
      </w:tr>
      <w:tr w:rsidR="00DD3AB6" w:rsidRPr="00DD3AB6" w14:paraId="2868F8E6" w14:textId="77777777" w:rsidTr="009A2E67">
        <w:trPr>
          <w:trHeight w:val="480"/>
          <w:tblHeader/>
          <w:jc w:val="center"/>
        </w:trPr>
        <w:tc>
          <w:tcPr>
            <w:tcW w:w="287" w:type="pct"/>
            <w:vMerge/>
            <w:tcBorders>
              <w:top w:val="single" w:sz="4" w:space="0" w:color="FFFFFF"/>
              <w:left w:val="single" w:sz="4" w:space="0" w:color="FFFFFF"/>
              <w:bottom w:val="single" w:sz="4" w:space="0" w:color="FFFFFF"/>
              <w:right w:val="single" w:sz="4" w:space="0" w:color="FFFFFF"/>
            </w:tcBorders>
            <w:shd w:val="clear" w:color="auto" w:fill="4F6228"/>
          </w:tcPr>
          <w:p w14:paraId="550A85BC"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c>
          <w:tcPr>
            <w:tcW w:w="120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B95E55"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c>
          <w:tcPr>
            <w:tcW w:w="7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649EF8"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103383DC"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84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565AC0"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 тыс. руб.</w:t>
            </w:r>
          </w:p>
        </w:tc>
        <w:tc>
          <w:tcPr>
            <w:tcW w:w="7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E44AB2"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КТР, тыс. руб.</w:t>
            </w:r>
          </w:p>
        </w:tc>
        <w:tc>
          <w:tcPr>
            <w:tcW w:w="6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126B6D"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c>
          <w:tcPr>
            <w:tcW w:w="5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B0097E"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5CCD29FC" w14:textId="77777777" w:rsidTr="009A2E67">
        <w:trPr>
          <w:trHeight w:val="300"/>
          <w:jc w:val="center"/>
        </w:trPr>
        <w:tc>
          <w:tcPr>
            <w:tcW w:w="287" w:type="pct"/>
            <w:tcBorders>
              <w:top w:val="single" w:sz="4" w:space="0" w:color="FFFFFF"/>
              <w:left w:val="single" w:sz="4" w:space="0" w:color="auto"/>
              <w:bottom w:val="single" w:sz="4" w:space="0" w:color="auto"/>
              <w:right w:val="single" w:sz="4" w:space="0" w:color="auto"/>
            </w:tcBorders>
          </w:tcPr>
          <w:p w14:paraId="5E214607" w14:textId="77777777" w:rsidR="00DD3AB6" w:rsidRPr="00DD3AB6" w:rsidRDefault="00DD3AB6" w:rsidP="009A2E67">
            <w:pPr>
              <w:widowControl w:val="0"/>
              <w:spacing w:after="0" w:line="240" w:lineRule="auto"/>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w:t>
            </w:r>
          </w:p>
        </w:tc>
        <w:tc>
          <w:tcPr>
            <w:tcW w:w="1203" w:type="pct"/>
            <w:tcBorders>
              <w:top w:val="single" w:sz="4" w:space="0" w:color="FFFFFF"/>
              <w:left w:val="single" w:sz="4" w:space="0" w:color="auto"/>
              <w:bottom w:val="single" w:sz="4" w:space="0" w:color="auto"/>
              <w:right w:val="single" w:sz="4" w:space="0" w:color="auto"/>
            </w:tcBorders>
            <w:noWrap/>
          </w:tcPr>
          <w:p w14:paraId="3D885668" w14:textId="77777777" w:rsidR="00DD3AB6" w:rsidRPr="00DD3AB6" w:rsidRDefault="00DD3AB6" w:rsidP="009A2E67">
            <w:pPr>
              <w:widowControl w:val="0"/>
              <w:spacing w:after="0" w:line="240" w:lineRule="auto"/>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Оплата услуг ОАО "ФСК ЕЭС"</w:t>
            </w:r>
          </w:p>
        </w:tc>
        <w:tc>
          <w:tcPr>
            <w:tcW w:w="768" w:type="pct"/>
            <w:tcBorders>
              <w:top w:val="single" w:sz="4" w:space="0" w:color="FFFFFF"/>
              <w:left w:val="single" w:sz="4" w:space="0" w:color="auto"/>
              <w:bottom w:val="single" w:sz="4" w:space="0" w:color="auto"/>
              <w:right w:val="single" w:sz="4" w:space="0" w:color="auto"/>
            </w:tcBorders>
            <w:noWrap/>
          </w:tcPr>
          <w:p w14:paraId="3267A1C8"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1 845 197,7</w:t>
            </w:r>
          </w:p>
        </w:tc>
        <w:tc>
          <w:tcPr>
            <w:tcW w:w="843" w:type="pct"/>
            <w:tcBorders>
              <w:top w:val="single" w:sz="4" w:space="0" w:color="FFFFFF"/>
              <w:left w:val="single" w:sz="4" w:space="0" w:color="auto"/>
              <w:bottom w:val="single" w:sz="4" w:space="0" w:color="auto"/>
              <w:right w:val="single" w:sz="4" w:space="0" w:color="auto"/>
            </w:tcBorders>
            <w:noWrap/>
          </w:tcPr>
          <w:p w14:paraId="4CB652DE"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2 297 140,20</w:t>
            </w:r>
          </w:p>
        </w:tc>
        <w:tc>
          <w:tcPr>
            <w:tcW w:w="767" w:type="pct"/>
            <w:tcBorders>
              <w:top w:val="single" w:sz="4" w:space="0" w:color="FFFFFF"/>
              <w:left w:val="single" w:sz="4" w:space="0" w:color="auto"/>
              <w:bottom w:val="single" w:sz="4" w:space="0" w:color="auto"/>
              <w:right w:val="single" w:sz="4" w:space="0" w:color="auto"/>
            </w:tcBorders>
            <w:noWrap/>
          </w:tcPr>
          <w:p w14:paraId="0995E6FE"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2 833 142,93</w:t>
            </w:r>
          </w:p>
        </w:tc>
        <w:tc>
          <w:tcPr>
            <w:tcW w:w="614" w:type="pct"/>
            <w:tcBorders>
              <w:top w:val="single" w:sz="4" w:space="0" w:color="FFFFFF"/>
              <w:left w:val="single" w:sz="4" w:space="0" w:color="auto"/>
              <w:bottom w:val="single" w:sz="4" w:space="0" w:color="auto"/>
              <w:right w:val="single" w:sz="4" w:space="0" w:color="auto"/>
            </w:tcBorders>
            <w:noWrap/>
          </w:tcPr>
          <w:p w14:paraId="56CB57AB"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+23,3%</w:t>
            </w:r>
          </w:p>
        </w:tc>
        <w:tc>
          <w:tcPr>
            <w:tcW w:w="518" w:type="pct"/>
            <w:tcBorders>
              <w:top w:val="single" w:sz="4" w:space="0" w:color="FFFFFF"/>
              <w:left w:val="single" w:sz="4" w:space="0" w:color="auto"/>
              <w:bottom w:val="single" w:sz="4" w:space="0" w:color="auto"/>
              <w:right w:val="single" w:sz="4" w:space="0" w:color="auto"/>
            </w:tcBorders>
            <w:noWrap/>
          </w:tcPr>
          <w:p w14:paraId="51EF1A34"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+53,5%</w:t>
            </w:r>
          </w:p>
        </w:tc>
      </w:tr>
    </w:tbl>
    <w:p w14:paraId="4C319370" w14:textId="77777777" w:rsidR="009A2E67" w:rsidRDefault="009A2E67" w:rsidP="009A2E67">
      <w:pPr>
        <w:autoSpaceDE w:val="0"/>
        <w:autoSpaceDN w:val="0"/>
        <w:adjustRightInd w:val="0"/>
        <w:spacing w:after="0" w:line="360" w:lineRule="auto"/>
        <w:jc w:val="both"/>
        <w:rPr>
          <w:rFonts w:ascii="Myriad Pro" w:eastAsia="Calibri" w:hAnsi="Myriad Pro" w:cs="Times New Roman"/>
          <w:b/>
          <w:bCs/>
          <w:sz w:val="26"/>
          <w:szCs w:val="26"/>
        </w:rPr>
      </w:pPr>
    </w:p>
    <w:p w14:paraId="6DD8C299" w14:textId="20C8A368" w:rsidR="00DD3AB6" w:rsidRPr="00DD3AB6" w:rsidRDefault="00DD3AB6" w:rsidP="009A2E67">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ТЕРРИТОРИАЛЬНОЙ СЕТЕВОЙ ОРГАНИЗАЦИИ</w:t>
      </w:r>
    </w:p>
    <w:p w14:paraId="2FAE495D" w14:textId="17D01033"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составе предложения по установлению тарифов на 2017 год филиалом </w:t>
      </w:r>
      <w:r w:rsidRPr="00DD3AB6">
        <w:rPr>
          <w:rFonts w:ascii="Myriad Pro" w:eastAsia="Calibri" w:hAnsi="Myriad Pro" w:cs="Times New Roman"/>
          <w:color w:val="000000"/>
          <w:sz w:val="26"/>
          <w:szCs w:val="26"/>
        </w:rPr>
        <w:br/>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были заявлены расходы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в размере 2 297 140,20 тыс. руб. исходя из объема заявленной мощности 1 060 МВт и объема потерь в сетях ЕНЭС 206 378 МВт/ч.</w:t>
      </w:r>
    </w:p>
    <w:p w14:paraId="4C415046" w14:textId="37F1FA6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Стоимость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на 2017 год сформирована исходя из следующих величин:</w:t>
      </w:r>
    </w:p>
    <w:p w14:paraId="00B15EF5"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Заявленная мощность на 2017 год запланирована на основании заявки филиала;</w:t>
      </w:r>
    </w:p>
    <w:p w14:paraId="2F948218"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Тарифы на содержание сетей в 1 полугодии 2017 года прогнозируются равными 2 полугодию 2016 года, во 2 полугодии 2017 года рост тарифов на уровне 7,02%. </w:t>
      </w:r>
    </w:p>
    <w:p w14:paraId="6F4FA92F" w14:textId="7CE0A399"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Расчетные тарифы приняты в соответствии с утвержденным приказом ФСТ России от 9 декабря 2014 г. N 297-э/3 с учетом внесенных изменений ФАС приказ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1346/15 от 29.12.2015 г. </w:t>
      </w:r>
    </w:p>
    <w:p w14:paraId="5E1A6CF1" w14:textId="3E32F6A0"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Потери в сетях ЕНЭС - расчетная величина, сформированы на основании утвержденных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«ФСК ЕЭС» на 2016 г. нормативов потерь в сетях 330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выше и в сетях 220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ниже, а также с учетом данных за 2015 г. по объему отпуска э/э из ЕНЭС в сетях 330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выше и в сетях 220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ниже.</w:t>
      </w:r>
    </w:p>
    <w:p w14:paraId="36D23B55"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обоснование заявленной суммы расходов были предоставлены следующие документы:</w:t>
      </w:r>
    </w:p>
    <w:p w14:paraId="3A3B074B" w14:textId="6E0FC7B4"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 платы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на 2017 год;</w:t>
      </w:r>
    </w:p>
    <w:p w14:paraId="059392CE" w14:textId="6D6F551C"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Договор от 25.01.2012 №573/П оказания услуг по передаче электрической энергии по единой национальной (общероссийской) электрической сети, заключенный с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ЕАС» с приложениями и дополнительными соглашениями;</w:t>
      </w:r>
    </w:p>
    <w:p w14:paraId="0973920D"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Акты оказания услуг по передаче электрической энергии за 2015 год.</w:t>
      </w:r>
    </w:p>
    <w:tbl>
      <w:tblPr>
        <w:tblW w:w="5000" w:type="pct"/>
        <w:tblLook w:val="04A0" w:firstRow="1" w:lastRow="0" w:firstColumn="1" w:lastColumn="0" w:noHBand="0" w:noVBand="1"/>
      </w:tblPr>
      <w:tblGrid>
        <w:gridCol w:w="3321"/>
        <w:gridCol w:w="1765"/>
        <w:gridCol w:w="1495"/>
        <w:gridCol w:w="1495"/>
        <w:gridCol w:w="1495"/>
      </w:tblGrid>
      <w:tr w:rsidR="00DD3AB6" w:rsidRPr="00DD3AB6" w14:paraId="0187DA76" w14:textId="77777777" w:rsidTr="00DD3AB6">
        <w:trPr>
          <w:trHeight w:val="585"/>
          <w:tblHeader/>
        </w:trPr>
        <w:tc>
          <w:tcPr>
            <w:tcW w:w="173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1B6AC74"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9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02ACAA"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Един. Изм.</w:t>
            </w:r>
          </w:p>
        </w:tc>
        <w:tc>
          <w:tcPr>
            <w:tcW w:w="234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A6DD63" w14:textId="037BC375"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Предложение филиала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2017 год</w:t>
            </w:r>
          </w:p>
        </w:tc>
      </w:tr>
      <w:tr w:rsidR="00DD3AB6" w:rsidRPr="00DD3AB6" w14:paraId="780FA4FA" w14:textId="77777777" w:rsidTr="00DD3AB6">
        <w:trPr>
          <w:trHeight w:val="300"/>
          <w:tblHeader/>
        </w:trPr>
        <w:tc>
          <w:tcPr>
            <w:tcW w:w="173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D49CE2"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9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9376E7"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4530F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7464A5"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78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4603E0"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5E59D18F" w14:textId="77777777" w:rsidTr="00DD3AB6">
        <w:trPr>
          <w:trHeight w:val="300"/>
        </w:trPr>
        <w:tc>
          <w:tcPr>
            <w:tcW w:w="173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B390DB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Заявленная мощность</w:t>
            </w:r>
          </w:p>
        </w:tc>
        <w:tc>
          <w:tcPr>
            <w:tcW w:w="922" w:type="pct"/>
            <w:tcBorders>
              <w:top w:val="single" w:sz="4" w:space="0" w:color="FFFFFF"/>
              <w:left w:val="nil"/>
              <w:bottom w:val="single" w:sz="4" w:space="0" w:color="auto"/>
              <w:right w:val="single" w:sz="4" w:space="0" w:color="auto"/>
            </w:tcBorders>
            <w:shd w:val="clear" w:color="auto" w:fill="auto"/>
            <w:noWrap/>
            <w:vAlign w:val="bottom"/>
            <w:hideMark/>
          </w:tcPr>
          <w:p w14:paraId="26D0324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w:t>
            </w:r>
          </w:p>
        </w:tc>
        <w:tc>
          <w:tcPr>
            <w:tcW w:w="781" w:type="pct"/>
            <w:tcBorders>
              <w:top w:val="single" w:sz="4" w:space="0" w:color="FFFFFF"/>
              <w:left w:val="nil"/>
              <w:bottom w:val="single" w:sz="4" w:space="0" w:color="auto"/>
              <w:right w:val="single" w:sz="4" w:space="0" w:color="auto"/>
            </w:tcBorders>
            <w:shd w:val="clear" w:color="auto" w:fill="auto"/>
            <w:noWrap/>
            <w:vAlign w:val="center"/>
            <w:hideMark/>
          </w:tcPr>
          <w:p w14:paraId="1C25668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1 060,0</w:t>
            </w:r>
          </w:p>
        </w:tc>
        <w:tc>
          <w:tcPr>
            <w:tcW w:w="781" w:type="pct"/>
            <w:tcBorders>
              <w:top w:val="single" w:sz="4" w:space="0" w:color="FFFFFF"/>
              <w:left w:val="nil"/>
              <w:bottom w:val="single" w:sz="4" w:space="0" w:color="auto"/>
              <w:right w:val="single" w:sz="4" w:space="0" w:color="auto"/>
            </w:tcBorders>
            <w:shd w:val="clear" w:color="auto" w:fill="auto"/>
            <w:noWrap/>
            <w:vAlign w:val="center"/>
            <w:hideMark/>
          </w:tcPr>
          <w:p w14:paraId="61DAD3E8"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1 060,0</w:t>
            </w:r>
          </w:p>
        </w:tc>
        <w:tc>
          <w:tcPr>
            <w:tcW w:w="781" w:type="pct"/>
            <w:tcBorders>
              <w:top w:val="single" w:sz="4" w:space="0" w:color="FFFFFF"/>
              <w:left w:val="nil"/>
              <w:bottom w:val="single" w:sz="4" w:space="0" w:color="auto"/>
              <w:right w:val="single" w:sz="4" w:space="0" w:color="auto"/>
            </w:tcBorders>
            <w:shd w:val="clear" w:color="auto" w:fill="auto"/>
            <w:noWrap/>
            <w:vAlign w:val="center"/>
            <w:hideMark/>
          </w:tcPr>
          <w:p w14:paraId="2300521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1 060,0</w:t>
            </w:r>
          </w:p>
        </w:tc>
      </w:tr>
      <w:tr w:rsidR="00DD3AB6" w:rsidRPr="00DD3AB6" w14:paraId="0E6245A6" w14:textId="77777777" w:rsidTr="0025070C">
        <w:trPr>
          <w:cantSplit/>
          <w:trHeight w:val="300"/>
        </w:trPr>
        <w:tc>
          <w:tcPr>
            <w:tcW w:w="17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C9444D"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Ставка на содержание сетей</w:t>
            </w:r>
          </w:p>
        </w:tc>
        <w:tc>
          <w:tcPr>
            <w:tcW w:w="922" w:type="pct"/>
            <w:tcBorders>
              <w:top w:val="single" w:sz="4" w:space="0" w:color="auto"/>
              <w:left w:val="nil"/>
              <w:bottom w:val="single" w:sz="4" w:space="0" w:color="auto"/>
              <w:right w:val="single" w:sz="4" w:space="0" w:color="auto"/>
            </w:tcBorders>
            <w:shd w:val="clear" w:color="auto" w:fill="auto"/>
            <w:noWrap/>
            <w:vAlign w:val="bottom"/>
            <w:hideMark/>
          </w:tcPr>
          <w:p w14:paraId="624E0048"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 руб./МВт. мес.</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656DC0D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155 541,58</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E8BED8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166 457,39</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1923D2F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160 999,49</w:t>
            </w:r>
          </w:p>
        </w:tc>
      </w:tr>
      <w:tr w:rsidR="00DD3AB6" w:rsidRPr="00DD3AB6" w14:paraId="1116A36D" w14:textId="77777777" w:rsidTr="0025070C">
        <w:trPr>
          <w:cantSplit/>
          <w:trHeight w:val="300"/>
        </w:trPr>
        <w:tc>
          <w:tcPr>
            <w:tcW w:w="17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16AFF1"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3. Плата за содержание </w:t>
            </w:r>
          </w:p>
        </w:tc>
        <w:tc>
          <w:tcPr>
            <w:tcW w:w="922" w:type="pct"/>
            <w:tcBorders>
              <w:top w:val="single" w:sz="4" w:space="0" w:color="auto"/>
              <w:left w:val="nil"/>
              <w:bottom w:val="single" w:sz="4" w:space="0" w:color="auto"/>
              <w:right w:val="single" w:sz="4" w:space="0" w:color="auto"/>
            </w:tcBorders>
            <w:shd w:val="clear" w:color="auto" w:fill="auto"/>
            <w:noWrap/>
            <w:vAlign w:val="bottom"/>
            <w:hideMark/>
          </w:tcPr>
          <w:p w14:paraId="6068AB0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2A7737B1"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989 242</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AA0419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1 058 666</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10111DA"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2 047 908</w:t>
            </w:r>
          </w:p>
        </w:tc>
      </w:tr>
      <w:tr w:rsidR="00DD3AB6" w:rsidRPr="00DD3AB6" w14:paraId="31905D02" w14:textId="77777777" w:rsidTr="0025070C">
        <w:trPr>
          <w:trHeight w:val="510"/>
        </w:trPr>
        <w:tc>
          <w:tcPr>
            <w:tcW w:w="17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884E2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Фактический объем отпуска э/э из ЕНЭС</w:t>
            </w:r>
          </w:p>
        </w:tc>
        <w:tc>
          <w:tcPr>
            <w:tcW w:w="922" w:type="pct"/>
            <w:tcBorders>
              <w:top w:val="single" w:sz="4" w:space="0" w:color="auto"/>
              <w:left w:val="nil"/>
              <w:bottom w:val="single" w:sz="4" w:space="0" w:color="auto"/>
              <w:right w:val="single" w:sz="4" w:space="0" w:color="auto"/>
            </w:tcBorders>
            <w:shd w:val="clear" w:color="auto" w:fill="auto"/>
            <w:noWrap/>
            <w:vAlign w:val="bottom"/>
            <w:hideMark/>
          </w:tcPr>
          <w:p w14:paraId="042B524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0CFFA63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2 940 389</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46993A1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2 504 930</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7F566C9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5 445 319</w:t>
            </w:r>
          </w:p>
        </w:tc>
      </w:tr>
      <w:tr w:rsidR="00DD3AB6" w:rsidRPr="00DD3AB6" w14:paraId="6AA58C8E"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0A4CD74B"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Фактический объем отпуска э/э из ЕНЭС по линиям 330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40EC0940"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3A2BAE2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2 940 389</w:t>
            </w:r>
          </w:p>
        </w:tc>
        <w:tc>
          <w:tcPr>
            <w:tcW w:w="781" w:type="pct"/>
            <w:tcBorders>
              <w:top w:val="nil"/>
              <w:left w:val="nil"/>
              <w:bottom w:val="single" w:sz="4" w:space="0" w:color="auto"/>
              <w:right w:val="single" w:sz="4" w:space="0" w:color="auto"/>
            </w:tcBorders>
            <w:shd w:val="clear" w:color="auto" w:fill="auto"/>
            <w:noWrap/>
            <w:vAlign w:val="bottom"/>
            <w:hideMark/>
          </w:tcPr>
          <w:p w14:paraId="38C4AFB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2 504 930</w:t>
            </w:r>
          </w:p>
        </w:tc>
        <w:tc>
          <w:tcPr>
            <w:tcW w:w="781" w:type="pct"/>
            <w:tcBorders>
              <w:top w:val="nil"/>
              <w:left w:val="nil"/>
              <w:bottom w:val="single" w:sz="4" w:space="0" w:color="auto"/>
              <w:right w:val="single" w:sz="4" w:space="0" w:color="auto"/>
            </w:tcBorders>
            <w:shd w:val="clear" w:color="auto" w:fill="auto"/>
            <w:noWrap/>
            <w:vAlign w:val="bottom"/>
            <w:hideMark/>
          </w:tcPr>
          <w:p w14:paraId="6C96A78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5 445 319</w:t>
            </w:r>
          </w:p>
        </w:tc>
      </w:tr>
      <w:tr w:rsidR="00DD3AB6" w:rsidRPr="00DD3AB6" w14:paraId="3979CB9F"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6C0E0B82"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Фактический объем отпуска э/э из ЕНЭС по линиям 220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ниже</w:t>
            </w:r>
          </w:p>
        </w:tc>
        <w:tc>
          <w:tcPr>
            <w:tcW w:w="922" w:type="pct"/>
            <w:tcBorders>
              <w:top w:val="nil"/>
              <w:left w:val="nil"/>
              <w:bottom w:val="single" w:sz="4" w:space="0" w:color="auto"/>
              <w:right w:val="single" w:sz="4" w:space="0" w:color="auto"/>
            </w:tcBorders>
            <w:shd w:val="clear" w:color="auto" w:fill="auto"/>
            <w:noWrap/>
            <w:vAlign w:val="bottom"/>
            <w:hideMark/>
          </w:tcPr>
          <w:p w14:paraId="71DC77F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31F2C40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4957FCAA"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4F84ECB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r>
      <w:tr w:rsidR="00DD3AB6" w:rsidRPr="00DD3AB6" w14:paraId="7E0DF17F"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108573DF"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lastRenderedPageBreak/>
              <w:t xml:space="preserve">Норматив потерь э/э в ЕНЭС по линиям 330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6ABAF512"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781" w:type="pct"/>
            <w:tcBorders>
              <w:top w:val="nil"/>
              <w:left w:val="nil"/>
              <w:bottom w:val="single" w:sz="4" w:space="0" w:color="auto"/>
              <w:right w:val="single" w:sz="4" w:space="0" w:color="auto"/>
            </w:tcBorders>
            <w:shd w:val="clear" w:color="auto" w:fill="auto"/>
            <w:noWrap/>
            <w:vAlign w:val="center"/>
            <w:hideMark/>
          </w:tcPr>
          <w:p w14:paraId="2158A32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3,79%</w:t>
            </w:r>
          </w:p>
        </w:tc>
        <w:tc>
          <w:tcPr>
            <w:tcW w:w="781" w:type="pct"/>
            <w:tcBorders>
              <w:top w:val="nil"/>
              <w:left w:val="nil"/>
              <w:bottom w:val="single" w:sz="4" w:space="0" w:color="auto"/>
              <w:right w:val="single" w:sz="4" w:space="0" w:color="auto"/>
            </w:tcBorders>
            <w:shd w:val="clear" w:color="auto" w:fill="auto"/>
            <w:noWrap/>
            <w:vAlign w:val="center"/>
            <w:hideMark/>
          </w:tcPr>
          <w:p w14:paraId="60790E4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3,79%</w:t>
            </w:r>
          </w:p>
        </w:tc>
        <w:tc>
          <w:tcPr>
            <w:tcW w:w="781" w:type="pct"/>
            <w:tcBorders>
              <w:top w:val="nil"/>
              <w:left w:val="nil"/>
              <w:bottom w:val="single" w:sz="4" w:space="0" w:color="auto"/>
              <w:right w:val="single" w:sz="4" w:space="0" w:color="auto"/>
            </w:tcBorders>
            <w:shd w:val="clear" w:color="auto" w:fill="auto"/>
            <w:noWrap/>
            <w:vAlign w:val="center"/>
            <w:hideMark/>
          </w:tcPr>
          <w:p w14:paraId="1F258938"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4,41%</w:t>
            </w:r>
          </w:p>
        </w:tc>
      </w:tr>
      <w:tr w:rsidR="00DD3AB6" w:rsidRPr="00DD3AB6" w14:paraId="129F6254"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77F69244"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Норматив потерь э/э в ЕНЭС по линиям 220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495621BB"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781" w:type="pct"/>
            <w:tcBorders>
              <w:top w:val="nil"/>
              <w:left w:val="nil"/>
              <w:bottom w:val="single" w:sz="4" w:space="0" w:color="auto"/>
              <w:right w:val="single" w:sz="4" w:space="0" w:color="auto"/>
            </w:tcBorders>
            <w:shd w:val="clear" w:color="auto" w:fill="auto"/>
            <w:noWrap/>
            <w:vAlign w:val="center"/>
            <w:hideMark/>
          </w:tcPr>
          <w:p w14:paraId="0858D37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4,93%</w:t>
            </w:r>
          </w:p>
        </w:tc>
        <w:tc>
          <w:tcPr>
            <w:tcW w:w="781" w:type="pct"/>
            <w:tcBorders>
              <w:top w:val="nil"/>
              <w:left w:val="nil"/>
              <w:bottom w:val="single" w:sz="4" w:space="0" w:color="auto"/>
              <w:right w:val="single" w:sz="4" w:space="0" w:color="auto"/>
            </w:tcBorders>
            <w:shd w:val="clear" w:color="auto" w:fill="auto"/>
            <w:noWrap/>
            <w:vAlign w:val="center"/>
            <w:hideMark/>
          </w:tcPr>
          <w:p w14:paraId="52B5F9A3"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4,93%</w:t>
            </w:r>
          </w:p>
        </w:tc>
        <w:tc>
          <w:tcPr>
            <w:tcW w:w="781" w:type="pct"/>
            <w:tcBorders>
              <w:top w:val="nil"/>
              <w:left w:val="nil"/>
              <w:bottom w:val="single" w:sz="4" w:space="0" w:color="auto"/>
              <w:right w:val="single" w:sz="4" w:space="0" w:color="auto"/>
            </w:tcBorders>
            <w:shd w:val="clear" w:color="auto" w:fill="auto"/>
            <w:noWrap/>
            <w:vAlign w:val="center"/>
            <w:hideMark/>
          </w:tcPr>
          <w:p w14:paraId="2A36C7E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4,54%</w:t>
            </w:r>
          </w:p>
        </w:tc>
      </w:tr>
      <w:tr w:rsidR="00DD3AB6" w:rsidRPr="00DD3AB6" w14:paraId="4D22A667" w14:textId="77777777" w:rsidTr="0025070C">
        <w:trPr>
          <w:trHeight w:val="30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078BE498"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4. Объем потерь э/э в ЕНЭС </w:t>
            </w:r>
          </w:p>
        </w:tc>
        <w:tc>
          <w:tcPr>
            <w:tcW w:w="922" w:type="pct"/>
            <w:tcBorders>
              <w:top w:val="nil"/>
              <w:left w:val="nil"/>
              <w:bottom w:val="single" w:sz="4" w:space="0" w:color="auto"/>
              <w:right w:val="single" w:sz="4" w:space="0" w:color="auto"/>
            </w:tcBorders>
            <w:shd w:val="clear" w:color="auto" w:fill="auto"/>
            <w:noWrap/>
            <w:vAlign w:val="bottom"/>
            <w:hideMark/>
          </w:tcPr>
          <w:p w14:paraId="1CCD57EA"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0CB2646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111 441</w:t>
            </w:r>
          </w:p>
        </w:tc>
        <w:tc>
          <w:tcPr>
            <w:tcW w:w="781" w:type="pct"/>
            <w:tcBorders>
              <w:top w:val="nil"/>
              <w:left w:val="nil"/>
              <w:bottom w:val="single" w:sz="4" w:space="0" w:color="auto"/>
              <w:right w:val="single" w:sz="4" w:space="0" w:color="auto"/>
            </w:tcBorders>
            <w:shd w:val="clear" w:color="auto" w:fill="auto"/>
            <w:noWrap/>
            <w:vAlign w:val="bottom"/>
            <w:hideMark/>
          </w:tcPr>
          <w:p w14:paraId="32C3A12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94 937</w:t>
            </w:r>
          </w:p>
        </w:tc>
        <w:tc>
          <w:tcPr>
            <w:tcW w:w="781" w:type="pct"/>
            <w:tcBorders>
              <w:top w:val="nil"/>
              <w:left w:val="nil"/>
              <w:bottom w:val="single" w:sz="4" w:space="0" w:color="auto"/>
              <w:right w:val="single" w:sz="4" w:space="0" w:color="auto"/>
            </w:tcBorders>
            <w:shd w:val="clear" w:color="auto" w:fill="auto"/>
            <w:noWrap/>
            <w:vAlign w:val="bottom"/>
            <w:hideMark/>
          </w:tcPr>
          <w:p w14:paraId="160B5E0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206 378</w:t>
            </w:r>
          </w:p>
        </w:tc>
      </w:tr>
      <w:tr w:rsidR="00DD3AB6" w:rsidRPr="00DD3AB6" w14:paraId="5BED0B57"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4556AD4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Объем потерь э/э в ЕНЭС по линиям 330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2942AAA1"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7D98A58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111 441</w:t>
            </w:r>
          </w:p>
        </w:tc>
        <w:tc>
          <w:tcPr>
            <w:tcW w:w="781" w:type="pct"/>
            <w:tcBorders>
              <w:top w:val="nil"/>
              <w:left w:val="nil"/>
              <w:bottom w:val="single" w:sz="4" w:space="0" w:color="auto"/>
              <w:right w:val="single" w:sz="4" w:space="0" w:color="auto"/>
            </w:tcBorders>
            <w:shd w:val="clear" w:color="auto" w:fill="auto"/>
            <w:noWrap/>
            <w:vAlign w:val="bottom"/>
            <w:hideMark/>
          </w:tcPr>
          <w:p w14:paraId="6413DB80"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94 937</w:t>
            </w:r>
          </w:p>
        </w:tc>
        <w:tc>
          <w:tcPr>
            <w:tcW w:w="781" w:type="pct"/>
            <w:tcBorders>
              <w:top w:val="nil"/>
              <w:left w:val="nil"/>
              <w:bottom w:val="single" w:sz="4" w:space="0" w:color="auto"/>
              <w:right w:val="single" w:sz="4" w:space="0" w:color="auto"/>
            </w:tcBorders>
            <w:shd w:val="clear" w:color="auto" w:fill="auto"/>
            <w:noWrap/>
            <w:vAlign w:val="bottom"/>
            <w:hideMark/>
          </w:tcPr>
          <w:p w14:paraId="68D8B03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206 378</w:t>
            </w:r>
          </w:p>
        </w:tc>
      </w:tr>
      <w:tr w:rsidR="00DD3AB6" w:rsidRPr="00DD3AB6" w14:paraId="3D3CB303"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2FD8EEE2"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Объем потерь э/э в ЕНЭС по линиям 220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ниже</w:t>
            </w:r>
          </w:p>
        </w:tc>
        <w:tc>
          <w:tcPr>
            <w:tcW w:w="922" w:type="pct"/>
            <w:tcBorders>
              <w:top w:val="nil"/>
              <w:left w:val="nil"/>
              <w:bottom w:val="single" w:sz="4" w:space="0" w:color="auto"/>
              <w:right w:val="single" w:sz="4" w:space="0" w:color="auto"/>
            </w:tcBorders>
            <w:shd w:val="clear" w:color="auto" w:fill="auto"/>
            <w:noWrap/>
            <w:vAlign w:val="bottom"/>
            <w:hideMark/>
          </w:tcPr>
          <w:p w14:paraId="30512B9E"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35032C3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55C4B97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770CB30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r>
      <w:tr w:rsidR="00DD3AB6" w:rsidRPr="00DD3AB6" w14:paraId="0B6B1E7F" w14:textId="77777777" w:rsidTr="0025070C">
        <w:trPr>
          <w:trHeight w:val="30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5CAC5F04"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Ставка по оплате потерь</w:t>
            </w:r>
          </w:p>
        </w:tc>
        <w:tc>
          <w:tcPr>
            <w:tcW w:w="922" w:type="pct"/>
            <w:tcBorders>
              <w:top w:val="nil"/>
              <w:left w:val="nil"/>
              <w:bottom w:val="single" w:sz="4" w:space="0" w:color="auto"/>
              <w:right w:val="single" w:sz="4" w:space="0" w:color="auto"/>
            </w:tcBorders>
            <w:shd w:val="clear" w:color="auto" w:fill="auto"/>
            <w:noWrap/>
            <w:vAlign w:val="bottom"/>
            <w:hideMark/>
          </w:tcPr>
          <w:p w14:paraId="5BC60FFE"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руб./</w:t>
            </w:r>
            <w:proofErr w:type="spellStart"/>
            <w:r w:rsidRPr="00DD3AB6">
              <w:rPr>
                <w:rFonts w:ascii="Myriad Pro" w:eastAsia="Calibri" w:hAnsi="Myriad Pro" w:cs="Times New Roman"/>
                <w:color w:val="000000"/>
                <w:sz w:val="20"/>
                <w:szCs w:val="20"/>
              </w:rPr>
              <w:t>МВт.ч</w:t>
            </w:r>
            <w:proofErr w:type="spellEnd"/>
            <w:r w:rsidRPr="00DD3AB6">
              <w:rPr>
                <w:rFonts w:ascii="Myriad Pro" w:eastAsia="Calibri" w:hAnsi="Myriad Pro" w:cs="Times New Roman"/>
                <w:color w:val="000000"/>
                <w:sz w:val="20"/>
                <w:szCs w:val="20"/>
              </w:rPr>
              <w:t>.</w:t>
            </w:r>
          </w:p>
        </w:tc>
        <w:tc>
          <w:tcPr>
            <w:tcW w:w="781" w:type="pct"/>
            <w:tcBorders>
              <w:top w:val="nil"/>
              <w:left w:val="nil"/>
              <w:bottom w:val="single" w:sz="4" w:space="0" w:color="auto"/>
              <w:right w:val="single" w:sz="4" w:space="0" w:color="auto"/>
            </w:tcBorders>
            <w:shd w:val="clear" w:color="auto" w:fill="auto"/>
            <w:noWrap/>
            <w:vAlign w:val="bottom"/>
            <w:hideMark/>
          </w:tcPr>
          <w:p w14:paraId="5860608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1 207,65</w:t>
            </w:r>
          </w:p>
        </w:tc>
        <w:tc>
          <w:tcPr>
            <w:tcW w:w="781" w:type="pct"/>
            <w:tcBorders>
              <w:top w:val="nil"/>
              <w:left w:val="nil"/>
              <w:bottom w:val="single" w:sz="4" w:space="0" w:color="auto"/>
              <w:right w:val="single" w:sz="4" w:space="0" w:color="auto"/>
            </w:tcBorders>
            <w:shd w:val="clear" w:color="auto" w:fill="auto"/>
            <w:noWrap/>
            <w:vAlign w:val="bottom"/>
            <w:hideMark/>
          </w:tcPr>
          <w:p w14:paraId="04652D43"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1 207,65</w:t>
            </w:r>
          </w:p>
        </w:tc>
        <w:tc>
          <w:tcPr>
            <w:tcW w:w="781" w:type="pct"/>
            <w:tcBorders>
              <w:top w:val="nil"/>
              <w:left w:val="nil"/>
              <w:bottom w:val="single" w:sz="4" w:space="0" w:color="auto"/>
              <w:right w:val="single" w:sz="4" w:space="0" w:color="auto"/>
            </w:tcBorders>
            <w:shd w:val="clear" w:color="auto" w:fill="auto"/>
            <w:noWrap/>
            <w:vAlign w:val="bottom"/>
            <w:hideMark/>
          </w:tcPr>
          <w:p w14:paraId="3886189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1 207,65</w:t>
            </w:r>
          </w:p>
        </w:tc>
      </w:tr>
      <w:tr w:rsidR="00DD3AB6" w:rsidRPr="00DD3AB6" w14:paraId="48F2C1B4" w14:textId="77777777" w:rsidTr="0025070C">
        <w:trPr>
          <w:cantSplit/>
          <w:trHeight w:val="30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277DB15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6. Затраты на покупку потерь </w:t>
            </w:r>
          </w:p>
        </w:tc>
        <w:tc>
          <w:tcPr>
            <w:tcW w:w="922" w:type="pct"/>
            <w:tcBorders>
              <w:top w:val="nil"/>
              <w:left w:val="nil"/>
              <w:bottom w:val="single" w:sz="4" w:space="0" w:color="auto"/>
              <w:right w:val="single" w:sz="4" w:space="0" w:color="auto"/>
            </w:tcBorders>
            <w:shd w:val="clear" w:color="auto" w:fill="auto"/>
            <w:noWrap/>
            <w:vAlign w:val="bottom"/>
            <w:hideMark/>
          </w:tcPr>
          <w:p w14:paraId="1C097A8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781" w:type="pct"/>
            <w:tcBorders>
              <w:top w:val="nil"/>
              <w:left w:val="nil"/>
              <w:bottom w:val="single" w:sz="4" w:space="0" w:color="auto"/>
              <w:right w:val="single" w:sz="4" w:space="0" w:color="auto"/>
            </w:tcBorders>
            <w:shd w:val="clear" w:color="auto" w:fill="auto"/>
            <w:noWrap/>
            <w:vAlign w:val="bottom"/>
            <w:hideMark/>
          </w:tcPr>
          <w:p w14:paraId="32AF372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134 582</w:t>
            </w:r>
          </w:p>
        </w:tc>
        <w:tc>
          <w:tcPr>
            <w:tcW w:w="781" w:type="pct"/>
            <w:tcBorders>
              <w:top w:val="nil"/>
              <w:left w:val="nil"/>
              <w:bottom w:val="single" w:sz="4" w:space="0" w:color="auto"/>
              <w:right w:val="single" w:sz="4" w:space="0" w:color="auto"/>
            </w:tcBorders>
            <w:shd w:val="clear" w:color="auto" w:fill="auto"/>
            <w:noWrap/>
            <w:vAlign w:val="bottom"/>
            <w:hideMark/>
          </w:tcPr>
          <w:p w14:paraId="06E4D640"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114 651</w:t>
            </w:r>
          </w:p>
        </w:tc>
        <w:tc>
          <w:tcPr>
            <w:tcW w:w="781" w:type="pct"/>
            <w:tcBorders>
              <w:top w:val="nil"/>
              <w:left w:val="nil"/>
              <w:bottom w:val="single" w:sz="4" w:space="0" w:color="auto"/>
              <w:right w:val="single" w:sz="4" w:space="0" w:color="auto"/>
            </w:tcBorders>
            <w:shd w:val="clear" w:color="auto" w:fill="auto"/>
            <w:noWrap/>
            <w:vAlign w:val="bottom"/>
            <w:hideMark/>
          </w:tcPr>
          <w:p w14:paraId="13FC165E"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249 233</w:t>
            </w:r>
          </w:p>
        </w:tc>
      </w:tr>
      <w:tr w:rsidR="00DD3AB6" w:rsidRPr="00DD3AB6" w14:paraId="48733AAB" w14:textId="77777777" w:rsidTr="0025070C">
        <w:trPr>
          <w:cantSplit/>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23FE0104" w14:textId="0B8B87EB"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7. Услуги </w:t>
            </w:r>
            <w:r w:rsidR="0095224F">
              <w:rPr>
                <w:rFonts w:ascii="Myriad Pro" w:eastAsia="Calibri" w:hAnsi="Myriad Pro" w:cs="Times New Roman"/>
                <w:color w:val="000000"/>
                <w:sz w:val="20"/>
                <w:szCs w:val="20"/>
              </w:rPr>
              <w:t>ПАО </w:t>
            </w:r>
            <w:r w:rsidRPr="00DD3AB6">
              <w:rPr>
                <w:rFonts w:ascii="Myriad Pro" w:eastAsia="Calibri" w:hAnsi="Myriad Pro" w:cs="Times New Roman"/>
                <w:color w:val="000000"/>
                <w:sz w:val="20"/>
                <w:szCs w:val="20"/>
              </w:rPr>
              <w:t xml:space="preserve">«ФСК ЕЭС» - всего </w:t>
            </w:r>
          </w:p>
        </w:tc>
        <w:tc>
          <w:tcPr>
            <w:tcW w:w="922" w:type="pct"/>
            <w:tcBorders>
              <w:top w:val="nil"/>
              <w:left w:val="nil"/>
              <w:bottom w:val="single" w:sz="4" w:space="0" w:color="auto"/>
              <w:right w:val="single" w:sz="4" w:space="0" w:color="auto"/>
            </w:tcBorders>
            <w:shd w:val="clear" w:color="auto" w:fill="auto"/>
            <w:noWrap/>
            <w:vAlign w:val="center"/>
            <w:hideMark/>
          </w:tcPr>
          <w:p w14:paraId="6279BC22"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781" w:type="pct"/>
            <w:tcBorders>
              <w:top w:val="nil"/>
              <w:left w:val="nil"/>
              <w:bottom w:val="single" w:sz="4" w:space="0" w:color="auto"/>
              <w:right w:val="single" w:sz="4" w:space="0" w:color="auto"/>
            </w:tcBorders>
            <w:shd w:val="clear" w:color="auto" w:fill="auto"/>
            <w:noWrap/>
            <w:vAlign w:val="center"/>
            <w:hideMark/>
          </w:tcPr>
          <w:p w14:paraId="733361B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1 123 823</w:t>
            </w:r>
          </w:p>
        </w:tc>
        <w:tc>
          <w:tcPr>
            <w:tcW w:w="781" w:type="pct"/>
            <w:tcBorders>
              <w:top w:val="nil"/>
              <w:left w:val="nil"/>
              <w:bottom w:val="single" w:sz="4" w:space="0" w:color="auto"/>
              <w:right w:val="single" w:sz="4" w:space="0" w:color="auto"/>
            </w:tcBorders>
            <w:shd w:val="clear" w:color="auto" w:fill="auto"/>
            <w:noWrap/>
            <w:vAlign w:val="center"/>
            <w:hideMark/>
          </w:tcPr>
          <w:p w14:paraId="1538322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1 173 317</w:t>
            </w:r>
          </w:p>
        </w:tc>
        <w:tc>
          <w:tcPr>
            <w:tcW w:w="781" w:type="pct"/>
            <w:tcBorders>
              <w:top w:val="nil"/>
              <w:left w:val="nil"/>
              <w:bottom w:val="single" w:sz="4" w:space="0" w:color="auto"/>
              <w:right w:val="single" w:sz="4" w:space="0" w:color="auto"/>
            </w:tcBorders>
            <w:shd w:val="clear" w:color="auto" w:fill="auto"/>
            <w:noWrap/>
            <w:vAlign w:val="center"/>
            <w:hideMark/>
          </w:tcPr>
          <w:p w14:paraId="27E99E8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2 297 140</w:t>
            </w:r>
          </w:p>
        </w:tc>
      </w:tr>
    </w:tbl>
    <w:p w14:paraId="079E909C" w14:textId="77777777" w:rsidR="00DD3AB6" w:rsidRPr="00DD3AB6" w:rsidRDefault="00DD3AB6" w:rsidP="00DD3AB6">
      <w:pPr>
        <w:spacing w:after="0" w:line="360" w:lineRule="auto"/>
        <w:ind w:left="927"/>
        <w:contextualSpacing/>
        <w:jc w:val="both"/>
        <w:rPr>
          <w:rFonts w:ascii="Myriad Pro" w:eastAsia="Calibri" w:hAnsi="Myriad Pro" w:cs="Times New Roman"/>
          <w:color w:val="000000"/>
          <w:sz w:val="26"/>
          <w:szCs w:val="26"/>
        </w:rPr>
      </w:pPr>
    </w:p>
    <w:p w14:paraId="691E6605" w14:textId="77777777" w:rsidR="00DD3AB6" w:rsidRPr="00DD3AB6" w:rsidRDefault="00DD3AB6" w:rsidP="009A2E67">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ОРГАНА РЕГУЛИРОВАНИЯ</w:t>
      </w:r>
    </w:p>
    <w:p w14:paraId="4E3CB43E"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Величина расходов, принятая Комитетом по тарифному регулированию Мурманской области на 2017 год, составляет 2 833 142,93 тыс. руб.</w:t>
      </w:r>
    </w:p>
    <w:p w14:paraId="09DB93FB" w14:textId="640DBD10"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Величина расходов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определена органом регулирования с учетом следующих параметров:</w:t>
      </w:r>
    </w:p>
    <w:p w14:paraId="47C8B569"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потери в сетях ЕНЭС по Мурманской области утверждены приказом ФСТ от 27.11.2014 №276-э/1 и приказом ФАС от 17.11.2016 №1601/16-ДСП </w:t>
      </w:r>
    </w:p>
    <w:p w14:paraId="79E463F1"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платы произведен с учетом прогнозируемого роста цен на оптовом рынке в 2016 году – на уровне 8,2-9,2%, в 2017 году – 7,5-8,5% в соответствии с прогнозом социально-экономического развития Российской Федерации на 2016 год и на плановый период 2017 и 2018 годов, а также данных формы статистической отчетности 46-ЭЭ.</w:t>
      </w:r>
    </w:p>
    <w:p w14:paraId="49DB1CD8"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b/>
          <w:bCs/>
          <w:sz w:val="26"/>
          <w:szCs w:val="26"/>
        </w:rPr>
      </w:pPr>
    </w:p>
    <w:p w14:paraId="75EE73E4" w14:textId="77777777" w:rsidR="00DD3AB6" w:rsidRPr="00DD3AB6" w:rsidRDefault="00DD3AB6" w:rsidP="009A2E67">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ИСПОЛНИТЕЛЯ</w:t>
      </w:r>
    </w:p>
    <w:p w14:paraId="57E0E178" w14:textId="6CDA2F1F"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 результатам анализа документов, предоставленных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Комитет для обоснования заявляемых расходов по статье, Исполнитель отмечает следующее.</w:t>
      </w:r>
    </w:p>
    <w:p w14:paraId="6936AB4F" w14:textId="2841AA6F"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Расчет НВВ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на 2017 год, утвержден Постановлением Комитета по тарифному регулированию Мурманской области №60/2 от 28.12.2016 года. </w:t>
      </w:r>
    </w:p>
    <w:p w14:paraId="7156D30F" w14:textId="4D6854EA"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Ставка на содержание сетей ЕНЭС в расчете затрат на 1 полугодие и 2 полугодие 2017 года принята в соответствии с приказом ФАС России от 29.12.2015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1346/15 «О внесении изменений в приложение №1 и приложение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2 к приказу ФСТ России от 09.12.2014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297-э/3» в размере 155 541,58 руб./МВт в мес. и 166 457,39 руб./МВт в мес. соответственно. Приказ ФАС России от 27.12.2016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1892/16 «О внесении изменений в приложение №1 и приложение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2 к приказу ФСТ России от 09.12.2014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297-э/3» не мог быть применен, так как он был зарегистрирован в Минюсте 20.01.2017 г.</w:t>
      </w:r>
    </w:p>
    <w:p w14:paraId="2AEBCCBA"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Ставка на оплату потерь в сетях ЕНЭС на 2017 год Исполнителем определена в соответствии с информацией, опубликованной на официальном сайте Ассоциации «НП Совет рынка»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2017 год (актуальной по состоянию на 28.11.2016) в размере 1267 руб./МВт*ч.</w:t>
      </w:r>
    </w:p>
    <w:p w14:paraId="3319D32A" w14:textId="3D05F3B0"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 экономически обоснованной по мнению Исполнителя величины расходов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на 2017 год представлен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046"/>
        <w:gridCol w:w="1597"/>
        <w:gridCol w:w="1642"/>
        <w:gridCol w:w="1642"/>
        <w:gridCol w:w="1644"/>
      </w:tblGrid>
      <w:tr w:rsidR="00DD3AB6" w:rsidRPr="00DD3AB6" w14:paraId="300F96D1" w14:textId="77777777" w:rsidTr="00E6111F">
        <w:trPr>
          <w:trHeight w:val="450"/>
          <w:tblHeader/>
        </w:trPr>
        <w:tc>
          <w:tcPr>
            <w:tcW w:w="159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C6B2B3"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8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C2389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 изм.</w:t>
            </w:r>
          </w:p>
        </w:tc>
        <w:tc>
          <w:tcPr>
            <w:tcW w:w="2575"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020891"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Расчет Исполнителя на 2017 год</w:t>
            </w:r>
          </w:p>
        </w:tc>
      </w:tr>
      <w:tr w:rsidR="00DD3AB6" w:rsidRPr="00DD3AB6" w14:paraId="67B1FD62" w14:textId="77777777" w:rsidTr="00E6111F">
        <w:trPr>
          <w:trHeight w:val="450"/>
          <w:tblHeader/>
        </w:trPr>
        <w:tc>
          <w:tcPr>
            <w:tcW w:w="159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199861"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8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F7B3E1"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2575"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BC952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r>
      <w:tr w:rsidR="00DD3AB6" w:rsidRPr="00DD3AB6" w14:paraId="17AD4B29" w14:textId="77777777" w:rsidTr="00E6111F">
        <w:trPr>
          <w:trHeight w:val="20"/>
          <w:tblHeader/>
        </w:trPr>
        <w:tc>
          <w:tcPr>
            <w:tcW w:w="159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52961C"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8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556D2A"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49B88D"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39E05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5FA79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7FA9F40E" w14:textId="77777777" w:rsidTr="00E6111F">
        <w:trPr>
          <w:cantSplit/>
          <w:trHeight w:val="20"/>
        </w:trPr>
        <w:tc>
          <w:tcPr>
            <w:tcW w:w="1591" w:type="pct"/>
            <w:tcBorders>
              <w:top w:val="single" w:sz="4" w:space="0" w:color="FFFFFF"/>
            </w:tcBorders>
            <w:shd w:val="clear" w:color="auto" w:fill="auto"/>
            <w:vAlign w:val="center"/>
            <w:hideMark/>
          </w:tcPr>
          <w:p w14:paraId="6E292EAC"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Заявленная мощность</w:t>
            </w:r>
          </w:p>
        </w:tc>
        <w:tc>
          <w:tcPr>
            <w:tcW w:w="834" w:type="pct"/>
            <w:tcBorders>
              <w:top w:val="single" w:sz="4" w:space="0" w:color="FFFFFF"/>
            </w:tcBorders>
            <w:shd w:val="clear" w:color="auto" w:fill="auto"/>
            <w:vAlign w:val="center"/>
            <w:hideMark/>
          </w:tcPr>
          <w:p w14:paraId="3CF060F7"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w:t>
            </w:r>
          </w:p>
        </w:tc>
        <w:tc>
          <w:tcPr>
            <w:tcW w:w="858" w:type="pct"/>
            <w:tcBorders>
              <w:top w:val="single" w:sz="4" w:space="0" w:color="FFFFFF"/>
            </w:tcBorders>
            <w:shd w:val="clear" w:color="auto" w:fill="auto"/>
            <w:noWrap/>
            <w:vAlign w:val="center"/>
            <w:hideMark/>
          </w:tcPr>
          <w:p w14:paraId="6CC4AD88"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w:t>
            </w:r>
          </w:p>
        </w:tc>
        <w:tc>
          <w:tcPr>
            <w:tcW w:w="858" w:type="pct"/>
            <w:tcBorders>
              <w:top w:val="single" w:sz="4" w:space="0" w:color="FFFFFF"/>
            </w:tcBorders>
            <w:shd w:val="clear" w:color="auto" w:fill="auto"/>
            <w:noWrap/>
            <w:vAlign w:val="center"/>
            <w:hideMark/>
          </w:tcPr>
          <w:p w14:paraId="5042376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w:t>
            </w:r>
          </w:p>
        </w:tc>
        <w:tc>
          <w:tcPr>
            <w:tcW w:w="858" w:type="pct"/>
            <w:tcBorders>
              <w:top w:val="single" w:sz="4" w:space="0" w:color="FFFFFF"/>
            </w:tcBorders>
            <w:shd w:val="clear" w:color="auto" w:fill="auto"/>
            <w:noWrap/>
            <w:vAlign w:val="center"/>
            <w:hideMark/>
          </w:tcPr>
          <w:p w14:paraId="1753A9E8"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w:t>
            </w:r>
          </w:p>
        </w:tc>
      </w:tr>
      <w:tr w:rsidR="00DD3AB6" w:rsidRPr="00DD3AB6" w14:paraId="7C677E98" w14:textId="77777777" w:rsidTr="00E6111F">
        <w:trPr>
          <w:cantSplit/>
          <w:trHeight w:val="20"/>
        </w:trPr>
        <w:tc>
          <w:tcPr>
            <w:tcW w:w="1591" w:type="pct"/>
            <w:shd w:val="clear" w:color="auto" w:fill="auto"/>
            <w:vAlign w:val="center"/>
            <w:hideMark/>
          </w:tcPr>
          <w:p w14:paraId="3604C7EE"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Ставка на содержание сетей</w:t>
            </w:r>
          </w:p>
        </w:tc>
        <w:tc>
          <w:tcPr>
            <w:tcW w:w="834" w:type="pct"/>
            <w:shd w:val="clear" w:color="auto" w:fill="auto"/>
            <w:vAlign w:val="center"/>
            <w:hideMark/>
          </w:tcPr>
          <w:p w14:paraId="7076BF4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Руб./МВт в мес.</w:t>
            </w:r>
          </w:p>
        </w:tc>
        <w:tc>
          <w:tcPr>
            <w:tcW w:w="858" w:type="pct"/>
            <w:shd w:val="clear" w:color="auto" w:fill="auto"/>
            <w:vAlign w:val="center"/>
            <w:hideMark/>
          </w:tcPr>
          <w:p w14:paraId="16946A5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155 541,58</w:t>
            </w:r>
          </w:p>
        </w:tc>
        <w:tc>
          <w:tcPr>
            <w:tcW w:w="858" w:type="pct"/>
            <w:shd w:val="clear" w:color="auto" w:fill="auto"/>
            <w:vAlign w:val="center"/>
            <w:hideMark/>
          </w:tcPr>
          <w:p w14:paraId="56BFA4BA"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166 457,39</w:t>
            </w:r>
          </w:p>
        </w:tc>
        <w:tc>
          <w:tcPr>
            <w:tcW w:w="858" w:type="pct"/>
            <w:shd w:val="clear" w:color="auto" w:fill="auto"/>
            <w:vAlign w:val="center"/>
            <w:hideMark/>
          </w:tcPr>
          <w:p w14:paraId="111F64B7"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r>
      <w:tr w:rsidR="00DD3AB6" w:rsidRPr="00DD3AB6" w14:paraId="1FF2E10D" w14:textId="77777777" w:rsidTr="00E6111F">
        <w:trPr>
          <w:cantSplit/>
          <w:trHeight w:val="20"/>
        </w:trPr>
        <w:tc>
          <w:tcPr>
            <w:tcW w:w="1591" w:type="pct"/>
            <w:shd w:val="clear" w:color="auto" w:fill="auto"/>
            <w:vAlign w:val="center"/>
            <w:hideMark/>
          </w:tcPr>
          <w:p w14:paraId="29707D50"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Плата за содержание </w:t>
            </w:r>
          </w:p>
        </w:tc>
        <w:tc>
          <w:tcPr>
            <w:tcW w:w="834" w:type="pct"/>
            <w:shd w:val="clear" w:color="auto" w:fill="auto"/>
            <w:vAlign w:val="center"/>
            <w:hideMark/>
          </w:tcPr>
          <w:p w14:paraId="5B8435B6"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hideMark/>
          </w:tcPr>
          <w:p w14:paraId="7A0D642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989 241,65</w:t>
            </w:r>
          </w:p>
        </w:tc>
        <w:tc>
          <w:tcPr>
            <w:tcW w:w="858" w:type="pct"/>
            <w:shd w:val="clear" w:color="auto" w:fill="auto"/>
            <w:vAlign w:val="center"/>
            <w:hideMark/>
          </w:tcPr>
          <w:p w14:paraId="6EC9031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1 058 666,00</w:t>
            </w:r>
          </w:p>
        </w:tc>
        <w:tc>
          <w:tcPr>
            <w:tcW w:w="858" w:type="pct"/>
            <w:shd w:val="clear" w:color="auto" w:fill="auto"/>
            <w:vAlign w:val="center"/>
            <w:hideMark/>
          </w:tcPr>
          <w:p w14:paraId="3089579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2 047 907,65</w:t>
            </w:r>
          </w:p>
        </w:tc>
      </w:tr>
      <w:tr w:rsidR="00DD3AB6" w:rsidRPr="00DD3AB6" w14:paraId="738EE9D2" w14:textId="77777777" w:rsidTr="00E6111F">
        <w:trPr>
          <w:cantSplit/>
          <w:trHeight w:val="20"/>
        </w:trPr>
        <w:tc>
          <w:tcPr>
            <w:tcW w:w="1591" w:type="pct"/>
            <w:shd w:val="clear" w:color="auto" w:fill="auto"/>
            <w:vAlign w:val="center"/>
            <w:hideMark/>
          </w:tcPr>
          <w:p w14:paraId="43B08058"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w:t>
            </w:r>
          </w:p>
        </w:tc>
        <w:tc>
          <w:tcPr>
            <w:tcW w:w="834" w:type="pct"/>
            <w:shd w:val="clear" w:color="auto" w:fill="auto"/>
            <w:vAlign w:val="center"/>
            <w:hideMark/>
          </w:tcPr>
          <w:p w14:paraId="65389AE4"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858" w:type="pct"/>
            <w:shd w:val="clear" w:color="auto" w:fill="auto"/>
            <w:noWrap/>
            <w:vAlign w:val="center"/>
            <w:hideMark/>
          </w:tcPr>
          <w:p w14:paraId="479AFE62"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111 440,76</w:t>
            </w:r>
          </w:p>
        </w:tc>
        <w:tc>
          <w:tcPr>
            <w:tcW w:w="858" w:type="pct"/>
            <w:shd w:val="clear" w:color="auto" w:fill="auto"/>
            <w:noWrap/>
            <w:vAlign w:val="center"/>
            <w:hideMark/>
          </w:tcPr>
          <w:p w14:paraId="201DE27A"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94 936,84</w:t>
            </w:r>
          </w:p>
        </w:tc>
        <w:tc>
          <w:tcPr>
            <w:tcW w:w="858" w:type="pct"/>
            <w:shd w:val="clear" w:color="auto" w:fill="auto"/>
            <w:vAlign w:val="center"/>
            <w:hideMark/>
          </w:tcPr>
          <w:p w14:paraId="358612E0"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206 377,60</w:t>
            </w:r>
          </w:p>
        </w:tc>
      </w:tr>
      <w:tr w:rsidR="00DD3AB6" w:rsidRPr="00DD3AB6" w14:paraId="4E8858E1" w14:textId="77777777" w:rsidTr="00E6111F">
        <w:trPr>
          <w:cantSplit/>
          <w:trHeight w:val="20"/>
        </w:trPr>
        <w:tc>
          <w:tcPr>
            <w:tcW w:w="1591" w:type="pct"/>
            <w:shd w:val="clear" w:color="auto" w:fill="auto"/>
            <w:vAlign w:val="center"/>
            <w:hideMark/>
          </w:tcPr>
          <w:p w14:paraId="4CAD244F"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Ставка по оплате потерь</w:t>
            </w:r>
          </w:p>
        </w:tc>
        <w:tc>
          <w:tcPr>
            <w:tcW w:w="834" w:type="pct"/>
            <w:shd w:val="clear" w:color="auto" w:fill="auto"/>
            <w:vAlign w:val="center"/>
            <w:hideMark/>
          </w:tcPr>
          <w:p w14:paraId="2956D0D4"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w:t>
            </w:r>
            <w:proofErr w:type="spellStart"/>
            <w:r w:rsidRPr="00DD3AB6">
              <w:rPr>
                <w:rFonts w:ascii="Myriad Pro" w:eastAsia="Calibri" w:hAnsi="Myriad Pro" w:cs="Times New Roman"/>
                <w:sz w:val="20"/>
                <w:szCs w:val="20"/>
              </w:rPr>
              <w:t>МВтч</w:t>
            </w:r>
            <w:proofErr w:type="spellEnd"/>
          </w:p>
        </w:tc>
        <w:tc>
          <w:tcPr>
            <w:tcW w:w="858" w:type="pct"/>
            <w:shd w:val="clear" w:color="auto" w:fill="auto"/>
            <w:vAlign w:val="center"/>
            <w:hideMark/>
          </w:tcPr>
          <w:p w14:paraId="02961E99"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1 267,00</w:t>
            </w:r>
          </w:p>
        </w:tc>
        <w:tc>
          <w:tcPr>
            <w:tcW w:w="858" w:type="pct"/>
            <w:shd w:val="clear" w:color="auto" w:fill="auto"/>
            <w:vAlign w:val="center"/>
            <w:hideMark/>
          </w:tcPr>
          <w:p w14:paraId="5420954B"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1 267,00</w:t>
            </w:r>
          </w:p>
        </w:tc>
        <w:tc>
          <w:tcPr>
            <w:tcW w:w="858" w:type="pct"/>
            <w:shd w:val="clear" w:color="auto" w:fill="auto"/>
            <w:vAlign w:val="center"/>
            <w:hideMark/>
          </w:tcPr>
          <w:p w14:paraId="010C438E"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1 267,00</w:t>
            </w:r>
          </w:p>
        </w:tc>
      </w:tr>
      <w:tr w:rsidR="00DD3AB6" w:rsidRPr="00DD3AB6" w14:paraId="32A3F131" w14:textId="77777777" w:rsidTr="00E6111F">
        <w:trPr>
          <w:cantSplit/>
          <w:trHeight w:val="20"/>
        </w:trPr>
        <w:tc>
          <w:tcPr>
            <w:tcW w:w="1591" w:type="pct"/>
            <w:shd w:val="clear" w:color="auto" w:fill="auto"/>
            <w:vAlign w:val="center"/>
            <w:hideMark/>
          </w:tcPr>
          <w:p w14:paraId="5FC695B7"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Затраты на покупку потерь </w:t>
            </w:r>
          </w:p>
        </w:tc>
        <w:tc>
          <w:tcPr>
            <w:tcW w:w="834" w:type="pct"/>
            <w:shd w:val="clear" w:color="auto" w:fill="auto"/>
            <w:vAlign w:val="center"/>
            <w:hideMark/>
          </w:tcPr>
          <w:p w14:paraId="606A7AF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hideMark/>
          </w:tcPr>
          <w:p w14:paraId="6FFBA49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141 195,44</w:t>
            </w:r>
          </w:p>
        </w:tc>
        <w:tc>
          <w:tcPr>
            <w:tcW w:w="858" w:type="pct"/>
            <w:shd w:val="clear" w:color="auto" w:fill="auto"/>
            <w:vAlign w:val="center"/>
            <w:hideMark/>
          </w:tcPr>
          <w:p w14:paraId="23E5959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120 284,98</w:t>
            </w:r>
          </w:p>
        </w:tc>
        <w:tc>
          <w:tcPr>
            <w:tcW w:w="858" w:type="pct"/>
            <w:shd w:val="clear" w:color="auto" w:fill="auto"/>
            <w:vAlign w:val="center"/>
            <w:hideMark/>
          </w:tcPr>
          <w:p w14:paraId="39A96567"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261 480,42</w:t>
            </w:r>
          </w:p>
        </w:tc>
      </w:tr>
      <w:tr w:rsidR="00DD3AB6" w:rsidRPr="00DD3AB6" w14:paraId="48A74600" w14:textId="77777777" w:rsidTr="00E6111F">
        <w:trPr>
          <w:cantSplit/>
          <w:trHeight w:val="20"/>
        </w:trPr>
        <w:tc>
          <w:tcPr>
            <w:tcW w:w="1591" w:type="pct"/>
            <w:shd w:val="clear" w:color="auto" w:fill="auto"/>
            <w:vAlign w:val="center"/>
            <w:hideMark/>
          </w:tcPr>
          <w:p w14:paraId="5668B74C" w14:textId="630205D9"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Услуги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 xml:space="preserve">«ФСК ЕЭС» - всего </w:t>
            </w:r>
          </w:p>
        </w:tc>
        <w:tc>
          <w:tcPr>
            <w:tcW w:w="834" w:type="pct"/>
            <w:shd w:val="clear" w:color="auto" w:fill="auto"/>
            <w:vAlign w:val="center"/>
            <w:hideMark/>
          </w:tcPr>
          <w:p w14:paraId="0A4CB7E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hideMark/>
          </w:tcPr>
          <w:p w14:paraId="3C38C65B"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1 130 437,09</w:t>
            </w:r>
          </w:p>
        </w:tc>
        <w:tc>
          <w:tcPr>
            <w:tcW w:w="858" w:type="pct"/>
            <w:shd w:val="clear" w:color="auto" w:fill="auto"/>
            <w:vAlign w:val="center"/>
            <w:hideMark/>
          </w:tcPr>
          <w:p w14:paraId="691E60EE"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1 178 950,98</w:t>
            </w:r>
          </w:p>
        </w:tc>
        <w:tc>
          <w:tcPr>
            <w:tcW w:w="858" w:type="pct"/>
            <w:shd w:val="clear" w:color="auto" w:fill="auto"/>
            <w:vAlign w:val="center"/>
            <w:hideMark/>
          </w:tcPr>
          <w:p w14:paraId="4D797C6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2 309 388,07</w:t>
            </w:r>
          </w:p>
        </w:tc>
      </w:tr>
      <w:tr w:rsidR="00DD3AB6" w:rsidRPr="00DD3AB6" w14:paraId="1010ABF7" w14:textId="77777777" w:rsidTr="00E6111F">
        <w:trPr>
          <w:cantSplit/>
          <w:trHeight w:val="20"/>
        </w:trPr>
        <w:tc>
          <w:tcPr>
            <w:tcW w:w="1591" w:type="pct"/>
            <w:shd w:val="clear" w:color="auto" w:fill="auto"/>
            <w:vAlign w:val="center"/>
          </w:tcPr>
          <w:p w14:paraId="54355720"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lastRenderedPageBreak/>
              <w:t>Отклонение от величины расходов, определенных Комитетом по тарифам Мурманской области</w:t>
            </w:r>
          </w:p>
        </w:tc>
        <w:tc>
          <w:tcPr>
            <w:tcW w:w="834" w:type="pct"/>
            <w:shd w:val="clear" w:color="auto" w:fill="auto"/>
            <w:vAlign w:val="center"/>
          </w:tcPr>
          <w:p w14:paraId="1D5C3A66"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tcPr>
          <w:p w14:paraId="76391160"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858" w:type="pct"/>
            <w:shd w:val="clear" w:color="auto" w:fill="auto"/>
            <w:vAlign w:val="center"/>
          </w:tcPr>
          <w:p w14:paraId="065C842B"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858" w:type="pct"/>
            <w:shd w:val="clear" w:color="auto" w:fill="auto"/>
            <w:vAlign w:val="center"/>
          </w:tcPr>
          <w:p w14:paraId="26471581"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-523 754,86</w:t>
            </w:r>
          </w:p>
        </w:tc>
      </w:tr>
    </w:tbl>
    <w:p w14:paraId="5E78375B" w14:textId="140B0C4E"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Расходы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«ФСК ЕЭС» относятся к составу неподконтрольных расходов, величина которых в соответствии с пунктом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98-э подлежит корректировке в периоде (i+2). В связи с этим, в случае отклонения фактических расходов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«ФСК ЕЭС» от плановых значений, учтенных при определении необходимой валовой выручки на 2017 год, величина корректировки, определенная как разница между фактическими и плановыми расходами, будет подлежать учету при определении НВВ на 2019 год. Исполнитель отмечает, что по данным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фактические расходы за 2017 год на услуги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составляют 2 256 810,5 тыс. руб.</w:t>
      </w:r>
    </w:p>
    <w:p w14:paraId="44F07965" w14:textId="48FCF328"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Фактические расходы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за 2017 год оказались ниже планового значения расходов, учтенных Комитетом по тарифному регулированию Мурманской области в составе неподконтрольных расходов 2017 года, на 576 332,43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1397"/>
        <w:gridCol w:w="1257"/>
        <w:gridCol w:w="1582"/>
        <w:gridCol w:w="1537"/>
        <w:gridCol w:w="1601"/>
      </w:tblGrid>
      <w:tr w:rsidR="00DD3AB6" w:rsidRPr="00DD3AB6" w14:paraId="5CE37FBC" w14:textId="77777777" w:rsidTr="009A2E67">
        <w:trPr>
          <w:trHeight w:val="3130"/>
        </w:trPr>
        <w:tc>
          <w:tcPr>
            <w:tcW w:w="96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6E01A4"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41C447" w14:textId="19E27BB8"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6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138725"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348EDA"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591710"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D6A0CB" w14:textId="40A6121D"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4A4F8AE0" w14:textId="77777777" w:rsidTr="009A2E67">
        <w:trPr>
          <w:trHeight w:val="290"/>
        </w:trPr>
        <w:tc>
          <w:tcPr>
            <w:tcW w:w="969" w:type="pct"/>
            <w:tcBorders>
              <w:top w:val="single" w:sz="4" w:space="0" w:color="FFFFFF"/>
            </w:tcBorders>
            <w:shd w:val="clear" w:color="auto" w:fill="auto"/>
            <w:vAlign w:val="bottom"/>
            <w:hideMark/>
          </w:tcPr>
          <w:p w14:paraId="1EA83008" w14:textId="4BB9266C"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Расходы на оплату услуг </w:t>
            </w:r>
            <w:r w:rsidR="0095224F">
              <w:rPr>
                <w:rFonts w:ascii="Myriad Pro" w:eastAsia="Calibri" w:hAnsi="Myriad Pro" w:cs="Times New Roman"/>
                <w:color w:val="000000"/>
                <w:sz w:val="20"/>
                <w:szCs w:val="20"/>
              </w:rPr>
              <w:t>ПАО </w:t>
            </w:r>
            <w:r w:rsidRPr="00DD3AB6">
              <w:rPr>
                <w:rFonts w:ascii="Myriad Pro" w:eastAsia="Calibri" w:hAnsi="Myriad Pro" w:cs="Times New Roman"/>
                <w:color w:val="000000"/>
                <w:sz w:val="20"/>
                <w:szCs w:val="20"/>
              </w:rPr>
              <w:t xml:space="preserve">«ФСК ЕЭС» </w:t>
            </w:r>
          </w:p>
        </w:tc>
        <w:tc>
          <w:tcPr>
            <w:tcW w:w="766" w:type="pct"/>
            <w:tcBorders>
              <w:top w:val="single" w:sz="4" w:space="0" w:color="FFFFFF"/>
            </w:tcBorders>
            <w:shd w:val="clear" w:color="auto" w:fill="auto"/>
            <w:noWrap/>
            <w:vAlign w:val="center"/>
            <w:hideMark/>
          </w:tcPr>
          <w:p w14:paraId="3547697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2 297 140,20</w:t>
            </w:r>
          </w:p>
        </w:tc>
        <w:tc>
          <w:tcPr>
            <w:tcW w:w="684" w:type="pct"/>
            <w:tcBorders>
              <w:top w:val="single" w:sz="4" w:space="0" w:color="FFFFFF"/>
            </w:tcBorders>
            <w:shd w:val="clear" w:color="auto" w:fill="auto"/>
            <w:noWrap/>
            <w:vAlign w:val="center"/>
            <w:hideMark/>
          </w:tcPr>
          <w:p w14:paraId="0FA6BE4C" w14:textId="77777777" w:rsidR="00DD3AB6" w:rsidRPr="00DD3AB6" w:rsidRDefault="00DD3AB6" w:rsidP="00DD3AB6">
            <w:pPr>
              <w:spacing w:after="0" w:line="240" w:lineRule="auto"/>
              <w:ind w:right="-32"/>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2 833 142,93</w:t>
            </w:r>
          </w:p>
        </w:tc>
        <w:tc>
          <w:tcPr>
            <w:tcW w:w="863" w:type="pct"/>
            <w:tcBorders>
              <w:top w:val="single" w:sz="4" w:space="0" w:color="FFFFFF"/>
            </w:tcBorders>
            <w:shd w:val="clear" w:color="auto" w:fill="auto"/>
            <w:noWrap/>
            <w:vAlign w:val="center"/>
            <w:hideMark/>
          </w:tcPr>
          <w:p w14:paraId="0ADF33F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2 309 388,07</w:t>
            </w:r>
          </w:p>
        </w:tc>
        <w:tc>
          <w:tcPr>
            <w:tcW w:w="834" w:type="pct"/>
            <w:tcBorders>
              <w:top w:val="single" w:sz="4" w:space="0" w:color="FFFFFF"/>
            </w:tcBorders>
            <w:shd w:val="clear" w:color="auto" w:fill="auto"/>
            <w:vAlign w:val="center"/>
            <w:hideMark/>
          </w:tcPr>
          <w:p w14:paraId="2FD85F3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-523 754,86</w:t>
            </w:r>
          </w:p>
        </w:tc>
        <w:tc>
          <w:tcPr>
            <w:tcW w:w="884" w:type="pct"/>
            <w:tcBorders>
              <w:top w:val="single" w:sz="4" w:space="0" w:color="FFFFFF"/>
            </w:tcBorders>
            <w:shd w:val="clear" w:color="auto" w:fill="auto"/>
            <w:vAlign w:val="center"/>
            <w:hideMark/>
          </w:tcPr>
          <w:p w14:paraId="1AC9C9C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12 247,87</w:t>
            </w:r>
          </w:p>
        </w:tc>
      </w:tr>
    </w:tbl>
    <w:p w14:paraId="688F7F33"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p>
    <w:p w14:paraId="640FC0D6" w14:textId="77777777" w:rsidR="00DD3AB6" w:rsidRPr="00DD3AB6" w:rsidRDefault="00DD3AB6" w:rsidP="00DD3AB6">
      <w:pPr>
        <w:keepNext/>
        <w:keepLines/>
        <w:numPr>
          <w:ilvl w:val="2"/>
          <w:numId w:val="10"/>
        </w:numPr>
        <w:spacing w:before="40" w:after="0" w:line="360" w:lineRule="auto"/>
        <w:ind w:left="426" w:hanging="426"/>
        <w:jc w:val="both"/>
        <w:outlineLvl w:val="2"/>
        <w:rPr>
          <w:rFonts w:ascii="Myriad Pro" w:eastAsia="Times New Roman" w:hAnsi="Myriad Pro" w:cs="Times New Roman"/>
          <w:b/>
          <w:color w:val="4F6228"/>
          <w:sz w:val="28"/>
          <w:szCs w:val="28"/>
          <w:lang w:val="x-none" w:eastAsia="x-none"/>
        </w:rPr>
      </w:pPr>
      <w:bookmarkStart w:id="69" w:name="_Toc45186027"/>
      <w:bookmarkStart w:id="70" w:name="_Toc53475337"/>
      <w:bookmarkStart w:id="71" w:name="_Toc53568266"/>
      <w:r w:rsidRPr="00DD3AB6">
        <w:rPr>
          <w:rFonts w:ascii="Myriad Pro" w:eastAsia="Times New Roman" w:hAnsi="Myriad Pro" w:cs="Times New Roman"/>
          <w:b/>
          <w:color w:val="4F6228"/>
          <w:sz w:val="28"/>
          <w:szCs w:val="28"/>
          <w:lang w:val="x-none" w:eastAsia="x-none"/>
        </w:rPr>
        <w:lastRenderedPageBreak/>
        <w:t>Расходы на оплату услуг организаций, осуществляющих регулируемые виды деятельности</w:t>
      </w:r>
      <w:bookmarkEnd w:id="69"/>
      <w:bookmarkEnd w:id="70"/>
      <w:bookmarkEnd w:id="71"/>
    </w:p>
    <w:p w14:paraId="4B65AE81" w14:textId="5495039A"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 22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w:t>
      </w:r>
    </w:p>
    <w:p w14:paraId="16E45FC3" w14:textId="77936E0E"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23A6799"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5A5356C"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4DFF25BC"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0576B4C"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4BC1FD2"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01D93A2" w14:textId="77777777" w:rsidR="00DD3AB6" w:rsidRPr="00DD3AB6" w:rsidRDefault="00DD3AB6" w:rsidP="00DD3AB6">
      <w:pPr>
        <w:spacing w:line="360" w:lineRule="auto"/>
        <w:ind w:firstLine="567"/>
        <w:contextualSpacing/>
        <w:jc w:val="both"/>
        <w:rPr>
          <w:rFonts w:ascii="Myriad Pro" w:eastAsia="Calibri" w:hAnsi="Myriad Pro" w:cs="Times New Roman"/>
          <w:b/>
          <w:sz w:val="26"/>
          <w:szCs w:val="26"/>
        </w:rPr>
      </w:pPr>
    </w:p>
    <w:p w14:paraId="09B56740" w14:textId="77777777" w:rsidR="00DD3AB6" w:rsidRPr="00DD3AB6" w:rsidRDefault="00DD3AB6" w:rsidP="009A2E67">
      <w:pPr>
        <w:spacing w:after="0" w:line="360" w:lineRule="auto"/>
        <w:jc w:val="both"/>
        <w:rPr>
          <w:rFonts w:ascii="Myriad Pro" w:eastAsia="Calibri" w:hAnsi="Myriad Pro" w:cs="Times New Roman"/>
          <w:b/>
          <w:bCs/>
          <w:color w:val="000000"/>
          <w:sz w:val="26"/>
          <w:szCs w:val="26"/>
        </w:rPr>
      </w:pPr>
      <w:r w:rsidRPr="00DD3AB6">
        <w:rPr>
          <w:rFonts w:ascii="Myriad Pro" w:eastAsia="Calibri" w:hAnsi="Myriad Pro" w:cs="Times New Roman"/>
          <w:b/>
          <w:bCs/>
          <w:color w:val="000000"/>
          <w:sz w:val="26"/>
          <w:szCs w:val="26"/>
        </w:rPr>
        <w:t>ПОЗИЦИЯ ТЕРРИТОРИАЛЬНОЙ СЕТЕВОЙ ОРГАНИЗАЦИИ</w:t>
      </w:r>
    </w:p>
    <w:p w14:paraId="0F46BAFA" w14:textId="4508326F"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«Теплоэнергия» на 2017 год была заявлена сумма расходов в размере 15 799,1 тыс. руб.</w:t>
      </w:r>
    </w:p>
    <w:p w14:paraId="277FB791"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Сумма расходов на тепловую энергию определена произведением объема покупной тепловой энергии на тариф.</w:t>
      </w:r>
    </w:p>
    <w:p w14:paraId="69B20D74"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Объемы покупной тепловой энергии на 2017 год приняты Филиалом в размере значений, утвержденных в программе энергосбережения и повышения энергетической эффективности на 2017 год. Спрогнозированная величина покупной энергии на 2017 год составила 6,984 тыс. Гкал.</w:t>
      </w:r>
    </w:p>
    <w:p w14:paraId="6EBB002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Тарифы определены на основании постановлений Комитета по тарифному регулированию Мурманской области.</w:t>
      </w:r>
    </w:p>
    <w:p w14:paraId="1702CF90" w14:textId="640EA4FB"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61E17BB0"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стоимости покупной энергии на хозяйственные нужды с указанием объема, стоимости, контрагента и договора на 2017 год;</w:t>
      </w:r>
    </w:p>
    <w:p w14:paraId="2252E781"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Целевые показатели программы энергосбережения и повышения энергетической эффективности филиала «Колэнерго» на 2017 год;</w:t>
      </w:r>
    </w:p>
    <w:p w14:paraId="61880E29"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Анализ счета 10 «Материалы» номенклатура «Теплоэнергия» за 2015 год;</w:t>
      </w:r>
    </w:p>
    <w:p w14:paraId="3B9433FB"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Анализ счета 20 «Основное производство» за 2015 год;</w:t>
      </w:r>
    </w:p>
    <w:p w14:paraId="3F9AEC0A"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Анализ счета 23 «Вспомогательные производства» за 2015 год.</w:t>
      </w:r>
    </w:p>
    <w:p w14:paraId="3B819BED" w14:textId="77777777" w:rsidR="009A2E67" w:rsidRDefault="009A2E67" w:rsidP="009A2E67">
      <w:pPr>
        <w:tabs>
          <w:tab w:val="left" w:pos="1134"/>
        </w:tabs>
        <w:spacing w:line="360" w:lineRule="auto"/>
        <w:contextualSpacing/>
        <w:jc w:val="both"/>
        <w:rPr>
          <w:rFonts w:ascii="Myriad Pro" w:eastAsia="Calibri" w:hAnsi="Myriad Pro" w:cs="Times New Roman"/>
          <w:b/>
          <w:sz w:val="26"/>
          <w:szCs w:val="26"/>
        </w:rPr>
      </w:pPr>
    </w:p>
    <w:p w14:paraId="768727D3" w14:textId="1B08CBDD" w:rsidR="00DD3AB6" w:rsidRPr="00DD3AB6" w:rsidRDefault="00DD3AB6" w:rsidP="009A2E67">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3A0FB10E" w14:textId="34E4B3C0"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Комитет принял в расчет НВВ на 2017 год расходы в размере 14 636,582 тыс. руб., что меньше предложения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1 162,518 тыс. руб.</w:t>
      </w:r>
    </w:p>
    <w:p w14:paraId="0708330B" w14:textId="7B5B0EF4"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bCs/>
          <w:sz w:val="26"/>
          <w:szCs w:val="26"/>
        </w:rPr>
        <w:t xml:space="preserve">Согласно постановлению </w:t>
      </w:r>
      <w:r w:rsidRPr="00DD3AB6">
        <w:rPr>
          <w:rFonts w:ascii="Myriad Pro" w:eastAsia="Calibri" w:hAnsi="Myriad Pro" w:cs="Times New Roman"/>
          <w:sz w:val="26"/>
          <w:szCs w:val="26"/>
        </w:rPr>
        <w:t xml:space="preserve">от 28.12.2016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60/6 Комитет по тарифному регулированию Мурманской области объемные показатели для первого полугодия 2017 года рассчитал с учетом факта за первое полугодие 2016 года, второе полугодие 2017 года рассчитано по фактическим объемам второго полугодия 2015 года.</w:t>
      </w:r>
    </w:p>
    <w:p w14:paraId="609ACF03"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p>
    <w:p w14:paraId="2E0491C3"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0058C05C" w14:textId="102FA796"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расходов на тепловую энергию, Исполнителем произведен расчет:</w:t>
      </w:r>
    </w:p>
    <w:p w14:paraId="67D826B7"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удельный вес количества приобретенной тепловой энергии во втором полугодии в разрезе договоров в количестве приобретенной в 2015 году;</w:t>
      </w:r>
    </w:p>
    <w:p w14:paraId="6A523B82"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полученный удельный вес умножен на фактический объем покупной энергии за 2015 год, использованной при передаче электроэнергии, для расчета объема покупной энергии за второе полугодие 2015 года в разрезе договоров;</w:t>
      </w:r>
    </w:p>
    <w:p w14:paraId="6FC1CA35"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Исполнителем расчет расходов произведен исходя из тарифов на тепловую энергию, утвержденных на 2017 год.</w:t>
      </w:r>
    </w:p>
    <w:p w14:paraId="7877473D"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Нормативные документы, используемые Исполнителем при расчете расходов на тепловую энергию:</w:t>
      </w:r>
    </w:p>
    <w:p w14:paraId="12F4F642" w14:textId="475682AD"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18.12.2015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59/1 (в ред. от 20.12.2016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56/10);</w:t>
      </w:r>
    </w:p>
    <w:p w14:paraId="5A9808A2" w14:textId="111D982F"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62/13 (в ред. от 09.12.2016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52/4);</w:t>
      </w:r>
    </w:p>
    <w:p w14:paraId="159013B5" w14:textId="7C1E4E4E"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15.12.2015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56/1 (в ред. от 20.12.2016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56/7);</w:t>
      </w:r>
    </w:p>
    <w:p w14:paraId="5350CCF6" w14:textId="0FD5CA06"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62/13 (в ред. от 09.12.2016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52/4);</w:t>
      </w:r>
    </w:p>
    <w:p w14:paraId="5DD3DAC6" w14:textId="6FA783BE"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16.12.2016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54/1.</w:t>
      </w:r>
    </w:p>
    <w:p w14:paraId="237CBCDE"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Для расчета расходов на тепловую энергию количество тепловой энергии за первое полугодие 2016 года умножено на тариф на первое полугодие 2017 года, количество за второе полугодие 2015 года умножено на тариф на второе полугодие 2017 года.</w:t>
      </w:r>
    </w:p>
    <w:p w14:paraId="03664973" w14:textId="77777777" w:rsidR="00DD3AB6" w:rsidRPr="00DD3AB6" w:rsidRDefault="00DD3AB6" w:rsidP="00DD3AB6">
      <w:pPr>
        <w:tabs>
          <w:tab w:val="left" w:pos="1134"/>
        </w:tabs>
        <w:spacing w:line="360" w:lineRule="auto"/>
        <w:jc w:val="both"/>
        <w:rPr>
          <w:rFonts w:ascii="Myriad Pro" w:eastAsia="Calibri" w:hAnsi="Myriad Pro" w:cs="Times New Roman"/>
          <w:sz w:val="26"/>
          <w:szCs w:val="26"/>
        </w:rPr>
      </w:pPr>
    </w:p>
    <w:p w14:paraId="061C681E" w14:textId="77777777" w:rsidR="00DD3AB6" w:rsidRPr="00DD3AB6" w:rsidRDefault="00DD3AB6" w:rsidP="00DD3AB6">
      <w:pPr>
        <w:tabs>
          <w:tab w:val="left" w:pos="1134"/>
        </w:tabs>
        <w:spacing w:line="360" w:lineRule="auto"/>
        <w:jc w:val="both"/>
        <w:rPr>
          <w:rFonts w:ascii="Myriad Pro" w:eastAsia="Calibri" w:hAnsi="Myriad Pro" w:cs="Times New Roman"/>
          <w:sz w:val="26"/>
          <w:szCs w:val="26"/>
        </w:rPr>
        <w:sectPr w:rsidR="00DD3AB6" w:rsidRPr="00DD3AB6">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1671"/>
        <w:gridCol w:w="1563"/>
        <w:gridCol w:w="1344"/>
        <w:gridCol w:w="1400"/>
        <w:gridCol w:w="1400"/>
        <w:gridCol w:w="1400"/>
        <w:gridCol w:w="1075"/>
        <w:gridCol w:w="966"/>
        <w:gridCol w:w="966"/>
        <w:gridCol w:w="1063"/>
        <w:gridCol w:w="1063"/>
        <w:gridCol w:w="875"/>
      </w:tblGrid>
      <w:tr w:rsidR="00DD3AB6" w:rsidRPr="00DD3AB6" w14:paraId="142CDC2A" w14:textId="77777777" w:rsidTr="009A2E67">
        <w:trPr>
          <w:trHeight w:val="20"/>
          <w:tblHeader/>
        </w:trPr>
        <w:tc>
          <w:tcPr>
            <w:tcW w:w="5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D3083D"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lastRenderedPageBreak/>
              <w:t>Поставщик</w:t>
            </w:r>
          </w:p>
        </w:tc>
        <w:tc>
          <w:tcPr>
            <w:tcW w:w="5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EFCE9F"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Договор</w:t>
            </w:r>
          </w:p>
        </w:tc>
        <w:tc>
          <w:tcPr>
            <w:tcW w:w="4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D68805"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Удельный вес количества приобретенной тепловой энергии во втором полугодии 2015 года в количестве приобретенной энергии в 2015 году, %</w:t>
            </w:r>
          </w:p>
        </w:tc>
        <w:tc>
          <w:tcPr>
            <w:tcW w:w="4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2D14FD"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Фактическое количество использованной тепловой энергии за 2015 год, тыс. Гкал</w:t>
            </w:r>
          </w:p>
        </w:tc>
        <w:tc>
          <w:tcPr>
            <w:tcW w:w="4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8AFA6A"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Расчетное количество использованной тепловой энергии за второе полугодие 2015 года, тыс. Гкал</w:t>
            </w:r>
          </w:p>
        </w:tc>
        <w:tc>
          <w:tcPr>
            <w:tcW w:w="4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B57971"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Количество использованной тепловой энергии за первое полугодие 2016 года по данным Филиала, тыс. Гкал</w:t>
            </w:r>
          </w:p>
        </w:tc>
        <w:tc>
          <w:tcPr>
            <w:tcW w:w="3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00C217"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Прогнозное количество тепловой энергии на 2017 год, тыс. Гкал</w:t>
            </w:r>
          </w:p>
        </w:tc>
        <w:tc>
          <w:tcPr>
            <w:tcW w:w="3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229E4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Тариф на первое полугодие 2017, руб./Гкал</w:t>
            </w:r>
          </w:p>
        </w:tc>
        <w:tc>
          <w:tcPr>
            <w:tcW w:w="3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1E22C5"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Тариф на второе полугодие 2017, руб./Гкал</w:t>
            </w:r>
          </w:p>
        </w:tc>
        <w:tc>
          <w:tcPr>
            <w:tcW w:w="36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289C68"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Прогнозная величина расходов на тепловую энергию на первое полугодие 2017 года, тыс. руб.</w:t>
            </w:r>
          </w:p>
        </w:tc>
        <w:tc>
          <w:tcPr>
            <w:tcW w:w="36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052E81"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Прогнозная величина расходов на тепловую энергию на второе полугодие 2017 года, тыс. руб.</w:t>
            </w:r>
          </w:p>
        </w:tc>
        <w:tc>
          <w:tcPr>
            <w:tcW w:w="29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D5D3D8"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Итого на 2017 год</w:t>
            </w:r>
          </w:p>
        </w:tc>
      </w:tr>
      <w:tr w:rsidR="00DD3AB6" w:rsidRPr="00DD3AB6" w14:paraId="42247A10" w14:textId="77777777" w:rsidTr="009A2E67">
        <w:trPr>
          <w:trHeight w:val="20"/>
          <w:tblHeader/>
        </w:trPr>
        <w:tc>
          <w:tcPr>
            <w:tcW w:w="5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06F0C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w:t>
            </w:r>
          </w:p>
        </w:tc>
        <w:tc>
          <w:tcPr>
            <w:tcW w:w="5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50D57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2</w:t>
            </w:r>
          </w:p>
        </w:tc>
        <w:tc>
          <w:tcPr>
            <w:tcW w:w="4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1B27A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3</w:t>
            </w:r>
          </w:p>
        </w:tc>
        <w:tc>
          <w:tcPr>
            <w:tcW w:w="4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9CC11B3"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4</w:t>
            </w:r>
          </w:p>
        </w:tc>
        <w:tc>
          <w:tcPr>
            <w:tcW w:w="4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CFBB1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5=3*4</w:t>
            </w:r>
          </w:p>
        </w:tc>
        <w:tc>
          <w:tcPr>
            <w:tcW w:w="4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488BF9"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6</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2EBD60"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7=5+6</w:t>
            </w:r>
          </w:p>
        </w:tc>
        <w:tc>
          <w:tcPr>
            <w:tcW w:w="32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23F79F"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8</w:t>
            </w:r>
          </w:p>
        </w:tc>
        <w:tc>
          <w:tcPr>
            <w:tcW w:w="32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DF703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9</w:t>
            </w:r>
          </w:p>
        </w:tc>
        <w:tc>
          <w:tcPr>
            <w:tcW w:w="36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AE1E06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10=6*8</w:t>
            </w:r>
          </w:p>
        </w:tc>
        <w:tc>
          <w:tcPr>
            <w:tcW w:w="36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6B90A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11=5*9</w:t>
            </w:r>
          </w:p>
        </w:tc>
        <w:tc>
          <w:tcPr>
            <w:tcW w:w="2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988B4A"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12</w:t>
            </w:r>
          </w:p>
        </w:tc>
      </w:tr>
      <w:tr w:rsidR="00DD3AB6" w:rsidRPr="00DD3AB6" w14:paraId="2ADC39FA" w14:textId="77777777" w:rsidTr="009A2E67">
        <w:trPr>
          <w:trHeight w:val="20"/>
        </w:trPr>
        <w:tc>
          <w:tcPr>
            <w:tcW w:w="53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C6B8C09"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Кольская ГМК</w:t>
            </w:r>
          </w:p>
        </w:tc>
        <w:tc>
          <w:tcPr>
            <w:tcW w:w="558" w:type="pct"/>
            <w:tcBorders>
              <w:top w:val="single" w:sz="4" w:space="0" w:color="FFFFFF"/>
              <w:left w:val="nil"/>
              <w:bottom w:val="single" w:sz="4" w:space="0" w:color="auto"/>
              <w:right w:val="single" w:sz="4" w:space="0" w:color="auto"/>
            </w:tcBorders>
            <w:shd w:val="clear" w:color="auto" w:fill="auto"/>
            <w:vAlign w:val="center"/>
            <w:hideMark/>
          </w:tcPr>
          <w:p w14:paraId="14E7EF0B" w14:textId="534A431D"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Кольская </w:t>
            </w:r>
            <w:proofErr w:type="gramStart"/>
            <w:r w:rsidRPr="00DD3AB6">
              <w:rPr>
                <w:rFonts w:ascii="Myriad Pro" w:eastAsia="Calibri" w:hAnsi="Myriad Pro" w:cs="Times New Roman"/>
                <w:sz w:val="18"/>
                <w:szCs w:val="18"/>
              </w:rPr>
              <w:t>ГМК  Договор</w:t>
            </w:r>
            <w:proofErr w:type="gramEnd"/>
            <w:r w:rsidRPr="00DD3AB6">
              <w:rPr>
                <w:rFonts w:ascii="Myriad Pro" w:eastAsia="Calibri" w:hAnsi="Myriad Pro" w:cs="Times New Roman"/>
                <w:sz w:val="18"/>
                <w:szCs w:val="18"/>
              </w:rPr>
              <w:t xml:space="preserve">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 xml:space="preserve">С4430-35-3 от 01.01.2013 (договор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15/611 от 09.07.98г.) (</w:t>
            </w:r>
            <w:proofErr w:type="spellStart"/>
            <w:r w:rsidRPr="00DD3AB6">
              <w:rPr>
                <w:rFonts w:ascii="Myriad Pro" w:eastAsia="Calibri" w:hAnsi="Myriad Pro" w:cs="Times New Roman"/>
                <w:sz w:val="18"/>
                <w:szCs w:val="18"/>
              </w:rPr>
              <w:t>г.Заполярный</w:t>
            </w:r>
            <w:proofErr w:type="spellEnd"/>
            <w:r w:rsidRPr="00DD3AB6">
              <w:rPr>
                <w:rFonts w:ascii="Myriad Pro" w:eastAsia="Calibri" w:hAnsi="Myriad Pro" w:cs="Times New Roman"/>
                <w:sz w:val="18"/>
                <w:szCs w:val="18"/>
              </w:rPr>
              <w:t>)</w:t>
            </w:r>
          </w:p>
        </w:tc>
        <w:tc>
          <w:tcPr>
            <w:tcW w:w="454" w:type="pct"/>
            <w:tcBorders>
              <w:top w:val="single" w:sz="4" w:space="0" w:color="FFFFFF"/>
              <w:left w:val="nil"/>
              <w:bottom w:val="single" w:sz="4" w:space="0" w:color="auto"/>
              <w:right w:val="single" w:sz="4" w:space="0" w:color="auto"/>
            </w:tcBorders>
            <w:shd w:val="clear" w:color="auto" w:fill="auto"/>
            <w:noWrap/>
            <w:vAlign w:val="center"/>
            <w:hideMark/>
          </w:tcPr>
          <w:p w14:paraId="20CA2E33"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30,83%</w:t>
            </w:r>
          </w:p>
        </w:tc>
        <w:tc>
          <w:tcPr>
            <w:tcW w:w="473" w:type="pct"/>
            <w:tcBorders>
              <w:top w:val="single" w:sz="4" w:space="0" w:color="FFFFFF"/>
              <w:left w:val="nil"/>
              <w:bottom w:val="single" w:sz="4" w:space="0" w:color="auto"/>
              <w:right w:val="single" w:sz="4" w:space="0" w:color="auto"/>
            </w:tcBorders>
            <w:shd w:val="clear" w:color="auto" w:fill="auto"/>
            <w:noWrap/>
            <w:vAlign w:val="center"/>
            <w:hideMark/>
          </w:tcPr>
          <w:p w14:paraId="075B0CA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0,145</w:t>
            </w:r>
          </w:p>
        </w:tc>
        <w:tc>
          <w:tcPr>
            <w:tcW w:w="473" w:type="pct"/>
            <w:tcBorders>
              <w:top w:val="single" w:sz="4" w:space="0" w:color="FFFFFF"/>
              <w:left w:val="nil"/>
              <w:bottom w:val="single" w:sz="4" w:space="0" w:color="auto"/>
              <w:right w:val="single" w:sz="4" w:space="0" w:color="auto"/>
            </w:tcBorders>
            <w:shd w:val="clear" w:color="auto" w:fill="auto"/>
            <w:noWrap/>
            <w:vAlign w:val="center"/>
            <w:hideMark/>
          </w:tcPr>
          <w:p w14:paraId="4B01505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0,045</w:t>
            </w:r>
          </w:p>
        </w:tc>
        <w:tc>
          <w:tcPr>
            <w:tcW w:w="473" w:type="pct"/>
            <w:tcBorders>
              <w:top w:val="single" w:sz="4" w:space="0" w:color="FFFFFF"/>
              <w:left w:val="nil"/>
              <w:bottom w:val="single" w:sz="4" w:space="0" w:color="auto"/>
              <w:right w:val="single" w:sz="4" w:space="0" w:color="auto"/>
            </w:tcBorders>
            <w:shd w:val="clear" w:color="auto" w:fill="auto"/>
            <w:noWrap/>
            <w:vAlign w:val="center"/>
            <w:hideMark/>
          </w:tcPr>
          <w:p w14:paraId="0C74D6A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0,165</w:t>
            </w:r>
          </w:p>
        </w:tc>
        <w:tc>
          <w:tcPr>
            <w:tcW w:w="364" w:type="pct"/>
            <w:tcBorders>
              <w:top w:val="single" w:sz="4" w:space="0" w:color="FFFFFF"/>
              <w:left w:val="nil"/>
              <w:bottom w:val="single" w:sz="4" w:space="0" w:color="auto"/>
              <w:right w:val="single" w:sz="4" w:space="0" w:color="auto"/>
            </w:tcBorders>
            <w:shd w:val="clear" w:color="auto" w:fill="auto"/>
            <w:noWrap/>
            <w:vAlign w:val="center"/>
            <w:hideMark/>
          </w:tcPr>
          <w:p w14:paraId="795AA5F7"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0,210</w:t>
            </w:r>
          </w:p>
        </w:tc>
        <w:tc>
          <w:tcPr>
            <w:tcW w:w="327" w:type="pct"/>
            <w:tcBorders>
              <w:top w:val="single" w:sz="4" w:space="0" w:color="FFFFFF"/>
              <w:left w:val="nil"/>
              <w:bottom w:val="single" w:sz="4" w:space="0" w:color="auto"/>
              <w:right w:val="single" w:sz="4" w:space="0" w:color="auto"/>
            </w:tcBorders>
            <w:shd w:val="clear" w:color="auto" w:fill="auto"/>
            <w:noWrap/>
            <w:vAlign w:val="center"/>
            <w:hideMark/>
          </w:tcPr>
          <w:p w14:paraId="259DFFE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2 234,53</w:t>
            </w:r>
          </w:p>
        </w:tc>
        <w:tc>
          <w:tcPr>
            <w:tcW w:w="327" w:type="pct"/>
            <w:tcBorders>
              <w:top w:val="single" w:sz="4" w:space="0" w:color="FFFFFF"/>
              <w:left w:val="nil"/>
              <w:bottom w:val="single" w:sz="4" w:space="0" w:color="auto"/>
              <w:right w:val="single" w:sz="4" w:space="0" w:color="auto"/>
            </w:tcBorders>
            <w:shd w:val="clear" w:color="auto" w:fill="auto"/>
            <w:noWrap/>
            <w:vAlign w:val="center"/>
            <w:hideMark/>
          </w:tcPr>
          <w:p w14:paraId="396DF3B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2 234,53</w:t>
            </w:r>
          </w:p>
        </w:tc>
        <w:tc>
          <w:tcPr>
            <w:tcW w:w="360" w:type="pct"/>
            <w:tcBorders>
              <w:top w:val="single" w:sz="4" w:space="0" w:color="FFFFFF"/>
              <w:left w:val="nil"/>
              <w:bottom w:val="single" w:sz="4" w:space="0" w:color="auto"/>
              <w:right w:val="single" w:sz="4" w:space="0" w:color="auto"/>
            </w:tcBorders>
            <w:shd w:val="clear" w:color="auto" w:fill="auto"/>
            <w:noWrap/>
            <w:vAlign w:val="center"/>
            <w:hideMark/>
          </w:tcPr>
          <w:p w14:paraId="4A2A936F" w14:textId="77777777" w:rsidR="00DD3AB6" w:rsidRPr="00DD3AB6" w:rsidRDefault="00DD3AB6" w:rsidP="00DD3AB6">
            <w:pPr>
              <w:spacing w:after="0" w:line="240" w:lineRule="auto"/>
              <w:jc w:val="right"/>
              <w:rPr>
                <w:rFonts w:ascii="Myriad Pro" w:eastAsia="Calibri" w:hAnsi="Myriad Pro" w:cs="Arial"/>
                <w:color w:val="000000"/>
                <w:sz w:val="18"/>
                <w:szCs w:val="18"/>
                <w:lang w:eastAsia="ru-RU"/>
              </w:rPr>
            </w:pPr>
            <w:r w:rsidRPr="00DD3AB6">
              <w:rPr>
                <w:rFonts w:ascii="Myriad Pro" w:eastAsia="Calibri" w:hAnsi="Myriad Pro" w:cs="Arial"/>
                <w:color w:val="000000"/>
                <w:sz w:val="18"/>
                <w:szCs w:val="18"/>
              </w:rPr>
              <w:t>368,70</w:t>
            </w:r>
          </w:p>
        </w:tc>
        <w:tc>
          <w:tcPr>
            <w:tcW w:w="360" w:type="pct"/>
            <w:tcBorders>
              <w:top w:val="single" w:sz="4" w:space="0" w:color="FFFFFF"/>
              <w:left w:val="nil"/>
              <w:bottom w:val="single" w:sz="4" w:space="0" w:color="auto"/>
              <w:right w:val="single" w:sz="4" w:space="0" w:color="auto"/>
            </w:tcBorders>
            <w:shd w:val="clear" w:color="auto" w:fill="auto"/>
            <w:noWrap/>
            <w:vAlign w:val="center"/>
            <w:hideMark/>
          </w:tcPr>
          <w:p w14:paraId="5E66E3C3"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99,64</w:t>
            </w:r>
          </w:p>
        </w:tc>
        <w:tc>
          <w:tcPr>
            <w:tcW w:w="296" w:type="pct"/>
            <w:tcBorders>
              <w:top w:val="single" w:sz="4" w:space="0" w:color="FFFFFF"/>
              <w:left w:val="nil"/>
              <w:bottom w:val="single" w:sz="4" w:space="0" w:color="auto"/>
              <w:right w:val="single" w:sz="4" w:space="0" w:color="auto"/>
            </w:tcBorders>
            <w:shd w:val="clear" w:color="auto" w:fill="auto"/>
            <w:noWrap/>
            <w:vAlign w:val="center"/>
            <w:hideMark/>
          </w:tcPr>
          <w:p w14:paraId="2C3C92E6"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468,34</w:t>
            </w:r>
          </w:p>
        </w:tc>
      </w:tr>
      <w:tr w:rsidR="00DD3AB6" w:rsidRPr="00DD3AB6" w14:paraId="09AAD237"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8FD0B"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Кольская ГМК</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370064F1" w14:textId="573646D3"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Кольская ГМК 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 xml:space="preserve">С 4429-35-3 от 01.01.2013 (договор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ПО 128-26-3 от 01.04.03) (Никель)</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252D322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31,76%</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1E9589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0,193</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FF82D3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0,061</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6EEC403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0,175</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7868940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0,236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F04FD0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2 858,01</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D6CFAC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3 050,11</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38DE2F7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500,15</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3ED09DE9"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186,89</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6446C2C4"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687,04</w:t>
            </w:r>
          </w:p>
        </w:tc>
      </w:tr>
      <w:tr w:rsidR="00DD3AB6" w:rsidRPr="00DD3AB6" w14:paraId="26C312B2"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4F48DD"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Мурманская ТЭЦ</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71AB5206"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Мурманская ТЭЦ договор №17 от 20.05.08</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5476A73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40,62%</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66FAC12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2,571</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3CCFCD0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1,044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0AF96EAC"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1,443</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E1769E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2,488</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3462C8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2 421,43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62691E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2 421,43</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0B73AF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3 494,96</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05EA2A7"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2 528,39</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199290A0"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6 023,34</w:t>
            </w:r>
          </w:p>
        </w:tc>
      </w:tr>
      <w:tr w:rsidR="00DD3AB6" w:rsidRPr="00DD3AB6" w14:paraId="7A85000A"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0FA37"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proofErr w:type="spellStart"/>
            <w:r w:rsidRPr="00DD3AB6">
              <w:rPr>
                <w:rFonts w:ascii="Myriad Pro" w:eastAsia="Calibri" w:hAnsi="Myriad Pro" w:cs="Times New Roman"/>
                <w:sz w:val="18"/>
                <w:szCs w:val="18"/>
              </w:rPr>
              <w:t>Мурманэнергосбыт</w:t>
            </w:r>
            <w:proofErr w:type="spellEnd"/>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347BCD03" w14:textId="5B05EE90"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proofErr w:type="spellStart"/>
            <w:proofErr w:type="gramStart"/>
            <w:r w:rsidRPr="00DD3AB6">
              <w:rPr>
                <w:rFonts w:ascii="Myriad Pro" w:eastAsia="Calibri" w:hAnsi="Myriad Pro" w:cs="Times New Roman"/>
                <w:sz w:val="18"/>
                <w:szCs w:val="18"/>
              </w:rPr>
              <w:t>Мурманэнергосбыт</w:t>
            </w:r>
            <w:proofErr w:type="spellEnd"/>
            <w:r w:rsidRPr="00DD3AB6">
              <w:rPr>
                <w:rFonts w:ascii="Myriad Pro" w:eastAsia="Calibri" w:hAnsi="Myriad Pro" w:cs="Times New Roman"/>
                <w:sz w:val="18"/>
                <w:szCs w:val="18"/>
              </w:rPr>
              <w:t xml:space="preserve"> ,Договор</w:t>
            </w:r>
            <w:proofErr w:type="gramEnd"/>
            <w:r w:rsidRPr="00DD3AB6">
              <w:rPr>
                <w:rFonts w:ascii="Myriad Pro" w:eastAsia="Calibri" w:hAnsi="Myriad Pro" w:cs="Times New Roman"/>
                <w:sz w:val="18"/>
                <w:szCs w:val="18"/>
              </w:rPr>
              <w:t xml:space="preserve">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005Н от 21.11.2011</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0C74B0B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44,54%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3AB21C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0,057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073C66B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0,025</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333E37C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0,042</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74EF96D3"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0,067</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267A175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2 726,38</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4DD18E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2 726,38</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211027C9"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114,78</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3D31EC4"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68,87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5500963"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183,65</w:t>
            </w:r>
          </w:p>
        </w:tc>
      </w:tr>
      <w:tr w:rsidR="00DD3AB6" w:rsidRPr="00DD3AB6" w14:paraId="000BF723"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5F811C"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ООО "Эко-Сервис"</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79E8E436"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ООО "Эко-Сервис" (склад в Мурмашах) дог. 4 от 26.03.12 г.</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7687F209"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85D3E6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0,123</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0C2ED38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0,000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B749B2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0,185</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4372311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0,185</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ED12EAC"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2 719,53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9F839A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2 833,75</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2C7915C"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503,10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D202EEC"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0,00</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6B4C590"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503,10</w:t>
            </w:r>
          </w:p>
        </w:tc>
      </w:tr>
      <w:tr w:rsidR="00DD3AB6" w:rsidRPr="00DD3AB6" w14:paraId="790C3FC5"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14BAAD"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ОАО "ТГК-1"</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444A6B32" w14:textId="7F06E9A9"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5 от 29.12.2008</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75FF374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34,54%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AF9728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1,853</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2EAB215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0,640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62C172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1,500</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481CEC6"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2,140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2E64909"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1 522,52</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78CC69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1 631,50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EAAA2E3"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2 283,78</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3379BC2"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1 043,77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75F2B48"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3 327,55</w:t>
            </w:r>
          </w:p>
        </w:tc>
      </w:tr>
      <w:tr w:rsidR="00DD3AB6" w:rsidRPr="00DD3AB6" w14:paraId="65D64467"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767DE"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lastRenderedPageBreak/>
              <w:t>ОАО "Кольская ГМК"</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5F58A0DD" w14:textId="57270811"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С4432-35-3 от 01.01.2013</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662029B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27,88%</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AEDD6E7"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0,157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115A524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0,044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11453E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0,124</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3E2948A"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0,168</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766935A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1 598,90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D3BC7A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1 598,90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3967C4F6"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198,26</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5CFBE30A"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70,06</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4641D006"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268,33</w:t>
            </w:r>
          </w:p>
        </w:tc>
      </w:tr>
      <w:tr w:rsidR="00DD3AB6" w:rsidRPr="00DD3AB6" w14:paraId="3F1070DE"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B1588"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ОАО "</w:t>
            </w:r>
            <w:proofErr w:type="spellStart"/>
            <w:r w:rsidRPr="00DD3AB6">
              <w:rPr>
                <w:rFonts w:ascii="Myriad Pro" w:eastAsia="Calibri" w:hAnsi="Myriad Pro" w:cs="Times New Roman"/>
                <w:sz w:val="18"/>
                <w:szCs w:val="18"/>
              </w:rPr>
              <w:t>Мурманэнергосбыт</w:t>
            </w:r>
            <w:proofErr w:type="spellEnd"/>
            <w:r w:rsidRPr="00DD3AB6">
              <w:rPr>
                <w:rFonts w:ascii="Myriad Pro" w:eastAsia="Calibri" w:hAnsi="Myriad Pro" w:cs="Times New Roman"/>
                <w:sz w:val="18"/>
                <w:szCs w:val="18"/>
              </w:rPr>
              <w:t>"</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0C45F4C0" w14:textId="722E006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185Э от 21.09.2012  т/э</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72CB244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40,07%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63B3F9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0,160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A033322"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0,064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7CD90D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0,107</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343B759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0,171</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81B96C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574E1A3"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7000CF4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425,84</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6A1DB9C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255,52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116DDEFE"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681,36</w:t>
            </w:r>
          </w:p>
        </w:tc>
      </w:tr>
      <w:tr w:rsidR="00DD3AB6" w:rsidRPr="00DD3AB6" w14:paraId="00BA27DD"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C6D022"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ОАО "</w:t>
            </w:r>
            <w:proofErr w:type="spellStart"/>
            <w:r w:rsidRPr="00DD3AB6">
              <w:rPr>
                <w:rFonts w:ascii="Myriad Pro" w:eastAsia="Calibri" w:hAnsi="Myriad Pro" w:cs="Times New Roman"/>
                <w:sz w:val="18"/>
                <w:szCs w:val="18"/>
              </w:rPr>
              <w:t>Мурманэнергосбыт</w:t>
            </w:r>
            <w:proofErr w:type="spellEnd"/>
            <w:r w:rsidRPr="00DD3AB6">
              <w:rPr>
                <w:rFonts w:ascii="Myriad Pro" w:eastAsia="Calibri" w:hAnsi="Myriad Pro" w:cs="Times New Roman"/>
                <w:sz w:val="18"/>
                <w:szCs w:val="18"/>
              </w:rPr>
              <w:t>"</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0A2BA03E" w14:textId="47FA2521"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110Ы от 24.09.2012</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46AF0F9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41,85%</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4F6D08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0,197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BA9AFD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0,082</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7CCAAA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1BC45D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0,204</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7ED08CF7"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21BCD89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64CDF23E"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485,54</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4BD3291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327,93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7EDD0949"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813,47</w:t>
            </w:r>
          </w:p>
        </w:tc>
      </w:tr>
      <w:tr w:rsidR="00DD3AB6" w:rsidRPr="00DD3AB6" w14:paraId="728DD157"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803F5"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proofErr w:type="spellStart"/>
            <w:r w:rsidRPr="00DD3AB6">
              <w:rPr>
                <w:rFonts w:ascii="Myriad Pro" w:eastAsia="Calibri" w:hAnsi="Myriad Pro" w:cs="Times New Roman"/>
                <w:sz w:val="18"/>
                <w:szCs w:val="18"/>
              </w:rPr>
              <w:t>ООО"Кольская</w:t>
            </w:r>
            <w:proofErr w:type="spellEnd"/>
            <w:r w:rsidRPr="00DD3AB6">
              <w:rPr>
                <w:rFonts w:ascii="Myriad Pro" w:eastAsia="Calibri" w:hAnsi="Myriad Pro" w:cs="Times New Roman"/>
                <w:sz w:val="18"/>
                <w:szCs w:val="18"/>
              </w:rPr>
              <w:t xml:space="preserve"> тепловая компания"</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62DC8A19" w14:textId="5F2D11D1"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8041от 01.08.11</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41AAB9F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34,75%</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DADBC0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0,576</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1D14582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0,200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3087903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0,404</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5BB3531C"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0,604</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988329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3 329,57</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49088C8A"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3 526,01</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680455E2"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1 345,62</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95FB172"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706,30</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37271CEF"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2 051,92</w:t>
            </w:r>
          </w:p>
        </w:tc>
      </w:tr>
      <w:tr w:rsidR="00DD3AB6" w:rsidRPr="00DD3AB6" w14:paraId="2EBB895B"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EAF1DD"/>
            <w:vAlign w:val="bottom"/>
            <w:hideMark/>
          </w:tcPr>
          <w:p w14:paraId="45A4F29D" w14:textId="77777777" w:rsidR="00DD3AB6" w:rsidRPr="00DD3AB6" w:rsidRDefault="00DD3AB6" w:rsidP="00DD3AB6">
            <w:pPr>
              <w:tabs>
                <w:tab w:val="left" w:pos="1134"/>
              </w:tabs>
              <w:spacing w:after="0" w:line="240" w:lineRule="auto"/>
              <w:jc w:val="both"/>
              <w:rPr>
                <w:rFonts w:ascii="Myriad Pro" w:eastAsia="Calibri" w:hAnsi="Myriad Pro" w:cs="Times New Roman"/>
                <w:b/>
                <w:bCs/>
                <w:sz w:val="18"/>
                <w:szCs w:val="18"/>
              </w:rPr>
            </w:pPr>
            <w:r w:rsidRPr="00DD3AB6">
              <w:rPr>
                <w:rFonts w:ascii="Myriad Pro" w:eastAsia="Calibri" w:hAnsi="Myriad Pro" w:cs="Times New Roman"/>
                <w:b/>
                <w:bCs/>
                <w:sz w:val="18"/>
                <w:szCs w:val="18"/>
              </w:rPr>
              <w:t>Итого</w:t>
            </w:r>
          </w:p>
        </w:tc>
        <w:tc>
          <w:tcPr>
            <w:tcW w:w="558" w:type="pct"/>
            <w:tcBorders>
              <w:top w:val="single" w:sz="4" w:space="0" w:color="auto"/>
              <w:left w:val="nil"/>
              <w:bottom w:val="single" w:sz="4" w:space="0" w:color="auto"/>
              <w:right w:val="single" w:sz="4" w:space="0" w:color="auto"/>
            </w:tcBorders>
            <w:shd w:val="clear" w:color="auto" w:fill="EAF1DD"/>
            <w:vAlign w:val="bottom"/>
            <w:hideMark/>
          </w:tcPr>
          <w:p w14:paraId="63FC3C30" w14:textId="77777777" w:rsidR="00DD3AB6" w:rsidRPr="00DD3AB6" w:rsidRDefault="00DD3AB6" w:rsidP="00DD3AB6">
            <w:pPr>
              <w:tabs>
                <w:tab w:val="left" w:pos="1134"/>
              </w:tabs>
              <w:spacing w:after="0" w:line="240" w:lineRule="auto"/>
              <w:jc w:val="both"/>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454" w:type="pct"/>
            <w:tcBorders>
              <w:top w:val="single" w:sz="4" w:space="0" w:color="auto"/>
              <w:left w:val="nil"/>
              <w:bottom w:val="single" w:sz="4" w:space="0" w:color="auto"/>
              <w:right w:val="single" w:sz="4" w:space="0" w:color="auto"/>
            </w:tcBorders>
            <w:shd w:val="clear" w:color="auto" w:fill="EAF1DD"/>
            <w:noWrap/>
            <w:hideMark/>
          </w:tcPr>
          <w:p w14:paraId="5E9DDE65"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473" w:type="pct"/>
            <w:tcBorders>
              <w:top w:val="single" w:sz="4" w:space="0" w:color="auto"/>
              <w:left w:val="nil"/>
              <w:bottom w:val="single" w:sz="4" w:space="0" w:color="auto"/>
              <w:right w:val="single" w:sz="4" w:space="0" w:color="auto"/>
            </w:tcBorders>
            <w:shd w:val="clear" w:color="auto" w:fill="EAF1DD"/>
            <w:noWrap/>
            <w:hideMark/>
          </w:tcPr>
          <w:p w14:paraId="6969A42D"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6,031</w:t>
            </w:r>
          </w:p>
        </w:tc>
        <w:tc>
          <w:tcPr>
            <w:tcW w:w="473" w:type="pct"/>
            <w:tcBorders>
              <w:top w:val="single" w:sz="4" w:space="0" w:color="auto"/>
              <w:left w:val="nil"/>
              <w:bottom w:val="single" w:sz="4" w:space="0" w:color="auto"/>
              <w:right w:val="single" w:sz="4" w:space="0" w:color="auto"/>
            </w:tcBorders>
            <w:shd w:val="clear" w:color="auto" w:fill="EAF1DD"/>
            <w:noWrap/>
            <w:hideMark/>
          </w:tcPr>
          <w:p w14:paraId="14CC4A3C"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2,206</w:t>
            </w:r>
          </w:p>
        </w:tc>
        <w:tc>
          <w:tcPr>
            <w:tcW w:w="473" w:type="pct"/>
            <w:tcBorders>
              <w:top w:val="single" w:sz="4" w:space="0" w:color="auto"/>
              <w:left w:val="nil"/>
              <w:bottom w:val="single" w:sz="4" w:space="0" w:color="auto"/>
              <w:right w:val="single" w:sz="4" w:space="0" w:color="auto"/>
            </w:tcBorders>
            <w:shd w:val="clear" w:color="auto" w:fill="EAF1DD"/>
            <w:noWrap/>
            <w:hideMark/>
          </w:tcPr>
          <w:p w14:paraId="7C48AB3F"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4,268</w:t>
            </w:r>
          </w:p>
        </w:tc>
        <w:tc>
          <w:tcPr>
            <w:tcW w:w="364" w:type="pct"/>
            <w:tcBorders>
              <w:top w:val="single" w:sz="4" w:space="0" w:color="auto"/>
              <w:left w:val="nil"/>
              <w:bottom w:val="single" w:sz="4" w:space="0" w:color="auto"/>
              <w:right w:val="single" w:sz="4" w:space="0" w:color="auto"/>
            </w:tcBorders>
            <w:shd w:val="clear" w:color="auto" w:fill="EAF1DD"/>
            <w:noWrap/>
            <w:hideMark/>
          </w:tcPr>
          <w:p w14:paraId="0ADE8CB9"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6,473</w:t>
            </w:r>
          </w:p>
        </w:tc>
        <w:tc>
          <w:tcPr>
            <w:tcW w:w="327" w:type="pct"/>
            <w:tcBorders>
              <w:top w:val="single" w:sz="4" w:space="0" w:color="auto"/>
              <w:left w:val="nil"/>
              <w:bottom w:val="single" w:sz="4" w:space="0" w:color="auto"/>
              <w:right w:val="single" w:sz="4" w:space="0" w:color="auto"/>
            </w:tcBorders>
            <w:shd w:val="clear" w:color="auto" w:fill="EAF1DD"/>
            <w:noWrap/>
            <w:hideMark/>
          </w:tcPr>
          <w:p w14:paraId="16C93A00" w14:textId="77777777" w:rsidR="00DD3AB6" w:rsidRPr="00DD3AB6" w:rsidRDefault="00DD3AB6" w:rsidP="00DD3AB6">
            <w:pPr>
              <w:tabs>
                <w:tab w:val="left" w:pos="1134"/>
              </w:tabs>
              <w:spacing w:after="0" w:line="240" w:lineRule="auto"/>
              <w:jc w:val="right"/>
              <w:outlineLvl w:val="0"/>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327" w:type="pct"/>
            <w:tcBorders>
              <w:top w:val="single" w:sz="4" w:space="0" w:color="auto"/>
              <w:left w:val="nil"/>
              <w:bottom w:val="single" w:sz="4" w:space="0" w:color="auto"/>
              <w:right w:val="single" w:sz="4" w:space="0" w:color="auto"/>
            </w:tcBorders>
            <w:shd w:val="clear" w:color="auto" w:fill="EAF1DD"/>
            <w:noWrap/>
            <w:hideMark/>
          </w:tcPr>
          <w:p w14:paraId="40C2CC98" w14:textId="77777777" w:rsidR="00DD3AB6" w:rsidRPr="00DD3AB6" w:rsidRDefault="00DD3AB6" w:rsidP="00DD3AB6">
            <w:pPr>
              <w:tabs>
                <w:tab w:val="left" w:pos="1134"/>
              </w:tabs>
              <w:spacing w:after="0" w:line="240" w:lineRule="auto"/>
              <w:jc w:val="right"/>
              <w:outlineLvl w:val="0"/>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360" w:type="pct"/>
            <w:tcBorders>
              <w:top w:val="single" w:sz="4" w:space="0" w:color="auto"/>
              <w:left w:val="nil"/>
              <w:bottom w:val="single" w:sz="4" w:space="0" w:color="auto"/>
              <w:right w:val="single" w:sz="4" w:space="0" w:color="auto"/>
            </w:tcBorders>
            <w:shd w:val="clear" w:color="auto" w:fill="EAF1DD"/>
            <w:noWrap/>
            <w:hideMark/>
          </w:tcPr>
          <w:p w14:paraId="0C2FBEB6"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9 720,73</w:t>
            </w:r>
          </w:p>
        </w:tc>
        <w:tc>
          <w:tcPr>
            <w:tcW w:w="360" w:type="pct"/>
            <w:tcBorders>
              <w:top w:val="single" w:sz="4" w:space="0" w:color="auto"/>
              <w:left w:val="nil"/>
              <w:bottom w:val="single" w:sz="4" w:space="0" w:color="auto"/>
              <w:right w:val="single" w:sz="4" w:space="0" w:color="auto"/>
            </w:tcBorders>
            <w:shd w:val="clear" w:color="auto" w:fill="EAF1DD"/>
            <w:noWrap/>
            <w:hideMark/>
          </w:tcPr>
          <w:p w14:paraId="1EB3F747"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5 287,36</w:t>
            </w:r>
          </w:p>
        </w:tc>
        <w:tc>
          <w:tcPr>
            <w:tcW w:w="296" w:type="pct"/>
            <w:tcBorders>
              <w:top w:val="single" w:sz="4" w:space="0" w:color="auto"/>
              <w:left w:val="nil"/>
              <w:bottom w:val="single" w:sz="4" w:space="0" w:color="auto"/>
              <w:right w:val="single" w:sz="4" w:space="0" w:color="auto"/>
            </w:tcBorders>
            <w:shd w:val="clear" w:color="auto" w:fill="EAF1DD"/>
            <w:noWrap/>
            <w:hideMark/>
          </w:tcPr>
          <w:p w14:paraId="79222A3E"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15 008,09</w:t>
            </w:r>
          </w:p>
        </w:tc>
      </w:tr>
    </w:tbl>
    <w:p w14:paraId="6B913336" w14:textId="77777777" w:rsidR="00DD3AB6" w:rsidRPr="00DD3AB6" w:rsidRDefault="00DD3AB6" w:rsidP="00DD3AB6">
      <w:pPr>
        <w:tabs>
          <w:tab w:val="left" w:pos="1134"/>
        </w:tabs>
        <w:spacing w:line="360" w:lineRule="auto"/>
        <w:ind w:left="567"/>
        <w:jc w:val="both"/>
        <w:rPr>
          <w:rFonts w:ascii="Myriad Pro" w:eastAsia="Calibri" w:hAnsi="Myriad Pro" w:cs="Times New Roman"/>
          <w:sz w:val="26"/>
          <w:szCs w:val="26"/>
        </w:rPr>
        <w:sectPr w:rsidR="00DD3AB6" w:rsidRPr="00DD3AB6" w:rsidSect="00237934">
          <w:pgSz w:w="16838" w:h="11906" w:orient="landscape"/>
          <w:pgMar w:top="1418" w:right="1134" w:bottom="850" w:left="1134" w:header="708" w:footer="708" w:gutter="0"/>
          <w:cols w:space="708"/>
          <w:docGrid w:linePitch="360"/>
        </w:sectPr>
      </w:pPr>
    </w:p>
    <w:p w14:paraId="3C667F93"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Расходы на тепловую энергию Исполнителем рассчитаны в размере 15 008,09 тыс. руб., что выше на 371,51 тыс. руб., чем учтенные Комитетом, и ниже на 791,01 тыс. руб. заявленных Филиалом.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05"/>
        <w:gridCol w:w="1470"/>
        <w:gridCol w:w="1464"/>
        <w:gridCol w:w="1686"/>
        <w:gridCol w:w="1623"/>
        <w:gridCol w:w="1623"/>
      </w:tblGrid>
      <w:tr w:rsidR="00DD3AB6" w:rsidRPr="00DD3AB6" w14:paraId="2791901A" w14:textId="77777777" w:rsidTr="009A2E67">
        <w:trPr>
          <w:cantSplit/>
          <w:tblHeader/>
        </w:trPr>
        <w:tc>
          <w:tcPr>
            <w:tcW w:w="89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39060A"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A98D17" w14:textId="2ED4D751"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9694ED"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DC45C0"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6CC81F"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45F9EB" w14:textId="75DC250D"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766003AF" w14:textId="77777777" w:rsidTr="009A2E67">
        <w:trPr>
          <w:cantSplit/>
          <w:tblHeader/>
        </w:trPr>
        <w:tc>
          <w:tcPr>
            <w:tcW w:w="890" w:type="pct"/>
            <w:tcBorders>
              <w:top w:val="single" w:sz="4" w:space="0" w:color="FFFFFF"/>
            </w:tcBorders>
            <w:shd w:val="clear" w:color="auto" w:fill="auto"/>
            <w:vAlign w:val="center"/>
            <w:hideMark/>
          </w:tcPr>
          <w:p w14:paraId="16520639"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Расходы на тепловую энергию, тыс. руб.</w:t>
            </w:r>
          </w:p>
        </w:tc>
        <w:tc>
          <w:tcPr>
            <w:tcW w:w="768" w:type="pct"/>
            <w:tcBorders>
              <w:top w:val="single" w:sz="4" w:space="0" w:color="FFFFFF"/>
            </w:tcBorders>
            <w:shd w:val="clear" w:color="auto" w:fill="auto"/>
            <w:vAlign w:val="center"/>
          </w:tcPr>
          <w:p w14:paraId="63C564D7"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15 799,10</w:t>
            </w:r>
          </w:p>
        </w:tc>
        <w:tc>
          <w:tcPr>
            <w:tcW w:w="765" w:type="pct"/>
            <w:tcBorders>
              <w:top w:val="single" w:sz="4" w:space="0" w:color="FFFFFF"/>
            </w:tcBorders>
            <w:shd w:val="clear" w:color="auto" w:fill="auto"/>
            <w:vAlign w:val="center"/>
          </w:tcPr>
          <w:p w14:paraId="26BA656C"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14 636,58</w:t>
            </w:r>
          </w:p>
        </w:tc>
        <w:tc>
          <w:tcPr>
            <w:tcW w:w="881" w:type="pct"/>
            <w:tcBorders>
              <w:top w:val="single" w:sz="4" w:space="0" w:color="FFFFFF"/>
            </w:tcBorders>
            <w:shd w:val="clear" w:color="auto" w:fill="auto"/>
            <w:vAlign w:val="center"/>
            <w:hideMark/>
          </w:tcPr>
          <w:p w14:paraId="57D1A77D"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15 008,09</w:t>
            </w:r>
          </w:p>
        </w:tc>
        <w:tc>
          <w:tcPr>
            <w:tcW w:w="848" w:type="pct"/>
            <w:tcBorders>
              <w:top w:val="single" w:sz="4" w:space="0" w:color="FFFFFF"/>
            </w:tcBorders>
            <w:shd w:val="clear" w:color="auto" w:fill="auto"/>
            <w:vAlign w:val="center"/>
          </w:tcPr>
          <w:p w14:paraId="21135CA6"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371,51</w:t>
            </w:r>
          </w:p>
        </w:tc>
        <w:tc>
          <w:tcPr>
            <w:tcW w:w="848" w:type="pct"/>
            <w:tcBorders>
              <w:top w:val="single" w:sz="4" w:space="0" w:color="FFFFFF"/>
            </w:tcBorders>
            <w:shd w:val="clear" w:color="auto" w:fill="auto"/>
            <w:vAlign w:val="center"/>
          </w:tcPr>
          <w:p w14:paraId="7ED617E7"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-791,01</w:t>
            </w:r>
          </w:p>
        </w:tc>
      </w:tr>
    </w:tbl>
    <w:p w14:paraId="58045BDF" w14:textId="059D524D" w:rsid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отмечает, что Филиалом не представлены договоры теплоснабжения, акты отпуска тепловой энергии за 2015 год.</w:t>
      </w:r>
    </w:p>
    <w:p w14:paraId="7F6B196D" w14:textId="77777777" w:rsidR="009A2E67" w:rsidRPr="00DD3AB6" w:rsidRDefault="009A2E67" w:rsidP="009A2E67">
      <w:pPr>
        <w:tabs>
          <w:tab w:val="left" w:pos="1134"/>
        </w:tabs>
        <w:spacing w:line="360" w:lineRule="auto"/>
        <w:contextualSpacing/>
        <w:jc w:val="both"/>
        <w:rPr>
          <w:rFonts w:ascii="Myriad Pro" w:eastAsia="Calibri" w:hAnsi="Myriad Pro" w:cs="Times New Roman"/>
          <w:sz w:val="26"/>
          <w:szCs w:val="26"/>
        </w:rPr>
      </w:pPr>
    </w:p>
    <w:p w14:paraId="122732EE" w14:textId="77777777" w:rsidR="00DD3AB6" w:rsidRPr="00DD3AB6" w:rsidRDefault="00DD3AB6" w:rsidP="009A2E67">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72" w:name="_Toc45186028"/>
      <w:bookmarkStart w:id="73" w:name="_Toc53475338"/>
      <w:bookmarkStart w:id="74" w:name="_Toc53568267"/>
      <w:r w:rsidRPr="00DD3AB6">
        <w:rPr>
          <w:rFonts w:ascii="Myriad Pro" w:eastAsia="Times New Roman" w:hAnsi="Myriad Pro" w:cs="Times New Roman"/>
          <w:b/>
          <w:color w:val="4F6228"/>
          <w:sz w:val="28"/>
          <w:szCs w:val="28"/>
          <w:lang w:val="x-none" w:eastAsia="x-none"/>
        </w:rPr>
        <w:t>Отчисления на социальные нужды</w:t>
      </w:r>
      <w:bookmarkEnd w:id="72"/>
      <w:bookmarkEnd w:id="73"/>
      <w:bookmarkEnd w:id="74"/>
    </w:p>
    <w:p w14:paraId="04D984B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со статьей 425 Налогового кодекса Российской Федерации применяются следующие тарифы страховых взносов:</w:t>
      </w:r>
    </w:p>
    <w:p w14:paraId="27C5396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1)</w:t>
      </w:r>
      <w:r w:rsidRPr="00DD3AB6">
        <w:rPr>
          <w:rFonts w:ascii="Myriad Pro" w:eastAsia="Calibri" w:hAnsi="Myriad Pro" w:cs="Times New Roman"/>
          <w:color w:val="000000"/>
          <w:sz w:val="26"/>
          <w:szCs w:val="26"/>
        </w:rPr>
        <w:tab/>
        <w:t>на обязательное пенсионное страхование:</w:t>
      </w:r>
    </w:p>
    <w:p w14:paraId="5438AF0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1D9EEA92"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7499ACC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2)</w:t>
      </w:r>
      <w:r w:rsidRPr="00DD3AB6">
        <w:rPr>
          <w:rFonts w:ascii="Myriad Pro" w:eastAsia="Calibri" w:hAnsi="Myriad Pro" w:cs="Times New Roman"/>
          <w:color w:val="000000"/>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685D13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3)</w:t>
      </w:r>
      <w:r w:rsidRPr="00DD3AB6">
        <w:rPr>
          <w:rFonts w:ascii="Myriad Pro" w:eastAsia="Calibri" w:hAnsi="Myriad Pro" w:cs="Times New Roman"/>
          <w:color w:val="000000"/>
          <w:sz w:val="26"/>
          <w:szCs w:val="26"/>
        </w:rPr>
        <w:tab/>
        <w:t>на обязательное медицинское страхование – 5,1 процента.</w:t>
      </w:r>
    </w:p>
    <w:p w14:paraId="16B8081F" w14:textId="3ABA6405"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Федеральному закону от 24.07.1998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2D1C3846" w14:textId="5078721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данным Заявления об регулируемых цен (тарифов) на услуги по передаче электроэнергии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и Выписке из протокола заседания коллегии Комитета по тарифному регулированию Мурманской области на 2017 год были заявлены следующие суммы расходов на отчисления на социальные нужды: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1443"/>
        <w:gridCol w:w="1681"/>
        <w:gridCol w:w="1252"/>
        <w:gridCol w:w="1640"/>
        <w:gridCol w:w="800"/>
      </w:tblGrid>
      <w:tr w:rsidR="00DD3AB6" w:rsidRPr="00DD3AB6" w14:paraId="4DC35B80" w14:textId="77777777" w:rsidTr="009A2E67">
        <w:trPr>
          <w:trHeight w:val="286"/>
          <w:tblHeader/>
          <w:jc w:val="center"/>
        </w:trPr>
        <w:tc>
          <w:tcPr>
            <w:tcW w:w="14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BD2C9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7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65C06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8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92236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6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864076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85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7D832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предложение филиала, %</w:t>
            </w:r>
          </w:p>
        </w:tc>
        <w:tc>
          <w:tcPr>
            <w:tcW w:w="4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1CCBC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факт, %</w:t>
            </w:r>
          </w:p>
        </w:tc>
      </w:tr>
      <w:tr w:rsidR="00DD3AB6" w:rsidRPr="00DD3AB6" w14:paraId="0BF2CC73" w14:textId="77777777" w:rsidTr="009A2E67">
        <w:trPr>
          <w:trHeight w:val="480"/>
          <w:tblHeader/>
          <w:jc w:val="center"/>
        </w:trPr>
        <w:tc>
          <w:tcPr>
            <w:tcW w:w="14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9A2A25"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7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4FB5D0"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w:t>
            </w:r>
          </w:p>
          <w:p w14:paraId="77FEEDB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F34B3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6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98876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8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8FEDEF"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4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A7D067"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62B08AB5" w14:textId="77777777" w:rsidTr="009A2E67">
        <w:trPr>
          <w:trHeight w:val="371"/>
          <w:jc w:val="center"/>
        </w:trPr>
        <w:tc>
          <w:tcPr>
            <w:tcW w:w="1439" w:type="pct"/>
            <w:tcBorders>
              <w:top w:val="single" w:sz="4" w:space="0" w:color="FFFFFF"/>
            </w:tcBorders>
            <w:vAlign w:val="center"/>
            <w:hideMark/>
          </w:tcPr>
          <w:p w14:paraId="7C9A00C2"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754" w:type="pct"/>
            <w:tcBorders>
              <w:top w:val="single" w:sz="4" w:space="0" w:color="FFFFFF"/>
            </w:tcBorders>
            <w:noWrap/>
            <w:vAlign w:val="center"/>
            <w:hideMark/>
          </w:tcPr>
          <w:p w14:paraId="3B1C206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223 292,4</w:t>
            </w:r>
          </w:p>
        </w:tc>
        <w:tc>
          <w:tcPr>
            <w:tcW w:w="878" w:type="pct"/>
            <w:tcBorders>
              <w:top w:val="single" w:sz="4" w:space="0" w:color="FFFFFF"/>
            </w:tcBorders>
            <w:noWrap/>
            <w:vAlign w:val="center"/>
            <w:hideMark/>
          </w:tcPr>
          <w:p w14:paraId="4113775E"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235 171,836</w:t>
            </w:r>
          </w:p>
        </w:tc>
        <w:tc>
          <w:tcPr>
            <w:tcW w:w="654" w:type="pct"/>
            <w:tcBorders>
              <w:top w:val="single" w:sz="4" w:space="0" w:color="FFFFFF"/>
            </w:tcBorders>
            <w:noWrap/>
            <w:vAlign w:val="center"/>
            <w:hideMark/>
          </w:tcPr>
          <w:p w14:paraId="22D71F3A"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222 216,43</w:t>
            </w:r>
          </w:p>
        </w:tc>
        <w:tc>
          <w:tcPr>
            <w:tcW w:w="857" w:type="pct"/>
            <w:tcBorders>
              <w:top w:val="single" w:sz="4" w:space="0" w:color="FFFFFF"/>
            </w:tcBorders>
            <w:noWrap/>
            <w:vAlign w:val="center"/>
            <w:hideMark/>
          </w:tcPr>
          <w:p w14:paraId="31D5B1E3"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-5,5%</w:t>
            </w:r>
          </w:p>
        </w:tc>
        <w:tc>
          <w:tcPr>
            <w:tcW w:w="418" w:type="pct"/>
            <w:tcBorders>
              <w:top w:val="single" w:sz="4" w:space="0" w:color="FFFFFF"/>
            </w:tcBorders>
            <w:noWrap/>
            <w:vAlign w:val="center"/>
            <w:hideMark/>
          </w:tcPr>
          <w:p w14:paraId="6E1625AF"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-0,5%</w:t>
            </w:r>
          </w:p>
        </w:tc>
      </w:tr>
    </w:tbl>
    <w:p w14:paraId="34BA45EC" w14:textId="77777777" w:rsidR="009A2E67" w:rsidRDefault="009A2E67" w:rsidP="009A2E67">
      <w:pPr>
        <w:spacing w:after="0" w:line="360" w:lineRule="auto"/>
        <w:contextualSpacing/>
        <w:jc w:val="both"/>
        <w:rPr>
          <w:rFonts w:ascii="Myriad Pro" w:eastAsia="Calibri" w:hAnsi="Myriad Pro" w:cs="Times New Roman"/>
          <w:b/>
          <w:sz w:val="26"/>
          <w:szCs w:val="26"/>
        </w:rPr>
      </w:pPr>
    </w:p>
    <w:p w14:paraId="306264CA" w14:textId="35BD2828"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9C15C98" w14:textId="04A186BA"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Величина отчислений на социальные нужды (страховых взносов) заявлена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2017 год в размере 235 171,836 тыс. руб.</w:t>
      </w:r>
    </w:p>
    <w:p w14:paraId="1A0A0A70"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Корректировка статьи в сторону уменьшения затрат объясняется корректировкой ФЗП.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«Колэнерго» за 2015 год составил 27%.</w:t>
      </w:r>
    </w:p>
    <w:p w14:paraId="0E3F2EA7" w14:textId="5BD415BA"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заявленных расходов со стороны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28ED667B"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36813DCC"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отчислений страховых взносов на 2015-2017 г.;</w:t>
      </w:r>
    </w:p>
    <w:p w14:paraId="172C8F08"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по страховым взносам на обязательное пенсионное страхование, обязательное медицинское страхование за 2015 год (форма по КНД 1151111);</w:t>
      </w:r>
    </w:p>
    <w:p w14:paraId="2377EA2B"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2015 год (Форма 4-ФСС);</w:t>
      </w:r>
    </w:p>
    <w:p w14:paraId="4A5F394E" w14:textId="77777777" w:rsidR="00DD3AB6" w:rsidRPr="00DD3AB6" w:rsidRDefault="00DD3AB6" w:rsidP="00DD3AB6">
      <w:pPr>
        <w:spacing w:after="0" w:line="360" w:lineRule="auto"/>
        <w:ind w:left="360" w:hanging="360"/>
        <w:jc w:val="both"/>
        <w:rPr>
          <w:rFonts w:ascii="Myriad Pro" w:eastAsia="Calibri" w:hAnsi="Myriad Pro" w:cs="Times New Roman"/>
          <w:b/>
          <w:sz w:val="26"/>
          <w:szCs w:val="26"/>
        </w:rPr>
      </w:pPr>
    </w:p>
    <w:p w14:paraId="42263C54"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4FE537EF"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bookmarkStart w:id="75" w:name="_Hlk48226469"/>
      <w:r w:rsidRPr="00DD3AB6">
        <w:rPr>
          <w:rFonts w:ascii="Myriad Pro" w:eastAsia="Calibri" w:hAnsi="Myriad Pro" w:cs="Times New Roman"/>
          <w:sz w:val="26"/>
          <w:szCs w:val="26"/>
        </w:rPr>
        <w:t>Величина расходов, принятая регулирующим органом на 2017 год – 222 216,43</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 xml:space="preserve">тыс. руб. </w:t>
      </w:r>
      <w:bookmarkEnd w:id="75"/>
    </w:p>
    <w:p w14:paraId="279FA85D" w14:textId="331A9426" w:rsidR="00DD3AB6" w:rsidRPr="00DD3AB6" w:rsidRDefault="00DD3AB6" w:rsidP="00DD3AB6">
      <w:pPr>
        <w:spacing w:after="0" w:line="360" w:lineRule="auto"/>
        <w:ind w:firstLine="567"/>
        <w:jc w:val="both"/>
        <w:rPr>
          <w:rFonts w:ascii="Myriad Pro" w:eastAsia="Calibri" w:hAnsi="Myriad Pro" w:cs="Times New Roman"/>
          <w:sz w:val="26"/>
          <w:szCs w:val="26"/>
        </w:rPr>
      </w:pPr>
      <w:bookmarkStart w:id="76" w:name="_Hlk49497473"/>
      <w:r w:rsidRPr="00DD3AB6">
        <w:rPr>
          <w:rFonts w:ascii="Myriad Pro" w:eastAsia="Calibri" w:hAnsi="Myriad Pro" w:cs="Times New Roman"/>
          <w:sz w:val="26"/>
          <w:szCs w:val="26"/>
        </w:rPr>
        <w:t xml:space="preserve">В протоколе заседания коллегии Комитета по тарифному регулированию Мурманской области </w:t>
      </w:r>
      <w:bookmarkEnd w:id="76"/>
      <w:r w:rsidRPr="00DD3AB6">
        <w:rPr>
          <w:rFonts w:ascii="Myriad Pro" w:eastAsia="Calibri" w:hAnsi="Myriad Pro" w:cs="Times New Roman"/>
          <w:sz w:val="26"/>
          <w:szCs w:val="26"/>
        </w:rPr>
        <w:t xml:space="preserve">от 27-28.12.2016 г. указано: «Для расчета отчислений страховых взносов экспертная группа Комитета по тарифному регулированию Мурманской области (далее - КТР) учла численность 1 136 человек по факту 2015 года, указанную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при расчете, что не противоречит пункту 31 Основ ценообразования. Остальные значения, необходимые для расчета КТР приняты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330AB7C6" w14:textId="77777777" w:rsidR="00DD3AB6" w:rsidRPr="00DD3AB6" w:rsidRDefault="00DD3AB6" w:rsidP="00DD3AB6">
      <w:pPr>
        <w:spacing w:after="0" w:line="360" w:lineRule="auto"/>
        <w:jc w:val="both"/>
        <w:rPr>
          <w:rFonts w:ascii="Myriad Pro" w:eastAsia="Calibri" w:hAnsi="Myriad Pro" w:cs="Times New Roman"/>
          <w:b/>
          <w:sz w:val="26"/>
          <w:szCs w:val="26"/>
        </w:rPr>
      </w:pPr>
    </w:p>
    <w:p w14:paraId="3D39056A"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4F918F38" w14:textId="445E613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w:t>
      </w:r>
    </w:p>
    <w:p w14:paraId="1E303DC6" w14:textId="50AB8ECB"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34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базовый уровень операционных расходов устанавливается регулирующим органом.</w:t>
      </w:r>
    </w:p>
    <w:p w14:paraId="3BBE9405"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Протоколу заседания Коллегии Комитета по тарифному регулированию Мурманской области от 27-28.12.2016 размер подконтрольных расходов, принятый на 2017 год, составил 1 622 844,80 тыс. руб., следовательно, размер расходов по статье «Оплата труда» 874 246,50 тыс. руб.</w:t>
      </w:r>
    </w:p>
    <w:p w14:paraId="19415B69" w14:textId="5D193970"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составил за 2015 год 27,56% (248 186 / 900 464 тыс. руб.).</w:t>
      </w:r>
    </w:p>
    <w:p w14:paraId="7B5C8B94"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отмечает:</w:t>
      </w:r>
    </w:p>
    <w:p w14:paraId="2863B510" w14:textId="250D5105" w:rsidR="00DD3AB6" w:rsidRPr="00DD3AB6" w:rsidRDefault="00DD3AB6" w:rsidP="009A2E67">
      <w:pPr>
        <w:numPr>
          <w:ilvl w:val="0"/>
          <w:numId w:val="17"/>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использованный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(27%) ниже, чем фактический процент отчислений за 2015 год (27,56%). При этом обоснования примененного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отсутствует;</w:t>
      </w:r>
    </w:p>
    <w:p w14:paraId="1425E9E0" w14:textId="0CA82343" w:rsidR="00DD3AB6" w:rsidRPr="00DD3AB6" w:rsidRDefault="00DD3AB6" w:rsidP="009A2E67">
      <w:pPr>
        <w:numPr>
          <w:ilvl w:val="0"/>
          <w:numId w:val="17"/>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расчете отчислений на социальные нужды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использовал прогнозные показатели среднемесячной оплаты труда и численности ППП на 2017 год. При этом численность персонала при расчете социальных отчислений использованная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количестве 1202,31 человек не совпадает с численностью персонала в количестве 1136 человек, использованной в расчетах КТР.</w:t>
      </w:r>
    </w:p>
    <w:p w14:paraId="0D89FFA9"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отчисления на социальные нужды по расчету Исполнителя составили 240 942,33 тыс. руб. Данная величина расходов была определена Исполнителем исходя из фактической ставки страховых взносов за 2015 год в размере 27,56% (248 186 / 900 464 тыс. руб.) и утвержденной суммы расходов на оплату труда в размере 874 246,50 тыс. руб. в составе операционных затрат, принятых на 2017 год. Таким образом, Исполнитель отмечает, что сумма утвержденных расходов ниже на 18 726 тыс. руб. (разница принятых КТР расходов на социальные отчисления в сумме 222 216 тыс. руб. и определенной Исполнителем суммы расходов на социальные отчисления в размере 240 942,33 тыс. руб.).</w:t>
      </w:r>
    </w:p>
    <w:p w14:paraId="02219C3D"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Сводная информация по статье неподконтрольных расходов «Отчисления на социальные нужды» представлена в следующе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1141"/>
        <w:gridCol w:w="1606"/>
        <w:gridCol w:w="1238"/>
        <w:gridCol w:w="1238"/>
        <w:gridCol w:w="1964"/>
      </w:tblGrid>
      <w:tr w:rsidR="00DD3AB6" w:rsidRPr="00DD3AB6" w14:paraId="23C0612A" w14:textId="77777777" w:rsidTr="009A2E67">
        <w:trPr>
          <w:trHeight w:val="470"/>
          <w:tblHeader/>
          <w:jc w:val="center"/>
        </w:trPr>
        <w:tc>
          <w:tcPr>
            <w:tcW w:w="124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73793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5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EFE47D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8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17D70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6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A211E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167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9567E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2017 - Исполнитель</w:t>
            </w:r>
          </w:p>
        </w:tc>
      </w:tr>
      <w:tr w:rsidR="00DD3AB6" w:rsidRPr="00DD3AB6" w14:paraId="30AC655F" w14:textId="77777777" w:rsidTr="009A2E67">
        <w:trPr>
          <w:trHeight w:val="480"/>
          <w:tblHeader/>
          <w:jc w:val="center"/>
        </w:trPr>
        <w:tc>
          <w:tcPr>
            <w:tcW w:w="1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5C43F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5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A89EB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2BDEBF7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63BC9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6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4641C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6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5611C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10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F42E9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недополученные средства</w:t>
            </w:r>
          </w:p>
        </w:tc>
      </w:tr>
      <w:tr w:rsidR="00DD3AB6" w:rsidRPr="00DD3AB6" w14:paraId="7625D6E4" w14:textId="77777777" w:rsidTr="009A2E67">
        <w:trPr>
          <w:trHeight w:val="371"/>
          <w:jc w:val="center"/>
        </w:trPr>
        <w:tc>
          <w:tcPr>
            <w:tcW w:w="1245" w:type="pct"/>
            <w:tcBorders>
              <w:top w:val="single" w:sz="4" w:space="0" w:color="FFFFFF"/>
            </w:tcBorders>
            <w:vAlign w:val="center"/>
            <w:hideMark/>
          </w:tcPr>
          <w:p w14:paraId="60B9B36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596" w:type="pct"/>
            <w:tcBorders>
              <w:top w:val="single" w:sz="4" w:space="0" w:color="FFFFFF"/>
            </w:tcBorders>
            <w:noWrap/>
            <w:vAlign w:val="center"/>
            <w:hideMark/>
          </w:tcPr>
          <w:p w14:paraId="4F24FBC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223 292,4</w:t>
            </w:r>
          </w:p>
        </w:tc>
        <w:tc>
          <w:tcPr>
            <w:tcW w:w="839" w:type="pct"/>
            <w:tcBorders>
              <w:top w:val="single" w:sz="4" w:space="0" w:color="FFFFFF"/>
            </w:tcBorders>
            <w:noWrap/>
            <w:vAlign w:val="center"/>
            <w:hideMark/>
          </w:tcPr>
          <w:p w14:paraId="58DB7D9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235 171,836</w:t>
            </w:r>
          </w:p>
        </w:tc>
        <w:tc>
          <w:tcPr>
            <w:tcW w:w="647" w:type="pct"/>
            <w:tcBorders>
              <w:top w:val="single" w:sz="4" w:space="0" w:color="FFFFFF"/>
            </w:tcBorders>
            <w:noWrap/>
            <w:vAlign w:val="center"/>
            <w:hideMark/>
          </w:tcPr>
          <w:p w14:paraId="776F1A6B"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222 216,43</w:t>
            </w:r>
          </w:p>
        </w:tc>
        <w:tc>
          <w:tcPr>
            <w:tcW w:w="647" w:type="pct"/>
            <w:tcBorders>
              <w:top w:val="single" w:sz="4" w:space="0" w:color="FFFFFF"/>
            </w:tcBorders>
            <w:noWrap/>
            <w:vAlign w:val="center"/>
            <w:hideMark/>
          </w:tcPr>
          <w:p w14:paraId="7C557D05"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240 942,33</w:t>
            </w:r>
          </w:p>
        </w:tc>
        <w:tc>
          <w:tcPr>
            <w:tcW w:w="1026" w:type="pct"/>
            <w:tcBorders>
              <w:top w:val="single" w:sz="4" w:space="0" w:color="FFFFFF"/>
            </w:tcBorders>
            <w:noWrap/>
            <w:vAlign w:val="center"/>
            <w:hideMark/>
          </w:tcPr>
          <w:p w14:paraId="76AA1649"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18 725,90</w:t>
            </w:r>
          </w:p>
        </w:tc>
      </w:tr>
    </w:tbl>
    <w:p w14:paraId="24B1EA15" w14:textId="77777777" w:rsidR="00DD3AB6" w:rsidRPr="00DD3AB6" w:rsidRDefault="00DD3AB6" w:rsidP="009A2E67">
      <w:pPr>
        <w:spacing w:after="0" w:line="360" w:lineRule="auto"/>
        <w:ind w:firstLine="567"/>
        <w:contextualSpacing/>
        <w:jc w:val="both"/>
        <w:rPr>
          <w:rFonts w:ascii="Myriad Pro" w:eastAsia="Calibri" w:hAnsi="Myriad Pro" w:cs="Times New Roman"/>
        </w:rPr>
      </w:pPr>
    </w:p>
    <w:p w14:paraId="586DE7D7" w14:textId="77777777" w:rsidR="00DD3AB6" w:rsidRPr="00DD3AB6" w:rsidRDefault="00DD3AB6" w:rsidP="009A2E67">
      <w:pPr>
        <w:keepNext/>
        <w:keepLines/>
        <w:numPr>
          <w:ilvl w:val="2"/>
          <w:numId w:val="10"/>
        </w:numPr>
        <w:spacing w:before="40" w:after="0" w:line="360" w:lineRule="auto"/>
        <w:ind w:left="0" w:firstLine="0"/>
        <w:jc w:val="both"/>
        <w:outlineLvl w:val="2"/>
        <w:rPr>
          <w:rFonts w:ascii="Myriad Pro" w:eastAsia="Times New Roman" w:hAnsi="Myriad Pro" w:cs="Times New Roman"/>
          <w:b/>
          <w:color w:val="4F6228"/>
          <w:sz w:val="28"/>
          <w:szCs w:val="28"/>
          <w:lang w:val="x-none" w:eastAsia="x-none"/>
        </w:rPr>
      </w:pPr>
      <w:bookmarkStart w:id="77" w:name="_Toc45186029"/>
      <w:bookmarkStart w:id="78" w:name="_Toc53475339"/>
      <w:bookmarkStart w:id="79" w:name="_Toc53568268"/>
      <w:r w:rsidRPr="00DD3AB6">
        <w:rPr>
          <w:rFonts w:ascii="Myriad Pro" w:eastAsia="Times New Roman" w:hAnsi="Myriad Pro" w:cs="Times New Roman"/>
          <w:b/>
          <w:color w:val="4F6228"/>
          <w:sz w:val="28"/>
          <w:szCs w:val="28"/>
          <w:lang w:val="x-none" w:eastAsia="x-none"/>
        </w:rPr>
        <w:t>Арендная плата</w:t>
      </w:r>
      <w:bookmarkEnd w:id="77"/>
      <w:bookmarkEnd w:id="78"/>
      <w:bookmarkEnd w:id="79"/>
    </w:p>
    <w:p w14:paraId="0B641680" w14:textId="5737547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19BFD57D" w14:textId="77777777" w:rsidR="00DD3AB6" w:rsidRPr="00DD3AB6" w:rsidRDefault="00DD3AB6" w:rsidP="00DD3AB6">
      <w:pPr>
        <w:spacing w:after="0" w:line="360" w:lineRule="auto"/>
        <w:ind w:firstLine="567"/>
        <w:contextualSpacing/>
        <w:jc w:val="both"/>
        <w:rPr>
          <w:rFonts w:ascii="Myriad Pro" w:eastAsia="Calibri" w:hAnsi="Myriad Pro" w:cs="Times New Roman"/>
          <w:i/>
          <w:iCs/>
          <w:color w:val="000000"/>
          <w:sz w:val="26"/>
          <w:szCs w:val="26"/>
          <w:u w:val="single"/>
        </w:rPr>
      </w:pPr>
      <w:proofErr w:type="spellStart"/>
      <w:r w:rsidRPr="00DD3AB6">
        <w:rPr>
          <w:rFonts w:ascii="Myriad Pro" w:eastAsia="Calibri" w:hAnsi="Myriad Pro" w:cs="Times New Roman"/>
          <w:i/>
          <w:iCs/>
          <w:color w:val="000000"/>
          <w:sz w:val="26"/>
          <w:szCs w:val="26"/>
          <w:u w:val="single"/>
        </w:rPr>
        <w:t>Справочно</w:t>
      </w:r>
      <w:proofErr w:type="spellEnd"/>
      <w:r w:rsidRPr="00DD3AB6">
        <w:rPr>
          <w:rFonts w:ascii="Myriad Pro" w:eastAsia="Calibri" w:hAnsi="Myriad Pro" w:cs="Times New Roman"/>
          <w:i/>
          <w:iCs/>
          <w:color w:val="000000"/>
          <w:sz w:val="26"/>
          <w:szCs w:val="26"/>
          <w:u w:val="single"/>
        </w:rPr>
        <w:t xml:space="preserve">: </w:t>
      </w:r>
    </w:p>
    <w:p w14:paraId="6F6DDD98" w14:textId="5CB6001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 01.01.2020 в Основы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внесены изменения следующего содержания</w:t>
      </w:r>
    </w:p>
    <w:p w14:paraId="64DB1178" w14:textId="6C600978"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w:t>
      </w:r>
      <w:r w:rsidRPr="00DD3AB6">
        <w:rPr>
          <w:rFonts w:ascii="Myriad Pro" w:eastAsia="Calibri" w:hAnsi="Myriad Pro" w:cs="Times New Roman"/>
          <w:sz w:val="26"/>
          <w:szCs w:val="26"/>
        </w:rPr>
        <w:t xml:space="preserve"> </w:t>
      </w:r>
      <w:r w:rsidRPr="00DD3AB6">
        <w:rPr>
          <w:rFonts w:ascii="Myriad Pro" w:eastAsia="Calibri" w:hAnsi="Myriad Pro" w:cs="Times New Roman"/>
          <w:color w:val="000000"/>
          <w:sz w:val="26"/>
          <w:szCs w:val="26"/>
        </w:rPr>
        <w:t xml:space="preserve">платежей, связанных с владением имуществом, переданным в аренду.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094"/>
        <w:gridCol w:w="1558"/>
        <w:gridCol w:w="1985"/>
        <w:gridCol w:w="1595"/>
        <w:gridCol w:w="1491"/>
        <w:gridCol w:w="848"/>
      </w:tblGrid>
      <w:tr w:rsidR="00DD3AB6" w:rsidRPr="00DD3AB6" w14:paraId="51EA0F58" w14:textId="77777777" w:rsidTr="009A2E67">
        <w:trPr>
          <w:cantSplit/>
          <w:trHeight w:val="20"/>
          <w:tblHeader/>
        </w:trPr>
        <w:tc>
          <w:tcPr>
            <w:tcW w:w="109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3A0F2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64D80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BFBA7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8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60423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7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D9F90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предложение филиала, %</w:t>
            </w:r>
          </w:p>
        </w:tc>
        <w:tc>
          <w:tcPr>
            <w:tcW w:w="4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3427D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факт, %</w:t>
            </w:r>
          </w:p>
        </w:tc>
      </w:tr>
      <w:tr w:rsidR="00DD3AB6" w:rsidRPr="00DD3AB6" w14:paraId="1AD19B69" w14:textId="77777777" w:rsidTr="009A2E67">
        <w:trPr>
          <w:cantSplit/>
          <w:trHeight w:val="20"/>
        </w:trPr>
        <w:tc>
          <w:tcPr>
            <w:tcW w:w="109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5B7671"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DB8DD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 тыс. руб.</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DE35B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8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BEC26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7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34FA53"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4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744D98"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77E7889F" w14:textId="77777777" w:rsidTr="009A2E67">
        <w:trPr>
          <w:cantSplit/>
          <w:trHeight w:val="176"/>
        </w:trPr>
        <w:tc>
          <w:tcPr>
            <w:tcW w:w="1094" w:type="pct"/>
            <w:tcBorders>
              <w:top w:val="single" w:sz="4" w:space="0" w:color="FFFFFF"/>
            </w:tcBorders>
            <w:shd w:val="clear" w:color="auto" w:fill="auto"/>
            <w:vAlign w:val="center"/>
            <w:hideMark/>
          </w:tcPr>
          <w:p w14:paraId="7643C0CA"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Аренда</w:t>
            </w:r>
          </w:p>
        </w:tc>
        <w:tc>
          <w:tcPr>
            <w:tcW w:w="814" w:type="pct"/>
            <w:tcBorders>
              <w:top w:val="single" w:sz="4" w:space="0" w:color="FFFFFF"/>
            </w:tcBorders>
            <w:shd w:val="clear" w:color="auto" w:fill="auto"/>
            <w:vAlign w:val="center"/>
          </w:tcPr>
          <w:p w14:paraId="204807A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6 040</w:t>
            </w:r>
          </w:p>
        </w:tc>
        <w:tc>
          <w:tcPr>
            <w:tcW w:w="1037" w:type="pct"/>
            <w:tcBorders>
              <w:top w:val="single" w:sz="4" w:space="0" w:color="FFFFFF"/>
            </w:tcBorders>
            <w:shd w:val="clear" w:color="auto" w:fill="auto"/>
            <w:vAlign w:val="center"/>
          </w:tcPr>
          <w:p w14:paraId="065B999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9 100</w:t>
            </w:r>
          </w:p>
        </w:tc>
        <w:tc>
          <w:tcPr>
            <w:tcW w:w="833" w:type="pct"/>
            <w:tcBorders>
              <w:top w:val="single" w:sz="4" w:space="0" w:color="FFFFFF"/>
            </w:tcBorders>
            <w:shd w:val="clear" w:color="auto" w:fill="auto"/>
            <w:vAlign w:val="center"/>
          </w:tcPr>
          <w:p w14:paraId="03212276"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1 520</w:t>
            </w:r>
          </w:p>
        </w:tc>
        <w:tc>
          <w:tcPr>
            <w:tcW w:w="779" w:type="pct"/>
            <w:tcBorders>
              <w:top w:val="single" w:sz="4" w:space="0" w:color="FFFFFF"/>
            </w:tcBorders>
            <w:shd w:val="clear" w:color="auto" w:fill="auto"/>
            <w:vAlign w:val="center"/>
          </w:tcPr>
          <w:p w14:paraId="2933B71A"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-83%</w:t>
            </w:r>
          </w:p>
        </w:tc>
        <w:tc>
          <w:tcPr>
            <w:tcW w:w="443" w:type="pct"/>
            <w:tcBorders>
              <w:top w:val="single" w:sz="4" w:space="0" w:color="FFFFFF"/>
            </w:tcBorders>
            <w:shd w:val="clear" w:color="auto" w:fill="auto"/>
            <w:vAlign w:val="center"/>
          </w:tcPr>
          <w:p w14:paraId="400416B2"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-75%</w:t>
            </w:r>
          </w:p>
        </w:tc>
      </w:tr>
    </w:tbl>
    <w:p w14:paraId="0871336D" w14:textId="77777777" w:rsidR="00DD3AB6" w:rsidRPr="00DD3AB6" w:rsidRDefault="00DD3AB6" w:rsidP="00DD3AB6">
      <w:pPr>
        <w:rPr>
          <w:rFonts w:ascii="Myriad Pro" w:eastAsia="Calibri" w:hAnsi="Myriad Pro" w:cs="Times New Roman"/>
        </w:rPr>
      </w:pPr>
    </w:p>
    <w:p w14:paraId="79CE9338" w14:textId="77777777"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04F2B525" w14:textId="0287F9E5"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«Плата за аренду имущества» на 2017 год была заявлена величина расходов в размере 9 100 тыс. руб.</w:t>
      </w:r>
    </w:p>
    <w:p w14:paraId="6E1C1232" w14:textId="1A20012E"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45F30C7D" w14:textId="77777777" w:rsidR="00DD3AB6" w:rsidRPr="00DD3AB6" w:rsidRDefault="00DD3AB6" w:rsidP="009A2E67">
      <w:pPr>
        <w:numPr>
          <w:ilvl w:val="0"/>
          <w:numId w:val="43"/>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r w:rsidRPr="00DD3AB6">
        <w:rPr>
          <w:rFonts w:ascii="Myriad Pro" w:eastAsia="Calibri" w:hAnsi="Myriad Pro" w:cs="Times New Roman"/>
          <w:sz w:val="26"/>
          <w:szCs w:val="26"/>
          <w:lang w:val="en-US"/>
        </w:rPr>
        <w:t>;</w:t>
      </w:r>
    </w:p>
    <w:p w14:paraId="1832E8DC" w14:textId="77777777" w:rsidR="00DD3AB6" w:rsidRPr="00DD3AB6" w:rsidRDefault="00DD3AB6" w:rsidP="009A2E67">
      <w:pPr>
        <w:numPr>
          <w:ilvl w:val="0"/>
          <w:numId w:val="43"/>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по статье «Арендная плата».</w:t>
      </w:r>
    </w:p>
    <w:p w14:paraId="741C0467" w14:textId="77777777" w:rsidR="00DD3AB6" w:rsidRPr="00DD3AB6" w:rsidRDefault="00DD3AB6" w:rsidP="00DD3AB6">
      <w:pPr>
        <w:spacing w:after="0" w:line="360" w:lineRule="auto"/>
        <w:ind w:left="360"/>
        <w:jc w:val="both"/>
        <w:rPr>
          <w:rFonts w:ascii="Myriad Pro" w:eastAsia="Calibri" w:hAnsi="Myriad Pro" w:cs="Times New Roman"/>
          <w:sz w:val="26"/>
          <w:szCs w:val="26"/>
        </w:rPr>
      </w:pPr>
    </w:p>
    <w:p w14:paraId="71E1E45E" w14:textId="77777777"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0202DB38"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арендной платы, принятая со стороны Комитета по тарифному регулированию Мурманской области в состав неподконтрольных расходов на 2017 год, составила – 1 520 тыс. руб.</w:t>
      </w:r>
    </w:p>
    <w:p w14:paraId="42A0AA91"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Фактическая величина арендной платы за 2016 год составила 6 040 тыс. руб.</w:t>
      </w:r>
    </w:p>
    <w:p w14:paraId="28BC5180"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Общество предлагает включить в НВВ на 2017 год затраты, не подтвержденные договорными отношениями, что противоречит пункту 16 Основ ценообразования.</w:t>
      </w:r>
    </w:p>
    <w:p w14:paraId="5B8F574B"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связи с невозможностью выяснить отношение к регулируемому виду, а также отсутствием договоров аренды, Комитетом по тарифному регулированию Мурманской области исключены соответствующие затраты на аренду имущества.</w:t>
      </w:r>
    </w:p>
    <w:p w14:paraId="2514B024" w14:textId="77777777" w:rsidR="00DD3AB6" w:rsidRPr="009A2E67" w:rsidRDefault="00DD3AB6" w:rsidP="009A2E67">
      <w:pPr>
        <w:spacing w:after="0" w:line="360" w:lineRule="auto"/>
        <w:contextualSpacing/>
        <w:jc w:val="both"/>
        <w:rPr>
          <w:rFonts w:ascii="Myriad Pro" w:eastAsia="Calibri" w:hAnsi="Myriad Pro" w:cs="Times New Roman"/>
          <w:b/>
          <w:sz w:val="26"/>
          <w:szCs w:val="26"/>
        </w:rPr>
      </w:pPr>
    </w:p>
    <w:p w14:paraId="25B60B07" w14:textId="77777777" w:rsidR="00DD3AB6" w:rsidRPr="009A2E67"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53D1DCFD" w14:textId="77777777" w:rsidR="00DD3AB6" w:rsidRPr="00DD3AB6" w:rsidRDefault="00DD3AB6" w:rsidP="00DD3AB6">
      <w:pPr>
        <w:spacing w:after="0" w:line="360" w:lineRule="auto"/>
        <w:ind w:firstLine="567"/>
        <w:contextualSpacing/>
        <w:jc w:val="both"/>
        <w:rPr>
          <w:rFonts w:ascii="Myriad Pro" w:eastAsia="Calibri" w:hAnsi="Myriad Pro" w:cs="Times New Roman"/>
        </w:rPr>
      </w:pPr>
      <w:r w:rsidRPr="00DD3AB6">
        <w:rPr>
          <w:rFonts w:ascii="Myriad Pro" w:eastAsia="Calibri" w:hAnsi="Myriad Pro" w:cs="Times New Roman"/>
          <w:sz w:val="26"/>
          <w:szCs w:val="26"/>
        </w:rPr>
        <w:t>В соответствии с материалами, представленными в адрес Комитета по тарифному регулированию Мурманской области, было заключено 19 договоров на аренду имущества.</w:t>
      </w:r>
    </w:p>
    <w:p w14:paraId="3517C0C2" w14:textId="3F82C2DF"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материалах величина арендной платы помещений учтена на основании действующих договоров аренды. В материалах тарифного дела отсутствуют копии договоров аренды.</w:t>
      </w:r>
    </w:p>
    <w:p w14:paraId="6B4AAD10" w14:textId="40EEE422"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2ADE2FCE" w14:textId="16185CE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w:t>
      </w:r>
      <w:hyperlink r:id="rId24" w:history="1">
        <w:r w:rsidRPr="00DD3AB6">
          <w:rPr>
            <w:rFonts w:ascii="Myriad Pro" w:eastAsia="Calibri" w:hAnsi="Myriad Pro" w:cs="Times New Roman"/>
            <w:sz w:val="26"/>
            <w:szCs w:val="26"/>
          </w:rPr>
          <w:t>пунктом 17</w:t>
        </w:r>
      </w:hyperlink>
      <w:r w:rsidRPr="00DD3AB6">
        <w:rPr>
          <w:rFonts w:ascii="Myriad Pro" w:eastAsia="Calibri" w:hAnsi="Myriad Pro" w:cs="Times New Roman"/>
          <w:sz w:val="26"/>
          <w:szCs w:val="26"/>
        </w:rPr>
        <w:t xml:space="preserve"> ПБУ 6/01 и </w:t>
      </w:r>
      <w:hyperlink r:id="rId25" w:history="1">
        <w:r w:rsidRPr="00DD3AB6">
          <w:rPr>
            <w:rFonts w:ascii="Myriad Pro" w:eastAsia="Calibri" w:hAnsi="Myriad Pro" w:cs="Times New Roman"/>
            <w:sz w:val="26"/>
            <w:szCs w:val="26"/>
          </w:rPr>
          <w:t>пунктом 49</w:t>
        </w:r>
      </w:hyperlink>
      <w:r w:rsidRPr="00DD3AB6">
        <w:rPr>
          <w:rFonts w:ascii="Myriad Pro" w:eastAsia="Calibri" w:hAnsi="Myriad Pro" w:cs="Times New Roman"/>
          <w:sz w:val="26"/>
          <w:szCs w:val="26"/>
        </w:rPr>
        <w:t xml:space="preserve"> Методических указаний по бухгалтерскому учету основных средств, утвержденных приказом Министерства финансов Российской Федерации от 13.10.2003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91н (далее - Методические указания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28DCC861" w14:textId="7A16C098"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Начисление амортизации по объектам основных средств, сданным в аренду, производится арендодателем (</w:t>
      </w:r>
      <w:hyperlink r:id="rId26" w:history="1">
        <w:r w:rsidRPr="00DD3AB6">
          <w:rPr>
            <w:rFonts w:ascii="Myriad Pro" w:eastAsia="Calibri" w:hAnsi="Myriad Pro" w:cs="Times New Roman"/>
            <w:sz w:val="26"/>
            <w:szCs w:val="26"/>
          </w:rPr>
          <w:t>пункт 50</w:t>
        </w:r>
      </w:hyperlink>
      <w:r w:rsidRPr="00DD3AB6">
        <w:rPr>
          <w:rFonts w:ascii="Myriad Pro" w:eastAsia="Calibri" w:hAnsi="Myriad Pro" w:cs="Times New Roman"/>
          <w:sz w:val="26"/>
          <w:szCs w:val="26"/>
        </w:rPr>
        <w:t xml:space="preserve">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91н).</w:t>
      </w:r>
    </w:p>
    <w:p w14:paraId="39000336" w14:textId="2C630181" w:rsidR="00DD3AB6" w:rsidRPr="00DD3AB6" w:rsidRDefault="00237934" w:rsidP="009A2E67">
      <w:pPr>
        <w:spacing w:after="0" w:line="360" w:lineRule="auto"/>
        <w:ind w:firstLine="567"/>
        <w:contextualSpacing/>
        <w:jc w:val="both"/>
        <w:rPr>
          <w:rFonts w:ascii="Myriad Pro" w:eastAsia="Calibri" w:hAnsi="Myriad Pro" w:cs="Times New Roman"/>
          <w:sz w:val="26"/>
          <w:szCs w:val="26"/>
        </w:rPr>
      </w:pPr>
      <w:hyperlink r:id="rId27" w:history="1"/>
      <w:r w:rsidR="00DD3AB6" w:rsidRPr="00DD3AB6">
        <w:rPr>
          <w:rFonts w:ascii="Myriad Pro" w:eastAsia="Calibri" w:hAnsi="Myriad Pro" w:cs="Times New Roman"/>
          <w:sz w:val="26"/>
          <w:szCs w:val="26"/>
        </w:rPr>
        <w:t xml:space="preserve">Методическими указаниями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 xml:space="preserve">91н бухгалтерской службе арендатора рекомендовано организовывать учет арендованных объектов на забалансовом счете. </w:t>
      </w:r>
    </w:p>
    <w:p w14:paraId="5087FD84" w14:textId="6CBAEED8"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2 статьи 23 Федерального закона от 26.03.2003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0C159510"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33042DB4"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 и соответственно не признается объектом налогообложения по налогу на имущество.</w:t>
      </w:r>
    </w:p>
    <w:p w14:paraId="425A1048"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связи с этим Исполнитель считает некорректным включать в расходы затраты на аренду имущества по договорам с муниципальными образованиями (МО Алакуртти, МО Ловозеро, МО Мурмаши).</w:t>
      </w:r>
    </w:p>
    <w:p w14:paraId="142F7559" w14:textId="77777777" w:rsidR="00DD3AB6" w:rsidRPr="009A2E67"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 основании представленного в материалах тарифного дела реестра договоров аренды не представляется возможным определить экономически обоснованную величину амортизационных отчислений ввиду отсутствия информации о дате ввода ОС в эксплуатацию и постановке на бухгалтерский учет, о первоначальной стоимости основных средств, амортизационной группе, сроке полезного использования.</w:t>
      </w:r>
      <w:r w:rsidRPr="009A2E67">
        <w:rPr>
          <w:rFonts w:ascii="Myriad Pro" w:eastAsia="Calibri" w:hAnsi="Myriad Pro" w:cs="Times New Roman"/>
          <w:sz w:val="26"/>
          <w:szCs w:val="26"/>
        </w:rPr>
        <w:t xml:space="preserve"> </w:t>
      </w:r>
    </w:p>
    <w:p w14:paraId="7BB58CFA"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Принимая во внимание, что Комитет по тарифному регулированию Мурманской области обладает большей информацией при регулировании долгосрочного периода, Исполнитель считает возможным принять позицию регулирующего органа по плановому размеру расходов на арендную плату.</w:t>
      </w:r>
    </w:p>
    <w:p w14:paraId="7EEE551E" w14:textId="002909A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обоснованно полагает, что учет Комитетом по тарифному регулированию Мурманской области в составе неподконтрольных расходов затрат на аренду имущества в размере 1 520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Комитета по тарифному регулированию Мурманской области, в связи с чем будет выдано предписание</w:t>
      </w:r>
      <w:r w:rsidRPr="009A2E67">
        <w:rPr>
          <w:rFonts w:ascii="Myriad Pro" w:eastAsia="Calibri" w:hAnsi="Myriad Pro" w:cs="Times New Roman"/>
          <w:sz w:val="26"/>
          <w:szCs w:val="26"/>
        </w:rPr>
        <w:t xml:space="preserve"> </w:t>
      </w:r>
      <w:r w:rsidRPr="00DD3AB6">
        <w:rPr>
          <w:rFonts w:ascii="Myriad Pro" w:eastAsia="Calibri" w:hAnsi="Myriad Pro" w:cs="Times New Roman"/>
          <w:sz w:val="26"/>
          <w:szCs w:val="26"/>
        </w:rPr>
        <w:t xml:space="preserve">о проведении дополнительного анализа и изъятия по результатам анализа данной величины расходов из необходимой валовой выручки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18445B4F"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расходов, требующих дополнительного обоснования, в размере 1 520 тыс. руб. определена как разница между учтенными Комитетом по тарифному регулированию Мурманской области расходами на аренду (1 520 тыс. руб.) и расходами на аренду, определенными Исполнителем (0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68"/>
        <w:gridCol w:w="1207"/>
        <w:gridCol w:w="1631"/>
        <w:gridCol w:w="1491"/>
        <w:gridCol w:w="1210"/>
        <w:gridCol w:w="1864"/>
      </w:tblGrid>
      <w:tr w:rsidR="00DD3AB6" w:rsidRPr="00DD3AB6" w14:paraId="44C03C1A" w14:textId="77777777" w:rsidTr="009A2E67">
        <w:trPr>
          <w:cantSplit/>
          <w:trHeight w:val="20"/>
          <w:tblHeader/>
        </w:trPr>
        <w:tc>
          <w:tcPr>
            <w:tcW w:w="11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6F9F7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6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459A2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85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37C90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7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27B28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160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F8396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Исполнитель, тыс. руб.</w:t>
            </w:r>
          </w:p>
        </w:tc>
      </w:tr>
      <w:tr w:rsidR="00DD3AB6" w:rsidRPr="00DD3AB6" w14:paraId="66FA2E52" w14:textId="77777777" w:rsidTr="009A2E67">
        <w:trPr>
          <w:cantSplit/>
          <w:trHeight w:val="20"/>
        </w:trPr>
        <w:tc>
          <w:tcPr>
            <w:tcW w:w="113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CE970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6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858CE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337ABF0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FF2BD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42793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6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318BE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всего</w:t>
            </w:r>
          </w:p>
        </w:tc>
        <w:tc>
          <w:tcPr>
            <w:tcW w:w="9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D0CA9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в т.ч. </w:t>
            </w:r>
            <w:proofErr w:type="gramStart"/>
            <w:r w:rsidRPr="00DD3AB6">
              <w:rPr>
                <w:rFonts w:ascii="Myriad Pro" w:eastAsia="Calibri" w:hAnsi="Myriad Pro" w:cs="Times New Roman"/>
                <w:b/>
                <w:bCs/>
                <w:color w:val="FFFFFF"/>
                <w:sz w:val="20"/>
                <w:szCs w:val="24"/>
              </w:rPr>
              <w:t>расходы</w:t>
            </w:r>
            <w:proofErr w:type="gramEnd"/>
            <w:r w:rsidRPr="00DD3AB6">
              <w:rPr>
                <w:rFonts w:ascii="Myriad Pro" w:eastAsia="Calibri" w:hAnsi="Myriad Pro" w:cs="Times New Roman"/>
                <w:b/>
                <w:bCs/>
                <w:color w:val="FFFFFF"/>
                <w:sz w:val="20"/>
                <w:szCs w:val="24"/>
              </w:rPr>
              <w:t xml:space="preserve"> требующие дополнительного обоснования</w:t>
            </w:r>
          </w:p>
        </w:tc>
      </w:tr>
      <w:tr w:rsidR="00DD3AB6" w:rsidRPr="00DD3AB6" w14:paraId="7D008172" w14:textId="77777777" w:rsidTr="009A2E67">
        <w:trPr>
          <w:cantSplit/>
          <w:trHeight w:val="20"/>
        </w:trPr>
        <w:tc>
          <w:tcPr>
            <w:tcW w:w="1132" w:type="pct"/>
            <w:tcBorders>
              <w:top w:val="single" w:sz="4" w:space="0" w:color="FFFFFF"/>
            </w:tcBorders>
            <w:shd w:val="clear" w:color="auto" w:fill="auto"/>
            <w:vAlign w:val="center"/>
            <w:hideMark/>
          </w:tcPr>
          <w:p w14:paraId="26CFE3AC" w14:textId="49B1C685" w:rsidR="00DD3AB6" w:rsidRPr="00DD3AB6" w:rsidRDefault="00DD3AB6" w:rsidP="00DD3AB6">
            <w:pPr>
              <w:spacing w:after="0" w:line="240" w:lineRule="auto"/>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Аренда</w:t>
            </w:r>
          </w:p>
        </w:tc>
        <w:tc>
          <w:tcPr>
            <w:tcW w:w="630" w:type="pct"/>
            <w:tcBorders>
              <w:top w:val="single" w:sz="4" w:space="0" w:color="FFFFFF"/>
            </w:tcBorders>
            <w:shd w:val="clear" w:color="auto" w:fill="auto"/>
            <w:noWrap/>
            <w:vAlign w:val="center"/>
          </w:tcPr>
          <w:p w14:paraId="105DF5D5"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6 040</w:t>
            </w:r>
          </w:p>
        </w:tc>
        <w:tc>
          <w:tcPr>
            <w:tcW w:w="852" w:type="pct"/>
            <w:tcBorders>
              <w:top w:val="single" w:sz="4" w:space="0" w:color="FFFFFF"/>
            </w:tcBorders>
            <w:shd w:val="clear" w:color="auto" w:fill="auto"/>
            <w:noWrap/>
            <w:vAlign w:val="center"/>
          </w:tcPr>
          <w:p w14:paraId="7FACB6A1"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9 100</w:t>
            </w:r>
          </w:p>
        </w:tc>
        <w:tc>
          <w:tcPr>
            <w:tcW w:w="779" w:type="pct"/>
            <w:tcBorders>
              <w:top w:val="single" w:sz="4" w:space="0" w:color="FFFFFF"/>
            </w:tcBorders>
            <w:shd w:val="clear" w:color="auto" w:fill="auto"/>
            <w:noWrap/>
            <w:vAlign w:val="center"/>
          </w:tcPr>
          <w:p w14:paraId="1FE73EEB"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1 520</w:t>
            </w:r>
          </w:p>
        </w:tc>
        <w:tc>
          <w:tcPr>
            <w:tcW w:w="632" w:type="pct"/>
            <w:tcBorders>
              <w:top w:val="single" w:sz="4" w:space="0" w:color="FFFFFF"/>
            </w:tcBorders>
            <w:shd w:val="clear" w:color="auto" w:fill="auto"/>
            <w:noWrap/>
            <w:vAlign w:val="center"/>
          </w:tcPr>
          <w:p w14:paraId="05657DBD" w14:textId="77777777" w:rsidR="00DD3AB6" w:rsidRPr="00DD3AB6" w:rsidRDefault="00DD3AB6" w:rsidP="00DD3AB6">
            <w:pPr>
              <w:spacing w:after="0" w:line="240" w:lineRule="auto"/>
              <w:jc w:val="center"/>
              <w:rPr>
                <w:rFonts w:ascii="Myriad Pro" w:eastAsia="Times New Roman" w:hAnsi="Myriad Pro" w:cs="Times New Roman"/>
                <w:bCs/>
                <w:color w:val="000000"/>
                <w:sz w:val="20"/>
                <w:szCs w:val="20"/>
              </w:rPr>
            </w:pPr>
            <w:r w:rsidRPr="00DD3AB6">
              <w:rPr>
                <w:rFonts w:ascii="Myriad Pro" w:eastAsia="Times New Roman" w:hAnsi="Myriad Pro" w:cs="Times New Roman"/>
                <w:bCs/>
                <w:color w:val="000000"/>
                <w:sz w:val="20"/>
                <w:szCs w:val="20"/>
              </w:rPr>
              <w:t>0</w:t>
            </w:r>
          </w:p>
        </w:tc>
        <w:tc>
          <w:tcPr>
            <w:tcW w:w="974" w:type="pct"/>
            <w:tcBorders>
              <w:top w:val="single" w:sz="4" w:space="0" w:color="FFFFFF"/>
            </w:tcBorders>
            <w:shd w:val="clear" w:color="auto" w:fill="auto"/>
            <w:vAlign w:val="center"/>
          </w:tcPr>
          <w:p w14:paraId="21957043" w14:textId="77777777" w:rsidR="00DD3AB6" w:rsidRPr="00DD3AB6" w:rsidRDefault="00DD3AB6" w:rsidP="00DD3AB6">
            <w:pPr>
              <w:spacing w:after="0" w:line="240" w:lineRule="auto"/>
              <w:jc w:val="center"/>
              <w:rPr>
                <w:rFonts w:ascii="Myriad Pro" w:eastAsia="Times New Roman" w:hAnsi="Myriad Pro" w:cs="Times New Roman"/>
                <w:bCs/>
                <w:color w:val="000000"/>
                <w:sz w:val="20"/>
                <w:szCs w:val="20"/>
              </w:rPr>
            </w:pPr>
            <w:r w:rsidRPr="00DD3AB6">
              <w:rPr>
                <w:rFonts w:ascii="Myriad Pro" w:eastAsia="Times New Roman" w:hAnsi="Myriad Pro" w:cs="Times New Roman"/>
                <w:bCs/>
                <w:color w:val="000000"/>
                <w:sz w:val="20"/>
                <w:szCs w:val="20"/>
              </w:rPr>
              <w:t>1 520</w:t>
            </w:r>
          </w:p>
        </w:tc>
      </w:tr>
    </w:tbl>
    <w:p w14:paraId="2C3D7254" w14:textId="347C5D66" w:rsidR="00DD3AB6" w:rsidRPr="00DD3AB6" w:rsidRDefault="00DD3AB6" w:rsidP="009A2E67">
      <w:pPr>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считает необходимым рекомендовать филиалу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4C57BDCE" w14:textId="27798C38" w:rsidR="00DD3AB6" w:rsidRPr="00DD3AB6" w:rsidRDefault="00DD3AB6" w:rsidP="009A2E67">
      <w:pPr>
        <w:numPr>
          <w:ilvl w:val="0"/>
          <w:numId w:val="19"/>
        </w:numPr>
        <w:autoSpaceDE w:val="0"/>
        <w:autoSpaceDN w:val="0"/>
        <w:adjustRightInd w:val="0"/>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материалах тарифно</w:t>
      </w:r>
      <w:r w:rsidR="00324DCA">
        <w:rPr>
          <w:rFonts w:ascii="Myriad Pro" w:eastAsia="Calibri" w:hAnsi="Myriad Pro" w:cs="Times New Roman"/>
          <w:sz w:val="26"/>
          <w:szCs w:val="26"/>
        </w:rPr>
        <w:t>го</w:t>
      </w:r>
      <w:r w:rsidRPr="00DD3AB6">
        <w:rPr>
          <w:rFonts w:ascii="Myriad Pro" w:eastAsia="Calibri" w:hAnsi="Myriad Pro" w:cs="Times New Roman"/>
          <w:sz w:val="26"/>
          <w:szCs w:val="26"/>
        </w:rPr>
        <w:t xml:space="preserve"> </w:t>
      </w:r>
      <w:r w:rsidR="00324DCA">
        <w:rPr>
          <w:rFonts w:ascii="Myriad Pro" w:eastAsia="Calibri" w:hAnsi="Myriad Pro" w:cs="Times New Roman"/>
          <w:sz w:val="26"/>
          <w:szCs w:val="26"/>
        </w:rPr>
        <w:t>предложения</w:t>
      </w:r>
      <w:r w:rsidRPr="00DD3AB6">
        <w:rPr>
          <w:rFonts w:ascii="Myriad Pro" w:eastAsia="Calibri" w:hAnsi="Myriad Pro" w:cs="Times New Roman"/>
          <w:sz w:val="26"/>
          <w:szCs w:val="26"/>
        </w:rPr>
        <w:t xml:space="preserve"> представлять </w:t>
      </w:r>
      <w:proofErr w:type="spellStart"/>
      <w:r w:rsidRPr="00DD3AB6">
        <w:rPr>
          <w:rFonts w:ascii="Myriad Pro" w:eastAsia="Calibri" w:hAnsi="Myriad Pro" w:cs="Times New Roman"/>
          <w:sz w:val="26"/>
          <w:szCs w:val="26"/>
        </w:rPr>
        <w:t>пообъектный</w:t>
      </w:r>
      <w:proofErr w:type="spellEnd"/>
      <w:r w:rsidRPr="00DD3AB6">
        <w:rPr>
          <w:rFonts w:ascii="Myriad Pro" w:eastAsia="Calibri" w:hAnsi="Myriad Pro" w:cs="Times New Roman"/>
          <w:sz w:val="26"/>
          <w:szCs w:val="26"/>
        </w:rPr>
        <w:t xml:space="preserve"> расчет арендной платы на предстоящий период регулирования с указанием обязательных платежей в соответствии с п. 28 Основ ценообразования и прочих арендных платежей, с указанием о постановке ОС на бухгалтерский учет, о первоначальной стоимости основных средств, амортизационной группе, сроке полезного использования;</w:t>
      </w:r>
    </w:p>
    <w:p w14:paraId="5D197801" w14:textId="77777777" w:rsidR="00DD3AB6" w:rsidRPr="00DD3AB6" w:rsidRDefault="00DD3AB6" w:rsidP="009A2E67">
      <w:pPr>
        <w:numPr>
          <w:ilvl w:val="0"/>
          <w:numId w:val="19"/>
        </w:numPr>
        <w:autoSpaceDE w:val="0"/>
        <w:autoSpaceDN w:val="0"/>
        <w:adjustRightInd w:val="0"/>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представлять документы, подтверждающие продления сроков действия договоров аренды на регулируемый период;</w:t>
      </w:r>
    </w:p>
    <w:p w14:paraId="351D94FB" w14:textId="1C474F26" w:rsidR="00DD3AB6" w:rsidRDefault="00DD3AB6" w:rsidP="009A2E67">
      <w:pPr>
        <w:numPr>
          <w:ilvl w:val="0"/>
          <w:numId w:val="19"/>
        </w:numPr>
        <w:autoSpaceDE w:val="0"/>
        <w:autoSpaceDN w:val="0"/>
        <w:adjustRightInd w:val="0"/>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представлять копии договоров аренды имущества.</w:t>
      </w:r>
    </w:p>
    <w:p w14:paraId="76B42551" w14:textId="77777777" w:rsidR="00237934" w:rsidRDefault="00237934" w:rsidP="00237934">
      <w:pPr>
        <w:autoSpaceDE w:val="0"/>
        <w:autoSpaceDN w:val="0"/>
        <w:adjustRightInd w:val="0"/>
        <w:spacing w:after="0" w:line="360" w:lineRule="auto"/>
        <w:ind w:left="1134"/>
        <w:contextualSpacing/>
        <w:jc w:val="both"/>
        <w:rPr>
          <w:rFonts w:ascii="Myriad Pro" w:eastAsia="Calibri" w:hAnsi="Myriad Pro" w:cs="Times New Roman"/>
          <w:sz w:val="26"/>
          <w:szCs w:val="26"/>
        </w:rPr>
      </w:pPr>
    </w:p>
    <w:p w14:paraId="4AE93A20" w14:textId="6721F1D4" w:rsidR="00DD3AB6" w:rsidRPr="00DD3AB6" w:rsidRDefault="00DD3AB6" w:rsidP="00237934">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80" w:name="_Toc45186030"/>
      <w:bookmarkStart w:id="81" w:name="_Toc53475340"/>
      <w:bookmarkStart w:id="82" w:name="_Toc53568269"/>
      <w:r w:rsidRPr="00DD3AB6">
        <w:rPr>
          <w:rFonts w:ascii="Myriad Pro" w:eastAsia="Times New Roman" w:hAnsi="Myriad Pro" w:cs="Times New Roman"/>
          <w:b/>
          <w:color w:val="4F6228"/>
          <w:sz w:val="28"/>
          <w:szCs w:val="28"/>
          <w:lang w:val="x-none" w:eastAsia="x-none"/>
        </w:rPr>
        <w:t>Оплата налогов</w:t>
      </w:r>
      <w:bookmarkEnd w:id="80"/>
      <w:bookmarkEnd w:id="81"/>
      <w:bookmarkEnd w:id="82"/>
      <w:r w:rsidRPr="00DD3AB6">
        <w:rPr>
          <w:rFonts w:ascii="Myriad Pro" w:eastAsia="Times New Roman" w:hAnsi="Myriad Pro" w:cs="Times New Roman"/>
          <w:b/>
          <w:color w:val="4F6228"/>
          <w:sz w:val="28"/>
          <w:szCs w:val="28"/>
          <w:lang w:val="x-none" w:eastAsia="x-none"/>
        </w:rPr>
        <w:t xml:space="preserve"> </w:t>
      </w:r>
    </w:p>
    <w:p w14:paraId="7067A867" w14:textId="28DCDE9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28 </w:t>
      </w:r>
      <w:bookmarkStart w:id="83" w:name="_Hlk48910777"/>
      <w:r w:rsidRPr="00DD3AB6">
        <w:rPr>
          <w:rFonts w:ascii="Myriad Pro" w:eastAsia="Calibri" w:hAnsi="Myriad Pro" w:cs="Times New Roman"/>
          <w:color w:val="000000"/>
          <w:sz w:val="26"/>
          <w:szCs w:val="26"/>
        </w:rPr>
        <w:t xml:space="preserve">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w:t>
      </w:r>
      <w:bookmarkEnd w:id="83"/>
      <w:r w:rsidRPr="00DD3AB6">
        <w:rPr>
          <w:rFonts w:ascii="Myriad Pro" w:eastAsia="Calibri" w:hAnsi="Myriad Pro" w:cs="Times New Roman"/>
          <w:color w:val="000000"/>
          <w:sz w:val="26"/>
          <w:szCs w:val="26"/>
        </w:rPr>
        <w:t>в необходимую валовую выручку включаются:</w:t>
      </w:r>
    </w:p>
    <w:p w14:paraId="53B45BE5"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земельный налог – порядок исчисления, уплаты налога определен главой 31 НК РФ (часть вторая). </w:t>
      </w:r>
    </w:p>
    <w:p w14:paraId="4936505C"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транспортный налог - порядок исчисления, уплаты налога определен главой 28 НК РФ (часть вторая);  </w:t>
      </w:r>
    </w:p>
    <w:p w14:paraId="43B5B00A"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водный налог - порядок исчисления, уплаты налога определен главой 25.2 НК РФ (часть вторая);</w:t>
      </w:r>
    </w:p>
    <w:p w14:paraId="2C2F489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2CFFFA2F" w14:textId="4BBEB9DF"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13.09.2016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913 «О ставках платы за негативное воздействие на окружающую среду и дополнительных коэффициентах», Постановлением Правительства РФ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344 «О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Постановлением Правительства РФ от 01.07.2005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410 «О внесении изменений в приложение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 к Постановлению Правительства Российской Федерации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344»;</w:t>
      </w:r>
    </w:p>
    <w:p w14:paraId="732D9B30"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государственная пошлина - порядок исчисления, уплаты налога определен главой 25.3 НК РФ (часть вторая).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62"/>
        <w:gridCol w:w="1103"/>
        <w:gridCol w:w="1608"/>
        <w:gridCol w:w="1219"/>
        <w:gridCol w:w="1606"/>
        <w:gridCol w:w="773"/>
      </w:tblGrid>
      <w:tr w:rsidR="00DD3AB6" w:rsidRPr="00DD3AB6" w14:paraId="5A7A770D" w14:textId="77777777" w:rsidTr="00DD3AB6">
        <w:trPr>
          <w:cantSplit/>
          <w:trHeight w:val="20"/>
          <w:tblHeader/>
        </w:trPr>
        <w:tc>
          <w:tcPr>
            <w:tcW w:w="17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A7708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Наименование</w:t>
            </w:r>
          </w:p>
        </w:tc>
        <w:tc>
          <w:tcPr>
            <w:tcW w:w="57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D94E10E"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2015</w:t>
            </w:r>
          </w:p>
        </w:tc>
        <w:tc>
          <w:tcPr>
            <w:tcW w:w="84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8AB326"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6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078336"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8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417042"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  / Предложение филиала, %</w:t>
            </w:r>
          </w:p>
        </w:tc>
        <w:tc>
          <w:tcPr>
            <w:tcW w:w="4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7C4BF3"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  / факт, %</w:t>
            </w:r>
          </w:p>
        </w:tc>
      </w:tr>
      <w:tr w:rsidR="00DD3AB6" w:rsidRPr="00DD3AB6" w14:paraId="67DD9226" w14:textId="77777777" w:rsidTr="00DD3AB6">
        <w:trPr>
          <w:cantSplit/>
          <w:trHeight w:val="20"/>
        </w:trPr>
        <w:tc>
          <w:tcPr>
            <w:tcW w:w="170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361C65"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p>
        </w:tc>
        <w:tc>
          <w:tcPr>
            <w:tcW w:w="57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EC0D0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Факт,</w:t>
            </w:r>
          </w:p>
          <w:p w14:paraId="37BCCA8B"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8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B2F9C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Предложение филиала,</w:t>
            </w:r>
          </w:p>
          <w:p w14:paraId="4D254BD7"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6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DB5D4F"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w:t>
            </w:r>
          </w:p>
          <w:p w14:paraId="3C97703F"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8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BA04D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p>
        </w:tc>
        <w:tc>
          <w:tcPr>
            <w:tcW w:w="40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5891C9"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p>
        </w:tc>
      </w:tr>
      <w:tr w:rsidR="00DD3AB6" w:rsidRPr="00DD3AB6" w14:paraId="523305AE" w14:textId="77777777" w:rsidTr="00DD3AB6">
        <w:trPr>
          <w:cantSplit/>
          <w:trHeight w:val="20"/>
        </w:trPr>
        <w:tc>
          <w:tcPr>
            <w:tcW w:w="1704" w:type="pct"/>
            <w:tcBorders>
              <w:top w:val="single" w:sz="4" w:space="0" w:color="FFFFFF"/>
            </w:tcBorders>
            <w:shd w:val="clear" w:color="auto" w:fill="auto"/>
            <w:vAlign w:val="center"/>
            <w:hideMark/>
          </w:tcPr>
          <w:p w14:paraId="3A3CBC9B" w14:textId="77777777" w:rsidR="00DD3AB6" w:rsidRPr="00DD3AB6" w:rsidRDefault="00DD3AB6" w:rsidP="009A2E67">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Всего по статье </w:t>
            </w:r>
          </w:p>
        </w:tc>
        <w:tc>
          <w:tcPr>
            <w:tcW w:w="576" w:type="pct"/>
            <w:tcBorders>
              <w:top w:val="single" w:sz="4" w:space="0" w:color="FFFFFF"/>
            </w:tcBorders>
            <w:shd w:val="clear" w:color="auto" w:fill="auto"/>
            <w:noWrap/>
            <w:vAlign w:val="center"/>
            <w:hideMark/>
          </w:tcPr>
          <w:p w14:paraId="471C695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53 192,73</w:t>
            </w:r>
          </w:p>
        </w:tc>
        <w:tc>
          <w:tcPr>
            <w:tcW w:w="840" w:type="pct"/>
            <w:tcBorders>
              <w:top w:val="single" w:sz="4" w:space="0" w:color="FFFFFF"/>
            </w:tcBorders>
            <w:shd w:val="clear" w:color="auto" w:fill="auto"/>
            <w:noWrap/>
            <w:vAlign w:val="center"/>
            <w:hideMark/>
          </w:tcPr>
          <w:p w14:paraId="2802F39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73 912,44</w:t>
            </w:r>
          </w:p>
        </w:tc>
        <w:tc>
          <w:tcPr>
            <w:tcW w:w="637" w:type="pct"/>
            <w:tcBorders>
              <w:top w:val="single" w:sz="4" w:space="0" w:color="FFFFFF"/>
            </w:tcBorders>
            <w:shd w:val="clear" w:color="auto" w:fill="auto"/>
            <w:noWrap/>
            <w:vAlign w:val="center"/>
            <w:hideMark/>
          </w:tcPr>
          <w:p w14:paraId="1446F94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61 733,68</w:t>
            </w:r>
          </w:p>
        </w:tc>
        <w:tc>
          <w:tcPr>
            <w:tcW w:w="839" w:type="pct"/>
            <w:tcBorders>
              <w:top w:val="single" w:sz="4" w:space="0" w:color="FFFFFF"/>
            </w:tcBorders>
            <w:shd w:val="clear" w:color="auto" w:fill="auto"/>
            <w:noWrap/>
            <w:vAlign w:val="center"/>
            <w:hideMark/>
          </w:tcPr>
          <w:p w14:paraId="01D55549"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w:t>
            </w:r>
          </w:p>
        </w:tc>
        <w:tc>
          <w:tcPr>
            <w:tcW w:w="404" w:type="pct"/>
            <w:tcBorders>
              <w:top w:val="single" w:sz="4" w:space="0" w:color="FFFFFF"/>
            </w:tcBorders>
            <w:shd w:val="clear" w:color="auto" w:fill="auto"/>
            <w:noWrap/>
            <w:vAlign w:val="center"/>
            <w:hideMark/>
          </w:tcPr>
          <w:p w14:paraId="7035921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w:t>
            </w:r>
          </w:p>
        </w:tc>
      </w:tr>
      <w:tr w:rsidR="00DD3AB6" w:rsidRPr="00DD3AB6" w14:paraId="06F516FD" w14:textId="77777777" w:rsidTr="0025070C">
        <w:trPr>
          <w:cantSplit/>
          <w:trHeight w:val="20"/>
        </w:trPr>
        <w:tc>
          <w:tcPr>
            <w:tcW w:w="1704" w:type="pct"/>
            <w:shd w:val="clear" w:color="auto" w:fill="auto"/>
            <w:noWrap/>
            <w:vAlign w:val="center"/>
            <w:hideMark/>
          </w:tcPr>
          <w:p w14:paraId="0A6DB5F6" w14:textId="77777777" w:rsidR="00DD3AB6" w:rsidRPr="00DD3AB6" w:rsidRDefault="00DD3AB6" w:rsidP="009A2E67">
            <w:pPr>
              <w:spacing w:after="0" w:line="240" w:lineRule="auto"/>
              <w:ind w:firstLine="213"/>
              <w:rPr>
                <w:rFonts w:ascii="Myriad Pro" w:eastAsia="Calibri" w:hAnsi="Myriad Pro" w:cs="Times New Roman"/>
                <w:sz w:val="18"/>
                <w:szCs w:val="18"/>
              </w:rPr>
            </w:pPr>
            <w:r w:rsidRPr="00DD3AB6">
              <w:rPr>
                <w:rFonts w:ascii="Myriad Pro" w:eastAsia="Calibri" w:hAnsi="Myriad Pro" w:cs="Times New Roman"/>
                <w:sz w:val="18"/>
                <w:szCs w:val="18"/>
              </w:rPr>
              <w:t>налог на землю</w:t>
            </w:r>
          </w:p>
        </w:tc>
        <w:tc>
          <w:tcPr>
            <w:tcW w:w="576" w:type="pct"/>
            <w:shd w:val="clear" w:color="auto" w:fill="auto"/>
            <w:noWrap/>
            <w:vAlign w:val="center"/>
            <w:hideMark/>
          </w:tcPr>
          <w:p w14:paraId="2DEA585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534,13</w:t>
            </w:r>
          </w:p>
        </w:tc>
        <w:tc>
          <w:tcPr>
            <w:tcW w:w="840" w:type="pct"/>
            <w:shd w:val="clear" w:color="auto" w:fill="auto"/>
            <w:noWrap/>
            <w:vAlign w:val="center"/>
            <w:hideMark/>
          </w:tcPr>
          <w:p w14:paraId="124CB1E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342,02</w:t>
            </w:r>
          </w:p>
        </w:tc>
        <w:tc>
          <w:tcPr>
            <w:tcW w:w="637" w:type="pct"/>
            <w:shd w:val="clear" w:color="auto" w:fill="auto"/>
            <w:noWrap/>
            <w:vAlign w:val="center"/>
            <w:hideMark/>
          </w:tcPr>
          <w:p w14:paraId="235143F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342</w:t>
            </w:r>
          </w:p>
        </w:tc>
        <w:tc>
          <w:tcPr>
            <w:tcW w:w="839" w:type="pct"/>
            <w:shd w:val="clear" w:color="auto" w:fill="auto"/>
            <w:noWrap/>
            <w:vAlign w:val="center"/>
            <w:hideMark/>
          </w:tcPr>
          <w:p w14:paraId="7FA8D67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w:t>
            </w:r>
          </w:p>
        </w:tc>
        <w:tc>
          <w:tcPr>
            <w:tcW w:w="404" w:type="pct"/>
            <w:shd w:val="clear" w:color="auto" w:fill="auto"/>
            <w:noWrap/>
            <w:vAlign w:val="center"/>
            <w:hideMark/>
          </w:tcPr>
          <w:p w14:paraId="0B383926"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-36%</w:t>
            </w:r>
          </w:p>
        </w:tc>
      </w:tr>
      <w:tr w:rsidR="00DD3AB6" w:rsidRPr="00DD3AB6" w14:paraId="42BF1E75" w14:textId="77777777" w:rsidTr="0025070C">
        <w:trPr>
          <w:cantSplit/>
          <w:trHeight w:val="20"/>
        </w:trPr>
        <w:tc>
          <w:tcPr>
            <w:tcW w:w="1704" w:type="pct"/>
            <w:shd w:val="clear" w:color="auto" w:fill="auto"/>
            <w:noWrap/>
            <w:vAlign w:val="center"/>
            <w:hideMark/>
          </w:tcPr>
          <w:p w14:paraId="037F9386" w14:textId="77777777" w:rsidR="00DD3AB6" w:rsidRPr="00DD3AB6" w:rsidRDefault="00DD3AB6" w:rsidP="009A2E67">
            <w:pPr>
              <w:spacing w:after="0" w:line="240" w:lineRule="auto"/>
              <w:ind w:firstLine="213"/>
              <w:rPr>
                <w:rFonts w:ascii="Myriad Pro" w:eastAsia="Calibri" w:hAnsi="Myriad Pro" w:cs="Times New Roman"/>
                <w:sz w:val="18"/>
                <w:szCs w:val="18"/>
              </w:rPr>
            </w:pPr>
            <w:r w:rsidRPr="00DD3AB6">
              <w:rPr>
                <w:rFonts w:ascii="Myriad Pro" w:eastAsia="Calibri" w:hAnsi="Myriad Pro" w:cs="Times New Roman"/>
                <w:sz w:val="18"/>
                <w:szCs w:val="18"/>
              </w:rPr>
              <w:t>налог на имущество</w:t>
            </w:r>
          </w:p>
        </w:tc>
        <w:tc>
          <w:tcPr>
            <w:tcW w:w="576" w:type="pct"/>
            <w:shd w:val="clear" w:color="auto" w:fill="auto"/>
            <w:noWrap/>
            <w:vAlign w:val="center"/>
            <w:hideMark/>
          </w:tcPr>
          <w:p w14:paraId="504B2437"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32 262,0</w:t>
            </w:r>
          </w:p>
        </w:tc>
        <w:tc>
          <w:tcPr>
            <w:tcW w:w="840" w:type="pct"/>
            <w:shd w:val="clear" w:color="auto" w:fill="auto"/>
            <w:noWrap/>
            <w:vAlign w:val="center"/>
            <w:hideMark/>
          </w:tcPr>
          <w:p w14:paraId="6DB9361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46 481,7</w:t>
            </w:r>
          </w:p>
        </w:tc>
        <w:tc>
          <w:tcPr>
            <w:tcW w:w="637" w:type="pct"/>
            <w:shd w:val="clear" w:color="auto" w:fill="auto"/>
            <w:noWrap/>
            <w:vAlign w:val="center"/>
            <w:hideMark/>
          </w:tcPr>
          <w:p w14:paraId="755CB73E"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39 540,26</w:t>
            </w:r>
          </w:p>
        </w:tc>
        <w:tc>
          <w:tcPr>
            <w:tcW w:w="839" w:type="pct"/>
            <w:shd w:val="clear" w:color="auto" w:fill="auto"/>
            <w:noWrap/>
            <w:vAlign w:val="center"/>
            <w:hideMark/>
          </w:tcPr>
          <w:p w14:paraId="00EEA9D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w:t>
            </w:r>
          </w:p>
        </w:tc>
        <w:tc>
          <w:tcPr>
            <w:tcW w:w="404" w:type="pct"/>
            <w:shd w:val="clear" w:color="auto" w:fill="auto"/>
            <w:noWrap/>
            <w:vAlign w:val="center"/>
            <w:hideMark/>
          </w:tcPr>
          <w:p w14:paraId="5EF6F26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23%</w:t>
            </w:r>
          </w:p>
        </w:tc>
      </w:tr>
      <w:tr w:rsidR="00DD3AB6" w:rsidRPr="00DD3AB6" w14:paraId="173E56F7" w14:textId="77777777" w:rsidTr="0025070C">
        <w:trPr>
          <w:cantSplit/>
          <w:trHeight w:val="20"/>
        </w:trPr>
        <w:tc>
          <w:tcPr>
            <w:tcW w:w="1704" w:type="pct"/>
            <w:shd w:val="clear" w:color="auto" w:fill="auto"/>
            <w:noWrap/>
            <w:vAlign w:val="center"/>
            <w:hideMark/>
          </w:tcPr>
          <w:p w14:paraId="39005229" w14:textId="77777777" w:rsidR="00DD3AB6" w:rsidRPr="00DD3AB6" w:rsidRDefault="00DD3AB6" w:rsidP="009A2E67">
            <w:pPr>
              <w:spacing w:after="0" w:line="240" w:lineRule="auto"/>
              <w:ind w:firstLine="213"/>
              <w:rPr>
                <w:rFonts w:ascii="Myriad Pro" w:eastAsia="Calibri" w:hAnsi="Myriad Pro" w:cs="Times New Roman"/>
                <w:sz w:val="18"/>
                <w:szCs w:val="18"/>
              </w:rPr>
            </w:pPr>
            <w:r w:rsidRPr="00DD3AB6">
              <w:rPr>
                <w:rFonts w:ascii="Myriad Pro" w:eastAsia="Calibri" w:hAnsi="Myriad Pro" w:cs="Times New Roman"/>
                <w:sz w:val="18"/>
                <w:szCs w:val="18"/>
              </w:rPr>
              <w:t>прочие налоги</w:t>
            </w:r>
          </w:p>
        </w:tc>
        <w:tc>
          <w:tcPr>
            <w:tcW w:w="576" w:type="pct"/>
            <w:shd w:val="clear" w:color="auto" w:fill="auto"/>
            <w:noWrap/>
            <w:vAlign w:val="center"/>
            <w:hideMark/>
          </w:tcPr>
          <w:p w14:paraId="5C5CB8B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2 606,77</w:t>
            </w:r>
          </w:p>
        </w:tc>
        <w:tc>
          <w:tcPr>
            <w:tcW w:w="840" w:type="pct"/>
            <w:shd w:val="clear" w:color="auto" w:fill="auto"/>
            <w:noWrap/>
            <w:vAlign w:val="center"/>
            <w:hideMark/>
          </w:tcPr>
          <w:p w14:paraId="6C2681A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4 409,72</w:t>
            </w:r>
          </w:p>
        </w:tc>
        <w:tc>
          <w:tcPr>
            <w:tcW w:w="637" w:type="pct"/>
            <w:shd w:val="clear" w:color="auto" w:fill="auto"/>
            <w:noWrap/>
            <w:vAlign w:val="center"/>
            <w:hideMark/>
          </w:tcPr>
          <w:p w14:paraId="1C486FE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2 818,68</w:t>
            </w:r>
          </w:p>
        </w:tc>
        <w:tc>
          <w:tcPr>
            <w:tcW w:w="839" w:type="pct"/>
            <w:shd w:val="clear" w:color="auto" w:fill="auto"/>
            <w:noWrap/>
            <w:vAlign w:val="center"/>
            <w:hideMark/>
          </w:tcPr>
          <w:p w14:paraId="21F8FBF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-36%</w:t>
            </w:r>
          </w:p>
        </w:tc>
        <w:tc>
          <w:tcPr>
            <w:tcW w:w="404" w:type="pct"/>
            <w:shd w:val="clear" w:color="auto" w:fill="auto"/>
            <w:noWrap/>
            <w:vAlign w:val="center"/>
            <w:hideMark/>
          </w:tcPr>
          <w:p w14:paraId="67E6AB16"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w:t>
            </w:r>
          </w:p>
        </w:tc>
      </w:tr>
      <w:tr w:rsidR="00DD3AB6" w:rsidRPr="00DD3AB6" w14:paraId="759B0557" w14:textId="77777777" w:rsidTr="0025070C">
        <w:trPr>
          <w:cantSplit/>
          <w:trHeight w:val="20"/>
        </w:trPr>
        <w:tc>
          <w:tcPr>
            <w:tcW w:w="1704" w:type="pct"/>
            <w:shd w:val="clear" w:color="auto" w:fill="auto"/>
            <w:noWrap/>
            <w:vAlign w:val="center"/>
            <w:hideMark/>
          </w:tcPr>
          <w:p w14:paraId="4D9B11C1"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транспортный налог</w:t>
            </w:r>
          </w:p>
        </w:tc>
        <w:tc>
          <w:tcPr>
            <w:tcW w:w="576" w:type="pct"/>
            <w:shd w:val="clear" w:color="auto" w:fill="auto"/>
            <w:noWrap/>
            <w:vAlign w:val="center"/>
            <w:hideMark/>
          </w:tcPr>
          <w:p w14:paraId="5104F2A7"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562,98</w:t>
            </w:r>
          </w:p>
        </w:tc>
        <w:tc>
          <w:tcPr>
            <w:tcW w:w="840" w:type="pct"/>
            <w:shd w:val="clear" w:color="auto" w:fill="auto"/>
            <w:noWrap/>
            <w:vAlign w:val="center"/>
            <w:hideMark/>
          </w:tcPr>
          <w:p w14:paraId="45DDCCD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576,07</w:t>
            </w:r>
          </w:p>
        </w:tc>
        <w:tc>
          <w:tcPr>
            <w:tcW w:w="637" w:type="pct"/>
            <w:shd w:val="clear" w:color="auto" w:fill="auto"/>
            <w:noWrap/>
            <w:vAlign w:val="center"/>
            <w:hideMark/>
          </w:tcPr>
          <w:p w14:paraId="6907CAE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523,936</w:t>
            </w:r>
          </w:p>
        </w:tc>
        <w:tc>
          <w:tcPr>
            <w:tcW w:w="839" w:type="pct"/>
            <w:shd w:val="clear" w:color="auto" w:fill="auto"/>
            <w:noWrap/>
            <w:vAlign w:val="center"/>
            <w:hideMark/>
          </w:tcPr>
          <w:p w14:paraId="6AFF598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w:t>
            </w:r>
          </w:p>
        </w:tc>
        <w:tc>
          <w:tcPr>
            <w:tcW w:w="404" w:type="pct"/>
            <w:shd w:val="clear" w:color="auto" w:fill="auto"/>
            <w:noWrap/>
            <w:vAlign w:val="center"/>
            <w:hideMark/>
          </w:tcPr>
          <w:p w14:paraId="611B766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w:t>
            </w:r>
          </w:p>
        </w:tc>
      </w:tr>
      <w:tr w:rsidR="00DD3AB6" w:rsidRPr="00DD3AB6" w14:paraId="66FD69B6" w14:textId="77777777" w:rsidTr="0025070C">
        <w:trPr>
          <w:cantSplit/>
          <w:trHeight w:val="20"/>
        </w:trPr>
        <w:tc>
          <w:tcPr>
            <w:tcW w:w="1704" w:type="pct"/>
            <w:shd w:val="clear" w:color="auto" w:fill="auto"/>
            <w:noWrap/>
            <w:vAlign w:val="center"/>
            <w:hideMark/>
          </w:tcPr>
          <w:p w14:paraId="5728E153"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водный налог</w:t>
            </w:r>
          </w:p>
        </w:tc>
        <w:tc>
          <w:tcPr>
            <w:tcW w:w="576" w:type="pct"/>
            <w:shd w:val="clear" w:color="auto" w:fill="auto"/>
            <w:noWrap/>
            <w:vAlign w:val="center"/>
            <w:hideMark/>
          </w:tcPr>
          <w:p w14:paraId="56591DC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0,06</w:t>
            </w:r>
          </w:p>
        </w:tc>
        <w:tc>
          <w:tcPr>
            <w:tcW w:w="840" w:type="pct"/>
            <w:shd w:val="clear" w:color="auto" w:fill="auto"/>
            <w:noWrap/>
            <w:vAlign w:val="center"/>
            <w:hideMark/>
          </w:tcPr>
          <w:p w14:paraId="33D7E8A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637" w:type="pct"/>
            <w:shd w:val="clear" w:color="auto" w:fill="auto"/>
            <w:noWrap/>
            <w:vAlign w:val="center"/>
            <w:hideMark/>
          </w:tcPr>
          <w:p w14:paraId="7D044F1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839" w:type="pct"/>
            <w:shd w:val="clear" w:color="auto" w:fill="auto"/>
            <w:noWrap/>
            <w:vAlign w:val="center"/>
            <w:hideMark/>
          </w:tcPr>
          <w:p w14:paraId="295A0C3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w:t>
            </w:r>
          </w:p>
        </w:tc>
        <w:tc>
          <w:tcPr>
            <w:tcW w:w="404" w:type="pct"/>
            <w:shd w:val="clear" w:color="auto" w:fill="auto"/>
            <w:noWrap/>
            <w:vAlign w:val="center"/>
            <w:hideMark/>
          </w:tcPr>
          <w:p w14:paraId="7E92F63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103%</w:t>
            </w:r>
          </w:p>
        </w:tc>
      </w:tr>
      <w:tr w:rsidR="00DD3AB6" w:rsidRPr="00DD3AB6" w14:paraId="1A7AD6A5" w14:textId="77777777" w:rsidTr="0025070C">
        <w:trPr>
          <w:cantSplit/>
          <w:trHeight w:val="20"/>
        </w:trPr>
        <w:tc>
          <w:tcPr>
            <w:tcW w:w="1704" w:type="pct"/>
            <w:shd w:val="clear" w:color="auto" w:fill="auto"/>
            <w:noWrap/>
            <w:vAlign w:val="center"/>
            <w:hideMark/>
          </w:tcPr>
          <w:p w14:paraId="22CD4628"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экологические платежи</w:t>
            </w:r>
          </w:p>
        </w:tc>
        <w:tc>
          <w:tcPr>
            <w:tcW w:w="576" w:type="pct"/>
            <w:shd w:val="clear" w:color="auto" w:fill="auto"/>
            <w:noWrap/>
            <w:vAlign w:val="center"/>
            <w:hideMark/>
          </w:tcPr>
          <w:p w14:paraId="38093A9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755</w:t>
            </w:r>
          </w:p>
        </w:tc>
        <w:tc>
          <w:tcPr>
            <w:tcW w:w="840" w:type="pct"/>
            <w:shd w:val="clear" w:color="auto" w:fill="auto"/>
            <w:noWrap/>
            <w:vAlign w:val="center"/>
            <w:hideMark/>
          </w:tcPr>
          <w:p w14:paraId="551A307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2 369</w:t>
            </w:r>
          </w:p>
        </w:tc>
        <w:tc>
          <w:tcPr>
            <w:tcW w:w="637" w:type="pct"/>
            <w:shd w:val="clear" w:color="auto" w:fill="auto"/>
            <w:noWrap/>
            <w:vAlign w:val="center"/>
            <w:hideMark/>
          </w:tcPr>
          <w:p w14:paraId="68C2FFA1"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849,525</w:t>
            </w:r>
          </w:p>
        </w:tc>
        <w:tc>
          <w:tcPr>
            <w:tcW w:w="839" w:type="pct"/>
            <w:shd w:val="clear" w:color="auto" w:fill="auto"/>
            <w:noWrap/>
            <w:vAlign w:val="center"/>
            <w:hideMark/>
          </w:tcPr>
          <w:p w14:paraId="1BD5A3A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-64%</w:t>
            </w:r>
          </w:p>
        </w:tc>
        <w:tc>
          <w:tcPr>
            <w:tcW w:w="404" w:type="pct"/>
            <w:shd w:val="clear" w:color="auto" w:fill="auto"/>
            <w:noWrap/>
            <w:vAlign w:val="center"/>
            <w:hideMark/>
          </w:tcPr>
          <w:p w14:paraId="6DF2E65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13%</w:t>
            </w:r>
          </w:p>
        </w:tc>
      </w:tr>
      <w:tr w:rsidR="00DD3AB6" w:rsidRPr="00DD3AB6" w14:paraId="2C32B290" w14:textId="77777777" w:rsidTr="0025070C">
        <w:trPr>
          <w:cantSplit/>
          <w:trHeight w:val="20"/>
        </w:trPr>
        <w:tc>
          <w:tcPr>
            <w:tcW w:w="1704" w:type="pct"/>
            <w:shd w:val="clear" w:color="auto" w:fill="auto"/>
            <w:noWrap/>
            <w:vAlign w:val="center"/>
            <w:hideMark/>
          </w:tcPr>
          <w:p w14:paraId="75893F58"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госпошлина</w:t>
            </w:r>
          </w:p>
        </w:tc>
        <w:tc>
          <w:tcPr>
            <w:tcW w:w="576" w:type="pct"/>
            <w:shd w:val="clear" w:color="auto" w:fill="auto"/>
            <w:noWrap/>
            <w:vAlign w:val="center"/>
            <w:hideMark/>
          </w:tcPr>
          <w:p w14:paraId="2D50172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1 288,73</w:t>
            </w:r>
          </w:p>
        </w:tc>
        <w:tc>
          <w:tcPr>
            <w:tcW w:w="840" w:type="pct"/>
            <w:shd w:val="clear" w:color="auto" w:fill="auto"/>
            <w:noWrap/>
            <w:vAlign w:val="center"/>
            <w:hideMark/>
          </w:tcPr>
          <w:p w14:paraId="7494A9C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1 464,53</w:t>
            </w:r>
          </w:p>
        </w:tc>
        <w:tc>
          <w:tcPr>
            <w:tcW w:w="637" w:type="pct"/>
            <w:shd w:val="clear" w:color="auto" w:fill="auto"/>
            <w:noWrap/>
            <w:vAlign w:val="center"/>
            <w:hideMark/>
          </w:tcPr>
          <w:p w14:paraId="064302A1"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1 445,1</w:t>
            </w:r>
          </w:p>
        </w:tc>
        <w:tc>
          <w:tcPr>
            <w:tcW w:w="839" w:type="pct"/>
            <w:shd w:val="clear" w:color="auto" w:fill="auto"/>
            <w:noWrap/>
            <w:vAlign w:val="center"/>
            <w:hideMark/>
          </w:tcPr>
          <w:p w14:paraId="53C8965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w:t>
            </w:r>
          </w:p>
        </w:tc>
        <w:tc>
          <w:tcPr>
            <w:tcW w:w="404" w:type="pct"/>
            <w:shd w:val="clear" w:color="auto" w:fill="auto"/>
            <w:noWrap/>
            <w:vAlign w:val="center"/>
            <w:hideMark/>
          </w:tcPr>
          <w:p w14:paraId="513CFFE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12%</w:t>
            </w:r>
          </w:p>
        </w:tc>
      </w:tr>
      <w:tr w:rsidR="00DD3AB6" w:rsidRPr="00DD3AB6" w14:paraId="0C93D1F6" w14:textId="77777777" w:rsidTr="0025070C">
        <w:trPr>
          <w:cantSplit/>
          <w:trHeight w:val="20"/>
        </w:trPr>
        <w:tc>
          <w:tcPr>
            <w:tcW w:w="1704" w:type="pct"/>
            <w:shd w:val="clear" w:color="auto" w:fill="auto"/>
            <w:noWrap/>
            <w:vAlign w:val="center"/>
            <w:hideMark/>
          </w:tcPr>
          <w:p w14:paraId="2FF91023" w14:textId="77777777" w:rsidR="00DD3AB6" w:rsidRPr="00DD3AB6" w:rsidRDefault="00DD3AB6" w:rsidP="009A2E67">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Аренда земли</w:t>
            </w:r>
          </w:p>
        </w:tc>
        <w:tc>
          <w:tcPr>
            <w:tcW w:w="576" w:type="pct"/>
            <w:shd w:val="clear" w:color="auto" w:fill="auto"/>
            <w:noWrap/>
            <w:vAlign w:val="center"/>
            <w:hideMark/>
          </w:tcPr>
          <w:p w14:paraId="00ECCFAF"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17 789,83</w:t>
            </w:r>
          </w:p>
        </w:tc>
        <w:tc>
          <w:tcPr>
            <w:tcW w:w="840" w:type="pct"/>
            <w:shd w:val="clear" w:color="auto" w:fill="auto"/>
            <w:noWrap/>
            <w:vAlign w:val="center"/>
            <w:hideMark/>
          </w:tcPr>
          <w:p w14:paraId="17E80C3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22 679</w:t>
            </w:r>
          </w:p>
        </w:tc>
        <w:tc>
          <w:tcPr>
            <w:tcW w:w="637" w:type="pct"/>
            <w:shd w:val="clear" w:color="auto" w:fill="auto"/>
            <w:noWrap/>
            <w:vAlign w:val="center"/>
            <w:hideMark/>
          </w:tcPr>
          <w:p w14:paraId="3C28A6A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19 032,74</w:t>
            </w:r>
          </w:p>
        </w:tc>
        <w:tc>
          <w:tcPr>
            <w:tcW w:w="839" w:type="pct"/>
            <w:shd w:val="clear" w:color="auto" w:fill="auto"/>
            <w:noWrap/>
            <w:vAlign w:val="center"/>
            <w:hideMark/>
          </w:tcPr>
          <w:p w14:paraId="7E8EBE8E"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w:t>
            </w:r>
          </w:p>
        </w:tc>
        <w:tc>
          <w:tcPr>
            <w:tcW w:w="404" w:type="pct"/>
            <w:shd w:val="clear" w:color="auto" w:fill="auto"/>
            <w:noWrap/>
            <w:vAlign w:val="center"/>
            <w:hideMark/>
          </w:tcPr>
          <w:p w14:paraId="45313A3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w:t>
            </w:r>
          </w:p>
        </w:tc>
      </w:tr>
    </w:tbl>
    <w:p w14:paraId="1DEA8CC2" w14:textId="77777777" w:rsidR="00DD3AB6" w:rsidRPr="00DD3AB6" w:rsidRDefault="00DD3AB6" w:rsidP="00DD3AB6">
      <w:pPr>
        <w:spacing w:after="0" w:line="360" w:lineRule="auto"/>
        <w:contextualSpacing/>
        <w:jc w:val="both"/>
        <w:rPr>
          <w:rFonts w:ascii="Myriad Pro" w:eastAsia="Calibri" w:hAnsi="Myriad Pro" w:cs="Times New Roman"/>
          <w:b/>
          <w:sz w:val="26"/>
          <w:szCs w:val="26"/>
          <w:lang w:eastAsia="ru-RU"/>
        </w:rPr>
      </w:pPr>
    </w:p>
    <w:p w14:paraId="4A269F68" w14:textId="77777777"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6BE23B6" w14:textId="0B5F9AC1"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«Налоги» на 2017 год была заявлена сумма расходов в размере 73 912,4 тыс. руб.</w:t>
      </w:r>
    </w:p>
    <w:p w14:paraId="076CC92C" w14:textId="77777777" w:rsidR="00DD3AB6" w:rsidRPr="00DD3AB6" w:rsidRDefault="00DD3AB6" w:rsidP="00DD3AB6">
      <w:pPr>
        <w:tabs>
          <w:tab w:val="left" w:pos="0"/>
        </w:tabs>
        <w:spacing w:after="0" w:line="360" w:lineRule="auto"/>
        <w:ind w:firstLine="284"/>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обоснование заявленных расходов представлены:</w:t>
      </w:r>
    </w:p>
    <w:p w14:paraId="736E5E7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Пояснительные записки;</w:t>
      </w:r>
    </w:p>
    <w:p w14:paraId="6C2B185A"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Налоговые декларации;</w:t>
      </w:r>
    </w:p>
    <w:p w14:paraId="4C52312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Перечень земельных участков для налогообложения в 2015 году;</w:t>
      </w:r>
    </w:p>
    <w:p w14:paraId="083473C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земельного налога за 2015 год и на 2016-2017 годы;</w:t>
      </w:r>
    </w:p>
    <w:p w14:paraId="5F4A14C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транспортного налога за 2015 год и на 2016-2017 годы;</w:t>
      </w:r>
    </w:p>
    <w:p w14:paraId="380CB3D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прогнозной величины транспортного налога на 2017 год;</w:t>
      </w:r>
    </w:p>
    <w:p w14:paraId="5A5C483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водного налога на 2015 год и на 2016-2017 годы;</w:t>
      </w:r>
    </w:p>
    <w:p w14:paraId="214B9BF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налога на имущество на 2017 год;</w:t>
      </w:r>
    </w:p>
    <w:p w14:paraId="6CABCDE3" w14:textId="77777777" w:rsidR="00DD3AB6" w:rsidRPr="00DD3AB6" w:rsidRDefault="00DD3AB6" w:rsidP="00DD3AB6">
      <w:pPr>
        <w:spacing w:after="0" w:line="360" w:lineRule="auto"/>
        <w:jc w:val="both"/>
        <w:rPr>
          <w:rFonts w:ascii="Myriad Pro" w:eastAsia="Calibri" w:hAnsi="Myriad Pro" w:cs="Times New Roman"/>
          <w:b/>
          <w:sz w:val="26"/>
          <w:szCs w:val="26"/>
        </w:rPr>
      </w:pPr>
    </w:p>
    <w:p w14:paraId="16067846"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1140E42F" w14:textId="1013FA3A"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Величина расходов, принятая регулирующим органом на 2017 год – 61 733,68</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 xml:space="preserve">тыс. руб. Согласно Выписке из протокола заседания коллегии Комитета по тарифному регулированию Мурманской области КТР учтены расходы на уплату налогов и арендных платежей за землю утверждены на основании расчетов,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31BB1318" w14:textId="77777777" w:rsidR="009A2E67" w:rsidRPr="00DD3AB6" w:rsidRDefault="009A2E67" w:rsidP="00DD3AB6">
      <w:pPr>
        <w:spacing w:after="0" w:line="360" w:lineRule="auto"/>
        <w:contextualSpacing/>
        <w:jc w:val="both"/>
        <w:rPr>
          <w:rFonts w:ascii="Myriad Pro" w:eastAsia="Calibri" w:hAnsi="Myriad Pro" w:cs="Times New Roman"/>
          <w:b/>
          <w:sz w:val="26"/>
          <w:szCs w:val="26"/>
        </w:rPr>
      </w:pPr>
    </w:p>
    <w:p w14:paraId="6F3C233B"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712071F0"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По результатам анализа документов, представленных филиалом для обоснования заявляемых расходов на оплату налогов, Исполнитель отмечает следующее:</w:t>
      </w:r>
    </w:p>
    <w:p w14:paraId="04BFF1F6"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 на землю:</w:t>
      </w:r>
    </w:p>
    <w:p w14:paraId="52B221E3" w14:textId="075EC3B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расходы по уплате налога на землю в размере 342,02 тыс. руб.;</w:t>
      </w:r>
    </w:p>
    <w:p w14:paraId="16CAF229" w14:textId="4ADCA92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пояснениям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снижение затрат в 2017 году по земельному налогу планируется ввиду ожидаемого заключения договоров аренды земли.;</w:t>
      </w:r>
    </w:p>
    <w:p w14:paraId="02B8C991" w14:textId="1012AC8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согласилась с позицией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Calibri" w:hAnsi="Myriad Pro" w:cs="Times New Roman"/>
        </w:rPr>
        <w:t>;</w:t>
      </w:r>
    </w:p>
    <w:p w14:paraId="06197BC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налога на землю в размере 342 тыс. руб. обоснованным.</w:t>
      </w:r>
    </w:p>
    <w:p w14:paraId="1AAE01F9"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Транспортный налог:</w:t>
      </w:r>
    </w:p>
    <w:p w14:paraId="208E69EB" w14:textId="36977FD2"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провела анализ представленных налоговых деклараций. ЭК КТР отметила разночтения по налоговой базе, представленных декларациях и в расчете представленным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12821701" w14:textId="065AB5A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08.12.2016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посредством электронной связи уточнил прогнозные данные на 2017 год.</w:t>
      </w:r>
    </w:p>
    <w:p w14:paraId="23B94D28" w14:textId="1FC96482"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уточненным данным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планируемые затраты составят 523,936 тыс. руб. </w:t>
      </w:r>
    </w:p>
    <w:p w14:paraId="16D1B3D0" w14:textId="010C921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приняла уточненные предложения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формирования НВВ на 2017 год.</w:t>
      </w:r>
    </w:p>
    <w:p w14:paraId="05EBFE3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налога на землю в размере 523,936 тыс. руб. обоснованным.</w:t>
      </w:r>
    </w:p>
    <w:p w14:paraId="4983E599"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Водный налог:</w:t>
      </w:r>
    </w:p>
    <w:p w14:paraId="640BF276" w14:textId="7EC0D901"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КТР в НВВ </w:t>
      </w:r>
      <w:r w:rsidRPr="00DD3AB6">
        <w:rPr>
          <w:rFonts w:ascii="Myriad Pro" w:eastAsia="Calibri" w:hAnsi="Myriad Pro" w:cs="Times New Roman"/>
          <w:sz w:val="26"/>
          <w:szCs w:val="26"/>
          <w:lang w:eastAsia="ru-RU"/>
        </w:rPr>
        <w:t xml:space="preserve">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w:t>
      </w:r>
      <w:r w:rsidRPr="00DD3AB6">
        <w:rPr>
          <w:rFonts w:ascii="Myriad Pro" w:eastAsia="Times New Roman" w:hAnsi="Myriad Pro" w:cs="Times New Roman"/>
          <w:sz w:val="26"/>
          <w:szCs w:val="26"/>
          <w:lang w:eastAsia="ru-RU"/>
        </w:rPr>
        <w:t>учла по предложению затраты в размере 0,122 тыс. руб.;</w:t>
      </w:r>
    </w:p>
    <w:p w14:paraId="3961932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водного налога в размере 0,122 тыс. руб. обоснованным.</w:t>
      </w:r>
    </w:p>
    <w:p w14:paraId="6F57036D"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Госпошлина:</w:t>
      </w:r>
    </w:p>
    <w:p w14:paraId="782B58A4" w14:textId="2DD0EB26"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Фактические затраты на уплату госпошлин 2015 года составили 1 288,729 тыс. руб. Филиал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представил «Расшифровку затрат по уплате госпошлин» с подробной детализацией платежей.</w:t>
      </w:r>
    </w:p>
    <w:p w14:paraId="31F48916" w14:textId="394E58A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на 2017 год фактические затраты за по итогам 2015 года с учетом ИПЦ 2016/2015- 107,42; 2017/2016- 105,8.</w:t>
      </w:r>
    </w:p>
    <w:p w14:paraId="0D3BCE10"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принимает расходы на уплату госпошлин в размере фактических понесенных расходов в 2015 год в размере 1 288,729 тыс. руб. с учетом ИПЦ 2016/2015- 107,1; 2017/2016- 104,7, что составляет 1 445,1 тыс. руб.</w:t>
      </w:r>
    </w:p>
    <w:p w14:paraId="4A5CF0B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состава материалов, представленных в обоснование данных расходов, Исполнитель считает обоснованным размером расходов на уплату госпошлины - размер, соответствующий фактическим расходам за 2015 год с учетом ИПЦ 2016/2015- 107,1; 2017/2016- 104,7.</w:t>
      </w:r>
    </w:p>
    <w:p w14:paraId="6A8B5918"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 на имущество:</w:t>
      </w:r>
    </w:p>
    <w:p w14:paraId="7EE5EBE5" w14:textId="283A486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пояснительной записке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указано, что налог на имущество скорректирован с учетом ввода основных производственных фондов и предоставляет расчет в Приложении 1.12.5 (стр. 102) и </w:t>
      </w:r>
      <w:proofErr w:type="spellStart"/>
      <w:r w:rsidRPr="00DD3AB6">
        <w:rPr>
          <w:rFonts w:ascii="Myriad Pro" w:eastAsia="Calibri" w:hAnsi="Myriad Pro" w:cs="Times New Roman"/>
          <w:sz w:val="26"/>
          <w:szCs w:val="26"/>
        </w:rPr>
        <w:t>пообъектный</w:t>
      </w:r>
      <w:proofErr w:type="spellEnd"/>
      <w:r w:rsidRPr="00DD3AB6">
        <w:rPr>
          <w:rFonts w:ascii="Myriad Pro" w:eastAsia="Calibri" w:hAnsi="Myriad Pro" w:cs="Times New Roman"/>
          <w:sz w:val="26"/>
          <w:szCs w:val="26"/>
        </w:rPr>
        <w:t xml:space="preserve"> расчет налога на имущество на 2017 год по Филиалу (стр. 103-153 том I от 29.04.2016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41-02-02/2602). </w:t>
      </w:r>
    </w:p>
    <w:p w14:paraId="5597ABE6" w14:textId="7D8C53E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пояснениях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отмечено, что величина расходов рассчитана по ставке, действующей в субъекте Российской Федерации</w:t>
      </w:r>
    </w:p>
    <w:p w14:paraId="36AA6C33" w14:textId="1F76AB88"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уменьшила заявленные расходы по налогу на имущество на сумму планируемого к вводу в эксплуатацию, реконструкции, перевооружения и модернизации, как несоответствующие пункту 16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w:t>
      </w:r>
    </w:p>
    <w:p w14:paraId="4305AB9B" w14:textId="07073FC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Позиция Исполнителя по непринятию в расчет плановых вводов 2016 и 2017 годов основана на положениях пункта 27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 позиции ФАС России (например, предписание по результатам проверки органа регулирования Ленинградской области приказ ФАС России от 26.04.2018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557/18, Акт проверки ФАС России от 26.07.2018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Таким образом, при расчете налоге на имущества необходимо использовать стоимость объектов, фактически введенных в эксплуатацию в периоде, предшествующем расчетному периоду регулирования;</w:t>
      </w:r>
    </w:p>
    <w:p w14:paraId="4B95334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экономически обоснованную сумму планового налога на имущество в размере 39 540,26 тыс. руб.</w:t>
      </w:r>
    </w:p>
    <w:p w14:paraId="35DDCA38"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Экологические платежи</w:t>
      </w:r>
    </w:p>
    <w:p w14:paraId="18A3977E" w14:textId="3155688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платы за предельно допустимые выбросы представлен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Приложении 1.10;</w:t>
      </w:r>
    </w:p>
    <w:p w14:paraId="56F78BBF" w14:textId="04D93A80"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посчитала не обоснованным увеличение экологических платежей на 61% (нарушение принципов действующего Законодательства, в том числе статьи 3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7-ФЗ «Об охране окружающей среды»;</w:t>
      </w:r>
    </w:p>
    <w:p w14:paraId="71B90975" w14:textId="5EC5E4E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Учитывая вышеизложенное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отказано КТР во включении в НВВ расходов за предельно допустимые выбросы в размере 2 368,90 тыс. руб.;</w:t>
      </w:r>
    </w:p>
    <w:p w14:paraId="62ACBCFF" w14:textId="2331EAA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Вместе с тем, в соответствии с пунктом 31 Основ ценообразования </w:t>
      </w:r>
      <w:r w:rsidRPr="00DD3AB6">
        <w:rPr>
          <w:rFonts w:ascii="Myriad Pro" w:eastAsia="Calibri" w:hAnsi="Myriad Pro" w:cs="Times New Roman"/>
          <w:sz w:val="26"/>
          <w:szCs w:val="26"/>
        </w:rPr>
        <w:br/>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при определении плановых (расчетных) и фактических значений расходов должны использоваться нормы и нормативы, предусмотренные законодательством Российской Федерации о бухгалтерском и налоговом учете. В соответствии со статьей 252 Налогового Кодекса Российской Федерации расходами признаются обоснованные и документально подтвержденные затраты;</w:t>
      </w:r>
    </w:p>
    <w:p w14:paraId="17DB674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учла расходы Обществу по статье экологические платежи затраты в размере фактических по итогам 2015 года 757,592 тыс. руб. с учетом ИПЦ (2016/2015- 107,1; 2017/2016- 104,7).</w:t>
      </w:r>
    </w:p>
    <w:p w14:paraId="5715735E"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Аренда земли</w:t>
      </w:r>
    </w:p>
    <w:p w14:paraId="6CF7CAEA" w14:textId="4F3DA58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уточненным данным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рост затрат на аренду земли связан с заключением новых договоров в 2016 г.;</w:t>
      </w:r>
    </w:p>
    <w:p w14:paraId="7930772E" w14:textId="52BC4334"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Реестр договоров по арендной плате представлен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Приложении 1.12.6;</w:t>
      </w:r>
    </w:p>
    <w:p w14:paraId="5359096F" w14:textId="75E2BD1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2017 год расходы по аренде земли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приняты с учетом ИПЦ равному 5,8 %.;</w:t>
      </w:r>
    </w:p>
    <w:p w14:paraId="19CBCC8E" w14:textId="267A84E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результату анализа представленных договоров КТР исключила из обоснованных затрат 2015 года и плановых величин 2017 года затраты по договорам, не соответствующим п. 16 Основ ценообразования </w:t>
      </w:r>
      <w:r w:rsidRPr="00DD3AB6">
        <w:rPr>
          <w:rFonts w:ascii="Myriad Pro" w:eastAsia="Calibri" w:hAnsi="Myriad Pro" w:cs="Times New Roman"/>
          <w:sz w:val="26"/>
          <w:szCs w:val="26"/>
        </w:rPr>
        <w:br/>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w:t>
      </w:r>
    </w:p>
    <w:p w14:paraId="3A73264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принято решение о включении в ННВ на 2017 год экономически обоснованных затрат 2015 г. с применением ИПЦ 2016/2015(107,1) * ИПЦ 2017/2016(104,7);</w:t>
      </w:r>
    </w:p>
    <w:p w14:paraId="6E90183B" w14:textId="2C33891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p>
    <w:p w14:paraId="28FE703E" w14:textId="5DFB7D0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30.03.2001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4424C813"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521C5AAA" w14:textId="3C90CE6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 учетом изложенного, а также учитывая внесенные в настоящее время изменения в Основы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относительно определения расходов на аренду земельных участков в соответствии с пунктом 29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Исполнитель считает позицию КТР в части не применимости положений (действующих на дату принятия решения об установлении тарифа) подпункта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обоснованной. </w:t>
      </w:r>
    </w:p>
    <w:p w14:paraId="24CF1CD4"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Принимая во внимание отсутствие в составе материалов тарифного дела копий договоров аренды земельных участков, в том числе заключенных в 2016 году, Исполнитель считает обоснованным принять в состав неподконтрольных расходов затраты на аренду земли в размере 17 790 тыс. руб. на основании фактических данных 2015 года. </w:t>
      </w:r>
    </w:p>
    <w:p w14:paraId="3891A82A"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На основании вышеизложенного выше Исполнителем сделан вывод о наличии риска изъятия части расходов, при этом величина риска определена Исполнителем как сумма следующих составляющих:</w:t>
      </w:r>
    </w:p>
    <w:p w14:paraId="46ED211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Возможное изъятие в сумме 1 243 тыс. руб. по расходам на аренду земли - разница между учтенными на 2017 год КТР в сумме 19 032,74</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тыс. руб. и фактическими расходами за 2015 год в сумме 17 790 тыс. руб.;</w:t>
      </w:r>
    </w:p>
    <w:p w14:paraId="121BFE73" w14:textId="0B0E15C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обращает внимание на необходимость дополнительного обоснования части расходов по уплате э</w:t>
      </w:r>
      <w:r w:rsidR="0002190B">
        <w:rPr>
          <w:rFonts w:ascii="Myriad Pro" w:eastAsia="Calibri" w:hAnsi="Myriad Pro" w:cs="Times New Roman"/>
          <w:sz w:val="26"/>
          <w:szCs w:val="26"/>
        </w:rPr>
        <w:t xml:space="preserve">кологических платежей в сумме 94,525 </w:t>
      </w:r>
      <w:r w:rsidRPr="00DD3AB6">
        <w:rPr>
          <w:rFonts w:ascii="Myriad Pro" w:eastAsia="Calibri" w:hAnsi="Myriad Pro" w:cs="Times New Roman"/>
          <w:sz w:val="26"/>
          <w:szCs w:val="26"/>
        </w:rPr>
        <w:t xml:space="preserve">тыс. руб. (разница принятых КТР расходов в сумме </w:t>
      </w:r>
      <w:r w:rsidR="0002190B">
        <w:rPr>
          <w:rFonts w:ascii="Myriad Pro" w:eastAsia="Calibri" w:hAnsi="Myriad Pro" w:cs="Times New Roman"/>
          <w:sz w:val="26"/>
          <w:szCs w:val="26"/>
        </w:rPr>
        <w:t xml:space="preserve">849,525 </w:t>
      </w:r>
      <w:r w:rsidRPr="00DD3AB6">
        <w:rPr>
          <w:rFonts w:ascii="Myriad Pro" w:eastAsia="Calibri" w:hAnsi="Myriad Pro" w:cs="Times New Roman"/>
          <w:sz w:val="26"/>
          <w:szCs w:val="26"/>
        </w:rPr>
        <w:t>тыс. руб. и фактических расходов в сумме 755 тыс. руб.).</w:t>
      </w:r>
    </w:p>
    <w:p w14:paraId="56FD3BFF"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Сводная информация по статье неподконтрольных расходов «Налоги» представлена в следующе таблице:</w:t>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08"/>
        <w:gridCol w:w="1467"/>
        <w:gridCol w:w="1578"/>
        <w:gridCol w:w="1424"/>
        <w:gridCol w:w="1152"/>
        <w:gridCol w:w="1821"/>
      </w:tblGrid>
      <w:tr w:rsidR="00DD3AB6" w:rsidRPr="00DD3AB6" w14:paraId="21E5795E" w14:textId="77777777" w:rsidTr="00DD3AB6">
        <w:trPr>
          <w:cantSplit/>
          <w:trHeight w:val="20"/>
          <w:tblHeader/>
        </w:trPr>
        <w:tc>
          <w:tcPr>
            <w:tcW w:w="210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F384A5"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Наименование</w:t>
            </w:r>
          </w:p>
        </w:tc>
        <w:tc>
          <w:tcPr>
            <w:tcW w:w="146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349411"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2015</w:t>
            </w:r>
          </w:p>
        </w:tc>
        <w:tc>
          <w:tcPr>
            <w:tcW w:w="157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21401E"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142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AA5A6F9"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271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0383D7"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2017 - Исполнитель</w:t>
            </w:r>
          </w:p>
        </w:tc>
      </w:tr>
      <w:tr w:rsidR="00DD3AB6" w:rsidRPr="00DD3AB6" w14:paraId="42C813EE" w14:textId="77777777" w:rsidTr="00DD3AB6">
        <w:trPr>
          <w:cantSplit/>
          <w:trHeight w:val="2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6DCFB5" w14:textId="77777777" w:rsidR="00DD3AB6" w:rsidRPr="00DD3AB6" w:rsidRDefault="00DD3AB6" w:rsidP="009A2E67">
            <w:pPr>
              <w:spacing w:after="0" w:line="240" w:lineRule="auto"/>
              <w:rPr>
                <w:rFonts w:ascii="Myriad Pro" w:eastAsia="Calibri" w:hAnsi="Myriad Pro" w:cs="Times New Roman"/>
                <w:b/>
                <w:bCs/>
                <w:color w:val="F2F2F2"/>
                <w:sz w:val="20"/>
                <w:szCs w:val="20"/>
              </w:rPr>
            </w:pPr>
          </w:p>
        </w:tc>
        <w:tc>
          <w:tcPr>
            <w:tcW w:w="146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EC64223"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Факт,</w:t>
            </w:r>
          </w:p>
          <w:p w14:paraId="56E3FFD2"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157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DA039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Предложение филиала, тыс. руб.</w:t>
            </w:r>
          </w:p>
        </w:tc>
        <w:tc>
          <w:tcPr>
            <w:tcW w:w="142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C88BB3"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 тыс. руб.</w:t>
            </w:r>
          </w:p>
        </w:tc>
        <w:tc>
          <w:tcPr>
            <w:tcW w:w="11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A435AE"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156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AC4461"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 xml:space="preserve">в т.ч. </w:t>
            </w:r>
            <w:proofErr w:type="gramStart"/>
            <w:r w:rsidRPr="00DD3AB6">
              <w:rPr>
                <w:rFonts w:ascii="Myriad Pro" w:eastAsia="Calibri" w:hAnsi="Myriad Pro" w:cs="Times New Roman"/>
                <w:b/>
                <w:bCs/>
                <w:color w:val="F2F2F2"/>
                <w:sz w:val="20"/>
                <w:szCs w:val="20"/>
              </w:rPr>
              <w:t>расходы</w:t>
            </w:r>
            <w:proofErr w:type="gramEnd"/>
            <w:r w:rsidRPr="00DD3AB6">
              <w:rPr>
                <w:rFonts w:ascii="Myriad Pro" w:eastAsia="Calibri" w:hAnsi="Myriad Pro" w:cs="Times New Roman"/>
                <w:b/>
                <w:bCs/>
                <w:color w:val="F2F2F2"/>
                <w:sz w:val="20"/>
                <w:szCs w:val="20"/>
              </w:rPr>
              <w:t xml:space="preserve"> требующие дополнительного обоснования</w:t>
            </w:r>
          </w:p>
        </w:tc>
      </w:tr>
      <w:tr w:rsidR="00DD3AB6" w:rsidRPr="00DD3AB6" w14:paraId="3F57DBB6" w14:textId="77777777" w:rsidTr="00DD3AB6">
        <w:trPr>
          <w:cantSplit/>
          <w:trHeight w:val="20"/>
        </w:trPr>
        <w:tc>
          <w:tcPr>
            <w:tcW w:w="2108" w:type="dxa"/>
            <w:tcBorders>
              <w:top w:val="single" w:sz="4" w:space="0" w:color="FFFFFF"/>
            </w:tcBorders>
            <w:shd w:val="clear" w:color="auto" w:fill="EAF1DD"/>
            <w:vAlign w:val="center"/>
            <w:hideMark/>
          </w:tcPr>
          <w:p w14:paraId="10B1715F" w14:textId="77777777" w:rsidR="00DD3AB6" w:rsidRPr="00DD3AB6" w:rsidRDefault="00DD3AB6" w:rsidP="009A2E67">
            <w:pPr>
              <w:spacing w:after="0" w:line="240" w:lineRule="auto"/>
              <w:rPr>
                <w:rFonts w:ascii="Myriad Pro" w:eastAsia="Calibri" w:hAnsi="Myriad Pro" w:cs="Times New Roman"/>
                <w:sz w:val="20"/>
                <w:szCs w:val="20"/>
              </w:rPr>
            </w:pPr>
            <w:r w:rsidRPr="00DD3AB6">
              <w:rPr>
                <w:rFonts w:ascii="Myriad Pro" w:eastAsia="Calibri" w:hAnsi="Myriad Pro" w:cs="Times New Roman"/>
                <w:sz w:val="18"/>
                <w:szCs w:val="18"/>
              </w:rPr>
              <w:t xml:space="preserve">Всего по статье </w:t>
            </w:r>
          </w:p>
        </w:tc>
        <w:tc>
          <w:tcPr>
            <w:tcW w:w="1467" w:type="dxa"/>
            <w:tcBorders>
              <w:top w:val="single" w:sz="4" w:space="0" w:color="FFFFFF"/>
            </w:tcBorders>
            <w:shd w:val="clear" w:color="auto" w:fill="EAF1DD"/>
            <w:noWrap/>
            <w:vAlign w:val="center"/>
            <w:hideMark/>
          </w:tcPr>
          <w:p w14:paraId="0257102C"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53 192,73</w:t>
            </w:r>
          </w:p>
        </w:tc>
        <w:tc>
          <w:tcPr>
            <w:tcW w:w="1578" w:type="dxa"/>
            <w:tcBorders>
              <w:top w:val="single" w:sz="4" w:space="0" w:color="FFFFFF"/>
            </w:tcBorders>
            <w:shd w:val="clear" w:color="auto" w:fill="EAF1DD"/>
            <w:noWrap/>
            <w:vAlign w:val="center"/>
            <w:hideMark/>
          </w:tcPr>
          <w:p w14:paraId="6114267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73 912,44</w:t>
            </w:r>
          </w:p>
        </w:tc>
        <w:tc>
          <w:tcPr>
            <w:tcW w:w="1424" w:type="dxa"/>
            <w:tcBorders>
              <w:top w:val="single" w:sz="4" w:space="0" w:color="FFFFFF"/>
            </w:tcBorders>
            <w:shd w:val="clear" w:color="auto" w:fill="EAF1DD"/>
            <w:noWrap/>
            <w:vAlign w:val="center"/>
            <w:hideMark/>
          </w:tcPr>
          <w:p w14:paraId="5D14DC87"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61 733,68</w:t>
            </w:r>
          </w:p>
        </w:tc>
        <w:tc>
          <w:tcPr>
            <w:tcW w:w="1152" w:type="dxa"/>
            <w:tcBorders>
              <w:top w:val="single" w:sz="4" w:space="0" w:color="FFFFFF"/>
            </w:tcBorders>
            <w:shd w:val="clear" w:color="auto" w:fill="EAF1DD"/>
            <w:noWrap/>
            <w:vAlign w:val="center"/>
            <w:hideMark/>
          </w:tcPr>
          <w:p w14:paraId="045D1F7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61 733,68</w:t>
            </w:r>
          </w:p>
        </w:tc>
        <w:tc>
          <w:tcPr>
            <w:tcW w:w="1562" w:type="dxa"/>
            <w:tcBorders>
              <w:top w:val="single" w:sz="4" w:space="0" w:color="FFFFFF"/>
            </w:tcBorders>
            <w:shd w:val="clear" w:color="auto" w:fill="EAF1DD"/>
            <w:noWrap/>
            <w:vAlign w:val="center"/>
            <w:hideMark/>
          </w:tcPr>
          <w:p w14:paraId="038C7B0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1 337,435</w:t>
            </w:r>
          </w:p>
        </w:tc>
      </w:tr>
      <w:tr w:rsidR="00DD3AB6" w:rsidRPr="00DD3AB6" w14:paraId="3391D4FF" w14:textId="77777777" w:rsidTr="0025070C">
        <w:trPr>
          <w:cantSplit/>
          <w:trHeight w:val="20"/>
        </w:trPr>
        <w:tc>
          <w:tcPr>
            <w:tcW w:w="2108" w:type="dxa"/>
            <w:shd w:val="clear" w:color="auto" w:fill="auto"/>
            <w:noWrap/>
            <w:vAlign w:val="center"/>
            <w:hideMark/>
          </w:tcPr>
          <w:p w14:paraId="2894A2BF" w14:textId="77777777" w:rsidR="00DD3AB6" w:rsidRPr="00DD3AB6" w:rsidRDefault="00DD3AB6" w:rsidP="009A2E67">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18"/>
                <w:szCs w:val="18"/>
              </w:rPr>
              <w:t>налог на землю</w:t>
            </w:r>
          </w:p>
        </w:tc>
        <w:tc>
          <w:tcPr>
            <w:tcW w:w="1467" w:type="dxa"/>
            <w:shd w:val="clear" w:color="auto" w:fill="auto"/>
            <w:noWrap/>
            <w:vAlign w:val="center"/>
            <w:hideMark/>
          </w:tcPr>
          <w:p w14:paraId="693433C1"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534,13</w:t>
            </w:r>
          </w:p>
        </w:tc>
        <w:tc>
          <w:tcPr>
            <w:tcW w:w="1578" w:type="dxa"/>
            <w:shd w:val="clear" w:color="auto" w:fill="auto"/>
            <w:noWrap/>
            <w:vAlign w:val="center"/>
            <w:hideMark/>
          </w:tcPr>
          <w:p w14:paraId="12B2601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342,02</w:t>
            </w:r>
          </w:p>
        </w:tc>
        <w:tc>
          <w:tcPr>
            <w:tcW w:w="1424" w:type="dxa"/>
            <w:shd w:val="clear" w:color="auto" w:fill="auto"/>
            <w:noWrap/>
            <w:vAlign w:val="center"/>
            <w:hideMark/>
          </w:tcPr>
          <w:p w14:paraId="601BFD55"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342</w:t>
            </w:r>
          </w:p>
        </w:tc>
        <w:tc>
          <w:tcPr>
            <w:tcW w:w="1152" w:type="dxa"/>
            <w:shd w:val="clear" w:color="auto" w:fill="auto"/>
            <w:noWrap/>
            <w:vAlign w:val="center"/>
            <w:hideMark/>
          </w:tcPr>
          <w:p w14:paraId="2CD2969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342</w:t>
            </w:r>
          </w:p>
        </w:tc>
        <w:tc>
          <w:tcPr>
            <w:tcW w:w="1562" w:type="dxa"/>
            <w:shd w:val="clear" w:color="auto" w:fill="auto"/>
            <w:noWrap/>
            <w:vAlign w:val="center"/>
            <w:hideMark/>
          </w:tcPr>
          <w:p w14:paraId="25E74013"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04828E86" w14:textId="77777777" w:rsidTr="0025070C">
        <w:trPr>
          <w:cantSplit/>
          <w:trHeight w:val="20"/>
        </w:trPr>
        <w:tc>
          <w:tcPr>
            <w:tcW w:w="2108" w:type="dxa"/>
            <w:shd w:val="clear" w:color="auto" w:fill="auto"/>
            <w:noWrap/>
            <w:vAlign w:val="center"/>
            <w:hideMark/>
          </w:tcPr>
          <w:p w14:paraId="7CA50809" w14:textId="77777777" w:rsidR="00DD3AB6" w:rsidRPr="00DD3AB6" w:rsidRDefault="00DD3AB6" w:rsidP="009A2E67">
            <w:pPr>
              <w:spacing w:after="0" w:line="240" w:lineRule="auto"/>
              <w:ind w:firstLine="124"/>
              <w:rPr>
                <w:rFonts w:ascii="Myriad Pro" w:eastAsia="Calibri" w:hAnsi="Myriad Pro" w:cs="Times New Roman"/>
                <w:sz w:val="18"/>
                <w:szCs w:val="18"/>
              </w:rPr>
            </w:pPr>
            <w:r w:rsidRPr="00DD3AB6">
              <w:rPr>
                <w:rFonts w:ascii="Myriad Pro" w:eastAsia="Calibri" w:hAnsi="Myriad Pro" w:cs="Times New Roman"/>
                <w:sz w:val="18"/>
                <w:szCs w:val="18"/>
              </w:rPr>
              <w:t>налог на имущество</w:t>
            </w:r>
          </w:p>
        </w:tc>
        <w:tc>
          <w:tcPr>
            <w:tcW w:w="1467" w:type="dxa"/>
            <w:shd w:val="clear" w:color="auto" w:fill="auto"/>
            <w:noWrap/>
            <w:vAlign w:val="center"/>
            <w:hideMark/>
          </w:tcPr>
          <w:p w14:paraId="62323375"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32 262,0</w:t>
            </w:r>
          </w:p>
        </w:tc>
        <w:tc>
          <w:tcPr>
            <w:tcW w:w="1578" w:type="dxa"/>
            <w:shd w:val="clear" w:color="auto" w:fill="auto"/>
            <w:noWrap/>
            <w:vAlign w:val="center"/>
            <w:hideMark/>
          </w:tcPr>
          <w:p w14:paraId="3AED08D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46 481,7</w:t>
            </w:r>
          </w:p>
        </w:tc>
        <w:tc>
          <w:tcPr>
            <w:tcW w:w="1424" w:type="dxa"/>
            <w:shd w:val="clear" w:color="auto" w:fill="auto"/>
            <w:noWrap/>
            <w:vAlign w:val="center"/>
            <w:hideMark/>
          </w:tcPr>
          <w:p w14:paraId="3277F053"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39 540,26</w:t>
            </w:r>
          </w:p>
        </w:tc>
        <w:tc>
          <w:tcPr>
            <w:tcW w:w="1152" w:type="dxa"/>
            <w:shd w:val="clear" w:color="auto" w:fill="auto"/>
            <w:noWrap/>
            <w:vAlign w:val="center"/>
            <w:hideMark/>
          </w:tcPr>
          <w:p w14:paraId="3E4B750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39 540,26</w:t>
            </w:r>
          </w:p>
        </w:tc>
        <w:tc>
          <w:tcPr>
            <w:tcW w:w="1562" w:type="dxa"/>
            <w:shd w:val="clear" w:color="auto" w:fill="auto"/>
            <w:noWrap/>
            <w:vAlign w:val="center"/>
            <w:hideMark/>
          </w:tcPr>
          <w:p w14:paraId="6FD61F7A"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703BBE79" w14:textId="77777777" w:rsidTr="0025070C">
        <w:trPr>
          <w:cantSplit/>
          <w:trHeight w:val="20"/>
        </w:trPr>
        <w:tc>
          <w:tcPr>
            <w:tcW w:w="2108" w:type="dxa"/>
            <w:shd w:val="clear" w:color="auto" w:fill="auto"/>
            <w:noWrap/>
            <w:vAlign w:val="center"/>
            <w:hideMark/>
          </w:tcPr>
          <w:p w14:paraId="1FA26041"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прочие налоги</w:t>
            </w:r>
          </w:p>
        </w:tc>
        <w:tc>
          <w:tcPr>
            <w:tcW w:w="1467" w:type="dxa"/>
            <w:shd w:val="clear" w:color="auto" w:fill="auto"/>
            <w:noWrap/>
            <w:vAlign w:val="center"/>
            <w:hideMark/>
          </w:tcPr>
          <w:p w14:paraId="33537295"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2 606,77</w:t>
            </w:r>
          </w:p>
        </w:tc>
        <w:tc>
          <w:tcPr>
            <w:tcW w:w="1578" w:type="dxa"/>
            <w:shd w:val="clear" w:color="auto" w:fill="auto"/>
            <w:noWrap/>
            <w:vAlign w:val="center"/>
            <w:hideMark/>
          </w:tcPr>
          <w:p w14:paraId="235F973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4 409,72</w:t>
            </w:r>
          </w:p>
        </w:tc>
        <w:tc>
          <w:tcPr>
            <w:tcW w:w="1424" w:type="dxa"/>
            <w:shd w:val="clear" w:color="auto" w:fill="auto"/>
            <w:noWrap/>
            <w:vAlign w:val="center"/>
            <w:hideMark/>
          </w:tcPr>
          <w:p w14:paraId="2539181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2 818,68</w:t>
            </w:r>
          </w:p>
        </w:tc>
        <w:tc>
          <w:tcPr>
            <w:tcW w:w="1152" w:type="dxa"/>
            <w:shd w:val="clear" w:color="auto" w:fill="auto"/>
            <w:noWrap/>
            <w:vAlign w:val="center"/>
            <w:hideMark/>
          </w:tcPr>
          <w:p w14:paraId="1A5CD3B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2 818,68</w:t>
            </w:r>
          </w:p>
        </w:tc>
        <w:tc>
          <w:tcPr>
            <w:tcW w:w="1562" w:type="dxa"/>
            <w:shd w:val="clear" w:color="auto" w:fill="auto"/>
            <w:noWrap/>
            <w:vAlign w:val="center"/>
            <w:hideMark/>
          </w:tcPr>
          <w:p w14:paraId="7631D16A"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469D71F9" w14:textId="77777777" w:rsidTr="0025070C">
        <w:trPr>
          <w:cantSplit/>
          <w:trHeight w:val="20"/>
        </w:trPr>
        <w:tc>
          <w:tcPr>
            <w:tcW w:w="2108" w:type="dxa"/>
            <w:shd w:val="clear" w:color="auto" w:fill="auto"/>
            <w:noWrap/>
            <w:vAlign w:val="center"/>
            <w:hideMark/>
          </w:tcPr>
          <w:p w14:paraId="3F07289C"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транспортный налог</w:t>
            </w:r>
          </w:p>
        </w:tc>
        <w:tc>
          <w:tcPr>
            <w:tcW w:w="1467" w:type="dxa"/>
            <w:shd w:val="clear" w:color="auto" w:fill="auto"/>
            <w:noWrap/>
            <w:vAlign w:val="center"/>
            <w:hideMark/>
          </w:tcPr>
          <w:p w14:paraId="10ADBDDE"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562,98</w:t>
            </w:r>
          </w:p>
        </w:tc>
        <w:tc>
          <w:tcPr>
            <w:tcW w:w="1578" w:type="dxa"/>
            <w:shd w:val="clear" w:color="auto" w:fill="auto"/>
            <w:noWrap/>
            <w:vAlign w:val="center"/>
            <w:hideMark/>
          </w:tcPr>
          <w:p w14:paraId="7459B547"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576,07</w:t>
            </w:r>
          </w:p>
        </w:tc>
        <w:tc>
          <w:tcPr>
            <w:tcW w:w="1424" w:type="dxa"/>
            <w:shd w:val="clear" w:color="auto" w:fill="auto"/>
            <w:noWrap/>
            <w:vAlign w:val="center"/>
            <w:hideMark/>
          </w:tcPr>
          <w:p w14:paraId="308C5782"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523,936</w:t>
            </w:r>
          </w:p>
        </w:tc>
        <w:tc>
          <w:tcPr>
            <w:tcW w:w="1152" w:type="dxa"/>
            <w:shd w:val="clear" w:color="auto" w:fill="auto"/>
            <w:noWrap/>
            <w:vAlign w:val="center"/>
            <w:hideMark/>
          </w:tcPr>
          <w:p w14:paraId="1305F3AA"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523,936</w:t>
            </w:r>
          </w:p>
        </w:tc>
        <w:tc>
          <w:tcPr>
            <w:tcW w:w="1562" w:type="dxa"/>
            <w:shd w:val="clear" w:color="auto" w:fill="auto"/>
            <w:noWrap/>
            <w:vAlign w:val="center"/>
            <w:hideMark/>
          </w:tcPr>
          <w:p w14:paraId="666187A3"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64D89C33" w14:textId="77777777" w:rsidTr="0025070C">
        <w:trPr>
          <w:cantSplit/>
          <w:trHeight w:val="20"/>
        </w:trPr>
        <w:tc>
          <w:tcPr>
            <w:tcW w:w="2108" w:type="dxa"/>
            <w:shd w:val="clear" w:color="auto" w:fill="auto"/>
            <w:noWrap/>
            <w:vAlign w:val="center"/>
            <w:hideMark/>
          </w:tcPr>
          <w:p w14:paraId="212A3DAB"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водный налог</w:t>
            </w:r>
          </w:p>
        </w:tc>
        <w:tc>
          <w:tcPr>
            <w:tcW w:w="1467" w:type="dxa"/>
            <w:shd w:val="clear" w:color="auto" w:fill="auto"/>
            <w:noWrap/>
            <w:vAlign w:val="center"/>
            <w:hideMark/>
          </w:tcPr>
          <w:p w14:paraId="6C8C854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0,06</w:t>
            </w:r>
          </w:p>
        </w:tc>
        <w:tc>
          <w:tcPr>
            <w:tcW w:w="1578" w:type="dxa"/>
            <w:shd w:val="clear" w:color="auto" w:fill="auto"/>
            <w:noWrap/>
            <w:vAlign w:val="center"/>
            <w:hideMark/>
          </w:tcPr>
          <w:p w14:paraId="65E23C4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0,122</w:t>
            </w:r>
          </w:p>
        </w:tc>
        <w:tc>
          <w:tcPr>
            <w:tcW w:w="1424" w:type="dxa"/>
            <w:shd w:val="clear" w:color="auto" w:fill="auto"/>
            <w:noWrap/>
            <w:vAlign w:val="center"/>
            <w:hideMark/>
          </w:tcPr>
          <w:p w14:paraId="332E5178"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0,122</w:t>
            </w:r>
          </w:p>
        </w:tc>
        <w:tc>
          <w:tcPr>
            <w:tcW w:w="1152" w:type="dxa"/>
            <w:shd w:val="clear" w:color="auto" w:fill="auto"/>
            <w:noWrap/>
            <w:vAlign w:val="center"/>
            <w:hideMark/>
          </w:tcPr>
          <w:p w14:paraId="12F849D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1562" w:type="dxa"/>
            <w:shd w:val="clear" w:color="auto" w:fill="auto"/>
            <w:noWrap/>
            <w:vAlign w:val="center"/>
            <w:hideMark/>
          </w:tcPr>
          <w:p w14:paraId="5A360131"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1F1A1025" w14:textId="77777777" w:rsidTr="0025070C">
        <w:trPr>
          <w:cantSplit/>
          <w:trHeight w:val="20"/>
        </w:trPr>
        <w:tc>
          <w:tcPr>
            <w:tcW w:w="2108" w:type="dxa"/>
            <w:shd w:val="clear" w:color="auto" w:fill="auto"/>
            <w:noWrap/>
            <w:vAlign w:val="center"/>
            <w:hideMark/>
          </w:tcPr>
          <w:p w14:paraId="64ED43D7"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Экологические платежи</w:t>
            </w:r>
          </w:p>
        </w:tc>
        <w:tc>
          <w:tcPr>
            <w:tcW w:w="1467" w:type="dxa"/>
            <w:shd w:val="clear" w:color="auto" w:fill="auto"/>
            <w:noWrap/>
            <w:vAlign w:val="center"/>
            <w:hideMark/>
          </w:tcPr>
          <w:p w14:paraId="7D507DD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755</w:t>
            </w:r>
          </w:p>
        </w:tc>
        <w:tc>
          <w:tcPr>
            <w:tcW w:w="1578" w:type="dxa"/>
            <w:shd w:val="clear" w:color="auto" w:fill="auto"/>
            <w:noWrap/>
            <w:vAlign w:val="center"/>
            <w:hideMark/>
          </w:tcPr>
          <w:p w14:paraId="13F8D982"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2 369</w:t>
            </w:r>
          </w:p>
        </w:tc>
        <w:tc>
          <w:tcPr>
            <w:tcW w:w="1424" w:type="dxa"/>
            <w:shd w:val="clear" w:color="auto" w:fill="auto"/>
            <w:noWrap/>
            <w:vAlign w:val="center"/>
            <w:hideMark/>
          </w:tcPr>
          <w:p w14:paraId="4CBD0473"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849,525</w:t>
            </w:r>
          </w:p>
        </w:tc>
        <w:tc>
          <w:tcPr>
            <w:tcW w:w="1152" w:type="dxa"/>
            <w:shd w:val="clear" w:color="auto" w:fill="auto"/>
            <w:noWrap/>
            <w:vAlign w:val="center"/>
            <w:hideMark/>
          </w:tcPr>
          <w:p w14:paraId="0A60A0C6"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849,525</w:t>
            </w:r>
          </w:p>
        </w:tc>
        <w:tc>
          <w:tcPr>
            <w:tcW w:w="1562" w:type="dxa"/>
            <w:shd w:val="clear" w:color="auto" w:fill="auto"/>
            <w:noWrap/>
            <w:vAlign w:val="center"/>
            <w:hideMark/>
          </w:tcPr>
          <w:p w14:paraId="38047C1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94,525</w:t>
            </w:r>
          </w:p>
        </w:tc>
      </w:tr>
      <w:tr w:rsidR="00DD3AB6" w:rsidRPr="00DD3AB6" w14:paraId="278F25BA" w14:textId="77777777" w:rsidTr="0025070C">
        <w:trPr>
          <w:cantSplit/>
          <w:trHeight w:val="20"/>
        </w:trPr>
        <w:tc>
          <w:tcPr>
            <w:tcW w:w="2108" w:type="dxa"/>
            <w:shd w:val="clear" w:color="auto" w:fill="auto"/>
            <w:noWrap/>
            <w:vAlign w:val="center"/>
            <w:hideMark/>
          </w:tcPr>
          <w:p w14:paraId="45EA2A57"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Госпошлина</w:t>
            </w:r>
          </w:p>
        </w:tc>
        <w:tc>
          <w:tcPr>
            <w:tcW w:w="1467" w:type="dxa"/>
            <w:shd w:val="clear" w:color="auto" w:fill="auto"/>
            <w:noWrap/>
            <w:vAlign w:val="center"/>
            <w:hideMark/>
          </w:tcPr>
          <w:p w14:paraId="43672FB6"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1 288,73</w:t>
            </w:r>
          </w:p>
        </w:tc>
        <w:tc>
          <w:tcPr>
            <w:tcW w:w="1578" w:type="dxa"/>
            <w:shd w:val="clear" w:color="auto" w:fill="auto"/>
            <w:noWrap/>
            <w:vAlign w:val="center"/>
            <w:hideMark/>
          </w:tcPr>
          <w:p w14:paraId="689E265E"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1 464,53</w:t>
            </w:r>
          </w:p>
        </w:tc>
        <w:tc>
          <w:tcPr>
            <w:tcW w:w="1424" w:type="dxa"/>
            <w:shd w:val="clear" w:color="auto" w:fill="auto"/>
            <w:noWrap/>
            <w:vAlign w:val="center"/>
            <w:hideMark/>
          </w:tcPr>
          <w:p w14:paraId="1632C868"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1 445,1</w:t>
            </w:r>
          </w:p>
        </w:tc>
        <w:tc>
          <w:tcPr>
            <w:tcW w:w="1152" w:type="dxa"/>
            <w:shd w:val="clear" w:color="auto" w:fill="auto"/>
            <w:noWrap/>
            <w:vAlign w:val="center"/>
            <w:hideMark/>
          </w:tcPr>
          <w:p w14:paraId="353EF29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1 445,1</w:t>
            </w:r>
          </w:p>
        </w:tc>
        <w:tc>
          <w:tcPr>
            <w:tcW w:w="1562" w:type="dxa"/>
            <w:shd w:val="clear" w:color="auto" w:fill="auto"/>
            <w:noWrap/>
            <w:vAlign w:val="center"/>
          </w:tcPr>
          <w:p w14:paraId="4AEE0052"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13E3B276" w14:textId="77777777" w:rsidTr="0025070C">
        <w:trPr>
          <w:cantSplit/>
          <w:trHeight w:val="20"/>
        </w:trPr>
        <w:tc>
          <w:tcPr>
            <w:tcW w:w="2108" w:type="dxa"/>
            <w:shd w:val="clear" w:color="auto" w:fill="auto"/>
            <w:noWrap/>
            <w:vAlign w:val="center"/>
            <w:hideMark/>
          </w:tcPr>
          <w:p w14:paraId="39A7258A" w14:textId="77777777" w:rsidR="00DD3AB6" w:rsidRPr="00DD3AB6" w:rsidRDefault="00DD3AB6" w:rsidP="009A2E67">
            <w:pPr>
              <w:spacing w:after="0" w:line="240" w:lineRule="auto"/>
              <w:ind w:firstLine="124"/>
              <w:rPr>
                <w:rFonts w:ascii="Myriad Pro" w:eastAsia="Calibri" w:hAnsi="Myriad Pro" w:cs="Times New Roman"/>
                <w:sz w:val="18"/>
                <w:szCs w:val="18"/>
              </w:rPr>
            </w:pPr>
            <w:r w:rsidRPr="00DD3AB6">
              <w:rPr>
                <w:rFonts w:ascii="Myriad Pro" w:eastAsia="Calibri" w:hAnsi="Myriad Pro" w:cs="Times New Roman"/>
                <w:sz w:val="18"/>
                <w:szCs w:val="18"/>
              </w:rPr>
              <w:t>Аренда земли</w:t>
            </w:r>
          </w:p>
        </w:tc>
        <w:tc>
          <w:tcPr>
            <w:tcW w:w="1467" w:type="dxa"/>
            <w:shd w:val="clear" w:color="auto" w:fill="auto"/>
            <w:noWrap/>
            <w:vAlign w:val="center"/>
            <w:hideMark/>
          </w:tcPr>
          <w:p w14:paraId="5C57F83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17 789,83</w:t>
            </w:r>
          </w:p>
        </w:tc>
        <w:tc>
          <w:tcPr>
            <w:tcW w:w="1578" w:type="dxa"/>
            <w:shd w:val="clear" w:color="auto" w:fill="auto"/>
            <w:noWrap/>
            <w:vAlign w:val="center"/>
            <w:hideMark/>
          </w:tcPr>
          <w:p w14:paraId="35DA7B6C"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22 679</w:t>
            </w:r>
          </w:p>
        </w:tc>
        <w:tc>
          <w:tcPr>
            <w:tcW w:w="1424" w:type="dxa"/>
            <w:shd w:val="clear" w:color="auto" w:fill="auto"/>
            <w:noWrap/>
            <w:vAlign w:val="center"/>
            <w:hideMark/>
          </w:tcPr>
          <w:p w14:paraId="19BDBA7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19 032,74</w:t>
            </w:r>
          </w:p>
        </w:tc>
        <w:tc>
          <w:tcPr>
            <w:tcW w:w="1152" w:type="dxa"/>
            <w:shd w:val="clear" w:color="auto" w:fill="auto"/>
            <w:noWrap/>
            <w:vAlign w:val="center"/>
            <w:hideMark/>
          </w:tcPr>
          <w:p w14:paraId="1EA77E7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19 032,74</w:t>
            </w:r>
          </w:p>
        </w:tc>
        <w:tc>
          <w:tcPr>
            <w:tcW w:w="1562" w:type="dxa"/>
            <w:shd w:val="clear" w:color="auto" w:fill="auto"/>
            <w:noWrap/>
            <w:vAlign w:val="center"/>
            <w:hideMark/>
          </w:tcPr>
          <w:p w14:paraId="1AAA574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1 242,91</w:t>
            </w:r>
          </w:p>
        </w:tc>
      </w:tr>
    </w:tbl>
    <w:p w14:paraId="21422705" w14:textId="77777777" w:rsidR="00DD3AB6" w:rsidRPr="009A2E67" w:rsidRDefault="00DD3AB6" w:rsidP="009A2E67">
      <w:pPr>
        <w:spacing w:after="0" w:line="360" w:lineRule="auto"/>
        <w:ind w:firstLine="567"/>
        <w:contextualSpacing/>
        <w:jc w:val="both"/>
        <w:rPr>
          <w:rFonts w:ascii="Myriad Pro" w:eastAsia="Calibri" w:hAnsi="Myriad Pro" w:cs="Times New Roman"/>
          <w:color w:val="000000"/>
          <w:sz w:val="26"/>
          <w:szCs w:val="26"/>
        </w:rPr>
      </w:pPr>
    </w:p>
    <w:p w14:paraId="01DFAF9B" w14:textId="77777777" w:rsidR="00DD3AB6" w:rsidRPr="00DD3AB6" w:rsidRDefault="00DD3AB6" w:rsidP="009A2E67">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84" w:name="_Toc45186031"/>
      <w:bookmarkStart w:id="85" w:name="_Toc53475341"/>
      <w:bookmarkStart w:id="86" w:name="_Toc53568270"/>
      <w:r w:rsidRPr="00DD3AB6">
        <w:rPr>
          <w:rFonts w:ascii="Myriad Pro" w:eastAsia="Times New Roman" w:hAnsi="Myriad Pro" w:cs="Times New Roman"/>
          <w:b/>
          <w:color w:val="4F6228"/>
          <w:sz w:val="28"/>
          <w:szCs w:val="28"/>
          <w:lang w:val="x-none" w:eastAsia="x-none"/>
        </w:rPr>
        <w:t>Амортизация</w:t>
      </w:r>
      <w:bookmarkEnd w:id="84"/>
      <w:bookmarkEnd w:id="85"/>
      <w:bookmarkEnd w:id="86"/>
    </w:p>
    <w:p w14:paraId="7D60770A" w14:textId="6F0F672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27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8C3C181"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8E360F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60C6569"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49B3A05" w14:textId="34217B58"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 «О классификации основных средств, включаемых в амортизационные группы».</w:t>
      </w:r>
    </w:p>
    <w:p w14:paraId="020DB999"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76"/>
        <w:gridCol w:w="2114"/>
        <w:gridCol w:w="1304"/>
        <w:gridCol w:w="1473"/>
        <w:gridCol w:w="1302"/>
        <w:gridCol w:w="1741"/>
        <w:gridCol w:w="861"/>
      </w:tblGrid>
      <w:tr w:rsidR="00DD3AB6" w:rsidRPr="00DD3AB6" w14:paraId="1812642E" w14:textId="77777777" w:rsidTr="009A2E67">
        <w:trPr>
          <w:cantSplit/>
          <w:trHeight w:val="20"/>
          <w:tblHeader/>
        </w:trPr>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95C5B9" w14:textId="3A85E097" w:rsidR="00DD3AB6" w:rsidRPr="00DD3AB6" w:rsidRDefault="00324DCA" w:rsidP="00DD3AB6">
            <w:pPr>
              <w:tabs>
                <w:tab w:val="left" w:pos="1134"/>
              </w:tabs>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11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CF2B52"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DBD9C7D"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E294DFD"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A1AFF1"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9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E7598A"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филиала, %</w:t>
            </w:r>
          </w:p>
        </w:tc>
        <w:tc>
          <w:tcPr>
            <w:tcW w:w="4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62C452"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56461696" w14:textId="77777777" w:rsidTr="009A2E67">
        <w:trPr>
          <w:cantSplit/>
          <w:trHeight w:val="20"/>
        </w:trPr>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9A079D" w14:textId="77777777" w:rsidR="00DD3AB6" w:rsidRPr="00DD3AB6" w:rsidRDefault="00DD3AB6" w:rsidP="00DD3AB6">
            <w:pPr>
              <w:keepNext/>
              <w:spacing w:after="0" w:line="240" w:lineRule="auto"/>
              <w:rPr>
                <w:rFonts w:ascii="Myriad Pro" w:eastAsia="Calibri" w:hAnsi="Myriad Pro" w:cs="Times New Roman"/>
                <w:b/>
                <w:sz w:val="20"/>
                <w:szCs w:val="20"/>
              </w:rPr>
            </w:pPr>
          </w:p>
        </w:tc>
        <w:tc>
          <w:tcPr>
            <w:tcW w:w="11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22CFC6" w14:textId="77777777" w:rsidR="00DD3AB6" w:rsidRPr="00DD3AB6" w:rsidRDefault="00DD3AB6" w:rsidP="00DD3AB6">
            <w:pPr>
              <w:keepNext/>
              <w:spacing w:after="0" w:line="240" w:lineRule="auto"/>
              <w:jc w:val="center"/>
              <w:rPr>
                <w:rFonts w:ascii="Myriad Pro" w:eastAsia="Calibri" w:hAnsi="Myriad Pro" w:cs="Times New Roman"/>
                <w:b/>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89D28B"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205F02D4"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FC3AE1"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w:t>
            </w:r>
          </w:p>
          <w:p w14:paraId="226BCEF7"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 тыс. руб.</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EF8BB6"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ТБР, </w:t>
            </w:r>
          </w:p>
          <w:p w14:paraId="2CCF7E84"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91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3546AD" w14:textId="77777777" w:rsidR="00DD3AB6" w:rsidRPr="00DD3AB6" w:rsidRDefault="00DD3AB6" w:rsidP="00DD3AB6">
            <w:pPr>
              <w:keepNext/>
              <w:spacing w:after="0" w:line="240" w:lineRule="auto"/>
              <w:jc w:val="center"/>
              <w:rPr>
                <w:rFonts w:ascii="Myriad Pro" w:eastAsia="Calibri" w:hAnsi="Myriad Pro" w:cs="Times New Roman"/>
                <w:sz w:val="20"/>
                <w:szCs w:val="20"/>
              </w:rPr>
            </w:pPr>
          </w:p>
        </w:tc>
        <w:tc>
          <w:tcPr>
            <w:tcW w:w="4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E52195" w14:textId="77777777" w:rsidR="00DD3AB6" w:rsidRPr="00DD3AB6" w:rsidRDefault="00DD3AB6" w:rsidP="00DD3AB6">
            <w:pPr>
              <w:keepNext/>
              <w:spacing w:after="0" w:line="240" w:lineRule="auto"/>
              <w:jc w:val="center"/>
              <w:rPr>
                <w:rFonts w:ascii="Myriad Pro" w:eastAsia="Calibri" w:hAnsi="Myriad Pro" w:cs="Times New Roman"/>
                <w:sz w:val="20"/>
                <w:szCs w:val="20"/>
              </w:rPr>
            </w:pPr>
          </w:p>
        </w:tc>
      </w:tr>
      <w:tr w:rsidR="00DD3AB6" w:rsidRPr="00DD3AB6" w14:paraId="79F0E161" w14:textId="77777777" w:rsidTr="009A2E67">
        <w:trPr>
          <w:cantSplit/>
          <w:trHeight w:val="20"/>
        </w:trPr>
        <w:tc>
          <w:tcPr>
            <w:tcW w:w="407" w:type="pct"/>
            <w:tcBorders>
              <w:top w:val="single" w:sz="4" w:space="0" w:color="FFFFFF"/>
            </w:tcBorders>
            <w:shd w:val="clear" w:color="auto" w:fill="auto"/>
            <w:noWrap/>
            <w:vAlign w:val="center"/>
            <w:hideMark/>
          </w:tcPr>
          <w:p w14:paraId="59DD60F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6.6.</w:t>
            </w:r>
          </w:p>
        </w:tc>
        <w:tc>
          <w:tcPr>
            <w:tcW w:w="1106" w:type="pct"/>
            <w:tcBorders>
              <w:top w:val="single" w:sz="4" w:space="0" w:color="FFFFFF"/>
            </w:tcBorders>
            <w:shd w:val="clear" w:color="auto" w:fill="auto"/>
            <w:vAlign w:val="center"/>
            <w:hideMark/>
          </w:tcPr>
          <w:p w14:paraId="1CDCDF5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Амортизация</w:t>
            </w:r>
          </w:p>
        </w:tc>
        <w:tc>
          <w:tcPr>
            <w:tcW w:w="683" w:type="pct"/>
            <w:tcBorders>
              <w:top w:val="single" w:sz="4" w:space="0" w:color="FFFFFF"/>
            </w:tcBorders>
            <w:shd w:val="clear" w:color="auto" w:fill="auto"/>
            <w:noWrap/>
            <w:vAlign w:val="center"/>
            <w:hideMark/>
          </w:tcPr>
          <w:p w14:paraId="60709B4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w:t>
            </w:r>
          </w:p>
        </w:tc>
        <w:tc>
          <w:tcPr>
            <w:tcW w:w="759" w:type="pct"/>
            <w:tcBorders>
              <w:top w:val="single" w:sz="4" w:space="0" w:color="FFFFFF"/>
            </w:tcBorders>
            <w:shd w:val="clear" w:color="auto" w:fill="auto"/>
            <w:noWrap/>
            <w:vAlign w:val="center"/>
            <w:hideMark/>
          </w:tcPr>
          <w:p w14:paraId="5B0256CC"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323 874</w:t>
            </w:r>
          </w:p>
        </w:tc>
        <w:tc>
          <w:tcPr>
            <w:tcW w:w="682" w:type="pct"/>
            <w:tcBorders>
              <w:top w:val="single" w:sz="4" w:space="0" w:color="FFFFFF"/>
            </w:tcBorders>
            <w:shd w:val="clear" w:color="auto" w:fill="auto"/>
            <w:noWrap/>
            <w:vAlign w:val="center"/>
            <w:hideMark/>
          </w:tcPr>
          <w:p w14:paraId="03C8C60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297 875,3</w:t>
            </w:r>
          </w:p>
        </w:tc>
        <w:tc>
          <w:tcPr>
            <w:tcW w:w="911" w:type="pct"/>
            <w:tcBorders>
              <w:top w:val="single" w:sz="4" w:space="0" w:color="FFFFFF"/>
            </w:tcBorders>
            <w:shd w:val="clear" w:color="auto" w:fill="auto"/>
            <w:noWrap/>
            <w:vAlign w:val="center"/>
            <w:hideMark/>
          </w:tcPr>
          <w:p w14:paraId="4862907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w:t>
            </w:r>
          </w:p>
        </w:tc>
        <w:tc>
          <w:tcPr>
            <w:tcW w:w="451" w:type="pct"/>
            <w:tcBorders>
              <w:top w:val="single" w:sz="4" w:space="0" w:color="FFFFFF"/>
            </w:tcBorders>
            <w:shd w:val="clear" w:color="auto" w:fill="auto"/>
            <w:noWrap/>
            <w:vAlign w:val="center"/>
            <w:hideMark/>
          </w:tcPr>
          <w:p w14:paraId="084C80AB"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r>
    </w:tbl>
    <w:p w14:paraId="29034E76"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
    <w:p w14:paraId="7EE5C108" w14:textId="77777777" w:rsidR="00DD3AB6" w:rsidRPr="00DD3AB6" w:rsidRDefault="00DD3AB6" w:rsidP="009A2E67">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F2B4AA3" w14:textId="55BFCF7D"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по статье «Амортизация основных средств» на 2017 год была заявлена величина расходов в размере 323 874 тыс. руб.</w:t>
      </w:r>
    </w:p>
    <w:p w14:paraId="4ADB3D6F"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 обоснование заявленной суммы были представлены следующие документы:</w:t>
      </w:r>
    </w:p>
    <w:p w14:paraId="57D0AC94"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пояснительная записка;</w:t>
      </w:r>
    </w:p>
    <w:p w14:paraId="7B79A120"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амортизационных отчислений на восстановление основных производственных фондов (передача электроэнергии) на 2017 год;</w:t>
      </w:r>
    </w:p>
    <w:p w14:paraId="04273008"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среднегодовой стоимости основных производственных фондов по линиям электропередач и подстанциям за 2017 год;</w:t>
      </w:r>
    </w:p>
    <w:p w14:paraId="6E6A497E"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форма №11 «Сведения о наличии и движении основных фондов (Средств) и других нефинансовых активов» за 2015 год;</w:t>
      </w:r>
    </w:p>
    <w:p w14:paraId="7E925584"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данные бухгалтерского учета: оборот по счету 20 по виду деятельности «услуги по передаче электрической энергии» за 2015 год.</w:t>
      </w:r>
    </w:p>
    <w:p w14:paraId="76A47F13" w14:textId="77777777" w:rsidR="00237934" w:rsidRDefault="00237934" w:rsidP="00237934">
      <w:pPr>
        <w:tabs>
          <w:tab w:val="left" w:pos="1134"/>
        </w:tabs>
        <w:spacing w:after="0" w:line="360" w:lineRule="auto"/>
        <w:contextualSpacing/>
        <w:jc w:val="both"/>
        <w:rPr>
          <w:rFonts w:ascii="Myriad Pro" w:eastAsia="Calibri" w:hAnsi="Myriad Pro" w:cs="Times New Roman"/>
          <w:b/>
          <w:sz w:val="26"/>
          <w:szCs w:val="26"/>
        </w:rPr>
      </w:pPr>
    </w:p>
    <w:p w14:paraId="4EE794C6" w14:textId="0293AEC5" w:rsidR="00DD3AB6" w:rsidRPr="00DD3AB6" w:rsidRDefault="00DD3AB6" w:rsidP="00237934">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25435875" w14:textId="22F1A3DE"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пунктом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Комитетом по тарифному регулированию Мурманской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2017 год, была определена в размере 297 875,3 тыс. руб.</w:t>
      </w:r>
    </w:p>
    <w:p w14:paraId="23A542E4"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p>
    <w:p w14:paraId="1603FC1F"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31EBFC31"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амортизационных отчислений, отнесенных на деятельность по передаче электрической энергии, за 2015 год составила 455 524,9 тыс. руб.</w:t>
      </w:r>
    </w:p>
    <w:p w14:paraId="4536AFDA" w14:textId="40D84276"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Расчет амортизационных отчислений, представленный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 xml:space="preserve">«МРСК Северо-Запада» «Колэнерго» в Комитетом по тарифному регулированию Мурманской области, на 2017 год выполнен исходя из среднегодовой стоимости основных производственных фондов с группировкой по линиям электропередач и подстанциям и средней нормы амортизации, что не соответствует п.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w:t>
      </w:r>
    </w:p>
    <w:p w14:paraId="5E05260B"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амортизационных отчислений по планируемым к вводу в 2016-2017 годах объектам ОС отсутствует, так как расчет амортизации произведен исходя из средней стоимости.</w:t>
      </w:r>
    </w:p>
    <w:p w14:paraId="06916AC3" w14:textId="19CF0BCD"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Экспертном заключении Комитет по тарифному регулированию Мурманской области не указаны документы, предоставленные филиалом </w:t>
      </w:r>
      <w:r w:rsidRPr="00DD3AB6">
        <w:rPr>
          <w:rFonts w:ascii="Myriad Pro" w:eastAsia="Calibri" w:hAnsi="Myriad Pro" w:cs="Times New Roman"/>
          <w:iCs/>
          <w:sz w:val="26"/>
          <w:szCs w:val="26"/>
        </w:rPr>
        <w:br/>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2016 и 2017 году объектов основных средств.</w:t>
      </w:r>
    </w:p>
    <w:p w14:paraId="13B96A7F" w14:textId="4B0CACEC"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абзацем 6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B3751B1" w14:textId="3EA90C9F"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абзацем 1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2445DF0D"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2017 год должна быть рассчитана по объектам основных средств, введенным в эксплуатацию на 31.12.2015 года.</w:t>
      </w:r>
    </w:p>
    <w:p w14:paraId="278AB0D8"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Учитывая, что абзацем 6 пункта 27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0EAF0E03"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6CB93DC3" w14:textId="43E30BC5"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связи с тем, что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не были представлены инвентарные карточки, акты ввода в эксплуатацию, приказы о постановке на бухгалтерский учет, в отношении объектов, введенных текущем периоде, Исполнитель считает, что обоснованной величиной амортизационных отчислений, подлежащей включению в состав неподконтрольных расходов на 2017 год, является величина амортизационных отчислений, определенной только по объектам ОС, введенным в эксплуатацию по состоянию на 31.12.2015 года с учетом  максимальных сроков полезного использования объектов основных средств, установленных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19835648"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Исполнителем произведен перерасчет: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898"/>
        <w:gridCol w:w="1889"/>
        <w:gridCol w:w="1849"/>
        <w:gridCol w:w="1658"/>
        <w:gridCol w:w="1277"/>
      </w:tblGrid>
      <w:tr w:rsidR="00DD3AB6" w:rsidRPr="00DD3AB6" w14:paraId="242761C4" w14:textId="77777777" w:rsidTr="009A2E67">
        <w:trPr>
          <w:cantSplit/>
          <w:trHeight w:val="20"/>
          <w:tblHeader/>
        </w:trPr>
        <w:tc>
          <w:tcPr>
            <w:tcW w:w="151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91C61F"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Амортизационная группа</w:t>
            </w:r>
          </w:p>
        </w:tc>
        <w:tc>
          <w:tcPr>
            <w:tcW w:w="3486"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6A756C"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Амортизация по расчету исполнителя, тыс. руб.</w:t>
            </w:r>
          </w:p>
        </w:tc>
      </w:tr>
      <w:tr w:rsidR="00DD3AB6" w:rsidRPr="00DD3AB6" w14:paraId="0A222102" w14:textId="77777777" w:rsidTr="009A2E67">
        <w:trPr>
          <w:cantSplit/>
          <w:trHeight w:val="20"/>
          <w:tblHeader/>
        </w:trPr>
        <w:tc>
          <w:tcPr>
            <w:tcW w:w="15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DE522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
        </w:tc>
        <w:tc>
          <w:tcPr>
            <w:tcW w:w="9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02739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roofErr w:type="spellStart"/>
            <w:r w:rsidRPr="00DD3AB6">
              <w:rPr>
                <w:rFonts w:ascii="Myriad Pro" w:eastAsia="Calibri" w:hAnsi="Myriad Pro" w:cs="Times New Roman"/>
                <w:b/>
                <w:bCs/>
                <w:color w:val="FFFFFF"/>
                <w:sz w:val="20"/>
                <w:szCs w:val="20"/>
              </w:rPr>
              <w:t>сч</w:t>
            </w:r>
            <w:proofErr w:type="spellEnd"/>
            <w:r w:rsidRPr="00DD3AB6">
              <w:rPr>
                <w:rFonts w:ascii="Myriad Pro" w:eastAsia="Calibri" w:hAnsi="Myriad Pro" w:cs="Times New Roman"/>
                <w:b/>
                <w:bCs/>
                <w:color w:val="FFFFFF"/>
                <w:sz w:val="20"/>
                <w:szCs w:val="20"/>
              </w:rPr>
              <w:t>. 20 "Услуги по передаче электроэнергии по сетям "</w:t>
            </w:r>
          </w:p>
        </w:tc>
        <w:tc>
          <w:tcPr>
            <w:tcW w:w="9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1A38E2"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roofErr w:type="spellStart"/>
            <w:r w:rsidRPr="00DD3AB6">
              <w:rPr>
                <w:rFonts w:ascii="Myriad Pro" w:eastAsia="Calibri" w:hAnsi="Myriad Pro" w:cs="Times New Roman"/>
                <w:b/>
                <w:bCs/>
                <w:color w:val="FFFFFF"/>
                <w:sz w:val="20"/>
                <w:szCs w:val="20"/>
              </w:rPr>
              <w:t>сч</w:t>
            </w:r>
            <w:proofErr w:type="spellEnd"/>
            <w:r w:rsidRPr="00DD3AB6">
              <w:rPr>
                <w:rFonts w:ascii="Myriad Pro" w:eastAsia="Calibri" w:hAnsi="Myriad Pro" w:cs="Times New Roman"/>
                <w:b/>
                <w:bCs/>
                <w:color w:val="FFFFFF"/>
                <w:sz w:val="20"/>
                <w:szCs w:val="20"/>
              </w:rPr>
              <w:t>. 23 "Услуги по передаче электроэнергии по сетям "</w:t>
            </w:r>
          </w:p>
        </w:tc>
        <w:tc>
          <w:tcPr>
            <w:tcW w:w="8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0510B1"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roofErr w:type="spellStart"/>
            <w:r w:rsidRPr="00DD3AB6">
              <w:rPr>
                <w:rFonts w:ascii="Myriad Pro" w:eastAsia="Calibri" w:hAnsi="Myriad Pro" w:cs="Times New Roman"/>
                <w:b/>
                <w:bCs/>
                <w:color w:val="FFFFFF"/>
                <w:sz w:val="20"/>
                <w:szCs w:val="20"/>
              </w:rPr>
              <w:t>сч</w:t>
            </w:r>
            <w:proofErr w:type="spellEnd"/>
            <w:r w:rsidRPr="00DD3AB6">
              <w:rPr>
                <w:rFonts w:ascii="Myriad Pro" w:eastAsia="Calibri" w:hAnsi="Myriad Pro" w:cs="Times New Roman"/>
                <w:b/>
                <w:bCs/>
                <w:color w:val="FFFFFF"/>
                <w:sz w:val="20"/>
                <w:szCs w:val="20"/>
              </w:rPr>
              <w:t>. 25 "Услуги по передаче электроэнергии по сетям "</w:t>
            </w:r>
          </w:p>
        </w:tc>
        <w:tc>
          <w:tcPr>
            <w:tcW w:w="6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5E20ED"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Общий итог</w:t>
            </w:r>
          </w:p>
        </w:tc>
      </w:tr>
      <w:tr w:rsidR="00DD3AB6" w:rsidRPr="00DD3AB6" w14:paraId="77171CF7" w14:textId="77777777" w:rsidTr="009A2E67">
        <w:trPr>
          <w:cantSplit/>
          <w:trHeight w:val="20"/>
        </w:trPr>
        <w:tc>
          <w:tcPr>
            <w:tcW w:w="1514" w:type="pct"/>
            <w:tcBorders>
              <w:top w:val="single" w:sz="4" w:space="0" w:color="FFFFFF"/>
            </w:tcBorders>
            <w:shd w:val="clear" w:color="auto" w:fill="auto"/>
            <w:noWrap/>
            <w:vAlign w:val="center"/>
            <w:hideMark/>
          </w:tcPr>
          <w:p w14:paraId="5A58F555"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гр. - СПИ 24 мес.</w:t>
            </w:r>
          </w:p>
        </w:tc>
        <w:tc>
          <w:tcPr>
            <w:tcW w:w="987" w:type="pct"/>
            <w:tcBorders>
              <w:top w:val="single" w:sz="4" w:space="0" w:color="FFFFFF"/>
            </w:tcBorders>
            <w:shd w:val="clear" w:color="auto" w:fill="auto"/>
            <w:noWrap/>
            <w:hideMark/>
          </w:tcPr>
          <w:p w14:paraId="21C8B32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966" w:type="pct"/>
            <w:tcBorders>
              <w:top w:val="single" w:sz="4" w:space="0" w:color="FFFFFF"/>
            </w:tcBorders>
            <w:shd w:val="clear" w:color="auto" w:fill="auto"/>
            <w:noWrap/>
            <w:hideMark/>
          </w:tcPr>
          <w:p w14:paraId="2B8D502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tcBorders>
              <w:top w:val="single" w:sz="4" w:space="0" w:color="FFFFFF"/>
            </w:tcBorders>
            <w:shd w:val="clear" w:color="auto" w:fill="auto"/>
            <w:noWrap/>
            <w:hideMark/>
          </w:tcPr>
          <w:p w14:paraId="6749E85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tcBorders>
              <w:top w:val="single" w:sz="4" w:space="0" w:color="FFFFFF"/>
            </w:tcBorders>
            <w:shd w:val="clear" w:color="auto" w:fill="auto"/>
            <w:noWrap/>
            <w:hideMark/>
          </w:tcPr>
          <w:p w14:paraId="19629C69"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r>
      <w:tr w:rsidR="00DD3AB6" w:rsidRPr="00DD3AB6" w14:paraId="48966D8E" w14:textId="77777777" w:rsidTr="009A2E67">
        <w:trPr>
          <w:cantSplit/>
          <w:trHeight w:val="20"/>
        </w:trPr>
        <w:tc>
          <w:tcPr>
            <w:tcW w:w="1514" w:type="pct"/>
            <w:shd w:val="clear" w:color="auto" w:fill="auto"/>
            <w:noWrap/>
            <w:vAlign w:val="center"/>
            <w:hideMark/>
          </w:tcPr>
          <w:p w14:paraId="4CBF321B"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гр. - СПИ 36 мес.</w:t>
            </w:r>
          </w:p>
        </w:tc>
        <w:tc>
          <w:tcPr>
            <w:tcW w:w="987" w:type="pct"/>
            <w:shd w:val="clear" w:color="auto" w:fill="auto"/>
            <w:noWrap/>
            <w:hideMark/>
          </w:tcPr>
          <w:p w14:paraId="5DF211B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1 158,40</w:t>
            </w:r>
          </w:p>
        </w:tc>
        <w:tc>
          <w:tcPr>
            <w:tcW w:w="966" w:type="pct"/>
            <w:shd w:val="clear" w:color="auto" w:fill="auto"/>
            <w:noWrap/>
            <w:hideMark/>
          </w:tcPr>
          <w:p w14:paraId="2A9FA15B"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shd w:val="clear" w:color="auto" w:fill="auto"/>
            <w:noWrap/>
            <w:hideMark/>
          </w:tcPr>
          <w:p w14:paraId="48FDF92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shd w:val="clear" w:color="auto" w:fill="auto"/>
            <w:noWrap/>
            <w:hideMark/>
          </w:tcPr>
          <w:p w14:paraId="524BFF8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1 158,40</w:t>
            </w:r>
          </w:p>
        </w:tc>
      </w:tr>
      <w:tr w:rsidR="00DD3AB6" w:rsidRPr="00DD3AB6" w14:paraId="67F4043E" w14:textId="77777777" w:rsidTr="009A2E67">
        <w:trPr>
          <w:cantSplit/>
          <w:trHeight w:val="20"/>
        </w:trPr>
        <w:tc>
          <w:tcPr>
            <w:tcW w:w="1514" w:type="pct"/>
            <w:shd w:val="clear" w:color="auto" w:fill="auto"/>
            <w:noWrap/>
            <w:vAlign w:val="center"/>
            <w:hideMark/>
          </w:tcPr>
          <w:p w14:paraId="4DF5AB10"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 гр. - СПИ 60 мес.</w:t>
            </w:r>
          </w:p>
        </w:tc>
        <w:tc>
          <w:tcPr>
            <w:tcW w:w="987" w:type="pct"/>
            <w:shd w:val="clear" w:color="auto" w:fill="auto"/>
            <w:noWrap/>
            <w:hideMark/>
          </w:tcPr>
          <w:p w14:paraId="64B073C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17,34</w:t>
            </w:r>
          </w:p>
        </w:tc>
        <w:tc>
          <w:tcPr>
            <w:tcW w:w="966" w:type="pct"/>
            <w:shd w:val="clear" w:color="auto" w:fill="auto"/>
            <w:noWrap/>
            <w:hideMark/>
          </w:tcPr>
          <w:p w14:paraId="605699D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4 738,78</w:t>
            </w:r>
          </w:p>
        </w:tc>
        <w:tc>
          <w:tcPr>
            <w:tcW w:w="866" w:type="pct"/>
            <w:shd w:val="clear" w:color="auto" w:fill="auto"/>
            <w:noWrap/>
            <w:hideMark/>
          </w:tcPr>
          <w:p w14:paraId="7559CE29"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37,87</w:t>
            </w:r>
          </w:p>
        </w:tc>
        <w:tc>
          <w:tcPr>
            <w:tcW w:w="667" w:type="pct"/>
            <w:shd w:val="clear" w:color="auto" w:fill="auto"/>
            <w:noWrap/>
            <w:hideMark/>
          </w:tcPr>
          <w:p w14:paraId="1146E60C"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4 794,00</w:t>
            </w:r>
          </w:p>
        </w:tc>
      </w:tr>
      <w:tr w:rsidR="00DD3AB6" w:rsidRPr="00DD3AB6" w14:paraId="4DDC158B" w14:textId="77777777" w:rsidTr="009A2E67">
        <w:trPr>
          <w:cantSplit/>
          <w:trHeight w:val="20"/>
        </w:trPr>
        <w:tc>
          <w:tcPr>
            <w:tcW w:w="1514" w:type="pct"/>
            <w:shd w:val="clear" w:color="auto" w:fill="auto"/>
            <w:noWrap/>
            <w:vAlign w:val="center"/>
            <w:hideMark/>
          </w:tcPr>
          <w:p w14:paraId="1753ACF8"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 гр. - СПИ 84 мес.</w:t>
            </w:r>
          </w:p>
        </w:tc>
        <w:tc>
          <w:tcPr>
            <w:tcW w:w="987" w:type="pct"/>
            <w:shd w:val="clear" w:color="auto" w:fill="auto"/>
            <w:noWrap/>
            <w:hideMark/>
          </w:tcPr>
          <w:p w14:paraId="001F75E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25 091,22</w:t>
            </w:r>
          </w:p>
        </w:tc>
        <w:tc>
          <w:tcPr>
            <w:tcW w:w="966" w:type="pct"/>
            <w:shd w:val="clear" w:color="auto" w:fill="auto"/>
            <w:noWrap/>
            <w:hideMark/>
          </w:tcPr>
          <w:p w14:paraId="51FA96D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6 819,06</w:t>
            </w:r>
          </w:p>
        </w:tc>
        <w:tc>
          <w:tcPr>
            <w:tcW w:w="866" w:type="pct"/>
            <w:shd w:val="clear" w:color="auto" w:fill="auto"/>
            <w:noWrap/>
            <w:hideMark/>
          </w:tcPr>
          <w:p w14:paraId="1579052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198,08</w:t>
            </w:r>
          </w:p>
        </w:tc>
        <w:tc>
          <w:tcPr>
            <w:tcW w:w="667" w:type="pct"/>
            <w:shd w:val="clear" w:color="auto" w:fill="auto"/>
            <w:noWrap/>
            <w:hideMark/>
          </w:tcPr>
          <w:p w14:paraId="5EC8867B"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32 108,35</w:t>
            </w:r>
          </w:p>
        </w:tc>
      </w:tr>
      <w:tr w:rsidR="00DD3AB6" w:rsidRPr="00DD3AB6" w14:paraId="65C7D245" w14:textId="77777777" w:rsidTr="009A2E67">
        <w:trPr>
          <w:cantSplit/>
          <w:trHeight w:val="20"/>
        </w:trPr>
        <w:tc>
          <w:tcPr>
            <w:tcW w:w="1514" w:type="pct"/>
            <w:shd w:val="clear" w:color="auto" w:fill="auto"/>
            <w:noWrap/>
            <w:vAlign w:val="center"/>
            <w:hideMark/>
          </w:tcPr>
          <w:p w14:paraId="0F334ED0"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гр. - СПИ 120 мес.</w:t>
            </w:r>
          </w:p>
        </w:tc>
        <w:tc>
          <w:tcPr>
            <w:tcW w:w="987" w:type="pct"/>
            <w:shd w:val="clear" w:color="auto" w:fill="auto"/>
            <w:noWrap/>
            <w:hideMark/>
          </w:tcPr>
          <w:p w14:paraId="3E6348D2"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13 626,08</w:t>
            </w:r>
          </w:p>
        </w:tc>
        <w:tc>
          <w:tcPr>
            <w:tcW w:w="966" w:type="pct"/>
            <w:shd w:val="clear" w:color="auto" w:fill="auto"/>
            <w:noWrap/>
            <w:hideMark/>
          </w:tcPr>
          <w:p w14:paraId="01ED702B"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8 156,13</w:t>
            </w:r>
          </w:p>
        </w:tc>
        <w:tc>
          <w:tcPr>
            <w:tcW w:w="866" w:type="pct"/>
            <w:shd w:val="clear" w:color="auto" w:fill="auto"/>
            <w:noWrap/>
            <w:hideMark/>
          </w:tcPr>
          <w:p w14:paraId="0CF4C6DD"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1 606,30</w:t>
            </w:r>
          </w:p>
        </w:tc>
        <w:tc>
          <w:tcPr>
            <w:tcW w:w="667" w:type="pct"/>
            <w:shd w:val="clear" w:color="auto" w:fill="auto"/>
            <w:noWrap/>
            <w:hideMark/>
          </w:tcPr>
          <w:p w14:paraId="257DCA5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23 388,50</w:t>
            </w:r>
          </w:p>
        </w:tc>
      </w:tr>
      <w:tr w:rsidR="00DD3AB6" w:rsidRPr="00DD3AB6" w14:paraId="233EFFF0" w14:textId="77777777" w:rsidTr="009A2E67">
        <w:trPr>
          <w:cantSplit/>
          <w:trHeight w:val="20"/>
        </w:trPr>
        <w:tc>
          <w:tcPr>
            <w:tcW w:w="1514" w:type="pct"/>
            <w:shd w:val="clear" w:color="auto" w:fill="auto"/>
            <w:noWrap/>
            <w:vAlign w:val="center"/>
            <w:hideMark/>
          </w:tcPr>
          <w:p w14:paraId="3DDA82E3"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 гр. - СПИ 180 мес.</w:t>
            </w:r>
          </w:p>
        </w:tc>
        <w:tc>
          <w:tcPr>
            <w:tcW w:w="987" w:type="pct"/>
            <w:shd w:val="clear" w:color="auto" w:fill="auto"/>
            <w:noWrap/>
            <w:hideMark/>
          </w:tcPr>
          <w:p w14:paraId="02DC0A2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65 062,26</w:t>
            </w:r>
          </w:p>
        </w:tc>
        <w:tc>
          <w:tcPr>
            <w:tcW w:w="966" w:type="pct"/>
            <w:shd w:val="clear" w:color="auto" w:fill="auto"/>
            <w:noWrap/>
            <w:hideMark/>
          </w:tcPr>
          <w:p w14:paraId="4E7DF27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65,85</w:t>
            </w:r>
          </w:p>
        </w:tc>
        <w:tc>
          <w:tcPr>
            <w:tcW w:w="866" w:type="pct"/>
            <w:shd w:val="clear" w:color="auto" w:fill="auto"/>
            <w:noWrap/>
            <w:hideMark/>
          </w:tcPr>
          <w:p w14:paraId="50CB0AC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330,54</w:t>
            </w:r>
          </w:p>
        </w:tc>
        <w:tc>
          <w:tcPr>
            <w:tcW w:w="667" w:type="pct"/>
            <w:shd w:val="clear" w:color="auto" w:fill="auto"/>
            <w:noWrap/>
            <w:hideMark/>
          </w:tcPr>
          <w:p w14:paraId="186985C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65 458,65</w:t>
            </w:r>
          </w:p>
        </w:tc>
      </w:tr>
      <w:tr w:rsidR="00DD3AB6" w:rsidRPr="00DD3AB6" w14:paraId="372EF610" w14:textId="77777777" w:rsidTr="009A2E67">
        <w:trPr>
          <w:cantSplit/>
          <w:trHeight w:val="20"/>
        </w:trPr>
        <w:tc>
          <w:tcPr>
            <w:tcW w:w="1514" w:type="pct"/>
            <w:shd w:val="clear" w:color="auto" w:fill="auto"/>
            <w:noWrap/>
            <w:vAlign w:val="center"/>
            <w:hideMark/>
          </w:tcPr>
          <w:p w14:paraId="42ED5455"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 гр. - СПИ 240 мес.</w:t>
            </w:r>
          </w:p>
        </w:tc>
        <w:tc>
          <w:tcPr>
            <w:tcW w:w="987" w:type="pct"/>
            <w:shd w:val="clear" w:color="auto" w:fill="auto"/>
            <w:noWrap/>
            <w:hideMark/>
          </w:tcPr>
          <w:p w14:paraId="25C918EC"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53 689,11</w:t>
            </w:r>
          </w:p>
        </w:tc>
        <w:tc>
          <w:tcPr>
            <w:tcW w:w="966" w:type="pct"/>
            <w:shd w:val="clear" w:color="auto" w:fill="auto"/>
            <w:noWrap/>
            <w:hideMark/>
          </w:tcPr>
          <w:p w14:paraId="2ECDD99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82,62</w:t>
            </w:r>
          </w:p>
        </w:tc>
        <w:tc>
          <w:tcPr>
            <w:tcW w:w="866" w:type="pct"/>
            <w:shd w:val="clear" w:color="auto" w:fill="auto"/>
            <w:noWrap/>
            <w:hideMark/>
          </w:tcPr>
          <w:p w14:paraId="2A2271F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44,35</w:t>
            </w:r>
          </w:p>
        </w:tc>
        <w:tc>
          <w:tcPr>
            <w:tcW w:w="667" w:type="pct"/>
            <w:shd w:val="clear" w:color="auto" w:fill="auto"/>
            <w:noWrap/>
            <w:hideMark/>
          </w:tcPr>
          <w:p w14:paraId="067AFC5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53 816,07</w:t>
            </w:r>
          </w:p>
        </w:tc>
      </w:tr>
      <w:tr w:rsidR="00DD3AB6" w:rsidRPr="00DD3AB6" w14:paraId="78EB9028" w14:textId="77777777" w:rsidTr="009A2E67">
        <w:trPr>
          <w:cantSplit/>
          <w:trHeight w:val="20"/>
        </w:trPr>
        <w:tc>
          <w:tcPr>
            <w:tcW w:w="1514" w:type="pct"/>
            <w:shd w:val="clear" w:color="auto" w:fill="auto"/>
            <w:noWrap/>
            <w:vAlign w:val="center"/>
            <w:hideMark/>
          </w:tcPr>
          <w:p w14:paraId="1FA28B99"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 гр. - СПИ 300 мес.</w:t>
            </w:r>
          </w:p>
        </w:tc>
        <w:tc>
          <w:tcPr>
            <w:tcW w:w="987" w:type="pct"/>
            <w:shd w:val="clear" w:color="auto" w:fill="auto"/>
            <w:noWrap/>
            <w:hideMark/>
          </w:tcPr>
          <w:p w14:paraId="39D22082"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1 051,77</w:t>
            </w:r>
          </w:p>
        </w:tc>
        <w:tc>
          <w:tcPr>
            <w:tcW w:w="966" w:type="pct"/>
            <w:shd w:val="clear" w:color="auto" w:fill="auto"/>
            <w:noWrap/>
            <w:hideMark/>
          </w:tcPr>
          <w:p w14:paraId="4D35F05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47,02</w:t>
            </w:r>
          </w:p>
        </w:tc>
        <w:tc>
          <w:tcPr>
            <w:tcW w:w="866" w:type="pct"/>
            <w:shd w:val="clear" w:color="auto" w:fill="auto"/>
            <w:noWrap/>
            <w:hideMark/>
          </w:tcPr>
          <w:p w14:paraId="295246F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60,72</w:t>
            </w:r>
          </w:p>
        </w:tc>
        <w:tc>
          <w:tcPr>
            <w:tcW w:w="667" w:type="pct"/>
            <w:shd w:val="clear" w:color="auto" w:fill="auto"/>
            <w:noWrap/>
            <w:hideMark/>
          </w:tcPr>
          <w:p w14:paraId="547A751C"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1 159,52</w:t>
            </w:r>
          </w:p>
        </w:tc>
      </w:tr>
      <w:tr w:rsidR="00DD3AB6" w:rsidRPr="00DD3AB6" w14:paraId="36FCEEA2" w14:textId="77777777" w:rsidTr="009A2E67">
        <w:trPr>
          <w:cantSplit/>
          <w:trHeight w:val="20"/>
        </w:trPr>
        <w:tc>
          <w:tcPr>
            <w:tcW w:w="1514" w:type="pct"/>
            <w:shd w:val="clear" w:color="auto" w:fill="auto"/>
            <w:noWrap/>
            <w:vAlign w:val="center"/>
            <w:hideMark/>
          </w:tcPr>
          <w:p w14:paraId="00063856"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 гр. - СПИ 360 мес.</w:t>
            </w:r>
          </w:p>
        </w:tc>
        <w:tc>
          <w:tcPr>
            <w:tcW w:w="987" w:type="pct"/>
            <w:shd w:val="clear" w:color="auto" w:fill="auto"/>
            <w:noWrap/>
            <w:hideMark/>
          </w:tcPr>
          <w:p w14:paraId="09ABDAA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294,09</w:t>
            </w:r>
          </w:p>
        </w:tc>
        <w:tc>
          <w:tcPr>
            <w:tcW w:w="966" w:type="pct"/>
            <w:shd w:val="clear" w:color="auto" w:fill="auto"/>
            <w:noWrap/>
            <w:hideMark/>
          </w:tcPr>
          <w:p w14:paraId="20EF7D2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shd w:val="clear" w:color="auto" w:fill="auto"/>
            <w:noWrap/>
            <w:hideMark/>
          </w:tcPr>
          <w:p w14:paraId="1EA2064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shd w:val="clear" w:color="auto" w:fill="auto"/>
            <w:noWrap/>
            <w:hideMark/>
          </w:tcPr>
          <w:p w14:paraId="48D88F4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294,09</w:t>
            </w:r>
          </w:p>
        </w:tc>
      </w:tr>
      <w:tr w:rsidR="00DD3AB6" w:rsidRPr="00DD3AB6" w14:paraId="56E7A5D8" w14:textId="77777777" w:rsidTr="009A2E67">
        <w:trPr>
          <w:cantSplit/>
          <w:trHeight w:val="20"/>
        </w:trPr>
        <w:tc>
          <w:tcPr>
            <w:tcW w:w="1514" w:type="pct"/>
            <w:shd w:val="clear" w:color="auto" w:fill="auto"/>
            <w:noWrap/>
            <w:vAlign w:val="center"/>
            <w:hideMark/>
          </w:tcPr>
          <w:p w14:paraId="205B88E8"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 гр. - СПИ 361 мес.</w:t>
            </w:r>
          </w:p>
        </w:tc>
        <w:tc>
          <w:tcPr>
            <w:tcW w:w="987" w:type="pct"/>
            <w:shd w:val="clear" w:color="auto" w:fill="auto"/>
            <w:noWrap/>
            <w:hideMark/>
          </w:tcPr>
          <w:p w14:paraId="729FEDC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26 240,79</w:t>
            </w:r>
          </w:p>
        </w:tc>
        <w:tc>
          <w:tcPr>
            <w:tcW w:w="966" w:type="pct"/>
            <w:shd w:val="clear" w:color="auto" w:fill="auto"/>
            <w:noWrap/>
            <w:hideMark/>
          </w:tcPr>
          <w:p w14:paraId="7C716EF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615,24</w:t>
            </w:r>
          </w:p>
        </w:tc>
        <w:tc>
          <w:tcPr>
            <w:tcW w:w="866" w:type="pct"/>
            <w:shd w:val="clear" w:color="auto" w:fill="auto"/>
            <w:noWrap/>
            <w:hideMark/>
          </w:tcPr>
          <w:p w14:paraId="26BACFD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1 783,14</w:t>
            </w:r>
          </w:p>
        </w:tc>
        <w:tc>
          <w:tcPr>
            <w:tcW w:w="667" w:type="pct"/>
            <w:shd w:val="clear" w:color="auto" w:fill="auto"/>
            <w:noWrap/>
            <w:hideMark/>
          </w:tcPr>
          <w:p w14:paraId="67C3A040"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28 639,17</w:t>
            </w:r>
          </w:p>
        </w:tc>
      </w:tr>
      <w:tr w:rsidR="00DD3AB6" w:rsidRPr="00DD3AB6" w14:paraId="30B9CE47" w14:textId="77777777" w:rsidTr="009A2E67">
        <w:trPr>
          <w:cantSplit/>
          <w:trHeight w:val="20"/>
        </w:trPr>
        <w:tc>
          <w:tcPr>
            <w:tcW w:w="1514" w:type="pct"/>
            <w:shd w:val="clear" w:color="auto" w:fill="auto"/>
            <w:noWrap/>
            <w:vAlign w:val="center"/>
            <w:hideMark/>
          </w:tcPr>
          <w:p w14:paraId="0FD22D35"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ОС до 40000 руб.</w:t>
            </w:r>
          </w:p>
        </w:tc>
        <w:tc>
          <w:tcPr>
            <w:tcW w:w="987" w:type="pct"/>
            <w:shd w:val="clear" w:color="auto" w:fill="auto"/>
            <w:noWrap/>
            <w:hideMark/>
          </w:tcPr>
          <w:p w14:paraId="0D1D06A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0,69</w:t>
            </w:r>
          </w:p>
        </w:tc>
        <w:tc>
          <w:tcPr>
            <w:tcW w:w="966" w:type="pct"/>
            <w:shd w:val="clear" w:color="auto" w:fill="auto"/>
            <w:noWrap/>
            <w:hideMark/>
          </w:tcPr>
          <w:p w14:paraId="2D94D13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shd w:val="clear" w:color="auto" w:fill="auto"/>
            <w:noWrap/>
            <w:hideMark/>
          </w:tcPr>
          <w:p w14:paraId="412B0CB0"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shd w:val="clear" w:color="auto" w:fill="auto"/>
            <w:noWrap/>
            <w:hideMark/>
          </w:tcPr>
          <w:p w14:paraId="2B929062"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0,69</w:t>
            </w:r>
          </w:p>
        </w:tc>
      </w:tr>
      <w:tr w:rsidR="00DD3AB6" w:rsidRPr="00DD3AB6" w14:paraId="4F463D44" w14:textId="77777777" w:rsidTr="009A2E67">
        <w:trPr>
          <w:cantSplit/>
          <w:trHeight w:val="20"/>
        </w:trPr>
        <w:tc>
          <w:tcPr>
            <w:tcW w:w="1514" w:type="pct"/>
            <w:shd w:val="clear" w:color="auto" w:fill="auto"/>
            <w:noWrap/>
            <w:vAlign w:val="center"/>
            <w:hideMark/>
          </w:tcPr>
          <w:p w14:paraId="632B48FE"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Отдельная группа (п.1, ст.322 НК РФ)</w:t>
            </w:r>
          </w:p>
        </w:tc>
        <w:tc>
          <w:tcPr>
            <w:tcW w:w="987" w:type="pct"/>
            <w:shd w:val="clear" w:color="auto" w:fill="auto"/>
            <w:noWrap/>
            <w:hideMark/>
          </w:tcPr>
          <w:p w14:paraId="0E9C11E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60 518,42</w:t>
            </w:r>
          </w:p>
        </w:tc>
        <w:tc>
          <w:tcPr>
            <w:tcW w:w="966" w:type="pct"/>
            <w:shd w:val="clear" w:color="auto" w:fill="auto"/>
            <w:noWrap/>
            <w:hideMark/>
          </w:tcPr>
          <w:p w14:paraId="14671499"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48,26</w:t>
            </w:r>
          </w:p>
        </w:tc>
        <w:tc>
          <w:tcPr>
            <w:tcW w:w="866" w:type="pct"/>
            <w:shd w:val="clear" w:color="auto" w:fill="auto"/>
            <w:noWrap/>
            <w:hideMark/>
          </w:tcPr>
          <w:p w14:paraId="518DF0F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728,89</w:t>
            </w:r>
          </w:p>
        </w:tc>
        <w:tc>
          <w:tcPr>
            <w:tcW w:w="667" w:type="pct"/>
            <w:shd w:val="clear" w:color="auto" w:fill="auto"/>
            <w:noWrap/>
            <w:hideMark/>
          </w:tcPr>
          <w:p w14:paraId="4D624D8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61 295,57</w:t>
            </w:r>
          </w:p>
        </w:tc>
      </w:tr>
      <w:tr w:rsidR="00DD3AB6" w:rsidRPr="00DD3AB6" w14:paraId="74BC9E9A" w14:textId="77777777" w:rsidTr="009A2E67">
        <w:trPr>
          <w:cantSplit/>
          <w:trHeight w:val="20"/>
        </w:trPr>
        <w:tc>
          <w:tcPr>
            <w:tcW w:w="1514" w:type="pct"/>
            <w:shd w:val="clear" w:color="auto" w:fill="auto"/>
            <w:noWrap/>
            <w:vAlign w:val="center"/>
            <w:hideMark/>
          </w:tcPr>
          <w:p w14:paraId="54A93D22" w14:textId="77777777" w:rsidR="00DD3AB6" w:rsidRPr="00DD3AB6" w:rsidRDefault="00DD3AB6" w:rsidP="00DD3AB6">
            <w:pPr>
              <w:spacing w:after="0" w:line="240" w:lineRule="auto"/>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Общий итог</w:t>
            </w:r>
          </w:p>
        </w:tc>
        <w:tc>
          <w:tcPr>
            <w:tcW w:w="987" w:type="pct"/>
            <w:shd w:val="clear" w:color="auto" w:fill="auto"/>
            <w:noWrap/>
            <w:hideMark/>
          </w:tcPr>
          <w:p w14:paraId="7B9B1C9C"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246 750,16</w:t>
            </w:r>
          </w:p>
        </w:tc>
        <w:tc>
          <w:tcPr>
            <w:tcW w:w="966" w:type="pct"/>
            <w:shd w:val="clear" w:color="auto" w:fill="auto"/>
            <w:noWrap/>
            <w:hideMark/>
          </w:tcPr>
          <w:p w14:paraId="08A59605"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20 572,96</w:t>
            </w:r>
          </w:p>
        </w:tc>
        <w:tc>
          <w:tcPr>
            <w:tcW w:w="866" w:type="pct"/>
            <w:shd w:val="clear" w:color="auto" w:fill="auto"/>
            <w:noWrap/>
            <w:hideMark/>
          </w:tcPr>
          <w:p w14:paraId="5378EF58"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4 789,88</w:t>
            </w:r>
          </w:p>
        </w:tc>
        <w:tc>
          <w:tcPr>
            <w:tcW w:w="667" w:type="pct"/>
            <w:shd w:val="clear" w:color="auto" w:fill="auto"/>
            <w:noWrap/>
            <w:hideMark/>
          </w:tcPr>
          <w:p w14:paraId="6182DF47"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272 113,01</w:t>
            </w:r>
          </w:p>
        </w:tc>
      </w:tr>
    </w:tbl>
    <w:p w14:paraId="19B09A7D"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риска изъятия определена Исполнителем как разница между величиной амортизационных отчислений, принятой Комитет по тарифному регулированию Мурманской области при расчете НВВ на 2017 год, и величиной амортизационных отчислений, определенной Исполнителем только по объектам основных средств, введенным в эксплуатацию по состоянию на 31.12.2015.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688"/>
        <w:gridCol w:w="1220"/>
        <w:gridCol w:w="1509"/>
        <w:gridCol w:w="1365"/>
        <w:gridCol w:w="1221"/>
        <w:gridCol w:w="1821"/>
      </w:tblGrid>
      <w:tr w:rsidR="00DD3AB6" w:rsidRPr="00DD3AB6" w14:paraId="1D306811" w14:textId="77777777" w:rsidTr="009A2E67">
        <w:trPr>
          <w:trHeight w:val="232"/>
        </w:trPr>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235F9E" w14:textId="5A5431CD" w:rsidR="00DD3AB6" w:rsidRPr="00DD3AB6" w:rsidRDefault="00324DCA" w:rsidP="00DD3AB6">
            <w:pPr>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9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17EF57"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45A64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8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08210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7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E79E00"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136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A5300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2017 - Исполнитель</w:t>
            </w:r>
          </w:p>
        </w:tc>
      </w:tr>
      <w:tr w:rsidR="00DD3AB6" w:rsidRPr="00DD3AB6" w14:paraId="2DD245E2" w14:textId="77777777" w:rsidTr="009A2E67">
        <w:trPr>
          <w:trHeight w:val="480"/>
        </w:trPr>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1520C0" w14:textId="77777777" w:rsidR="00DD3AB6" w:rsidRPr="00DD3AB6" w:rsidRDefault="00DD3AB6" w:rsidP="00DD3AB6">
            <w:pPr>
              <w:spacing w:after="0" w:line="240" w:lineRule="auto"/>
              <w:jc w:val="center"/>
              <w:rPr>
                <w:rFonts w:ascii="Myriad Pro" w:eastAsia="Calibri" w:hAnsi="Myriad Pro" w:cs="Times New Roman"/>
                <w:b/>
                <w:bCs/>
                <w:sz w:val="20"/>
                <w:szCs w:val="20"/>
              </w:rPr>
            </w:pPr>
          </w:p>
        </w:tc>
        <w:tc>
          <w:tcPr>
            <w:tcW w:w="9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965803" w14:textId="77777777" w:rsidR="00DD3AB6" w:rsidRPr="00DD3AB6" w:rsidRDefault="00DD3AB6" w:rsidP="00DD3AB6">
            <w:pPr>
              <w:spacing w:after="0" w:line="240" w:lineRule="auto"/>
              <w:jc w:val="center"/>
              <w:rPr>
                <w:rFonts w:ascii="Myriad Pro" w:eastAsia="Calibri" w:hAnsi="Myriad Pro" w:cs="Times New Roman"/>
                <w:b/>
                <w:bCs/>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BB6B5F"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w:t>
            </w:r>
          </w:p>
          <w:p w14:paraId="3112CDC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6D93A7"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w:t>
            </w:r>
          </w:p>
          <w:p w14:paraId="3BC647C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BC277C"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w:t>
            </w:r>
          </w:p>
          <w:p w14:paraId="0D438E80"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BE7ECB"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1317B9"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в т.ч. </w:t>
            </w:r>
            <w:proofErr w:type="gramStart"/>
            <w:r w:rsidRPr="00DD3AB6">
              <w:rPr>
                <w:rFonts w:ascii="Myriad Pro" w:eastAsia="Calibri" w:hAnsi="Myriad Pro" w:cs="Times New Roman"/>
                <w:b/>
                <w:bCs/>
                <w:color w:val="FFFFFF"/>
                <w:sz w:val="20"/>
                <w:szCs w:val="20"/>
              </w:rPr>
              <w:t>расходы</w:t>
            </w:r>
            <w:proofErr w:type="gramEnd"/>
            <w:r w:rsidRPr="00DD3AB6">
              <w:rPr>
                <w:rFonts w:ascii="Myriad Pro" w:eastAsia="Calibri" w:hAnsi="Myriad Pro" w:cs="Times New Roman"/>
                <w:b/>
                <w:bCs/>
                <w:color w:val="FFFFFF"/>
                <w:sz w:val="20"/>
                <w:szCs w:val="20"/>
              </w:rPr>
              <w:t xml:space="preserve"> требующие дополнительного обоснования</w:t>
            </w:r>
          </w:p>
          <w:p w14:paraId="6D81F649"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r>
      <w:tr w:rsidR="00DD3AB6" w:rsidRPr="00DD3AB6" w14:paraId="3C188A8F" w14:textId="77777777" w:rsidTr="009A2E67">
        <w:trPr>
          <w:trHeight w:val="287"/>
        </w:trPr>
        <w:tc>
          <w:tcPr>
            <w:tcW w:w="407" w:type="pct"/>
            <w:tcBorders>
              <w:top w:val="single" w:sz="4" w:space="0" w:color="FFFFFF"/>
            </w:tcBorders>
            <w:shd w:val="clear" w:color="auto" w:fill="auto"/>
            <w:noWrap/>
            <w:hideMark/>
          </w:tcPr>
          <w:p w14:paraId="76CFB036"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6.6.</w:t>
            </w:r>
          </w:p>
        </w:tc>
        <w:tc>
          <w:tcPr>
            <w:tcW w:w="956" w:type="pct"/>
            <w:tcBorders>
              <w:top w:val="single" w:sz="4" w:space="0" w:color="FFFFFF"/>
            </w:tcBorders>
            <w:shd w:val="clear" w:color="auto" w:fill="auto"/>
            <w:hideMark/>
          </w:tcPr>
          <w:p w14:paraId="18A801E7"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Амортизация</w:t>
            </w:r>
          </w:p>
        </w:tc>
        <w:tc>
          <w:tcPr>
            <w:tcW w:w="683" w:type="pct"/>
            <w:tcBorders>
              <w:top w:val="single" w:sz="4" w:space="0" w:color="FFFFFF"/>
            </w:tcBorders>
            <w:shd w:val="clear" w:color="auto" w:fill="auto"/>
            <w:noWrap/>
            <w:hideMark/>
          </w:tcPr>
          <w:p w14:paraId="005DBF2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w:t>
            </w:r>
          </w:p>
        </w:tc>
        <w:tc>
          <w:tcPr>
            <w:tcW w:w="834" w:type="pct"/>
            <w:tcBorders>
              <w:top w:val="single" w:sz="4" w:space="0" w:color="FFFFFF"/>
            </w:tcBorders>
            <w:shd w:val="clear" w:color="auto" w:fill="auto"/>
            <w:noWrap/>
            <w:hideMark/>
          </w:tcPr>
          <w:p w14:paraId="277C0D6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323 874</w:t>
            </w:r>
          </w:p>
        </w:tc>
        <w:tc>
          <w:tcPr>
            <w:tcW w:w="758" w:type="pct"/>
            <w:tcBorders>
              <w:top w:val="single" w:sz="4" w:space="0" w:color="FFFFFF"/>
            </w:tcBorders>
            <w:shd w:val="clear" w:color="auto" w:fill="auto"/>
            <w:noWrap/>
            <w:hideMark/>
          </w:tcPr>
          <w:p w14:paraId="5D1AB2A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297 875,3</w:t>
            </w:r>
          </w:p>
        </w:tc>
        <w:tc>
          <w:tcPr>
            <w:tcW w:w="683" w:type="pct"/>
            <w:tcBorders>
              <w:top w:val="single" w:sz="4" w:space="0" w:color="FFFFFF"/>
            </w:tcBorders>
            <w:shd w:val="clear" w:color="auto" w:fill="auto"/>
            <w:noWrap/>
            <w:hideMark/>
          </w:tcPr>
          <w:p w14:paraId="6445C760" w14:textId="555DD78F" w:rsidR="00DD3AB6" w:rsidRPr="00DD3AB6" w:rsidRDefault="00B21807"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297 875,3</w:t>
            </w:r>
          </w:p>
        </w:tc>
        <w:tc>
          <w:tcPr>
            <w:tcW w:w="679" w:type="pct"/>
            <w:tcBorders>
              <w:top w:val="single" w:sz="4" w:space="0" w:color="FFFFFF"/>
            </w:tcBorders>
            <w:shd w:val="clear" w:color="auto" w:fill="auto"/>
            <w:noWrap/>
            <w:hideMark/>
          </w:tcPr>
          <w:p w14:paraId="63FEABFA"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25 762,29</w:t>
            </w:r>
          </w:p>
        </w:tc>
      </w:tr>
    </w:tbl>
    <w:p w14:paraId="148869A4" w14:textId="77777777" w:rsidR="00DD3AB6" w:rsidRPr="009A2E67" w:rsidRDefault="00DD3AB6" w:rsidP="00DD3AB6">
      <w:pPr>
        <w:spacing w:after="0" w:line="360" w:lineRule="auto"/>
        <w:ind w:firstLine="567"/>
        <w:jc w:val="both"/>
        <w:rPr>
          <w:rFonts w:ascii="Myriad Pro" w:eastAsia="Calibri" w:hAnsi="Myriad Pro" w:cs="Times New Roman"/>
          <w:iCs/>
          <w:sz w:val="26"/>
          <w:szCs w:val="26"/>
        </w:rPr>
      </w:pPr>
    </w:p>
    <w:p w14:paraId="50497C50" w14:textId="77777777" w:rsidR="00DD3AB6" w:rsidRPr="00DD3AB6" w:rsidRDefault="00DD3AB6" w:rsidP="009A2E67">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87" w:name="_Toc45186032"/>
      <w:bookmarkStart w:id="88" w:name="_Toc53475342"/>
      <w:bookmarkStart w:id="89" w:name="_Toc53568271"/>
      <w:r w:rsidRPr="00DD3AB6">
        <w:rPr>
          <w:rFonts w:ascii="Myriad Pro" w:eastAsia="Times New Roman" w:hAnsi="Myriad Pro" w:cs="Times New Roman"/>
          <w:b/>
          <w:color w:val="4F6228"/>
          <w:sz w:val="28"/>
          <w:szCs w:val="28"/>
          <w:lang w:val="x-none" w:eastAsia="x-none"/>
        </w:rPr>
        <w:t>Расходы на обслуживание кредитных ресурсов</w:t>
      </w:r>
      <w:bookmarkEnd w:id="87"/>
      <w:bookmarkEnd w:id="88"/>
      <w:bookmarkEnd w:id="89"/>
    </w:p>
    <w:p w14:paraId="2E32EAB2" w14:textId="17F9AE0B" w:rsidR="00DD3AB6" w:rsidRPr="00DD3AB6" w:rsidRDefault="00DD3AB6" w:rsidP="00DD3AB6">
      <w:pPr>
        <w:tabs>
          <w:tab w:val="num" w:pos="960"/>
        </w:tabs>
        <w:spacing w:after="20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Согласно п. 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59"/>
        <w:gridCol w:w="1294"/>
        <w:gridCol w:w="2121"/>
        <w:gridCol w:w="1286"/>
        <w:gridCol w:w="1448"/>
        <w:gridCol w:w="1263"/>
      </w:tblGrid>
      <w:tr w:rsidR="00DD3AB6" w:rsidRPr="00DD3AB6" w14:paraId="4FA40A99" w14:textId="77777777" w:rsidTr="00DD3AB6">
        <w:trPr>
          <w:cantSplit/>
          <w:tblHeader/>
        </w:trPr>
        <w:tc>
          <w:tcPr>
            <w:tcW w:w="213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627C23"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Наименование статьи</w:t>
            </w:r>
          </w:p>
        </w:tc>
        <w:tc>
          <w:tcPr>
            <w:tcW w:w="128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4143E0"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2015, тыс. руб.</w:t>
            </w:r>
          </w:p>
        </w:tc>
        <w:tc>
          <w:tcPr>
            <w:tcW w:w="210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D5B747" w14:textId="66C3B904"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2017, тыс. руб.</w:t>
            </w:r>
          </w:p>
        </w:tc>
        <w:tc>
          <w:tcPr>
            <w:tcW w:w="127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E4DC88"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тыс. руб.</w:t>
            </w:r>
          </w:p>
        </w:tc>
        <w:tc>
          <w:tcPr>
            <w:tcW w:w="14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ED4105" w14:textId="7BCBA8D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2017/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2017, %</w:t>
            </w:r>
          </w:p>
        </w:tc>
        <w:tc>
          <w:tcPr>
            <w:tcW w:w="12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E44126"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/факт за 2015, %</w:t>
            </w:r>
          </w:p>
        </w:tc>
      </w:tr>
      <w:tr w:rsidR="00DD3AB6" w:rsidRPr="00DD3AB6" w14:paraId="7C028C75" w14:textId="77777777" w:rsidTr="00DD3AB6">
        <w:trPr>
          <w:cantSplit/>
        </w:trPr>
        <w:tc>
          <w:tcPr>
            <w:tcW w:w="2139" w:type="dxa"/>
            <w:tcBorders>
              <w:top w:val="single" w:sz="4" w:space="0" w:color="FFFFFF"/>
            </w:tcBorders>
            <w:shd w:val="clear" w:color="auto" w:fill="auto"/>
            <w:vAlign w:val="center"/>
            <w:hideMark/>
          </w:tcPr>
          <w:p w14:paraId="63376779" w14:textId="77777777" w:rsidR="00DD3AB6" w:rsidRPr="00DD3AB6" w:rsidRDefault="00DD3AB6" w:rsidP="009A2E67">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Расходы на обслуживание кредитных ресурсов (проценты к уплате)</w:t>
            </w:r>
          </w:p>
        </w:tc>
        <w:tc>
          <w:tcPr>
            <w:tcW w:w="1283" w:type="dxa"/>
            <w:tcBorders>
              <w:top w:val="single" w:sz="4" w:space="0" w:color="FFFFFF"/>
            </w:tcBorders>
            <w:shd w:val="clear" w:color="auto" w:fill="auto"/>
            <w:vAlign w:val="center"/>
            <w:hideMark/>
          </w:tcPr>
          <w:p w14:paraId="5F8974BB"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184 164,20</w:t>
            </w:r>
          </w:p>
        </w:tc>
        <w:tc>
          <w:tcPr>
            <w:tcW w:w="2102" w:type="dxa"/>
            <w:tcBorders>
              <w:top w:val="single" w:sz="4" w:space="0" w:color="FFFFFF"/>
            </w:tcBorders>
            <w:shd w:val="clear" w:color="auto" w:fill="auto"/>
            <w:vAlign w:val="center"/>
            <w:hideMark/>
          </w:tcPr>
          <w:p w14:paraId="375019BA"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322 062,40</w:t>
            </w:r>
          </w:p>
        </w:tc>
        <w:tc>
          <w:tcPr>
            <w:tcW w:w="1275" w:type="dxa"/>
            <w:tcBorders>
              <w:top w:val="single" w:sz="4" w:space="0" w:color="FFFFFF"/>
            </w:tcBorders>
            <w:shd w:val="clear" w:color="auto" w:fill="auto"/>
            <w:vAlign w:val="center"/>
            <w:hideMark/>
          </w:tcPr>
          <w:p w14:paraId="16F7CEB6"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184 164,20</w:t>
            </w:r>
          </w:p>
        </w:tc>
        <w:tc>
          <w:tcPr>
            <w:tcW w:w="1435" w:type="dxa"/>
            <w:tcBorders>
              <w:top w:val="single" w:sz="4" w:space="0" w:color="FFFFFF"/>
            </w:tcBorders>
            <w:shd w:val="clear" w:color="auto" w:fill="auto"/>
            <w:vAlign w:val="center"/>
            <w:hideMark/>
          </w:tcPr>
          <w:p w14:paraId="3BC1E34D"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-42,81</w:t>
            </w:r>
          </w:p>
        </w:tc>
        <w:tc>
          <w:tcPr>
            <w:tcW w:w="1252" w:type="dxa"/>
            <w:tcBorders>
              <w:top w:val="single" w:sz="4" w:space="0" w:color="FFFFFF"/>
            </w:tcBorders>
            <w:shd w:val="clear" w:color="auto" w:fill="auto"/>
            <w:vAlign w:val="center"/>
            <w:hideMark/>
          </w:tcPr>
          <w:p w14:paraId="1839C9E1"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0,0</w:t>
            </w:r>
          </w:p>
        </w:tc>
      </w:tr>
    </w:tbl>
    <w:p w14:paraId="08D36EE6"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p>
    <w:p w14:paraId="325233EA"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69E60FE" w14:textId="2A24D3A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bookmarkStart w:id="90" w:name="_Hlk50299288"/>
      <w:r w:rsidRPr="00DD3AB6">
        <w:rPr>
          <w:rFonts w:ascii="Myriad Pro" w:eastAsia="Calibri" w:hAnsi="Myriad Pro" w:cs="Times New Roman"/>
          <w:color w:val="000000"/>
          <w:sz w:val="26"/>
          <w:szCs w:val="26"/>
        </w:rPr>
        <w:t>Заявлено</w:t>
      </w:r>
      <w:r w:rsidRPr="00DD3AB6">
        <w:rPr>
          <w:rFonts w:ascii="Myriad Pro" w:eastAsia="Calibri" w:hAnsi="Myriad Pro" w:cs="Times New Roman"/>
          <w:i/>
          <w:color w:val="000000"/>
          <w:sz w:val="26"/>
          <w:szCs w:val="26"/>
        </w:rPr>
        <w:t xml:space="preserve"> </w:t>
      </w: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НВВ на 2017 год – 322 062,40 тыс. руб.</w:t>
      </w:r>
    </w:p>
    <w:bookmarkEnd w:id="90"/>
    <w:p w14:paraId="54FBA09A" w14:textId="0A66B4A7" w:rsidR="00DD3AB6" w:rsidRPr="00DD3AB6" w:rsidRDefault="0095224F" w:rsidP="00DD3AB6">
      <w:pPr>
        <w:tabs>
          <w:tab w:val="left" w:pos="1134"/>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ПАО </w:t>
      </w:r>
      <w:r w:rsidR="00DD3AB6" w:rsidRPr="00DD3AB6">
        <w:rPr>
          <w:rFonts w:ascii="Myriad Pro" w:eastAsia="Calibri" w:hAnsi="Myriad Pro" w:cs="Times New Roman"/>
          <w:sz w:val="26"/>
          <w:szCs w:val="26"/>
        </w:rPr>
        <w:t xml:space="preserve">«МРСК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 xml:space="preserve">135-ФЗ «О защите конкуренции» и в соответствии с положениями Федерального закона от 05 апреля 2013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544D13DA"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bookmarkStart w:id="91" w:name="_Hlk50299376"/>
      <w:r w:rsidRPr="00DD3AB6">
        <w:rPr>
          <w:rFonts w:ascii="Myriad Pro" w:eastAsia="Calibri" w:hAnsi="Myriad Pro" w:cs="Times New Roman"/>
          <w:sz w:val="26"/>
          <w:szCs w:val="26"/>
        </w:rPr>
        <w:t>Расходы на обслуживание заемных средств распределяются по филиалам в соответствии с «Методикой по распределению кредитов и процентов по ним по видам деятельности ОАО «МРСК Северо-Запада» №306.</w:t>
      </w:r>
    </w:p>
    <w:p w14:paraId="2BFF7F3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bookmarkStart w:id="92" w:name="_Hlk50299391"/>
      <w:bookmarkEnd w:id="91"/>
      <w:r w:rsidRPr="00DD3AB6">
        <w:rPr>
          <w:rFonts w:ascii="Myriad Pro" w:eastAsia="Calibri" w:hAnsi="Myriad Pro" w:cs="Times New Roman"/>
          <w:color w:val="000000"/>
          <w:sz w:val="26"/>
          <w:szCs w:val="26"/>
        </w:rPr>
        <w:t>Для расчетов процентов по кредитам на 2017 год процентная ставка принята в размере 11,80%, что соответствует ставке, установленной договором об открытии возобновляемой кредитной линии с АО «</w:t>
      </w:r>
      <w:proofErr w:type="spellStart"/>
      <w:r w:rsidRPr="00DD3AB6">
        <w:rPr>
          <w:rFonts w:ascii="Myriad Pro" w:eastAsia="Calibri" w:hAnsi="Myriad Pro" w:cs="Times New Roman"/>
          <w:color w:val="000000"/>
          <w:sz w:val="26"/>
          <w:szCs w:val="26"/>
        </w:rPr>
        <w:t>Альфа-банк</w:t>
      </w:r>
      <w:proofErr w:type="spellEnd"/>
      <w:r w:rsidRPr="00DD3AB6">
        <w:rPr>
          <w:rFonts w:ascii="Myriad Pro" w:eastAsia="Calibri" w:hAnsi="Myriad Pro" w:cs="Times New Roman"/>
          <w:color w:val="000000"/>
          <w:sz w:val="26"/>
          <w:szCs w:val="26"/>
        </w:rPr>
        <w:t>» от 30.11.2012 №00Z65L с лимитом задолженности в сумме 450 000 тыс. руб.</w:t>
      </w:r>
    </w:p>
    <w:p w14:paraId="03C045D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Размер кредитов на начало 2017 года принят в размере 2 268 220 тысяч рублей на основании прогнозных данных о объеме задолженности по кредитам, приведенных в Бюджете движения денежных средств. </w:t>
      </w:r>
    </w:p>
    <w:p w14:paraId="0243E8F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процентов в сумме 322 062 тысячи рублей осуществлен за 2017 год поквартально с учетом прогнозного притока денежных средств по финансовой деятельности в сумме 933 000 тысячи рублей.</w:t>
      </w:r>
    </w:p>
    <w:p w14:paraId="024C93B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Сбор денежных средств в 2017 году ожидается на уровне 99,41%. Расчет сбора денежных средств приведен в отдельной таблице «Справочные данные, используемые для составления ДПН на 2017 г.».</w:t>
      </w:r>
    </w:p>
    <w:p w14:paraId="4ECA7F83" w14:textId="74325E31"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498A946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646B56F4"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Бухгалтерская (финансовая) отчетность за 2015 год;</w:t>
      </w:r>
    </w:p>
    <w:p w14:paraId="04F3C94D"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Статистическая отчетность (форма П-3) на 31.12.2015</w:t>
      </w:r>
    </w:p>
    <w:p w14:paraId="177E4FB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 движения потоков наличности на 2017 год;</w:t>
      </w:r>
    </w:p>
    <w:p w14:paraId="63C4D08F"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затрат по строке «Проценты за пользование кредитными ресурсами» на 2017 год;</w:t>
      </w:r>
    </w:p>
    <w:p w14:paraId="1081D6D1"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bookmarkStart w:id="93" w:name="_Hlk50280501"/>
      <w:r w:rsidRPr="00DD3AB6">
        <w:rPr>
          <w:rFonts w:ascii="Myriad Pro" w:eastAsia="Calibri" w:hAnsi="Myriad Pro" w:cs="Times New Roman"/>
          <w:sz w:val="26"/>
          <w:szCs w:val="26"/>
        </w:rPr>
        <w:t xml:space="preserve">Бюджет движения денежных средств </w:t>
      </w:r>
    </w:p>
    <w:bookmarkEnd w:id="93"/>
    <w:p w14:paraId="601AD3B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плановой величины НДС на 2017 год</w:t>
      </w:r>
    </w:p>
    <w:p w14:paraId="0039BBE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Методика по распределению кредитов и процентов по ним по видам деятельности ОАО «МРСК Северо-Запада» №306.</w:t>
      </w:r>
    </w:p>
    <w:p w14:paraId="41EA2FE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Расшифровка расходов субъекта естественных монополий, оказывающих услуги по передачи электроэнергии (мощности) по электрическим сетям, принадлежащим на праве собственности или ином основании территориальным сетевым организациям за 12 месяцев 2015 года по филиалу «Колэнерго» (Таблица 1.6)</w:t>
      </w:r>
    </w:p>
    <w:bookmarkEnd w:id="92"/>
    <w:p w14:paraId="2EE47ADB" w14:textId="77777777" w:rsidR="00237934" w:rsidRDefault="00237934" w:rsidP="00237934">
      <w:pPr>
        <w:rPr>
          <w:rFonts w:ascii="Myriad Pro" w:eastAsia="Calibri" w:hAnsi="Myriad Pro" w:cs="Times New Roman"/>
          <w:sz w:val="24"/>
        </w:rPr>
      </w:pPr>
    </w:p>
    <w:p w14:paraId="4823BB9D" w14:textId="649B24ED" w:rsidR="00DD3AB6" w:rsidRPr="00DD3AB6" w:rsidRDefault="00DD3AB6" w:rsidP="00237934">
      <w:pPr>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1DE1602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Комитетом по тарифному регулированию Мурманской области проценты за пользование кредитными средствами включены в НВВ на 2017 год частично, в сумме фактически понесенных затрат на уплату процентов за кредиты за 2015 год в размере 184 164,20 тыс. руб. </w:t>
      </w:r>
    </w:p>
    <w:p w14:paraId="6A31D9FB" w14:textId="7FF1E675" w:rsidR="00DD3AB6" w:rsidRPr="00DD3AB6" w:rsidRDefault="00DD3AB6" w:rsidP="00237934">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обосновании данной позиции Комитет по тарифному регулированию Мурманской области ссылается на требования статьи 252 НК РФ о документальном подтверждении расходов, и, соответственно, на отсутствие какого либо документального подтверждения суммы 322 062,40 тыс. руб., заявленной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расчете НВВ на 2017 год, за исключением суммы 184 164,20 тыс. руб., подтвержденной данными бухгалтерского учета за 2015 год</w:t>
      </w:r>
    </w:p>
    <w:p w14:paraId="15846607" w14:textId="77777777" w:rsidR="00DD3AB6" w:rsidRPr="00DD3AB6" w:rsidRDefault="00DD3AB6" w:rsidP="00237934">
      <w:pPr>
        <w:tabs>
          <w:tab w:val="left" w:pos="1134"/>
        </w:tabs>
        <w:spacing w:after="0" w:line="360" w:lineRule="auto"/>
        <w:contextualSpacing/>
        <w:jc w:val="both"/>
        <w:rPr>
          <w:rFonts w:ascii="Myriad Pro" w:eastAsia="Calibri" w:hAnsi="Myriad Pro" w:cs="Times New Roman"/>
          <w:b/>
          <w:sz w:val="26"/>
          <w:szCs w:val="26"/>
        </w:rPr>
      </w:pPr>
    </w:p>
    <w:p w14:paraId="134AC6FA" w14:textId="77777777" w:rsidR="00DD3AB6" w:rsidRPr="00DD3AB6" w:rsidRDefault="00DD3AB6" w:rsidP="00237934">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36C033A5" w14:textId="77777777" w:rsidR="00DD3AB6" w:rsidRPr="00DD3AB6" w:rsidRDefault="00DD3AB6" w:rsidP="00237934">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068A1E1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7BB0B6A2" w14:textId="5DA7A38E"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указано в апелляционном определении Верховного Суда Российской Федерации от 05.12.2019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455B6F18"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5FC1CA80" w14:textId="74D72BCB"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подпунктом 3 пункта 7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28828816" w14:textId="19E1E57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DD3AB6">
        <w:rPr>
          <w:rFonts w:ascii="Myriad Pro" w:eastAsia="Calibri" w:hAnsi="Myriad Pro" w:cs="Times New Roman"/>
          <w:sz w:val="26"/>
          <w:szCs w:val="26"/>
        </w:rPr>
        <w:t>го</w:t>
      </w:r>
      <w:proofErr w:type="spellEnd"/>
      <w:r w:rsidRPr="00DD3AB6">
        <w:rPr>
          <w:rFonts w:ascii="Myriad Pro" w:eastAsia="Calibri" w:hAnsi="Myriad Pro" w:cs="Times New Roman"/>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w:t>
      </w:r>
    </w:p>
    <w:p w14:paraId="32AB89F0" w14:textId="215C2466"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привлекались кредитные ресурсы для финансирования производственно-хозяйственной деятельности.</w:t>
      </w:r>
    </w:p>
    <w:p w14:paraId="79D77CC6" w14:textId="335A5825"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Необходимость привлечения кредитных средств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5ADAA7C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11641E4B"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48EAED46"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N 5-АПГ18-20);</w:t>
      </w:r>
    </w:p>
    <w:p w14:paraId="779D81F3" w14:textId="73107F39"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СП/107200/18, оставленное в силе постановлением Арбитражного суда Московского округа от 13.07.2020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А40-72962/2019).</w:t>
      </w:r>
    </w:p>
    <w:p w14:paraId="708F3A37" w14:textId="6B91914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-сальдовая ведомость (сальдо счета) по оплате процентов (апелляционное определение Верховного Суда Российской Федерации от 04.07.2019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55-АПА19-7).</w:t>
      </w:r>
    </w:p>
    <w:p w14:paraId="41B94265" w14:textId="678B19AE"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B35049D" w14:textId="227FFFC8"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-сальдовые ведомости) (постановление Арбитражного суда Московского округа от 20.08.2019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А40-226646/2018 о признании законным предписания ФАС России от 15.03.2018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СП/16888/18, постановление Арбитражного суда Московского округа от 15.05.2020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А40-47420/2019 о признании законным приказа ФАС России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1593/18 от 19 ноября 2018 г., решение Федеральной антимонопольной службы от 25 декабря 2019 г.). </w:t>
      </w:r>
    </w:p>
    <w:p w14:paraId="3BFEF8C4"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целях обоснования и подтверждения расходов по статье «Обслуживание операционных кредитов» сетевым организациям необходимо предоставлять регулятору дополнительно следующие документы и информацию: </w:t>
      </w:r>
    </w:p>
    <w:p w14:paraId="3F9A4940"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1CF8F21F"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протоколы о проведении закупочных процедур и выбору победителя в рамках заключения кредитных договоров;</w:t>
      </w:r>
    </w:p>
    <w:p w14:paraId="156D48E2"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дефицита оборотных средств в операционной и/или в инвестиционной деятельности;</w:t>
      </w:r>
    </w:p>
    <w:p w14:paraId="1C91D3BB"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пояснения при превышении величины заемных средств над величиной просроченной дебиторской задолженности;</w:t>
      </w:r>
    </w:p>
    <w:p w14:paraId="2174674E"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9ABE1EC"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данные бухгалтерского учета по счетам учета заемных средств (счета 66 и 67) предшествующий период регулирования;</w:t>
      </w:r>
    </w:p>
    <w:p w14:paraId="2206D242"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7ABCF84D"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w:t>
      </w:r>
    </w:p>
    <w:p w14:paraId="3E8EA95E"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 движения потоков наличности на планируемый период регулирования;</w:t>
      </w:r>
    </w:p>
    <w:p w14:paraId="02045DAF"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изменения дебиторской задолженности на начало планируемого периода регулирования;</w:t>
      </w:r>
    </w:p>
    <w:p w14:paraId="7C8AB094"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структура дебиторской задолженности филиала;</w:t>
      </w:r>
    </w:p>
    <w:p w14:paraId="6FA50BD6"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обороты счета 62 в разрезе контрагентов;</w:t>
      </w:r>
    </w:p>
    <w:p w14:paraId="29C3FB11"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E838B6C"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отчет о движении потоков наличности за отчетный период;  </w:t>
      </w:r>
    </w:p>
    <w:p w14:paraId="77889CAD" w14:textId="54C8D193"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отчет о распределении расходов за пользование кредитными ресурсами в отчетном периоде по филиалам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4EEF8F02" w14:textId="6806E7D9"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574E2AC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Филиалом предоставлен «План движения потоков наличности на 2017 год», «Расчет затрат по статье «Проценты за пользование кредитными ресурсами» на 2017 год». Филиалом также в материалы тарифного дела приложены копии кредитных договоров.</w:t>
      </w:r>
    </w:p>
    <w:p w14:paraId="6CCCC39A" w14:textId="57D0C308"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данным раздельного учета по форме 1.3 фактические проценты по кредитам за 2015 год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составили 263 336 тыс. руб., в т.ч. 214 815 тыс. руб. по передаче электроэнергии, 19 021 тыс. руб. – по </w:t>
      </w:r>
      <w:proofErr w:type="spellStart"/>
      <w:r w:rsidRPr="00DD3AB6">
        <w:rPr>
          <w:rFonts w:ascii="Myriad Pro" w:eastAsia="Calibri" w:hAnsi="Myriad Pro" w:cs="Times New Roman"/>
          <w:sz w:val="26"/>
          <w:szCs w:val="26"/>
        </w:rPr>
        <w:t>техприсоединению</w:t>
      </w:r>
      <w:proofErr w:type="spellEnd"/>
      <w:r w:rsidRPr="00DD3AB6">
        <w:rPr>
          <w:rFonts w:ascii="Myriad Pro" w:eastAsia="Calibri" w:hAnsi="Myriad Pro" w:cs="Times New Roman"/>
          <w:sz w:val="26"/>
          <w:szCs w:val="26"/>
        </w:rPr>
        <w:t>.</w:t>
      </w:r>
    </w:p>
    <w:p w14:paraId="0678CF94" w14:textId="169554EC" w:rsidR="00DD3AB6" w:rsidRPr="00DD3AB6" w:rsidRDefault="00DD3AB6" w:rsidP="00DD3AB6">
      <w:pPr>
        <w:spacing w:after="20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Согласно данным раздельного учета по форме 1.6 кредитный портфель по филиалу </w:t>
      </w:r>
      <w:r w:rsidR="0095224F">
        <w:rPr>
          <w:rFonts w:ascii="Myriad Pro" w:eastAsia="Times New Roman" w:hAnsi="Myriad Pro" w:cs="Times New Roman"/>
          <w:sz w:val="26"/>
          <w:szCs w:val="26"/>
        </w:rPr>
        <w:t>ПАО </w:t>
      </w:r>
      <w:r w:rsidRPr="00DD3AB6">
        <w:rPr>
          <w:rFonts w:ascii="Myriad Pro" w:eastAsia="Times New Roman" w:hAnsi="Myriad Pro" w:cs="Times New Roman"/>
          <w:sz w:val="26"/>
          <w:szCs w:val="26"/>
        </w:rPr>
        <w:t>«МРСК Северо-Запада» «Колэнерго» на 31.12.2015 по виду деятельности – передача электроэнергии (2 025 531 тыс. руб.) выше уровня дебиторской задолженности покупателей и заказчиков (1 315 626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49"/>
        <w:gridCol w:w="2402"/>
        <w:gridCol w:w="2720"/>
      </w:tblGrid>
      <w:tr w:rsidR="00DD3AB6" w:rsidRPr="00DD3AB6" w14:paraId="137F4B23" w14:textId="77777777" w:rsidTr="009A2E67">
        <w:trPr>
          <w:cantSplit/>
          <w:trHeight w:val="460"/>
          <w:tblHeader/>
        </w:trPr>
        <w:tc>
          <w:tcPr>
            <w:tcW w:w="23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3C01224"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bookmarkStart w:id="94" w:name="_Hlk50306064"/>
            <w:r w:rsidRPr="00DD3AB6">
              <w:rPr>
                <w:rFonts w:ascii="Myriad Pro" w:eastAsia="Calibri" w:hAnsi="Myriad Pro" w:cs="Times New Roman"/>
                <w:b/>
                <w:iCs/>
                <w:color w:val="FFFFFF"/>
                <w:sz w:val="20"/>
                <w:szCs w:val="20"/>
              </w:rPr>
              <w:t>Наименование</w:t>
            </w:r>
          </w:p>
        </w:tc>
        <w:tc>
          <w:tcPr>
            <w:tcW w:w="12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84E3D1"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01.01.2015 (услуги по передаче электрической энергии)</w:t>
            </w:r>
          </w:p>
        </w:tc>
        <w:tc>
          <w:tcPr>
            <w:tcW w:w="14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724A29E"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31.12.2015 (услуги по передаче электрической энергии)</w:t>
            </w:r>
          </w:p>
        </w:tc>
      </w:tr>
      <w:tr w:rsidR="00DD3AB6" w:rsidRPr="00DD3AB6" w14:paraId="263A0EA6" w14:textId="77777777" w:rsidTr="009A2E67">
        <w:trPr>
          <w:cantSplit/>
        </w:trPr>
        <w:tc>
          <w:tcPr>
            <w:tcW w:w="2324" w:type="pct"/>
            <w:tcBorders>
              <w:top w:val="single" w:sz="4" w:space="0" w:color="FFFFFF"/>
            </w:tcBorders>
            <w:shd w:val="clear" w:color="auto" w:fill="auto"/>
            <w:vAlign w:val="center"/>
          </w:tcPr>
          <w:p w14:paraId="157238F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Дебиторская задолженность покупателей и заказчиков</w:t>
            </w:r>
          </w:p>
        </w:tc>
        <w:tc>
          <w:tcPr>
            <w:tcW w:w="1255" w:type="pct"/>
            <w:tcBorders>
              <w:top w:val="single" w:sz="4" w:space="0" w:color="FFFFFF"/>
            </w:tcBorders>
            <w:shd w:val="clear" w:color="auto" w:fill="auto"/>
            <w:vAlign w:val="center"/>
          </w:tcPr>
          <w:p w14:paraId="5A00E905"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700 867</w:t>
            </w:r>
          </w:p>
        </w:tc>
        <w:tc>
          <w:tcPr>
            <w:tcW w:w="1422" w:type="pct"/>
            <w:tcBorders>
              <w:top w:val="single" w:sz="4" w:space="0" w:color="FFFFFF"/>
            </w:tcBorders>
            <w:shd w:val="clear" w:color="auto" w:fill="auto"/>
            <w:vAlign w:val="center"/>
          </w:tcPr>
          <w:p w14:paraId="6FF85DF9"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1 315 626</w:t>
            </w:r>
          </w:p>
        </w:tc>
      </w:tr>
      <w:tr w:rsidR="00DD3AB6" w:rsidRPr="00DD3AB6" w14:paraId="495A956E" w14:textId="77777777" w:rsidTr="009A2E67">
        <w:trPr>
          <w:cantSplit/>
        </w:trPr>
        <w:tc>
          <w:tcPr>
            <w:tcW w:w="2324" w:type="pct"/>
            <w:shd w:val="clear" w:color="auto" w:fill="auto"/>
            <w:vAlign w:val="center"/>
          </w:tcPr>
          <w:p w14:paraId="1C50AD14"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долгосрочные</w:t>
            </w:r>
          </w:p>
        </w:tc>
        <w:tc>
          <w:tcPr>
            <w:tcW w:w="1255" w:type="pct"/>
            <w:shd w:val="clear" w:color="auto" w:fill="auto"/>
            <w:vAlign w:val="center"/>
          </w:tcPr>
          <w:p w14:paraId="5E0CA9A3"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1 730 320 </w:t>
            </w:r>
          </w:p>
        </w:tc>
        <w:tc>
          <w:tcPr>
            <w:tcW w:w="1422" w:type="pct"/>
            <w:shd w:val="clear" w:color="auto" w:fill="auto"/>
            <w:vAlign w:val="center"/>
          </w:tcPr>
          <w:p w14:paraId="26D4B619"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1 410 339 </w:t>
            </w:r>
          </w:p>
        </w:tc>
      </w:tr>
      <w:tr w:rsidR="00DD3AB6" w:rsidRPr="00DD3AB6" w14:paraId="63A48B80" w14:textId="77777777" w:rsidTr="009A2E67">
        <w:trPr>
          <w:cantSplit/>
        </w:trPr>
        <w:tc>
          <w:tcPr>
            <w:tcW w:w="2324" w:type="pct"/>
            <w:shd w:val="clear" w:color="auto" w:fill="auto"/>
            <w:vAlign w:val="center"/>
          </w:tcPr>
          <w:p w14:paraId="33236737"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краткосрочные</w:t>
            </w:r>
          </w:p>
        </w:tc>
        <w:tc>
          <w:tcPr>
            <w:tcW w:w="1255" w:type="pct"/>
            <w:shd w:val="clear" w:color="auto" w:fill="auto"/>
            <w:vAlign w:val="center"/>
          </w:tcPr>
          <w:p w14:paraId="703B830B"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509 300 </w:t>
            </w:r>
          </w:p>
        </w:tc>
        <w:tc>
          <w:tcPr>
            <w:tcW w:w="1422" w:type="pct"/>
            <w:shd w:val="clear" w:color="auto" w:fill="auto"/>
            <w:vAlign w:val="center"/>
          </w:tcPr>
          <w:p w14:paraId="361F2393"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615 192 </w:t>
            </w:r>
          </w:p>
        </w:tc>
      </w:tr>
    </w:tbl>
    <w:bookmarkEnd w:id="94"/>
    <w:p w14:paraId="27F58A24" w14:textId="44DE0415"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документу «План движения потоков наличности на 2017 год. в течение года» в течение 2017 года планируется дополнительное привлечение заемных средств, что приведет к росту задолженности по кредитным ресурсам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933 000 тыс. руб. Исполнитель отмечает, что данный прирост не согласуется с прогнозными данными Бюджета движения денежных средств.</w:t>
      </w:r>
    </w:p>
    <w:p w14:paraId="11C16258"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данным Бюджета движения денежных средств за 2017 год ожидается отрицательный поток наличности: сальдо по всем видам деятельности -6 697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233"/>
        <w:gridCol w:w="3338"/>
      </w:tblGrid>
      <w:tr w:rsidR="00DD3AB6" w:rsidRPr="00DD3AB6" w14:paraId="6706AC0A" w14:textId="77777777" w:rsidTr="00DD3AB6">
        <w:trPr>
          <w:cantSplit/>
          <w:trHeight w:val="20"/>
          <w:tblHeader/>
        </w:trPr>
        <w:tc>
          <w:tcPr>
            <w:tcW w:w="6232"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2E68696"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Показатели</w:t>
            </w:r>
          </w:p>
        </w:tc>
        <w:tc>
          <w:tcPr>
            <w:tcW w:w="333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0C6004F"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Сумма, тыс. руб.</w:t>
            </w:r>
          </w:p>
        </w:tc>
      </w:tr>
      <w:tr w:rsidR="00DD3AB6" w:rsidRPr="00DD3AB6" w14:paraId="4715B221" w14:textId="77777777" w:rsidTr="00DD3AB6">
        <w:trPr>
          <w:cantSplit/>
          <w:trHeight w:val="20"/>
        </w:trPr>
        <w:tc>
          <w:tcPr>
            <w:tcW w:w="6232" w:type="dxa"/>
            <w:vMerge/>
            <w:tcBorders>
              <w:top w:val="single" w:sz="4" w:space="0" w:color="FFFFFF"/>
              <w:left w:val="single" w:sz="4" w:space="0" w:color="FFFFFF"/>
              <w:bottom w:val="single" w:sz="4" w:space="0" w:color="FFFFFF"/>
              <w:right w:val="single" w:sz="4" w:space="0" w:color="FFFFFF"/>
            </w:tcBorders>
            <w:shd w:val="clear" w:color="auto" w:fill="4F6228"/>
          </w:tcPr>
          <w:p w14:paraId="0602F791"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p>
        </w:tc>
        <w:tc>
          <w:tcPr>
            <w:tcW w:w="3338" w:type="dxa"/>
            <w:tcBorders>
              <w:top w:val="single" w:sz="4" w:space="0" w:color="FFFFFF"/>
              <w:left w:val="single" w:sz="4" w:space="0" w:color="FFFFFF"/>
              <w:bottom w:val="single" w:sz="4" w:space="0" w:color="FFFFFF"/>
              <w:right w:val="single" w:sz="4" w:space="0" w:color="FFFFFF"/>
            </w:tcBorders>
            <w:shd w:val="clear" w:color="auto" w:fill="4F6228"/>
            <w:noWrap/>
          </w:tcPr>
          <w:p w14:paraId="3AE039C9" w14:textId="77777777" w:rsidR="00DD3AB6" w:rsidRPr="00DD3AB6" w:rsidRDefault="00DD3AB6" w:rsidP="00DD3AB6">
            <w:pPr>
              <w:spacing w:after="0" w:line="240" w:lineRule="auto"/>
              <w:ind w:firstLine="23"/>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заявлено/утверждено</w:t>
            </w:r>
          </w:p>
        </w:tc>
      </w:tr>
      <w:tr w:rsidR="00DD3AB6" w:rsidRPr="00DD3AB6" w14:paraId="01BF5C75" w14:textId="77777777" w:rsidTr="00DD3AB6">
        <w:trPr>
          <w:cantSplit/>
          <w:trHeight w:val="20"/>
        </w:trPr>
        <w:tc>
          <w:tcPr>
            <w:tcW w:w="6232" w:type="dxa"/>
            <w:tcBorders>
              <w:top w:val="single" w:sz="4" w:space="0" w:color="FFFFFF"/>
            </w:tcBorders>
            <w:shd w:val="clear" w:color="auto" w:fill="auto"/>
            <w:noWrap/>
            <w:vAlign w:val="center"/>
          </w:tcPr>
          <w:p w14:paraId="265F7B39"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операционной деятельности</w:t>
            </w:r>
          </w:p>
        </w:tc>
        <w:tc>
          <w:tcPr>
            <w:tcW w:w="3338" w:type="dxa"/>
            <w:tcBorders>
              <w:top w:val="single" w:sz="4" w:space="0" w:color="FFFFFF"/>
            </w:tcBorders>
            <w:shd w:val="clear" w:color="auto" w:fill="auto"/>
            <w:noWrap/>
            <w:vAlign w:val="bottom"/>
          </w:tcPr>
          <w:p w14:paraId="38070E6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8 341 533</w:t>
            </w:r>
          </w:p>
        </w:tc>
      </w:tr>
      <w:tr w:rsidR="00DD3AB6" w:rsidRPr="00DD3AB6" w14:paraId="451EA289" w14:textId="77777777" w:rsidTr="0025070C">
        <w:trPr>
          <w:cantSplit/>
          <w:trHeight w:val="20"/>
        </w:trPr>
        <w:tc>
          <w:tcPr>
            <w:tcW w:w="6232" w:type="dxa"/>
            <w:shd w:val="clear" w:color="auto" w:fill="auto"/>
            <w:noWrap/>
            <w:vAlign w:val="center"/>
          </w:tcPr>
          <w:p w14:paraId="254AB758"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операционной деятельности</w:t>
            </w:r>
          </w:p>
        </w:tc>
        <w:tc>
          <w:tcPr>
            <w:tcW w:w="3338" w:type="dxa"/>
            <w:shd w:val="clear" w:color="auto" w:fill="auto"/>
            <w:noWrap/>
            <w:vAlign w:val="bottom"/>
          </w:tcPr>
          <w:p w14:paraId="3E685F5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8 041 653</w:t>
            </w:r>
          </w:p>
        </w:tc>
      </w:tr>
      <w:tr w:rsidR="00DD3AB6" w:rsidRPr="00DD3AB6" w14:paraId="0CD78E73" w14:textId="77777777" w:rsidTr="0025070C">
        <w:trPr>
          <w:cantSplit/>
          <w:trHeight w:val="20"/>
        </w:trPr>
        <w:tc>
          <w:tcPr>
            <w:tcW w:w="6232" w:type="dxa"/>
            <w:shd w:val="clear" w:color="auto" w:fill="auto"/>
            <w:noWrap/>
            <w:vAlign w:val="center"/>
          </w:tcPr>
          <w:p w14:paraId="434E4D5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операционной деятельности</w:t>
            </w:r>
          </w:p>
        </w:tc>
        <w:tc>
          <w:tcPr>
            <w:tcW w:w="3338" w:type="dxa"/>
            <w:shd w:val="clear" w:color="auto" w:fill="auto"/>
            <w:noWrap/>
            <w:vAlign w:val="bottom"/>
          </w:tcPr>
          <w:p w14:paraId="2DFAE2B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299 880</w:t>
            </w:r>
          </w:p>
        </w:tc>
      </w:tr>
      <w:tr w:rsidR="00DD3AB6" w:rsidRPr="00DD3AB6" w14:paraId="4743A541" w14:textId="77777777" w:rsidTr="0025070C">
        <w:trPr>
          <w:cantSplit/>
          <w:trHeight w:val="20"/>
        </w:trPr>
        <w:tc>
          <w:tcPr>
            <w:tcW w:w="6232" w:type="dxa"/>
            <w:shd w:val="clear" w:color="auto" w:fill="auto"/>
            <w:noWrap/>
            <w:vAlign w:val="center"/>
          </w:tcPr>
          <w:p w14:paraId="448085B4"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инвестиционной деятельности</w:t>
            </w:r>
          </w:p>
        </w:tc>
        <w:tc>
          <w:tcPr>
            <w:tcW w:w="3338" w:type="dxa"/>
            <w:shd w:val="clear" w:color="auto" w:fill="auto"/>
            <w:noWrap/>
            <w:vAlign w:val="bottom"/>
          </w:tcPr>
          <w:p w14:paraId="11961F8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0 </w:t>
            </w:r>
          </w:p>
        </w:tc>
      </w:tr>
      <w:tr w:rsidR="00DD3AB6" w:rsidRPr="00DD3AB6" w14:paraId="6FC69F9E" w14:textId="77777777" w:rsidTr="0025070C">
        <w:trPr>
          <w:cantSplit/>
          <w:trHeight w:val="20"/>
        </w:trPr>
        <w:tc>
          <w:tcPr>
            <w:tcW w:w="6232" w:type="dxa"/>
            <w:shd w:val="clear" w:color="auto" w:fill="auto"/>
            <w:noWrap/>
            <w:vAlign w:val="center"/>
          </w:tcPr>
          <w:p w14:paraId="09277F17"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инвестиционной деятельности</w:t>
            </w:r>
          </w:p>
        </w:tc>
        <w:tc>
          <w:tcPr>
            <w:tcW w:w="3338" w:type="dxa"/>
            <w:shd w:val="clear" w:color="auto" w:fill="auto"/>
            <w:noWrap/>
            <w:vAlign w:val="bottom"/>
          </w:tcPr>
          <w:p w14:paraId="4B434BF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514 105</w:t>
            </w:r>
          </w:p>
        </w:tc>
      </w:tr>
      <w:tr w:rsidR="00DD3AB6" w:rsidRPr="00DD3AB6" w14:paraId="3816ACF6" w14:textId="77777777" w:rsidTr="0025070C">
        <w:trPr>
          <w:cantSplit/>
          <w:trHeight w:val="20"/>
        </w:trPr>
        <w:tc>
          <w:tcPr>
            <w:tcW w:w="6232" w:type="dxa"/>
            <w:shd w:val="clear" w:color="auto" w:fill="auto"/>
            <w:noWrap/>
            <w:vAlign w:val="center"/>
          </w:tcPr>
          <w:p w14:paraId="31E65C85" w14:textId="77777777" w:rsidR="00DD3AB6" w:rsidRPr="00DD3AB6" w:rsidRDefault="00DD3AB6" w:rsidP="00DD3AB6">
            <w:pPr>
              <w:spacing w:after="0" w:line="240" w:lineRule="auto"/>
              <w:ind w:left="284"/>
              <w:contextualSpacing/>
              <w:jc w:val="both"/>
              <w:rPr>
                <w:rFonts w:ascii="Myriad Pro" w:eastAsia="Calibri" w:hAnsi="Myriad Pro" w:cs="Times New Roman"/>
                <w:i/>
                <w:iCs/>
                <w:sz w:val="20"/>
                <w:szCs w:val="20"/>
              </w:rPr>
            </w:pPr>
            <w:r w:rsidRPr="00DD3AB6">
              <w:rPr>
                <w:rFonts w:ascii="Myriad Pro" w:eastAsia="Calibri" w:hAnsi="Myriad Pro" w:cs="Times New Roman"/>
                <w:i/>
                <w:iCs/>
                <w:sz w:val="20"/>
                <w:szCs w:val="20"/>
              </w:rPr>
              <w:t>в т.ч. Инвестиции в основной капитал</w:t>
            </w:r>
          </w:p>
        </w:tc>
        <w:tc>
          <w:tcPr>
            <w:tcW w:w="3338" w:type="dxa"/>
            <w:shd w:val="clear" w:color="auto" w:fill="auto"/>
            <w:noWrap/>
            <w:vAlign w:val="bottom"/>
          </w:tcPr>
          <w:p w14:paraId="6D78385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514 105</w:t>
            </w:r>
          </w:p>
        </w:tc>
      </w:tr>
      <w:tr w:rsidR="00DD3AB6" w:rsidRPr="00DD3AB6" w14:paraId="052EEBCE" w14:textId="77777777" w:rsidTr="0025070C">
        <w:trPr>
          <w:cantSplit/>
          <w:trHeight w:val="20"/>
        </w:trPr>
        <w:tc>
          <w:tcPr>
            <w:tcW w:w="6232" w:type="dxa"/>
            <w:shd w:val="clear" w:color="auto" w:fill="auto"/>
            <w:noWrap/>
            <w:vAlign w:val="center"/>
          </w:tcPr>
          <w:p w14:paraId="58F6324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инвестиционной деятельности</w:t>
            </w:r>
          </w:p>
        </w:tc>
        <w:tc>
          <w:tcPr>
            <w:tcW w:w="3338" w:type="dxa"/>
            <w:shd w:val="clear" w:color="auto" w:fill="auto"/>
            <w:noWrap/>
            <w:vAlign w:val="bottom"/>
          </w:tcPr>
          <w:p w14:paraId="77F4CB7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-514 105</w:t>
            </w:r>
          </w:p>
        </w:tc>
      </w:tr>
      <w:tr w:rsidR="00DD3AB6" w:rsidRPr="00DD3AB6" w14:paraId="53659015" w14:textId="77777777" w:rsidTr="0025070C">
        <w:trPr>
          <w:cantSplit/>
          <w:trHeight w:val="20"/>
        </w:trPr>
        <w:tc>
          <w:tcPr>
            <w:tcW w:w="6232" w:type="dxa"/>
            <w:shd w:val="clear" w:color="auto" w:fill="auto"/>
            <w:noWrap/>
            <w:vAlign w:val="center"/>
          </w:tcPr>
          <w:p w14:paraId="7418E146"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финансовой деятельности</w:t>
            </w:r>
          </w:p>
        </w:tc>
        <w:tc>
          <w:tcPr>
            <w:tcW w:w="3338" w:type="dxa"/>
            <w:shd w:val="clear" w:color="auto" w:fill="auto"/>
            <w:noWrap/>
            <w:vAlign w:val="bottom"/>
          </w:tcPr>
          <w:p w14:paraId="7987376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707 686</w:t>
            </w:r>
          </w:p>
        </w:tc>
      </w:tr>
      <w:tr w:rsidR="00DD3AB6" w:rsidRPr="00DD3AB6" w14:paraId="66D49821" w14:textId="77777777" w:rsidTr="0025070C">
        <w:trPr>
          <w:cantSplit/>
          <w:trHeight w:val="20"/>
        </w:trPr>
        <w:tc>
          <w:tcPr>
            <w:tcW w:w="6232" w:type="dxa"/>
            <w:shd w:val="clear" w:color="auto" w:fill="auto"/>
            <w:noWrap/>
            <w:vAlign w:val="center"/>
          </w:tcPr>
          <w:p w14:paraId="7A5566D8" w14:textId="77777777" w:rsidR="00DD3AB6" w:rsidRPr="00DD3AB6" w:rsidRDefault="00DD3AB6" w:rsidP="00DD3AB6">
            <w:pPr>
              <w:spacing w:after="0" w:line="240" w:lineRule="auto"/>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Привлечение кредитов</w:t>
            </w:r>
          </w:p>
        </w:tc>
        <w:tc>
          <w:tcPr>
            <w:tcW w:w="3338" w:type="dxa"/>
            <w:shd w:val="clear" w:color="auto" w:fill="auto"/>
            <w:noWrap/>
            <w:vAlign w:val="bottom"/>
          </w:tcPr>
          <w:p w14:paraId="395757E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700 000</w:t>
            </w:r>
          </w:p>
        </w:tc>
      </w:tr>
      <w:tr w:rsidR="00DD3AB6" w:rsidRPr="00DD3AB6" w14:paraId="037CD251" w14:textId="77777777" w:rsidTr="0025070C">
        <w:trPr>
          <w:cantSplit/>
          <w:trHeight w:val="20"/>
        </w:trPr>
        <w:tc>
          <w:tcPr>
            <w:tcW w:w="6232" w:type="dxa"/>
            <w:shd w:val="clear" w:color="auto" w:fill="auto"/>
            <w:noWrap/>
            <w:vAlign w:val="center"/>
          </w:tcPr>
          <w:p w14:paraId="04DD07F4"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финансовой деятельности</w:t>
            </w:r>
          </w:p>
        </w:tc>
        <w:tc>
          <w:tcPr>
            <w:tcW w:w="3338" w:type="dxa"/>
            <w:shd w:val="clear" w:color="auto" w:fill="auto"/>
            <w:noWrap/>
            <w:vAlign w:val="bottom"/>
          </w:tcPr>
          <w:p w14:paraId="2E86C69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500 158</w:t>
            </w:r>
          </w:p>
        </w:tc>
      </w:tr>
      <w:tr w:rsidR="00DD3AB6" w:rsidRPr="00DD3AB6" w14:paraId="28D89020" w14:textId="77777777" w:rsidTr="0025070C">
        <w:trPr>
          <w:cantSplit/>
          <w:trHeight w:val="20"/>
        </w:trPr>
        <w:tc>
          <w:tcPr>
            <w:tcW w:w="6232" w:type="dxa"/>
            <w:shd w:val="clear" w:color="auto" w:fill="auto"/>
            <w:noWrap/>
            <w:vAlign w:val="center"/>
          </w:tcPr>
          <w:p w14:paraId="669D29E4" w14:textId="77777777" w:rsidR="00DD3AB6" w:rsidRPr="00DD3AB6" w:rsidRDefault="00DD3AB6" w:rsidP="00DD3AB6">
            <w:pPr>
              <w:spacing w:after="0" w:line="240" w:lineRule="auto"/>
              <w:ind w:left="284"/>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Погашение кредитов</w:t>
            </w:r>
          </w:p>
        </w:tc>
        <w:tc>
          <w:tcPr>
            <w:tcW w:w="3338" w:type="dxa"/>
            <w:shd w:val="clear" w:color="auto" w:fill="auto"/>
            <w:noWrap/>
            <w:vAlign w:val="bottom"/>
          </w:tcPr>
          <w:p w14:paraId="365D001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500 000</w:t>
            </w:r>
          </w:p>
        </w:tc>
      </w:tr>
      <w:tr w:rsidR="00DD3AB6" w:rsidRPr="00DD3AB6" w14:paraId="34EE6BA2" w14:textId="77777777" w:rsidTr="0025070C">
        <w:trPr>
          <w:cantSplit/>
          <w:trHeight w:val="20"/>
        </w:trPr>
        <w:tc>
          <w:tcPr>
            <w:tcW w:w="6232" w:type="dxa"/>
            <w:shd w:val="clear" w:color="auto" w:fill="auto"/>
            <w:noWrap/>
            <w:vAlign w:val="center"/>
          </w:tcPr>
          <w:p w14:paraId="171DF072"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финансовой деятельности</w:t>
            </w:r>
          </w:p>
        </w:tc>
        <w:tc>
          <w:tcPr>
            <w:tcW w:w="3338" w:type="dxa"/>
            <w:shd w:val="clear" w:color="auto" w:fill="auto"/>
            <w:noWrap/>
            <w:vAlign w:val="bottom"/>
          </w:tcPr>
          <w:p w14:paraId="729E109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-207 528</w:t>
            </w:r>
          </w:p>
        </w:tc>
      </w:tr>
      <w:tr w:rsidR="00DD3AB6" w:rsidRPr="00DD3AB6" w14:paraId="3C06E939" w14:textId="77777777" w:rsidTr="0025070C">
        <w:trPr>
          <w:cantSplit/>
          <w:trHeight w:val="20"/>
        </w:trPr>
        <w:tc>
          <w:tcPr>
            <w:tcW w:w="6232" w:type="dxa"/>
            <w:shd w:val="clear" w:color="auto" w:fill="auto"/>
            <w:noWrap/>
            <w:vAlign w:val="center"/>
          </w:tcPr>
          <w:p w14:paraId="39A4017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Остаток денежных средств на начало года</w:t>
            </w:r>
          </w:p>
        </w:tc>
        <w:tc>
          <w:tcPr>
            <w:tcW w:w="3338" w:type="dxa"/>
            <w:shd w:val="clear" w:color="auto" w:fill="auto"/>
            <w:noWrap/>
            <w:vAlign w:val="bottom"/>
          </w:tcPr>
          <w:p w14:paraId="63D9F7DE"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17 048</w:t>
            </w:r>
          </w:p>
        </w:tc>
      </w:tr>
      <w:tr w:rsidR="00DD3AB6" w:rsidRPr="00DD3AB6" w14:paraId="2ED9EDB3" w14:textId="77777777" w:rsidTr="0025070C">
        <w:trPr>
          <w:cantSplit/>
          <w:trHeight w:val="20"/>
        </w:trPr>
        <w:tc>
          <w:tcPr>
            <w:tcW w:w="6232" w:type="dxa"/>
            <w:shd w:val="clear" w:color="auto" w:fill="auto"/>
            <w:noWrap/>
            <w:vAlign w:val="center"/>
          </w:tcPr>
          <w:p w14:paraId="702E06E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по всем видам деятельности</w:t>
            </w:r>
          </w:p>
        </w:tc>
        <w:tc>
          <w:tcPr>
            <w:tcW w:w="3338" w:type="dxa"/>
            <w:shd w:val="clear" w:color="auto" w:fill="auto"/>
            <w:noWrap/>
            <w:vAlign w:val="bottom"/>
          </w:tcPr>
          <w:p w14:paraId="30CC760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-6 697</w:t>
            </w:r>
          </w:p>
        </w:tc>
      </w:tr>
      <w:tr w:rsidR="00DD3AB6" w:rsidRPr="00DD3AB6" w14:paraId="2D76C62B" w14:textId="77777777" w:rsidTr="0025070C">
        <w:trPr>
          <w:cantSplit/>
          <w:trHeight w:val="20"/>
        </w:trPr>
        <w:tc>
          <w:tcPr>
            <w:tcW w:w="6232" w:type="dxa"/>
            <w:shd w:val="clear" w:color="auto" w:fill="auto"/>
            <w:noWrap/>
            <w:vAlign w:val="center"/>
          </w:tcPr>
          <w:p w14:paraId="7980B41B"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Остаток денежных средств на конец года</w:t>
            </w:r>
          </w:p>
        </w:tc>
        <w:tc>
          <w:tcPr>
            <w:tcW w:w="3338" w:type="dxa"/>
            <w:shd w:val="clear" w:color="auto" w:fill="auto"/>
            <w:noWrap/>
            <w:vAlign w:val="bottom"/>
          </w:tcPr>
          <w:p w14:paraId="598A65F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10 351</w:t>
            </w:r>
          </w:p>
        </w:tc>
      </w:tr>
    </w:tbl>
    <w:p w14:paraId="68313260" w14:textId="461C1F21" w:rsidR="00DD3AB6" w:rsidRPr="00DD3AB6" w:rsidRDefault="00DD3AB6" w:rsidP="00D34D47">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По мнению Исполнителя, для расчета величины процентов к уплате не правомерно использовать прогноз ДПН, представленный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так как он рассчитан организацией исходя из заявленной величины корректировки НВВ 2015 г. факт взамен прогноза, Орган регулирования же установил корректировку НВВ 2015 г. факт взамен прогноза в размере, отличном от заявки. По мнению Исполнителя, Комитет по тарифному регулированию Мурманской области должен был провести самостоятельный расчет кредитной нагрузки.</w:t>
      </w:r>
    </w:p>
    <w:p w14:paraId="42668AE8" w14:textId="35B806F5" w:rsidR="00DD3AB6" w:rsidRPr="00DD3AB6" w:rsidRDefault="00DD3AB6" w:rsidP="00D34D47">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Филиал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 xml:space="preserve">«МРСК Северо-Запада» «Колэнерго» не представил в материалах тарифного дела </w:t>
      </w:r>
      <w:proofErr w:type="spellStart"/>
      <w:r w:rsidRPr="00DD3AB6">
        <w:rPr>
          <w:rFonts w:ascii="Myriad Pro" w:eastAsia="Calibri" w:hAnsi="Myriad Pro" w:cs="Times New Roman"/>
          <w:iCs/>
          <w:sz w:val="26"/>
          <w:szCs w:val="26"/>
        </w:rPr>
        <w:t>оборотно</w:t>
      </w:r>
      <w:proofErr w:type="spellEnd"/>
      <w:r w:rsidRPr="00DD3AB6">
        <w:rPr>
          <w:rFonts w:ascii="Myriad Pro" w:eastAsia="Calibri" w:hAnsi="Myriad Pro" w:cs="Times New Roman"/>
          <w:iCs/>
          <w:sz w:val="26"/>
          <w:szCs w:val="26"/>
        </w:rPr>
        <w:t xml:space="preserve">-сальдовые ведомости за 2015 г. по счету 66 и 67 с информацией об остатках задолженности в разрезе кредитных договоров. В связи с этим расчет средневзвешенной процентной ставки по кредитному портфелю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на конец периода Исполнителем не проводился. Вместо этого были использованы данные годовой бухгалтерской (финансовой) отчетности за 2015 год, где в разделе 3.8 пояснений к бухгалтерском балансу и отчету о финансовых результатах при ведена информация о средневзвешенной процентной ставке за 2015 год – 12,55%.</w:t>
      </w:r>
    </w:p>
    <w:p w14:paraId="72EBADAF" w14:textId="77777777" w:rsidR="00DD3AB6" w:rsidRPr="00DD3AB6" w:rsidRDefault="00DD3AB6" w:rsidP="00D34D4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имеющихся документов, Исполнителем рассчитаны проценты по кредитам на 2017 г. исходя из величины просроченной дебиторской задолженности покупателей:</w:t>
      </w:r>
    </w:p>
    <w:tbl>
      <w:tblPr>
        <w:tblW w:w="4919" w:type="pct"/>
        <w:jc w:val="center"/>
        <w:tblLayout w:type="fixed"/>
        <w:tblCellMar>
          <w:left w:w="0" w:type="dxa"/>
          <w:right w:w="0" w:type="dxa"/>
        </w:tblCellMar>
        <w:tblLook w:val="04A0" w:firstRow="1" w:lastRow="0" w:firstColumn="1" w:lastColumn="0" w:noHBand="0" w:noVBand="1"/>
      </w:tblPr>
      <w:tblGrid>
        <w:gridCol w:w="793"/>
        <w:gridCol w:w="4486"/>
        <w:gridCol w:w="1534"/>
        <w:gridCol w:w="2410"/>
      </w:tblGrid>
      <w:tr w:rsidR="00DD3AB6" w:rsidRPr="00D34D47" w14:paraId="44814AB8" w14:textId="77777777" w:rsidTr="00217CE2">
        <w:trPr>
          <w:cantSplit/>
          <w:trHeight w:val="659"/>
          <w:tblHeader/>
          <w:jc w:val="center"/>
        </w:trPr>
        <w:tc>
          <w:tcPr>
            <w:tcW w:w="79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67316BF" w14:textId="2B0401AA" w:rsidR="00DD3AB6" w:rsidRPr="00D34D47" w:rsidRDefault="00324DCA" w:rsidP="00DD3AB6">
            <w:pPr>
              <w:spacing w:after="0" w:line="240" w:lineRule="auto"/>
              <w:jc w:val="center"/>
              <w:rPr>
                <w:rFonts w:ascii="Myriad Pro" w:eastAsia="Times New Roman" w:hAnsi="Myriad Pro" w:cs="Arial"/>
                <w:b/>
                <w:bCs/>
                <w:color w:val="FFFFFF"/>
                <w:sz w:val="20"/>
                <w:szCs w:val="20"/>
                <w:lang w:eastAsia="ru-RU"/>
              </w:rPr>
            </w:pPr>
            <w:bookmarkStart w:id="95" w:name="_Hlk50312160"/>
            <w:r>
              <w:rPr>
                <w:rFonts w:ascii="Myriad Pro" w:eastAsia="Times New Roman" w:hAnsi="Myriad Pro" w:cs="Arial"/>
                <w:b/>
                <w:bCs/>
                <w:iCs/>
                <w:color w:val="FFFFFF"/>
                <w:sz w:val="20"/>
                <w:szCs w:val="20"/>
                <w:lang w:eastAsia="ru-RU"/>
              </w:rPr>
              <w:t>№ </w:t>
            </w:r>
            <w:r w:rsidR="00DD3AB6" w:rsidRPr="00D34D47">
              <w:rPr>
                <w:rFonts w:ascii="Myriad Pro" w:eastAsia="Times New Roman" w:hAnsi="Myriad Pro" w:cs="Arial"/>
                <w:b/>
                <w:bCs/>
                <w:iCs/>
                <w:color w:val="FFFFFF"/>
                <w:sz w:val="20"/>
                <w:szCs w:val="20"/>
                <w:lang w:eastAsia="ru-RU"/>
              </w:rPr>
              <w:t>п/п</w:t>
            </w:r>
          </w:p>
        </w:tc>
        <w:tc>
          <w:tcPr>
            <w:tcW w:w="4486" w:type="dxa"/>
            <w:tcBorders>
              <w:top w:val="single" w:sz="8" w:space="0" w:color="FFFFFF"/>
              <w:left w:val="nil"/>
              <w:bottom w:val="single" w:sz="8" w:space="0" w:color="FFFFFF"/>
              <w:right w:val="single" w:sz="8" w:space="0" w:color="FFFFFF"/>
            </w:tcBorders>
            <w:shd w:val="clear" w:color="000000" w:fill="4F6228"/>
            <w:vAlign w:val="center"/>
            <w:hideMark/>
          </w:tcPr>
          <w:p w14:paraId="183C871D" w14:textId="77777777" w:rsidR="00DD3AB6" w:rsidRPr="00D34D47" w:rsidRDefault="00DD3AB6" w:rsidP="00DD3AB6">
            <w:pPr>
              <w:spacing w:after="0" w:line="240" w:lineRule="auto"/>
              <w:jc w:val="center"/>
              <w:rPr>
                <w:rFonts w:ascii="Myriad Pro" w:eastAsia="Times New Roman" w:hAnsi="Myriad Pro" w:cs="Arial"/>
                <w:b/>
                <w:bCs/>
                <w:color w:val="FFFFFF"/>
                <w:sz w:val="20"/>
                <w:szCs w:val="20"/>
                <w:lang w:eastAsia="ru-RU"/>
              </w:rPr>
            </w:pPr>
            <w:r w:rsidRPr="00D34D47">
              <w:rPr>
                <w:rFonts w:ascii="Myriad Pro" w:eastAsia="Times New Roman" w:hAnsi="Myriad Pro" w:cs="Arial"/>
                <w:b/>
                <w:bCs/>
                <w:iCs/>
                <w:color w:val="FFFFFF"/>
                <w:sz w:val="20"/>
                <w:szCs w:val="20"/>
                <w:lang w:eastAsia="ru-RU"/>
              </w:rPr>
              <w:t>Наименование</w:t>
            </w:r>
          </w:p>
        </w:tc>
        <w:tc>
          <w:tcPr>
            <w:tcW w:w="1534" w:type="dxa"/>
            <w:tcBorders>
              <w:top w:val="single" w:sz="8" w:space="0" w:color="FFFFFF"/>
              <w:left w:val="nil"/>
              <w:bottom w:val="single" w:sz="8" w:space="0" w:color="FFFFFF"/>
              <w:right w:val="single" w:sz="8" w:space="0" w:color="FFFFFF"/>
            </w:tcBorders>
            <w:shd w:val="clear" w:color="000000" w:fill="4F6228"/>
            <w:vAlign w:val="center"/>
            <w:hideMark/>
          </w:tcPr>
          <w:p w14:paraId="65182253" w14:textId="77777777" w:rsidR="00DD3AB6" w:rsidRPr="00D34D47" w:rsidRDefault="00DD3AB6" w:rsidP="00DD3AB6">
            <w:pPr>
              <w:spacing w:after="0" w:line="240" w:lineRule="auto"/>
              <w:jc w:val="center"/>
              <w:rPr>
                <w:rFonts w:ascii="Myriad Pro" w:eastAsia="Times New Roman" w:hAnsi="Myriad Pro" w:cs="Arial"/>
                <w:b/>
                <w:bCs/>
                <w:color w:val="FFFFFF"/>
                <w:sz w:val="20"/>
                <w:szCs w:val="20"/>
                <w:lang w:eastAsia="ru-RU"/>
              </w:rPr>
            </w:pPr>
            <w:r w:rsidRPr="00D34D47">
              <w:rPr>
                <w:rFonts w:ascii="Myriad Pro" w:eastAsia="Times New Roman" w:hAnsi="Myriad Pro" w:cs="Arial"/>
                <w:b/>
                <w:bCs/>
                <w:iCs/>
                <w:color w:val="FFFFFF"/>
                <w:sz w:val="20"/>
                <w:szCs w:val="20"/>
                <w:lang w:eastAsia="ru-RU"/>
              </w:rPr>
              <w:t>Сумма, тыс. руб.</w:t>
            </w:r>
          </w:p>
        </w:tc>
        <w:tc>
          <w:tcPr>
            <w:tcW w:w="2410" w:type="dxa"/>
            <w:tcBorders>
              <w:top w:val="single" w:sz="8" w:space="0" w:color="FFFFFF"/>
              <w:left w:val="nil"/>
              <w:bottom w:val="single" w:sz="8" w:space="0" w:color="FFFFFF"/>
              <w:right w:val="single" w:sz="8" w:space="0" w:color="FFFFFF"/>
            </w:tcBorders>
            <w:shd w:val="clear" w:color="000000" w:fill="4F6228"/>
            <w:vAlign w:val="center"/>
            <w:hideMark/>
          </w:tcPr>
          <w:p w14:paraId="69E9AC3B" w14:textId="77777777" w:rsidR="00DD3AB6" w:rsidRPr="00D34D47" w:rsidRDefault="00DD3AB6" w:rsidP="00DD3AB6">
            <w:pPr>
              <w:spacing w:after="0" w:line="240" w:lineRule="auto"/>
              <w:jc w:val="center"/>
              <w:rPr>
                <w:rFonts w:ascii="Myriad Pro" w:eastAsia="Times New Roman" w:hAnsi="Myriad Pro" w:cs="Arial"/>
                <w:b/>
                <w:bCs/>
                <w:color w:val="FFFFFF"/>
                <w:sz w:val="20"/>
                <w:szCs w:val="20"/>
                <w:lang w:eastAsia="ru-RU"/>
              </w:rPr>
            </w:pPr>
            <w:r w:rsidRPr="00D34D47">
              <w:rPr>
                <w:rFonts w:ascii="Myriad Pro" w:eastAsia="Times New Roman" w:hAnsi="Myriad Pro" w:cs="Arial"/>
                <w:b/>
                <w:bCs/>
                <w:iCs/>
                <w:color w:val="FFFFFF"/>
                <w:sz w:val="20"/>
                <w:szCs w:val="20"/>
                <w:lang w:eastAsia="ru-RU"/>
              </w:rPr>
              <w:t>Источник данных</w:t>
            </w:r>
          </w:p>
        </w:tc>
      </w:tr>
      <w:tr w:rsidR="00DD3AB6" w:rsidRPr="00D34D47" w14:paraId="56C5DCE9"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2F1C554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w:t>
            </w:r>
          </w:p>
        </w:tc>
        <w:tc>
          <w:tcPr>
            <w:tcW w:w="4486" w:type="dxa"/>
            <w:tcBorders>
              <w:top w:val="nil"/>
              <w:left w:val="nil"/>
              <w:bottom w:val="single" w:sz="8" w:space="0" w:color="auto"/>
              <w:right w:val="single" w:sz="8" w:space="0" w:color="auto"/>
            </w:tcBorders>
            <w:shd w:val="clear" w:color="auto" w:fill="auto"/>
            <w:hideMark/>
          </w:tcPr>
          <w:p w14:paraId="6D0055DD"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просроченной дебиторской задолженности по состоянию на 31.12.2015 (Характеристика  задолженности «Сбыт»)</w:t>
            </w:r>
          </w:p>
        </w:tc>
        <w:tc>
          <w:tcPr>
            <w:tcW w:w="1534" w:type="dxa"/>
            <w:tcBorders>
              <w:top w:val="nil"/>
              <w:left w:val="nil"/>
              <w:bottom w:val="single" w:sz="8" w:space="0" w:color="auto"/>
              <w:right w:val="single" w:sz="8" w:space="0" w:color="auto"/>
            </w:tcBorders>
            <w:shd w:val="clear" w:color="auto" w:fill="auto"/>
            <w:noWrap/>
            <w:hideMark/>
          </w:tcPr>
          <w:p w14:paraId="40EAEDA8"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1 151 928,31</w:t>
            </w:r>
          </w:p>
        </w:tc>
        <w:tc>
          <w:tcPr>
            <w:tcW w:w="2410" w:type="dxa"/>
            <w:tcBorders>
              <w:top w:val="nil"/>
              <w:left w:val="nil"/>
              <w:bottom w:val="single" w:sz="8" w:space="0" w:color="auto"/>
              <w:right w:val="single" w:sz="8" w:space="0" w:color="auto"/>
            </w:tcBorders>
            <w:shd w:val="clear" w:color="auto" w:fill="auto"/>
            <w:hideMark/>
          </w:tcPr>
          <w:p w14:paraId="0FAC0EF1"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Справка по форме №ИНВ-17</w:t>
            </w:r>
          </w:p>
        </w:tc>
      </w:tr>
      <w:tr w:rsidR="00DD3AB6" w:rsidRPr="00D34D47" w14:paraId="04A065C6"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FB8BAA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w:t>
            </w:r>
          </w:p>
        </w:tc>
        <w:tc>
          <w:tcPr>
            <w:tcW w:w="4486" w:type="dxa"/>
            <w:tcBorders>
              <w:top w:val="nil"/>
              <w:left w:val="nil"/>
              <w:bottom w:val="single" w:sz="8" w:space="0" w:color="auto"/>
              <w:right w:val="single" w:sz="8" w:space="0" w:color="auto"/>
            </w:tcBorders>
            <w:shd w:val="clear" w:color="auto" w:fill="auto"/>
            <w:hideMark/>
          </w:tcPr>
          <w:p w14:paraId="6CDE4521"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Сальдо резерва по сомнительным долгам по состоянию на 31.12.2015 года</w:t>
            </w:r>
          </w:p>
        </w:tc>
        <w:tc>
          <w:tcPr>
            <w:tcW w:w="1534" w:type="dxa"/>
            <w:tcBorders>
              <w:top w:val="nil"/>
              <w:left w:val="nil"/>
              <w:bottom w:val="single" w:sz="8" w:space="0" w:color="auto"/>
              <w:right w:val="single" w:sz="8" w:space="0" w:color="auto"/>
            </w:tcBorders>
            <w:shd w:val="clear" w:color="auto" w:fill="auto"/>
            <w:noWrap/>
            <w:hideMark/>
          </w:tcPr>
          <w:p w14:paraId="260EEB8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352 609,32</w:t>
            </w:r>
          </w:p>
        </w:tc>
        <w:tc>
          <w:tcPr>
            <w:tcW w:w="2410" w:type="dxa"/>
            <w:tcBorders>
              <w:top w:val="nil"/>
              <w:left w:val="nil"/>
              <w:bottom w:val="single" w:sz="8" w:space="0" w:color="auto"/>
              <w:right w:val="single" w:sz="8" w:space="0" w:color="auto"/>
            </w:tcBorders>
            <w:shd w:val="clear" w:color="auto" w:fill="auto"/>
            <w:hideMark/>
          </w:tcPr>
          <w:p w14:paraId="256DE96B"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Статистическая форма П-3-на 31.12.2015 (Приложение 1)</w:t>
            </w:r>
          </w:p>
        </w:tc>
      </w:tr>
      <w:tr w:rsidR="00DD3AB6" w:rsidRPr="00D34D47" w14:paraId="6062DBE1"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186CFD6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w:t>
            </w:r>
          </w:p>
        </w:tc>
        <w:tc>
          <w:tcPr>
            <w:tcW w:w="4486" w:type="dxa"/>
            <w:tcBorders>
              <w:top w:val="nil"/>
              <w:left w:val="nil"/>
              <w:bottom w:val="single" w:sz="8" w:space="0" w:color="auto"/>
              <w:right w:val="single" w:sz="8" w:space="0" w:color="auto"/>
            </w:tcBorders>
            <w:shd w:val="clear" w:color="auto" w:fill="auto"/>
            <w:hideMark/>
          </w:tcPr>
          <w:p w14:paraId="2841184E"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просроченной дебиторской задолженности по состоянию на 31.12.2015 (Характеристика  задолженности «Услуги по передаче электроэнергии»)</w:t>
            </w:r>
          </w:p>
        </w:tc>
        <w:tc>
          <w:tcPr>
            <w:tcW w:w="1534" w:type="dxa"/>
            <w:tcBorders>
              <w:top w:val="nil"/>
              <w:left w:val="nil"/>
              <w:bottom w:val="single" w:sz="8" w:space="0" w:color="auto"/>
              <w:right w:val="single" w:sz="8" w:space="0" w:color="auto"/>
            </w:tcBorders>
            <w:shd w:val="clear" w:color="auto" w:fill="auto"/>
            <w:noWrap/>
            <w:hideMark/>
          </w:tcPr>
          <w:p w14:paraId="644E264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821798,99</w:t>
            </w:r>
          </w:p>
        </w:tc>
        <w:tc>
          <w:tcPr>
            <w:tcW w:w="2410" w:type="dxa"/>
            <w:tcBorders>
              <w:top w:val="nil"/>
              <w:left w:val="nil"/>
              <w:bottom w:val="single" w:sz="8" w:space="0" w:color="auto"/>
              <w:right w:val="single" w:sz="8" w:space="0" w:color="auto"/>
            </w:tcBorders>
            <w:shd w:val="clear" w:color="auto" w:fill="auto"/>
            <w:hideMark/>
          </w:tcPr>
          <w:p w14:paraId="25203A21"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Статистическая форма П-3-на 31.12.2015 (Приложение 1)</w:t>
            </w:r>
          </w:p>
        </w:tc>
      </w:tr>
      <w:tr w:rsidR="00DD3AB6" w:rsidRPr="00D34D47" w14:paraId="7385F671"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4B9A230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4</w:t>
            </w:r>
          </w:p>
        </w:tc>
        <w:tc>
          <w:tcPr>
            <w:tcW w:w="4486" w:type="dxa"/>
            <w:tcBorders>
              <w:top w:val="nil"/>
              <w:left w:val="nil"/>
              <w:bottom w:val="single" w:sz="8" w:space="0" w:color="auto"/>
              <w:right w:val="single" w:sz="8" w:space="0" w:color="auto"/>
            </w:tcBorders>
            <w:shd w:val="clear" w:color="auto" w:fill="auto"/>
            <w:hideMark/>
          </w:tcPr>
          <w:p w14:paraId="733F7B2B"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просроченной дебиторской задолженности по состоянию на 31.12.2015 с учетом резерва</w:t>
            </w:r>
          </w:p>
        </w:tc>
        <w:tc>
          <w:tcPr>
            <w:tcW w:w="1534" w:type="dxa"/>
            <w:tcBorders>
              <w:top w:val="nil"/>
              <w:left w:val="nil"/>
              <w:bottom w:val="single" w:sz="8" w:space="0" w:color="auto"/>
              <w:right w:val="single" w:sz="8" w:space="0" w:color="auto"/>
            </w:tcBorders>
            <w:shd w:val="clear" w:color="auto" w:fill="auto"/>
            <w:noWrap/>
            <w:hideMark/>
          </w:tcPr>
          <w:p w14:paraId="65650B78"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2 326 336,62</w:t>
            </w:r>
          </w:p>
        </w:tc>
        <w:tc>
          <w:tcPr>
            <w:tcW w:w="2410" w:type="dxa"/>
            <w:tcBorders>
              <w:top w:val="nil"/>
              <w:left w:val="nil"/>
              <w:bottom w:val="single" w:sz="8" w:space="0" w:color="auto"/>
              <w:right w:val="single" w:sz="8" w:space="0" w:color="auto"/>
            </w:tcBorders>
            <w:shd w:val="clear" w:color="auto" w:fill="auto"/>
            <w:hideMark/>
          </w:tcPr>
          <w:p w14:paraId="7075D55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п.4=п.1 + п.2+п.3</w:t>
            </w:r>
          </w:p>
        </w:tc>
      </w:tr>
      <w:tr w:rsidR="00DD3AB6" w:rsidRPr="00D34D47" w14:paraId="796761C4"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54C41D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5</w:t>
            </w:r>
          </w:p>
        </w:tc>
        <w:tc>
          <w:tcPr>
            <w:tcW w:w="4486" w:type="dxa"/>
            <w:tcBorders>
              <w:top w:val="nil"/>
              <w:left w:val="nil"/>
              <w:bottom w:val="single" w:sz="8" w:space="0" w:color="auto"/>
              <w:right w:val="single" w:sz="8" w:space="0" w:color="auto"/>
            </w:tcBorders>
            <w:shd w:val="clear" w:color="auto" w:fill="auto"/>
            <w:hideMark/>
          </w:tcPr>
          <w:p w14:paraId="09879C05"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Дополнительные средства (корректировки НВВ, выпадающие доходы), учтенные в составе НВВ филиала в 2016 году</w:t>
            </w:r>
          </w:p>
        </w:tc>
        <w:tc>
          <w:tcPr>
            <w:tcW w:w="1534" w:type="dxa"/>
            <w:tcBorders>
              <w:top w:val="nil"/>
              <w:left w:val="nil"/>
              <w:bottom w:val="single" w:sz="8" w:space="0" w:color="auto"/>
              <w:right w:val="single" w:sz="8" w:space="0" w:color="auto"/>
            </w:tcBorders>
            <w:shd w:val="clear" w:color="auto" w:fill="auto"/>
            <w:noWrap/>
            <w:hideMark/>
          </w:tcPr>
          <w:p w14:paraId="3279327A"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-322 712,82</w:t>
            </w:r>
          </w:p>
        </w:tc>
        <w:tc>
          <w:tcPr>
            <w:tcW w:w="2410" w:type="dxa"/>
            <w:tcBorders>
              <w:top w:val="nil"/>
              <w:left w:val="nil"/>
              <w:bottom w:val="single" w:sz="8" w:space="0" w:color="auto"/>
              <w:right w:val="single" w:sz="8" w:space="0" w:color="auto"/>
            </w:tcBorders>
            <w:shd w:val="clear" w:color="auto" w:fill="auto"/>
            <w:hideMark/>
          </w:tcPr>
          <w:p w14:paraId="6E9230CF"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экспертное заключение на 2016 год</w:t>
            </w:r>
          </w:p>
        </w:tc>
      </w:tr>
      <w:tr w:rsidR="00DD3AB6" w:rsidRPr="00D34D47" w14:paraId="20A1F772"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0E1EA40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6</w:t>
            </w:r>
          </w:p>
        </w:tc>
        <w:tc>
          <w:tcPr>
            <w:tcW w:w="4486" w:type="dxa"/>
            <w:tcBorders>
              <w:top w:val="nil"/>
              <w:left w:val="nil"/>
              <w:bottom w:val="single" w:sz="8" w:space="0" w:color="auto"/>
              <w:right w:val="single" w:sz="8" w:space="0" w:color="auto"/>
            </w:tcBorders>
            <w:shd w:val="clear" w:color="auto" w:fill="auto"/>
            <w:hideMark/>
          </w:tcPr>
          <w:p w14:paraId="48884656"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Расчетная величина налога на прибыль с дополнительно учтенных средств в 2016г.</w:t>
            </w:r>
          </w:p>
        </w:tc>
        <w:tc>
          <w:tcPr>
            <w:tcW w:w="1534" w:type="dxa"/>
            <w:tcBorders>
              <w:top w:val="nil"/>
              <w:left w:val="nil"/>
              <w:bottom w:val="single" w:sz="8" w:space="0" w:color="auto"/>
              <w:right w:val="single" w:sz="8" w:space="0" w:color="auto"/>
            </w:tcBorders>
            <w:shd w:val="clear" w:color="auto" w:fill="auto"/>
            <w:noWrap/>
            <w:hideMark/>
          </w:tcPr>
          <w:p w14:paraId="2EFF334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-64542,564</w:t>
            </w:r>
          </w:p>
        </w:tc>
        <w:tc>
          <w:tcPr>
            <w:tcW w:w="2410" w:type="dxa"/>
            <w:tcBorders>
              <w:top w:val="nil"/>
              <w:left w:val="nil"/>
              <w:bottom w:val="single" w:sz="8" w:space="0" w:color="auto"/>
              <w:right w:val="single" w:sz="8" w:space="0" w:color="auto"/>
            </w:tcBorders>
            <w:shd w:val="clear" w:color="auto" w:fill="auto"/>
            <w:hideMark/>
          </w:tcPr>
          <w:p w14:paraId="0F5DE835"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п.6= п.5*0,2</w:t>
            </w:r>
          </w:p>
        </w:tc>
      </w:tr>
      <w:tr w:rsidR="00DD3AB6" w:rsidRPr="00D34D47" w14:paraId="520E9DF6"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009EA11E"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7</w:t>
            </w:r>
          </w:p>
        </w:tc>
        <w:tc>
          <w:tcPr>
            <w:tcW w:w="4486" w:type="dxa"/>
            <w:tcBorders>
              <w:top w:val="nil"/>
              <w:left w:val="nil"/>
              <w:bottom w:val="single" w:sz="8" w:space="0" w:color="auto"/>
              <w:right w:val="single" w:sz="8" w:space="0" w:color="auto"/>
            </w:tcBorders>
            <w:shd w:val="clear" w:color="auto" w:fill="auto"/>
            <w:hideMark/>
          </w:tcPr>
          <w:p w14:paraId="6097A110"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заемных средств, отнесенная Исполнителем на филиал «Колэнерго» на 01.01.2017 по услугам по передаче электрической энергии</w:t>
            </w:r>
          </w:p>
        </w:tc>
        <w:tc>
          <w:tcPr>
            <w:tcW w:w="1534" w:type="dxa"/>
            <w:tcBorders>
              <w:top w:val="nil"/>
              <w:left w:val="nil"/>
              <w:bottom w:val="single" w:sz="8" w:space="0" w:color="auto"/>
              <w:right w:val="single" w:sz="8" w:space="0" w:color="auto"/>
            </w:tcBorders>
            <w:shd w:val="clear" w:color="auto" w:fill="auto"/>
            <w:noWrap/>
            <w:hideMark/>
          </w:tcPr>
          <w:p w14:paraId="340AC04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2 584 506,88</w:t>
            </w:r>
          </w:p>
        </w:tc>
        <w:tc>
          <w:tcPr>
            <w:tcW w:w="2410" w:type="dxa"/>
            <w:tcBorders>
              <w:top w:val="nil"/>
              <w:left w:val="nil"/>
              <w:bottom w:val="single" w:sz="8" w:space="0" w:color="auto"/>
              <w:right w:val="single" w:sz="8" w:space="0" w:color="auto"/>
            </w:tcBorders>
            <w:shd w:val="clear" w:color="auto" w:fill="auto"/>
            <w:hideMark/>
          </w:tcPr>
          <w:p w14:paraId="1B7E2999"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п.7= п.4--(п.5 - п.6)</w:t>
            </w:r>
          </w:p>
        </w:tc>
      </w:tr>
      <w:tr w:rsidR="00DD3AB6" w:rsidRPr="00D34D47" w14:paraId="23E0740C"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15CEB5DE"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8</w:t>
            </w:r>
          </w:p>
        </w:tc>
        <w:tc>
          <w:tcPr>
            <w:tcW w:w="4486" w:type="dxa"/>
            <w:tcBorders>
              <w:top w:val="nil"/>
              <w:left w:val="nil"/>
              <w:bottom w:val="single" w:sz="8" w:space="0" w:color="auto"/>
              <w:right w:val="single" w:sz="8" w:space="0" w:color="auto"/>
            </w:tcBorders>
            <w:shd w:val="clear" w:color="auto" w:fill="auto"/>
            <w:hideMark/>
          </w:tcPr>
          <w:p w14:paraId="3623D4C6"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Дополнительные средства (корректировки НВВ, выпадающие доходы), учтенные в составе НВВ филиала в 2017 году</w:t>
            </w:r>
          </w:p>
        </w:tc>
        <w:tc>
          <w:tcPr>
            <w:tcW w:w="1534" w:type="dxa"/>
            <w:tcBorders>
              <w:top w:val="nil"/>
              <w:left w:val="nil"/>
              <w:bottom w:val="single" w:sz="8" w:space="0" w:color="auto"/>
              <w:right w:val="single" w:sz="8" w:space="0" w:color="auto"/>
            </w:tcBorders>
            <w:shd w:val="clear" w:color="auto" w:fill="auto"/>
            <w:noWrap/>
            <w:hideMark/>
          </w:tcPr>
          <w:p w14:paraId="17A6829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-212 860,68</w:t>
            </w:r>
          </w:p>
        </w:tc>
        <w:tc>
          <w:tcPr>
            <w:tcW w:w="2410" w:type="dxa"/>
            <w:tcBorders>
              <w:top w:val="nil"/>
              <w:left w:val="nil"/>
              <w:bottom w:val="single" w:sz="8" w:space="0" w:color="auto"/>
              <w:right w:val="single" w:sz="8" w:space="0" w:color="auto"/>
            </w:tcBorders>
            <w:shd w:val="clear" w:color="auto" w:fill="auto"/>
            <w:hideMark/>
          </w:tcPr>
          <w:p w14:paraId="69EC28A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экспертное заключение на 2017 год</w:t>
            </w:r>
          </w:p>
        </w:tc>
      </w:tr>
      <w:tr w:rsidR="00DD3AB6" w:rsidRPr="00D34D47" w14:paraId="6702D6D6"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4D0C0FB"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9</w:t>
            </w:r>
          </w:p>
        </w:tc>
        <w:tc>
          <w:tcPr>
            <w:tcW w:w="4486" w:type="dxa"/>
            <w:tcBorders>
              <w:top w:val="nil"/>
              <w:left w:val="nil"/>
              <w:bottom w:val="single" w:sz="8" w:space="0" w:color="auto"/>
              <w:right w:val="single" w:sz="8" w:space="0" w:color="auto"/>
            </w:tcBorders>
            <w:shd w:val="clear" w:color="auto" w:fill="auto"/>
            <w:hideMark/>
          </w:tcPr>
          <w:p w14:paraId="0788481C"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Расчетная величина налога на прибыль с дополнительно учтенных средств в 2017г.</w:t>
            </w:r>
          </w:p>
        </w:tc>
        <w:tc>
          <w:tcPr>
            <w:tcW w:w="1534" w:type="dxa"/>
            <w:tcBorders>
              <w:top w:val="nil"/>
              <w:left w:val="nil"/>
              <w:bottom w:val="single" w:sz="8" w:space="0" w:color="auto"/>
              <w:right w:val="single" w:sz="8" w:space="0" w:color="auto"/>
            </w:tcBorders>
            <w:shd w:val="clear" w:color="auto" w:fill="auto"/>
            <w:noWrap/>
            <w:hideMark/>
          </w:tcPr>
          <w:p w14:paraId="12431571"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-42572,136</w:t>
            </w:r>
          </w:p>
        </w:tc>
        <w:tc>
          <w:tcPr>
            <w:tcW w:w="2410" w:type="dxa"/>
            <w:tcBorders>
              <w:top w:val="nil"/>
              <w:left w:val="nil"/>
              <w:bottom w:val="single" w:sz="8" w:space="0" w:color="auto"/>
              <w:right w:val="single" w:sz="8" w:space="0" w:color="auto"/>
            </w:tcBorders>
            <w:shd w:val="clear" w:color="auto" w:fill="auto"/>
            <w:hideMark/>
          </w:tcPr>
          <w:p w14:paraId="329A5D8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п.9= п.8*0,2</w:t>
            </w:r>
          </w:p>
        </w:tc>
      </w:tr>
      <w:tr w:rsidR="00DD3AB6" w:rsidRPr="00D34D47" w14:paraId="604B2FEA"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2F8C4E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10</w:t>
            </w:r>
          </w:p>
        </w:tc>
        <w:tc>
          <w:tcPr>
            <w:tcW w:w="4486" w:type="dxa"/>
            <w:tcBorders>
              <w:top w:val="nil"/>
              <w:left w:val="nil"/>
              <w:bottom w:val="single" w:sz="8" w:space="0" w:color="auto"/>
              <w:right w:val="single" w:sz="8" w:space="0" w:color="auto"/>
            </w:tcBorders>
            <w:shd w:val="clear" w:color="auto" w:fill="auto"/>
            <w:hideMark/>
          </w:tcPr>
          <w:p w14:paraId="4CA7BB99"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заемных средств, отнесенная Исполнителем на филиал «Колэнерго» на 01.01.2018 по услугам по передаче электрической энергии</w:t>
            </w:r>
          </w:p>
        </w:tc>
        <w:tc>
          <w:tcPr>
            <w:tcW w:w="1534" w:type="dxa"/>
            <w:tcBorders>
              <w:top w:val="nil"/>
              <w:left w:val="nil"/>
              <w:bottom w:val="single" w:sz="8" w:space="0" w:color="auto"/>
              <w:right w:val="single" w:sz="8" w:space="0" w:color="auto"/>
            </w:tcBorders>
            <w:shd w:val="clear" w:color="auto" w:fill="auto"/>
            <w:noWrap/>
            <w:hideMark/>
          </w:tcPr>
          <w:p w14:paraId="59D4AE0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2 754 795,42</w:t>
            </w:r>
          </w:p>
        </w:tc>
        <w:tc>
          <w:tcPr>
            <w:tcW w:w="2410" w:type="dxa"/>
            <w:tcBorders>
              <w:top w:val="nil"/>
              <w:left w:val="nil"/>
              <w:bottom w:val="single" w:sz="8" w:space="0" w:color="auto"/>
              <w:right w:val="single" w:sz="8" w:space="0" w:color="auto"/>
            </w:tcBorders>
            <w:shd w:val="clear" w:color="auto" w:fill="auto"/>
            <w:hideMark/>
          </w:tcPr>
          <w:p w14:paraId="4F252D6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п.10=п.7-(п.8-п.9)</w:t>
            </w:r>
          </w:p>
        </w:tc>
      </w:tr>
      <w:tr w:rsidR="00DD3AB6" w:rsidRPr="00D34D47" w14:paraId="07D2D0F5"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3F7A150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10</w:t>
            </w:r>
          </w:p>
        </w:tc>
        <w:tc>
          <w:tcPr>
            <w:tcW w:w="4486" w:type="dxa"/>
            <w:tcBorders>
              <w:top w:val="nil"/>
              <w:left w:val="nil"/>
              <w:bottom w:val="single" w:sz="8" w:space="0" w:color="auto"/>
              <w:right w:val="single" w:sz="8" w:space="0" w:color="auto"/>
            </w:tcBorders>
            <w:shd w:val="clear" w:color="auto" w:fill="auto"/>
            <w:hideMark/>
          </w:tcPr>
          <w:p w14:paraId="4984778B"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Среднегодовая заемных средств, отнесенная Исполнителем на филиал «Колэнерго» за 2017 год по услугам по передаче электрической энергии</w:t>
            </w:r>
          </w:p>
        </w:tc>
        <w:tc>
          <w:tcPr>
            <w:tcW w:w="1534" w:type="dxa"/>
            <w:tcBorders>
              <w:top w:val="nil"/>
              <w:left w:val="nil"/>
              <w:bottom w:val="single" w:sz="8" w:space="0" w:color="auto"/>
              <w:right w:val="single" w:sz="8" w:space="0" w:color="auto"/>
            </w:tcBorders>
            <w:shd w:val="clear" w:color="auto" w:fill="auto"/>
            <w:noWrap/>
            <w:hideMark/>
          </w:tcPr>
          <w:p w14:paraId="79EAE17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2 669 651,15</w:t>
            </w:r>
          </w:p>
        </w:tc>
        <w:tc>
          <w:tcPr>
            <w:tcW w:w="2410" w:type="dxa"/>
            <w:tcBorders>
              <w:top w:val="nil"/>
              <w:left w:val="nil"/>
              <w:bottom w:val="single" w:sz="8" w:space="0" w:color="auto"/>
              <w:right w:val="single" w:sz="8" w:space="0" w:color="auto"/>
            </w:tcBorders>
            <w:shd w:val="clear" w:color="auto" w:fill="auto"/>
            <w:hideMark/>
          </w:tcPr>
          <w:p w14:paraId="42D8877E"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п.10=(п.7+п.10)/2</w:t>
            </w:r>
          </w:p>
        </w:tc>
      </w:tr>
      <w:tr w:rsidR="00DD3AB6" w:rsidRPr="00D34D47" w14:paraId="482F3184"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3DA6F4D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11</w:t>
            </w:r>
          </w:p>
        </w:tc>
        <w:tc>
          <w:tcPr>
            <w:tcW w:w="4486" w:type="dxa"/>
            <w:tcBorders>
              <w:top w:val="nil"/>
              <w:left w:val="nil"/>
              <w:bottom w:val="single" w:sz="8" w:space="0" w:color="auto"/>
              <w:right w:val="single" w:sz="8" w:space="0" w:color="auto"/>
            </w:tcBorders>
            <w:shd w:val="clear" w:color="auto" w:fill="auto"/>
            <w:hideMark/>
          </w:tcPr>
          <w:p w14:paraId="490C7C0E"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Средневзвешенная процентная ставка по кредитным договорам</w:t>
            </w:r>
          </w:p>
        </w:tc>
        <w:tc>
          <w:tcPr>
            <w:tcW w:w="1534" w:type="dxa"/>
            <w:tcBorders>
              <w:top w:val="nil"/>
              <w:left w:val="nil"/>
              <w:bottom w:val="single" w:sz="8" w:space="0" w:color="auto"/>
              <w:right w:val="single" w:sz="8" w:space="0" w:color="auto"/>
            </w:tcBorders>
            <w:shd w:val="clear" w:color="auto" w:fill="auto"/>
            <w:noWrap/>
            <w:hideMark/>
          </w:tcPr>
          <w:p w14:paraId="7F0000A5"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12,55%</w:t>
            </w:r>
          </w:p>
        </w:tc>
        <w:tc>
          <w:tcPr>
            <w:tcW w:w="2410" w:type="dxa"/>
            <w:tcBorders>
              <w:top w:val="nil"/>
              <w:left w:val="nil"/>
              <w:bottom w:val="single" w:sz="8" w:space="0" w:color="auto"/>
              <w:right w:val="single" w:sz="8" w:space="0" w:color="auto"/>
            </w:tcBorders>
            <w:shd w:val="clear" w:color="auto" w:fill="auto"/>
            <w:hideMark/>
          </w:tcPr>
          <w:p w14:paraId="3E25B8C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Пояснения к годовой бухгалтерской отчетности за 2015 год (раздел 3.8)</w:t>
            </w:r>
          </w:p>
        </w:tc>
      </w:tr>
      <w:tr w:rsidR="00DD3AB6" w:rsidRPr="00D34D47" w14:paraId="36EA05FC"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558B72C3"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12</w:t>
            </w:r>
          </w:p>
        </w:tc>
        <w:tc>
          <w:tcPr>
            <w:tcW w:w="4486" w:type="dxa"/>
            <w:tcBorders>
              <w:top w:val="nil"/>
              <w:left w:val="nil"/>
              <w:bottom w:val="single" w:sz="8" w:space="0" w:color="auto"/>
              <w:right w:val="single" w:sz="8" w:space="0" w:color="auto"/>
            </w:tcBorders>
            <w:shd w:val="clear" w:color="auto" w:fill="auto"/>
            <w:hideMark/>
          </w:tcPr>
          <w:p w14:paraId="61BE8C90"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процентов за пользование кредитными ресурсам</w:t>
            </w:r>
          </w:p>
        </w:tc>
        <w:tc>
          <w:tcPr>
            <w:tcW w:w="1534" w:type="dxa"/>
            <w:tcBorders>
              <w:top w:val="nil"/>
              <w:left w:val="nil"/>
              <w:bottom w:val="single" w:sz="8" w:space="0" w:color="auto"/>
              <w:right w:val="single" w:sz="8" w:space="0" w:color="auto"/>
            </w:tcBorders>
            <w:shd w:val="clear" w:color="auto" w:fill="auto"/>
            <w:noWrap/>
            <w:hideMark/>
          </w:tcPr>
          <w:p w14:paraId="6623557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335 041,22</w:t>
            </w:r>
          </w:p>
        </w:tc>
        <w:tc>
          <w:tcPr>
            <w:tcW w:w="2410" w:type="dxa"/>
            <w:tcBorders>
              <w:top w:val="nil"/>
              <w:left w:val="nil"/>
              <w:bottom w:val="single" w:sz="8" w:space="0" w:color="auto"/>
              <w:right w:val="single" w:sz="8" w:space="0" w:color="auto"/>
            </w:tcBorders>
            <w:shd w:val="clear" w:color="auto" w:fill="auto"/>
            <w:hideMark/>
          </w:tcPr>
          <w:p w14:paraId="7492984F"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п.12=п.10*п.11</w:t>
            </w:r>
          </w:p>
        </w:tc>
      </w:tr>
    </w:tbl>
    <w:p w14:paraId="1F389242" w14:textId="63B2DCBC" w:rsidR="00DD3AB6" w:rsidRPr="00DD3AB6" w:rsidRDefault="00DD3AB6" w:rsidP="00DD3AB6">
      <w:pPr>
        <w:spacing w:before="240" w:after="0" w:line="360" w:lineRule="auto"/>
        <w:contextualSpacing/>
        <w:jc w:val="both"/>
        <w:rPr>
          <w:rFonts w:ascii="Myriad Pro" w:eastAsia="Calibri" w:hAnsi="Myriad Pro" w:cs="Times New Roman"/>
          <w:b/>
          <w:i/>
          <w:iCs/>
          <w:sz w:val="26"/>
          <w:szCs w:val="26"/>
          <w:lang w:val="x-none"/>
        </w:rPr>
      </w:pPr>
      <w:r w:rsidRPr="00DD3AB6">
        <w:rPr>
          <w:rFonts w:ascii="Myriad Pro" w:eastAsia="Calibri" w:hAnsi="Myriad Pro" w:cs="Times New Roman"/>
          <w:b/>
          <w:i/>
          <w:iCs/>
          <w:sz w:val="26"/>
          <w:szCs w:val="26"/>
          <w:lang w:val="x-none"/>
        </w:rPr>
        <w:t>Выводы:</w:t>
      </w:r>
    </w:p>
    <w:p w14:paraId="584FB5FB" w14:textId="77777777" w:rsidR="00DD3AB6" w:rsidRPr="00DD3AB6" w:rsidRDefault="00DD3AB6" w:rsidP="00DD3AB6">
      <w:pPr>
        <w:spacing w:after="20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По мнению Исполнителя, исходя из анализа имеющихся документов, плановый уровень процентов к уплате составляет 335 041,22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347"/>
        <w:gridCol w:w="3116"/>
        <w:gridCol w:w="1374"/>
        <w:gridCol w:w="1367"/>
        <w:gridCol w:w="1367"/>
      </w:tblGrid>
      <w:tr w:rsidR="00DD3AB6" w:rsidRPr="00DD3AB6" w14:paraId="0C41B6E6" w14:textId="77777777" w:rsidTr="00DD3AB6">
        <w:trPr>
          <w:cantSplit/>
          <w:tblHeader/>
        </w:trPr>
        <w:tc>
          <w:tcPr>
            <w:tcW w:w="274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5054D62"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Наименование показателя</w:t>
            </w:r>
          </w:p>
        </w:tc>
        <w:tc>
          <w:tcPr>
            <w:tcW w:w="36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7764AFF" w14:textId="5BF7B073"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 xml:space="preserve">Заявлено филиалом </w:t>
            </w:r>
            <w:r w:rsidRPr="00DD3AB6">
              <w:rPr>
                <w:rFonts w:ascii="Myriad Pro" w:eastAsia="Calibri" w:hAnsi="Myriad Pro" w:cs="Times New Roman"/>
                <w:b/>
                <w:iCs/>
                <w:color w:val="FFFFFF"/>
                <w:sz w:val="20"/>
                <w:szCs w:val="20"/>
              </w:rPr>
              <w:br/>
            </w:r>
            <w:r w:rsidR="0095224F">
              <w:rPr>
                <w:rFonts w:ascii="Myriad Pro" w:eastAsia="Calibri" w:hAnsi="Myriad Pro" w:cs="Times New Roman"/>
                <w:b/>
                <w:iCs/>
                <w:color w:val="FFFFFF"/>
                <w:sz w:val="20"/>
                <w:szCs w:val="20"/>
              </w:rPr>
              <w:t>ПАО </w:t>
            </w:r>
            <w:r w:rsidRPr="00DD3AB6">
              <w:rPr>
                <w:rFonts w:ascii="Myriad Pro" w:eastAsia="Calibri" w:hAnsi="Myriad Pro" w:cs="Times New Roman"/>
                <w:b/>
                <w:iCs/>
                <w:color w:val="FFFFFF"/>
                <w:sz w:val="20"/>
                <w:szCs w:val="20"/>
              </w:rPr>
              <w:t>«МРСК Северо-Запада» «Колэнерго»</w:t>
            </w:r>
          </w:p>
        </w:tc>
        <w:tc>
          <w:tcPr>
            <w:tcW w:w="15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027DA6C"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ТБР</w:t>
            </w:r>
          </w:p>
        </w:tc>
        <w:tc>
          <w:tcPr>
            <w:tcW w:w="15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3F34D82" w14:textId="77777777" w:rsidR="00DD3AB6" w:rsidRPr="00DD3AB6" w:rsidRDefault="00DD3AB6" w:rsidP="00DD3AB6">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Исполнитель</w:t>
            </w:r>
          </w:p>
        </w:tc>
        <w:tc>
          <w:tcPr>
            <w:tcW w:w="1580" w:type="dxa"/>
            <w:tcBorders>
              <w:top w:val="single" w:sz="4" w:space="0" w:color="FFFFFF"/>
              <w:left w:val="single" w:sz="4" w:space="0" w:color="FFFFFF"/>
              <w:bottom w:val="single" w:sz="4" w:space="0" w:color="FFFFFF"/>
              <w:right w:val="single" w:sz="4" w:space="0" w:color="FFFFFF"/>
            </w:tcBorders>
            <w:shd w:val="clear" w:color="auto" w:fill="4F6228"/>
          </w:tcPr>
          <w:p w14:paraId="47F139C3" w14:textId="77777777" w:rsidR="00DD3AB6" w:rsidRPr="00DD3AB6" w:rsidRDefault="00DD3AB6" w:rsidP="00DD3AB6">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bCs/>
                <w:color w:val="FFFFFF"/>
                <w:sz w:val="20"/>
                <w:szCs w:val="20"/>
              </w:rPr>
              <w:t>в т.ч. доп. расходы</w:t>
            </w:r>
          </w:p>
        </w:tc>
      </w:tr>
      <w:tr w:rsidR="00DD3AB6" w:rsidRPr="00DD3AB6" w14:paraId="03BAC5A5" w14:textId="77777777" w:rsidTr="00DD3AB6">
        <w:trPr>
          <w:cantSplit/>
        </w:trPr>
        <w:tc>
          <w:tcPr>
            <w:tcW w:w="2745" w:type="dxa"/>
            <w:tcBorders>
              <w:top w:val="single" w:sz="4" w:space="0" w:color="FFFFFF"/>
            </w:tcBorders>
            <w:shd w:val="clear" w:color="auto" w:fill="auto"/>
            <w:noWrap/>
          </w:tcPr>
          <w:p w14:paraId="50124CDA" w14:textId="77777777" w:rsidR="00DD3AB6" w:rsidRPr="00DD3AB6" w:rsidRDefault="00DD3AB6" w:rsidP="00DD3AB6">
            <w:pPr>
              <w:spacing w:after="0" w:line="240" w:lineRule="auto"/>
              <w:ind w:firstLine="23"/>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Проценты к уплате, тыс. руб.</w:t>
            </w:r>
          </w:p>
        </w:tc>
        <w:tc>
          <w:tcPr>
            <w:tcW w:w="3658" w:type="dxa"/>
            <w:tcBorders>
              <w:top w:val="single" w:sz="4" w:space="0" w:color="FFFFFF"/>
            </w:tcBorders>
            <w:shd w:val="clear" w:color="auto" w:fill="auto"/>
            <w:noWrap/>
          </w:tcPr>
          <w:p w14:paraId="691B22FB"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322 062,40</w:t>
            </w:r>
          </w:p>
        </w:tc>
        <w:tc>
          <w:tcPr>
            <w:tcW w:w="1588" w:type="dxa"/>
            <w:tcBorders>
              <w:top w:val="single" w:sz="4" w:space="0" w:color="FFFFFF"/>
            </w:tcBorders>
            <w:shd w:val="clear" w:color="auto" w:fill="auto"/>
            <w:noWrap/>
          </w:tcPr>
          <w:p w14:paraId="5119E494"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184 164,20</w:t>
            </w:r>
          </w:p>
        </w:tc>
        <w:tc>
          <w:tcPr>
            <w:tcW w:w="1580" w:type="dxa"/>
            <w:tcBorders>
              <w:top w:val="single" w:sz="4" w:space="0" w:color="FFFFFF"/>
            </w:tcBorders>
            <w:shd w:val="clear" w:color="auto" w:fill="auto"/>
            <w:noWrap/>
          </w:tcPr>
          <w:p w14:paraId="6962E318"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335 041,22</w:t>
            </w:r>
          </w:p>
        </w:tc>
        <w:tc>
          <w:tcPr>
            <w:tcW w:w="1580" w:type="dxa"/>
            <w:tcBorders>
              <w:top w:val="single" w:sz="4" w:space="0" w:color="FFFFFF"/>
            </w:tcBorders>
          </w:tcPr>
          <w:p w14:paraId="11AF0E0D"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150 877,02</w:t>
            </w:r>
          </w:p>
        </w:tc>
      </w:tr>
    </w:tbl>
    <w:p w14:paraId="2F3CF1E8" w14:textId="77777777" w:rsidR="00DD3AB6" w:rsidRPr="00DD3AB6" w:rsidRDefault="00DD3AB6" w:rsidP="00D34D47">
      <w:pPr>
        <w:tabs>
          <w:tab w:val="left" w:pos="1134"/>
        </w:tabs>
        <w:spacing w:after="0" w:line="360" w:lineRule="auto"/>
        <w:jc w:val="both"/>
        <w:rPr>
          <w:rFonts w:ascii="Myriad Pro" w:eastAsia="Calibri" w:hAnsi="Myriad Pro" w:cs="Times New Roman"/>
          <w:sz w:val="26"/>
          <w:szCs w:val="26"/>
        </w:rPr>
      </w:pPr>
    </w:p>
    <w:p w14:paraId="50191624" w14:textId="50203E7B" w:rsidR="00DD3AB6" w:rsidRPr="00DD3AB6" w:rsidRDefault="00DD3AB6" w:rsidP="00D34D47">
      <w:pPr>
        <w:tabs>
          <w:tab w:val="num" w:pos="960"/>
        </w:tabs>
        <w:spacing w:after="0" w:line="360" w:lineRule="auto"/>
        <w:ind w:firstLine="567"/>
        <w:jc w:val="both"/>
        <w:rPr>
          <w:rFonts w:ascii="Myriad Pro" w:eastAsia="Calibri" w:hAnsi="Myriad Pro" w:cs="Times New Roman"/>
          <w:sz w:val="16"/>
          <w:szCs w:val="16"/>
        </w:rPr>
      </w:pPr>
      <w:r w:rsidRPr="00DD3AB6">
        <w:rPr>
          <w:rFonts w:ascii="Myriad Pro" w:eastAsia="Calibri" w:hAnsi="Myriad Pro" w:cs="Times New Roman"/>
          <w:sz w:val="26"/>
          <w:szCs w:val="26"/>
        </w:rPr>
        <w:t xml:space="preserve">Необходимо отметить, что фактические расходы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2017 год подлежат учету в составе неподконтрольных расходов, при установлении тарифов на 2019 год, в связи с чем будет произведена корректировка неподконтрольных расходов по фактическим показателям за 2017 год.</w:t>
      </w:r>
    </w:p>
    <w:p w14:paraId="6D733A24" w14:textId="15726344"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считает необходимым рекомендовать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качестве обосновывающих документов по расходам на обслуживание заемных средств представлять в орган регулирования:</w:t>
      </w:r>
    </w:p>
    <w:p w14:paraId="788A79D3"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73709281"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40B14CA2"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величины привлекаемых кредитных ресурсов с учетом процента сбора денежных средств и погашения дебиторской задолженности;</w:t>
      </w:r>
    </w:p>
    <w:p w14:paraId="6CD5C0BC"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средневзвешенной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5F4FDCFD" w14:textId="7FFDC935"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распределения расходов за пользование кредитными ресурсами в предстоящем периоде регулирования по филиалам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выполненным в соответствии с действующей методикой.</w:t>
      </w:r>
    </w:p>
    <w:bookmarkEnd w:id="95"/>
    <w:p w14:paraId="15DDB6F2" w14:textId="77777777" w:rsidR="00DD3AB6" w:rsidRPr="00DD3AB6" w:rsidRDefault="00DD3AB6" w:rsidP="00DD3AB6">
      <w:pPr>
        <w:rPr>
          <w:rFonts w:ascii="Myriad Pro" w:eastAsia="Calibri" w:hAnsi="Myriad Pro" w:cs="Times New Roman"/>
          <w:sz w:val="26"/>
          <w:szCs w:val="26"/>
        </w:rPr>
      </w:pPr>
    </w:p>
    <w:p w14:paraId="75C01E01" w14:textId="77777777" w:rsidR="00DD3AB6" w:rsidRPr="00DD3AB6" w:rsidRDefault="00DD3AB6" w:rsidP="00D34D47">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96" w:name="_Toc45186033"/>
      <w:bookmarkStart w:id="97" w:name="_Toc53475343"/>
      <w:bookmarkStart w:id="98" w:name="_Toc53568272"/>
      <w:r w:rsidRPr="00DD3AB6">
        <w:rPr>
          <w:rFonts w:ascii="Myriad Pro" w:eastAsia="Times New Roman" w:hAnsi="Myriad Pro" w:cs="Times New Roman"/>
          <w:b/>
          <w:color w:val="4F6228"/>
          <w:sz w:val="28"/>
          <w:szCs w:val="28"/>
          <w:lang w:val="x-none" w:eastAsia="x-none"/>
        </w:rPr>
        <w:t>Расходы на формирование резерва по сомнительным долгам</w:t>
      </w:r>
      <w:bookmarkEnd w:id="96"/>
      <w:bookmarkEnd w:id="97"/>
      <w:bookmarkEnd w:id="98"/>
    </w:p>
    <w:p w14:paraId="664C0020" w14:textId="305134E7" w:rsidR="00DD3AB6" w:rsidRPr="00DD3AB6" w:rsidRDefault="00DD3AB6" w:rsidP="00DD3AB6">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30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0CADBDE5" w14:textId="31C2C67E" w:rsidR="00DD3AB6" w:rsidRPr="00DD3AB6" w:rsidRDefault="00DD3AB6" w:rsidP="00DD3AB6">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005AADBF" w14:textId="77777777" w:rsidR="00DD3AB6" w:rsidRPr="00DD3AB6" w:rsidRDefault="00DD3AB6" w:rsidP="00D34D47">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83"/>
        <w:gridCol w:w="1203"/>
        <w:gridCol w:w="2268"/>
        <w:gridCol w:w="1134"/>
        <w:gridCol w:w="1632"/>
        <w:gridCol w:w="1351"/>
      </w:tblGrid>
      <w:tr w:rsidR="00DD3AB6" w:rsidRPr="00DD3AB6" w14:paraId="59297C35" w14:textId="77777777" w:rsidTr="00DD3AB6">
        <w:trPr>
          <w:cantSplit/>
          <w:tblHeader/>
        </w:trPr>
        <w:tc>
          <w:tcPr>
            <w:tcW w:w="18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1C82AAA"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tc>
        <w:tc>
          <w:tcPr>
            <w:tcW w:w="120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199107"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2015, тыс. руб.</w:t>
            </w:r>
          </w:p>
        </w:tc>
        <w:tc>
          <w:tcPr>
            <w:tcW w:w="22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DD9687" w14:textId="5E4D6DAA"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2017, тыс. руб.</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E4A2D9"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тыс. руб.</w:t>
            </w:r>
          </w:p>
        </w:tc>
        <w:tc>
          <w:tcPr>
            <w:tcW w:w="163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47FE3A" w14:textId="0B5195FB"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2017/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2017, %</w:t>
            </w:r>
          </w:p>
        </w:tc>
        <w:tc>
          <w:tcPr>
            <w:tcW w:w="135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F0D508"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/факт за 2015, %</w:t>
            </w:r>
          </w:p>
        </w:tc>
      </w:tr>
      <w:tr w:rsidR="00DD3AB6" w:rsidRPr="00DD3AB6" w14:paraId="00857D3D" w14:textId="77777777" w:rsidTr="00DD3AB6">
        <w:trPr>
          <w:cantSplit/>
        </w:trPr>
        <w:tc>
          <w:tcPr>
            <w:tcW w:w="1882" w:type="dxa"/>
            <w:tcBorders>
              <w:top w:val="single" w:sz="4" w:space="0" w:color="FFFFFF"/>
            </w:tcBorders>
            <w:shd w:val="clear" w:color="auto" w:fill="auto"/>
            <w:vAlign w:val="center"/>
            <w:hideMark/>
          </w:tcPr>
          <w:p w14:paraId="278ED11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2017 год</w:t>
            </w:r>
          </w:p>
        </w:tc>
        <w:tc>
          <w:tcPr>
            <w:tcW w:w="1203" w:type="dxa"/>
            <w:tcBorders>
              <w:top w:val="single" w:sz="4" w:space="0" w:color="FFFFFF"/>
            </w:tcBorders>
            <w:shd w:val="clear" w:color="auto" w:fill="auto"/>
            <w:vAlign w:val="center"/>
            <w:hideMark/>
          </w:tcPr>
          <w:p w14:paraId="2CF88FBD"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251 673,30</w:t>
            </w:r>
          </w:p>
        </w:tc>
        <w:tc>
          <w:tcPr>
            <w:tcW w:w="2268" w:type="dxa"/>
            <w:tcBorders>
              <w:top w:val="single" w:sz="4" w:space="0" w:color="FFFFFF"/>
            </w:tcBorders>
            <w:shd w:val="clear" w:color="auto" w:fill="auto"/>
            <w:vAlign w:val="center"/>
            <w:hideMark/>
          </w:tcPr>
          <w:p w14:paraId="56AF0F77"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159 768,98</w:t>
            </w:r>
          </w:p>
        </w:tc>
        <w:tc>
          <w:tcPr>
            <w:tcW w:w="1134" w:type="dxa"/>
            <w:tcBorders>
              <w:top w:val="single" w:sz="4" w:space="0" w:color="FFFFFF"/>
            </w:tcBorders>
            <w:shd w:val="clear" w:color="auto" w:fill="auto"/>
            <w:vAlign w:val="center"/>
            <w:hideMark/>
          </w:tcPr>
          <w:p w14:paraId="14F11EDA"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60 041,93</w:t>
            </w:r>
          </w:p>
        </w:tc>
        <w:tc>
          <w:tcPr>
            <w:tcW w:w="1632" w:type="dxa"/>
            <w:tcBorders>
              <w:top w:val="single" w:sz="4" w:space="0" w:color="FFFFFF"/>
            </w:tcBorders>
            <w:shd w:val="clear" w:color="auto" w:fill="auto"/>
            <w:vAlign w:val="center"/>
            <w:hideMark/>
          </w:tcPr>
          <w:p w14:paraId="013943C7"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-62%</w:t>
            </w:r>
          </w:p>
        </w:tc>
        <w:tc>
          <w:tcPr>
            <w:tcW w:w="1351" w:type="dxa"/>
            <w:tcBorders>
              <w:top w:val="single" w:sz="4" w:space="0" w:color="FFFFFF"/>
            </w:tcBorders>
            <w:shd w:val="clear" w:color="auto" w:fill="auto"/>
            <w:vAlign w:val="center"/>
            <w:hideMark/>
          </w:tcPr>
          <w:p w14:paraId="0CE9CDB6"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-76%</w:t>
            </w:r>
          </w:p>
        </w:tc>
      </w:tr>
    </w:tbl>
    <w:p w14:paraId="1C223C08" w14:textId="77777777" w:rsidR="00DD3AB6" w:rsidRPr="00DD3AB6" w:rsidRDefault="00DD3AB6" w:rsidP="00D34D47">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p>
    <w:p w14:paraId="6865B6D7" w14:textId="77777777" w:rsidR="00DD3AB6" w:rsidRPr="00DD3AB6" w:rsidRDefault="00DD3AB6" w:rsidP="00D34D47">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21243F15" w14:textId="416F35E4"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48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20-э/2 от 6 августа 2004 года, расходы территориальной сетевой организации, связанные с временным осуществлением функций гарантирующего поставщика, не компенсируемые сбытовой надбавкой, подлежат компенсации путем их включения в следующем периоде регулирования в состав тарифов на услуги по передаче электрической энергии.</w:t>
      </w:r>
    </w:p>
    <w:p w14:paraId="0694CE77" w14:textId="7BB49DBF"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п. 6.9. Учетной политики Общества, а также Приказа Министерства энергетики РФ от  13.12.2011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за 2015 г. на вид деятельности «услуги по передаче электрической энергии» в состав прочих расходов и доходов была отнесена величина резерва по сомнительным долгам дебиторской задолженности по передаче электрической энергии ОАО «</w:t>
      </w:r>
      <w:proofErr w:type="spellStart"/>
      <w:r w:rsidRPr="00DD3AB6">
        <w:rPr>
          <w:rFonts w:ascii="Myriad Pro" w:eastAsia="Calibri" w:hAnsi="Myriad Pro" w:cs="Times New Roman"/>
          <w:sz w:val="26"/>
          <w:szCs w:val="26"/>
        </w:rPr>
        <w:t>Колэнергосбыт</w:t>
      </w:r>
      <w:proofErr w:type="spellEnd"/>
      <w:r w:rsidRPr="00DD3AB6">
        <w:rPr>
          <w:rFonts w:ascii="Myriad Pro" w:eastAsia="Calibri" w:hAnsi="Myriad Pro" w:cs="Times New Roman"/>
          <w:sz w:val="26"/>
          <w:szCs w:val="26"/>
        </w:rPr>
        <w:t xml:space="preserve">», в том числе на расходы – 464 001 851,07 руб., из них отнесено на вид деятельности «услуги по передаче электрической энергии» - 459 770 712,75 руб., на доходы – 212 328 571,93 руб., из них отнесено на вид деятельности «услуги по передаче электрической энергии» – 208 097 433,61 руб. Таким образом, за 2015 г. сумма резерва по сомнительным долгам по виду деятельности «услуги по передаче электрической энергии» с учетом восстановления на доходы составила  251 673 279,14 руб. </w:t>
      </w:r>
    </w:p>
    <w:p w14:paraId="15C169CC" w14:textId="30159636"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основании учетной политики Общества создал резерв в размере 159 769 тыс. руб., который необходим для включения в регулируемый тариф на 2017 год. При расчете резерва принимались только долги, возникшие в связи с оказанием услуг по передаче электрической энергии. Величина резерва определена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w:t>
      </w:r>
    </w:p>
    <w:p w14:paraId="38048449" w14:textId="27089A80"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вышеизложенного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состав неподконтрольных расходов плановую величину резерва по сомнительным долгам в сумме 159 769 тыс. руб.  на 2017 год.</w:t>
      </w:r>
    </w:p>
    <w:p w14:paraId="2053C1CF" w14:textId="16ED8C0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483EDB2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2E69F61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Расшифровка резервов по сомнительным долгам за 2014-2015 гг.;</w:t>
      </w:r>
    </w:p>
    <w:p w14:paraId="32123CBA"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Расшифровка резервов по сомнительным долгам на 2017 год;</w:t>
      </w:r>
    </w:p>
    <w:p w14:paraId="00B06EC9" w14:textId="416C67D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30.12.2014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701 «Об учетной политике на 2015 год» (с приложением приказов об внесении изменений);</w:t>
      </w:r>
    </w:p>
    <w:p w14:paraId="0B96C5E0"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Положение по Учетной политике для целей бухгалтерского учета на 2015 год ОАО «МРСК Северо-Запада».</w:t>
      </w:r>
    </w:p>
    <w:p w14:paraId="3231E656"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p>
    <w:p w14:paraId="3F5E4CEB" w14:textId="5AACCBB9"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1FB9A322" w14:textId="2C6E24F6"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Комитетом по тарифному регулированию Мурманской области плановая величина резерва по сомнительным долгам за 2017 год утверждена в сумме 60 041,93 тыс. руб. Комитет признал предложение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необоснованным в связи с высокой вероятностью взыскания с должников.</w:t>
      </w:r>
    </w:p>
    <w:p w14:paraId="2FB423B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
          <w:sz w:val="26"/>
          <w:szCs w:val="26"/>
        </w:rPr>
      </w:pPr>
    </w:p>
    <w:p w14:paraId="2CCB37EA"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0B2CDF55" w14:textId="760B39A9"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538072C1"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01BF3CC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208AFF3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0F6D12C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Понятие сомнительных и безнадежных долгов содержится в статье </w:t>
      </w:r>
      <w:hyperlink r:id="rId28"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rPr>
          <w:t>266</w:t>
        </w:r>
      </w:hyperlink>
      <w:r w:rsidRPr="00DD3AB6">
        <w:rPr>
          <w:rFonts w:ascii="Myriad Pro" w:eastAsia="Calibri" w:hAnsi="Myriad Pro" w:cs="Times New Roman"/>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6675750A" w14:textId="27CAE16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 (часть 2).</w:t>
      </w:r>
    </w:p>
    <w:p w14:paraId="4317F54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частями 4 и 5 статьи </w:t>
      </w:r>
      <w:hyperlink r:id="rId29"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rPr>
          <w:t>266 НК РФ</w:t>
        </w:r>
      </w:hyperlink>
      <w:r w:rsidRPr="00DD3AB6">
        <w:rPr>
          <w:rFonts w:ascii="Myriad Pro" w:eastAsia="Calibri" w:hAnsi="Myriad Pro" w:cs="Times New Roman"/>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092A375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33997FB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22C6308E"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28418896" w14:textId="677FD9EC"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7521A387"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w:t>
      </w:r>
    </w:p>
    <w:p w14:paraId="268B655C" w14:textId="3449F3D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Представленный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расчет резерва на 2017 год отражает планируемое начисление резерва по сомнительным долгам в сумме 159 768,98 тыс. руб. </w:t>
      </w:r>
    </w:p>
    <w:p w14:paraId="4CBC42E1"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обращает внимание, в приложении 1.22.2 к заявлению на 2017 год приведена общая сумма планируемого к начислению резерва, в том числе основной долг от реализации услуг по передаче электрической энергии и прочая задолженность (пени, неустойки и пр.). По мнению Исполнителя, в расчет НВВ подлежит принятию задолженность только в части основного долга. </w:t>
      </w:r>
    </w:p>
    <w:tbl>
      <w:tblPr>
        <w:tblW w:w="50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230"/>
        <w:gridCol w:w="1437"/>
        <w:gridCol w:w="1437"/>
        <w:gridCol w:w="1387"/>
        <w:gridCol w:w="3132"/>
      </w:tblGrid>
      <w:tr w:rsidR="00DD3AB6" w:rsidRPr="00DD3AB6" w14:paraId="51FADF3B" w14:textId="77777777" w:rsidTr="00DD3AB6">
        <w:trPr>
          <w:cantSplit/>
          <w:trHeight w:val="20"/>
          <w:tblHeader/>
          <w:jc w:val="center"/>
        </w:trPr>
        <w:tc>
          <w:tcPr>
            <w:tcW w:w="217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5E7E03"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Дебитор</w:t>
            </w:r>
          </w:p>
        </w:tc>
        <w:tc>
          <w:tcPr>
            <w:tcW w:w="140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1535D8"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Заявлено Филиалом, тыс. руб.</w:t>
            </w:r>
          </w:p>
        </w:tc>
        <w:tc>
          <w:tcPr>
            <w:tcW w:w="140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BF89F2"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Комитетом, тыс. руб.</w:t>
            </w:r>
          </w:p>
        </w:tc>
        <w:tc>
          <w:tcPr>
            <w:tcW w:w="13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1BC0A8"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Исполнителем, тыс. руб.</w:t>
            </w:r>
          </w:p>
        </w:tc>
        <w:tc>
          <w:tcPr>
            <w:tcW w:w="305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BAF2A1"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Комментарий о платежеспособности</w:t>
            </w:r>
          </w:p>
        </w:tc>
      </w:tr>
      <w:tr w:rsidR="00DD3AB6" w:rsidRPr="00DD3AB6" w14:paraId="64F889F2" w14:textId="77777777" w:rsidTr="00DD3AB6">
        <w:trPr>
          <w:cantSplit/>
          <w:trHeight w:val="20"/>
          <w:jc w:val="center"/>
        </w:trPr>
        <w:tc>
          <w:tcPr>
            <w:tcW w:w="2177" w:type="dxa"/>
            <w:tcBorders>
              <w:top w:val="single" w:sz="4" w:space="0" w:color="FFFFFF"/>
            </w:tcBorders>
            <w:shd w:val="clear" w:color="auto" w:fill="auto"/>
            <w:vAlign w:val="center"/>
            <w:hideMark/>
          </w:tcPr>
          <w:p w14:paraId="2052C4FC"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ОАО "Кольская энергосбытовая компания"</w:t>
            </w:r>
          </w:p>
        </w:tc>
        <w:tc>
          <w:tcPr>
            <w:tcW w:w="1403" w:type="dxa"/>
            <w:tcBorders>
              <w:top w:val="single" w:sz="4" w:space="0" w:color="FFFFFF"/>
            </w:tcBorders>
            <w:shd w:val="clear" w:color="auto" w:fill="auto"/>
            <w:noWrap/>
            <w:vAlign w:val="center"/>
            <w:hideMark/>
          </w:tcPr>
          <w:p w14:paraId="225BB64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403" w:type="dxa"/>
            <w:tcBorders>
              <w:top w:val="single" w:sz="4" w:space="0" w:color="FFFFFF"/>
            </w:tcBorders>
            <w:shd w:val="clear" w:color="auto" w:fill="auto"/>
            <w:noWrap/>
            <w:vAlign w:val="center"/>
            <w:hideMark/>
          </w:tcPr>
          <w:p w14:paraId="336C037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354" w:type="dxa"/>
            <w:tcBorders>
              <w:top w:val="single" w:sz="4" w:space="0" w:color="FFFFFF"/>
            </w:tcBorders>
            <w:shd w:val="clear" w:color="auto" w:fill="auto"/>
            <w:noWrap/>
            <w:vAlign w:val="center"/>
            <w:hideMark/>
          </w:tcPr>
          <w:p w14:paraId="51CD4E2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117 017,23*</w:t>
            </w:r>
          </w:p>
        </w:tc>
        <w:tc>
          <w:tcPr>
            <w:tcW w:w="3058" w:type="dxa"/>
            <w:tcBorders>
              <w:top w:val="single" w:sz="4" w:space="0" w:color="FFFFFF"/>
            </w:tcBorders>
            <w:shd w:val="clear" w:color="auto" w:fill="auto"/>
            <w:vAlign w:val="center"/>
            <w:hideMark/>
          </w:tcPr>
          <w:p w14:paraId="4C3D4122"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Решением АС МО от 24.07.2014 по делу №А42-1874/2013 открыто конкурсное производство. Находится в стадии ликвидации с 20.08.2014. </w:t>
            </w:r>
          </w:p>
        </w:tc>
      </w:tr>
      <w:tr w:rsidR="00DD3AB6" w:rsidRPr="00DD3AB6" w14:paraId="45394938" w14:textId="77777777" w:rsidTr="0025070C">
        <w:trPr>
          <w:cantSplit/>
          <w:trHeight w:val="20"/>
          <w:jc w:val="center"/>
        </w:trPr>
        <w:tc>
          <w:tcPr>
            <w:tcW w:w="2177" w:type="dxa"/>
            <w:shd w:val="clear" w:color="auto" w:fill="auto"/>
            <w:vAlign w:val="center"/>
            <w:hideMark/>
          </w:tcPr>
          <w:p w14:paraId="2DD0E587"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ООО «</w:t>
            </w:r>
            <w:proofErr w:type="spellStart"/>
            <w:r w:rsidRPr="00DD3AB6">
              <w:rPr>
                <w:rFonts w:ascii="Myriad Pro" w:eastAsia="Calibri" w:hAnsi="Myriad Pro" w:cs="Times New Roman"/>
                <w:sz w:val="20"/>
                <w:szCs w:val="20"/>
              </w:rPr>
              <w:t>Енский</w:t>
            </w:r>
            <w:proofErr w:type="spellEnd"/>
            <w:r w:rsidRPr="00DD3AB6">
              <w:rPr>
                <w:rFonts w:ascii="Myriad Pro" w:eastAsia="Calibri" w:hAnsi="Myriad Pro" w:cs="Times New Roman"/>
                <w:sz w:val="20"/>
                <w:szCs w:val="20"/>
              </w:rPr>
              <w:t xml:space="preserve">» </w:t>
            </w:r>
          </w:p>
        </w:tc>
        <w:tc>
          <w:tcPr>
            <w:tcW w:w="1403" w:type="dxa"/>
            <w:shd w:val="clear" w:color="auto" w:fill="auto"/>
            <w:noWrap/>
            <w:vAlign w:val="center"/>
            <w:hideMark/>
          </w:tcPr>
          <w:p w14:paraId="4202330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1 373,65</w:t>
            </w:r>
          </w:p>
        </w:tc>
        <w:tc>
          <w:tcPr>
            <w:tcW w:w="1403" w:type="dxa"/>
            <w:shd w:val="clear" w:color="auto" w:fill="auto"/>
            <w:noWrap/>
            <w:vAlign w:val="center"/>
            <w:hideMark/>
          </w:tcPr>
          <w:p w14:paraId="696B615C"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354" w:type="dxa"/>
            <w:shd w:val="clear" w:color="auto" w:fill="auto"/>
            <w:noWrap/>
            <w:vAlign w:val="center"/>
            <w:hideMark/>
          </w:tcPr>
          <w:p w14:paraId="578308D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1 298,95</w:t>
            </w:r>
          </w:p>
        </w:tc>
        <w:tc>
          <w:tcPr>
            <w:tcW w:w="3058" w:type="dxa"/>
            <w:shd w:val="clear" w:color="auto" w:fill="auto"/>
            <w:vAlign w:val="center"/>
            <w:hideMark/>
          </w:tcPr>
          <w:p w14:paraId="58F835E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Решением АС МО от 03.08.2015 по делу А42-7963/2014 введена процедура конкурсное производство</w:t>
            </w:r>
          </w:p>
        </w:tc>
      </w:tr>
      <w:tr w:rsidR="00DD3AB6" w:rsidRPr="00DD3AB6" w14:paraId="0D8BDCFD" w14:textId="77777777" w:rsidTr="0025070C">
        <w:trPr>
          <w:cantSplit/>
          <w:trHeight w:val="20"/>
          <w:jc w:val="center"/>
        </w:trPr>
        <w:tc>
          <w:tcPr>
            <w:tcW w:w="2177" w:type="dxa"/>
            <w:shd w:val="clear" w:color="auto" w:fill="auto"/>
            <w:vAlign w:val="center"/>
            <w:hideMark/>
          </w:tcPr>
          <w:p w14:paraId="41BAC2CF"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МБУ «СЕЗ МО </w:t>
            </w:r>
            <w:proofErr w:type="spellStart"/>
            <w:r w:rsidRPr="00DD3AB6">
              <w:rPr>
                <w:rFonts w:ascii="Myriad Pro" w:eastAsia="Calibri" w:hAnsi="Myriad Pro" w:cs="Times New Roman"/>
                <w:sz w:val="20"/>
                <w:szCs w:val="20"/>
              </w:rPr>
              <w:t>г.п</w:t>
            </w:r>
            <w:proofErr w:type="spellEnd"/>
            <w:r w:rsidRPr="00DD3AB6">
              <w:rPr>
                <w:rFonts w:ascii="Myriad Pro" w:eastAsia="Calibri" w:hAnsi="Myriad Pro" w:cs="Times New Roman"/>
                <w:sz w:val="20"/>
                <w:szCs w:val="20"/>
              </w:rPr>
              <w:t xml:space="preserve">. </w:t>
            </w:r>
            <w:proofErr w:type="spellStart"/>
            <w:r w:rsidRPr="00DD3AB6">
              <w:rPr>
                <w:rFonts w:ascii="Myriad Pro" w:eastAsia="Calibri" w:hAnsi="Myriad Pro" w:cs="Times New Roman"/>
                <w:sz w:val="20"/>
                <w:szCs w:val="20"/>
              </w:rPr>
              <w:t>Кильдинстрой</w:t>
            </w:r>
            <w:proofErr w:type="spellEnd"/>
            <w:r w:rsidRPr="00DD3AB6">
              <w:rPr>
                <w:rFonts w:ascii="Myriad Pro" w:eastAsia="Calibri" w:hAnsi="Myriad Pro" w:cs="Times New Roman"/>
                <w:sz w:val="20"/>
                <w:szCs w:val="20"/>
              </w:rPr>
              <w:t xml:space="preserve">» </w:t>
            </w:r>
          </w:p>
        </w:tc>
        <w:tc>
          <w:tcPr>
            <w:tcW w:w="1403" w:type="dxa"/>
            <w:shd w:val="clear" w:color="auto" w:fill="auto"/>
            <w:noWrap/>
            <w:vAlign w:val="center"/>
            <w:hideMark/>
          </w:tcPr>
          <w:p w14:paraId="34D0546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19 444,19</w:t>
            </w:r>
          </w:p>
        </w:tc>
        <w:tc>
          <w:tcPr>
            <w:tcW w:w="1403" w:type="dxa"/>
            <w:shd w:val="clear" w:color="auto" w:fill="auto"/>
            <w:noWrap/>
            <w:vAlign w:val="center"/>
            <w:hideMark/>
          </w:tcPr>
          <w:p w14:paraId="37426E5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0A8F3282"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18 571,42</w:t>
            </w:r>
          </w:p>
        </w:tc>
        <w:tc>
          <w:tcPr>
            <w:tcW w:w="3058" w:type="dxa"/>
            <w:shd w:val="clear" w:color="auto" w:fill="auto"/>
            <w:vAlign w:val="center"/>
            <w:hideMark/>
          </w:tcPr>
          <w:p w14:paraId="32915C3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Постановлением администрации городского поселения </w:t>
            </w:r>
            <w:proofErr w:type="spellStart"/>
            <w:r w:rsidRPr="00DD3AB6">
              <w:rPr>
                <w:rFonts w:ascii="Myriad Pro" w:eastAsia="Calibri" w:hAnsi="Myriad Pro" w:cs="Times New Roman"/>
                <w:sz w:val="20"/>
                <w:szCs w:val="20"/>
              </w:rPr>
              <w:t>Кильдинстрой</w:t>
            </w:r>
            <w:proofErr w:type="spellEnd"/>
            <w:r w:rsidRPr="00DD3AB6">
              <w:rPr>
                <w:rFonts w:ascii="Myriad Pro" w:eastAsia="Calibri" w:hAnsi="Myriad Pro" w:cs="Times New Roman"/>
                <w:sz w:val="20"/>
                <w:szCs w:val="20"/>
              </w:rPr>
              <w:t xml:space="preserve"> от 14.10.2015 начата процедура ликвидации</w:t>
            </w:r>
          </w:p>
        </w:tc>
      </w:tr>
      <w:tr w:rsidR="00DD3AB6" w:rsidRPr="00DD3AB6" w14:paraId="501F9F6D" w14:textId="77777777" w:rsidTr="0025070C">
        <w:trPr>
          <w:cantSplit/>
          <w:trHeight w:val="20"/>
          <w:jc w:val="center"/>
        </w:trPr>
        <w:tc>
          <w:tcPr>
            <w:tcW w:w="2177" w:type="dxa"/>
            <w:shd w:val="clear" w:color="auto" w:fill="auto"/>
            <w:vAlign w:val="center"/>
            <w:hideMark/>
          </w:tcPr>
          <w:p w14:paraId="49A98710"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ООО «Кольская тепловая компания» </w:t>
            </w:r>
          </w:p>
        </w:tc>
        <w:tc>
          <w:tcPr>
            <w:tcW w:w="1403" w:type="dxa"/>
            <w:shd w:val="clear" w:color="auto" w:fill="auto"/>
            <w:noWrap/>
            <w:vAlign w:val="center"/>
            <w:hideMark/>
          </w:tcPr>
          <w:p w14:paraId="07AF50A6"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74 666,50</w:t>
            </w:r>
          </w:p>
        </w:tc>
        <w:tc>
          <w:tcPr>
            <w:tcW w:w="1403" w:type="dxa"/>
            <w:shd w:val="clear" w:color="auto" w:fill="auto"/>
            <w:noWrap/>
            <w:vAlign w:val="center"/>
            <w:hideMark/>
          </w:tcPr>
          <w:p w14:paraId="6BB5AFFE"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342D8C4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70 681,12</w:t>
            </w:r>
          </w:p>
        </w:tc>
        <w:tc>
          <w:tcPr>
            <w:tcW w:w="3058" w:type="dxa"/>
            <w:shd w:val="clear" w:color="auto" w:fill="auto"/>
            <w:vAlign w:val="center"/>
            <w:hideMark/>
          </w:tcPr>
          <w:p w14:paraId="526A3928" w14:textId="6B6CC1CE"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Определением АС МО от 05.08.2015 по делу </w:t>
            </w:r>
            <w:r w:rsidR="00324DCA">
              <w:rPr>
                <w:rFonts w:ascii="Myriad Pro" w:eastAsia="Calibri" w:hAnsi="Myriad Pro" w:cs="Times New Roman"/>
                <w:sz w:val="20"/>
                <w:szCs w:val="20"/>
              </w:rPr>
              <w:t>№ </w:t>
            </w:r>
            <w:r w:rsidRPr="00DD3AB6">
              <w:rPr>
                <w:rFonts w:ascii="Myriad Pro" w:eastAsia="Calibri" w:hAnsi="Myriad Pro" w:cs="Times New Roman"/>
                <w:sz w:val="20"/>
                <w:szCs w:val="20"/>
              </w:rPr>
              <w:t>А42-1365/2014 открыто конкурсное производство</w:t>
            </w:r>
          </w:p>
        </w:tc>
      </w:tr>
      <w:tr w:rsidR="00DD3AB6" w:rsidRPr="00DD3AB6" w14:paraId="26A8EBC0" w14:textId="77777777" w:rsidTr="0025070C">
        <w:trPr>
          <w:cantSplit/>
          <w:trHeight w:val="20"/>
          <w:jc w:val="center"/>
        </w:trPr>
        <w:tc>
          <w:tcPr>
            <w:tcW w:w="2177" w:type="dxa"/>
            <w:shd w:val="clear" w:color="auto" w:fill="auto"/>
            <w:vAlign w:val="center"/>
            <w:hideMark/>
          </w:tcPr>
          <w:p w14:paraId="68340804"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МБУ «СЕЗ МО </w:t>
            </w:r>
            <w:proofErr w:type="spellStart"/>
            <w:r w:rsidRPr="00DD3AB6">
              <w:rPr>
                <w:rFonts w:ascii="Myriad Pro" w:eastAsia="Calibri" w:hAnsi="Myriad Pro" w:cs="Times New Roman"/>
                <w:sz w:val="20"/>
                <w:szCs w:val="20"/>
              </w:rPr>
              <w:t>с.п</w:t>
            </w:r>
            <w:proofErr w:type="spellEnd"/>
            <w:r w:rsidRPr="00DD3AB6">
              <w:rPr>
                <w:rFonts w:ascii="Myriad Pro" w:eastAsia="Calibri" w:hAnsi="Myriad Pro" w:cs="Times New Roman"/>
                <w:sz w:val="20"/>
                <w:szCs w:val="20"/>
              </w:rPr>
              <w:t xml:space="preserve">. Тулома» </w:t>
            </w:r>
          </w:p>
        </w:tc>
        <w:tc>
          <w:tcPr>
            <w:tcW w:w="1403" w:type="dxa"/>
            <w:shd w:val="clear" w:color="auto" w:fill="auto"/>
            <w:noWrap/>
            <w:vAlign w:val="center"/>
            <w:hideMark/>
          </w:tcPr>
          <w:p w14:paraId="2F245F1D"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6 017,78</w:t>
            </w:r>
          </w:p>
        </w:tc>
        <w:tc>
          <w:tcPr>
            <w:tcW w:w="1403" w:type="dxa"/>
            <w:shd w:val="clear" w:color="auto" w:fill="auto"/>
            <w:noWrap/>
            <w:vAlign w:val="center"/>
            <w:hideMark/>
          </w:tcPr>
          <w:p w14:paraId="2161B75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3CC2B22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3058" w:type="dxa"/>
            <w:shd w:val="clear" w:color="auto" w:fill="auto"/>
            <w:vAlign w:val="center"/>
            <w:hideMark/>
          </w:tcPr>
          <w:p w14:paraId="143A9669"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55F7A8FC" w14:textId="77777777" w:rsidTr="0025070C">
        <w:trPr>
          <w:cantSplit/>
          <w:trHeight w:val="20"/>
          <w:jc w:val="center"/>
        </w:trPr>
        <w:tc>
          <w:tcPr>
            <w:tcW w:w="2177" w:type="dxa"/>
            <w:shd w:val="clear" w:color="auto" w:fill="auto"/>
            <w:vAlign w:val="center"/>
            <w:hideMark/>
          </w:tcPr>
          <w:p w14:paraId="3968E1AB"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МУП «Наш дом»</w:t>
            </w:r>
          </w:p>
        </w:tc>
        <w:tc>
          <w:tcPr>
            <w:tcW w:w="1403" w:type="dxa"/>
            <w:shd w:val="clear" w:color="auto" w:fill="auto"/>
            <w:noWrap/>
            <w:vAlign w:val="center"/>
            <w:hideMark/>
          </w:tcPr>
          <w:p w14:paraId="07A62A7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12 691,33</w:t>
            </w:r>
          </w:p>
        </w:tc>
        <w:tc>
          <w:tcPr>
            <w:tcW w:w="1403" w:type="dxa"/>
            <w:shd w:val="clear" w:color="auto" w:fill="auto"/>
            <w:noWrap/>
            <w:vAlign w:val="center"/>
            <w:hideMark/>
          </w:tcPr>
          <w:p w14:paraId="0CB742A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6D843E47"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3058" w:type="dxa"/>
            <w:shd w:val="clear" w:color="auto" w:fill="auto"/>
            <w:vAlign w:val="center"/>
            <w:hideMark/>
          </w:tcPr>
          <w:p w14:paraId="05562C8C"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2AA107DE" w14:textId="77777777" w:rsidTr="0025070C">
        <w:trPr>
          <w:cantSplit/>
          <w:trHeight w:val="20"/>
          <w:jc w:val="center"/>
        </w:trPr>
        <w:tc>
          <w:tcPr>
            <w:tcW w:w="2177" w:type="dxa"/>
            <w:shd w:val="clear" w:color="auto" w:fill="auto"/>
            <w:vAlign w:val="center"/>
            <w:hideMark/>
          </w:tcPr>
          <w:p w14:paraId="191AB93F"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МУП «Услуги ЖКХ» </w:t>
            </w:r>
          </w:p>
        </w:tc>
        <w:tc>
          <w:tcPr>
            <w:tcW w:w="1403" w:type="dxa"/>
            <w:shd w:val="clear" w:color="auto" w:fill="auto"/>
            <w:noWrap/>
            <w:vAlign w:val="center"/>
            <w:hideMark/>
          </w:tcPr>
          <w:p w14:paraId="3141565E"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7 535,79</w:t>
            </w:r>
          </w:p>
        </w:tc>
        <w:tc>
          <w:tcPr>
            <w:tcW w:w="1403" w:type="dxa"/>
            <w:shd w:val="clear" w:color="auto" w:fill="auto"/>
            <w:noWrap/>
            <w:vAlign w:val="center"/>
            <w:hideMark/>
          </w:tcPr>
          <w:p w14:paraId="329B1BA2"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037FD44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3058" w:type="dxa"/>
            <w:shd w:val="clear" w:color="auto" w:fill="auto"/>
            <w:vAlign w:val="center"/>
            <w:hideMark/>
          </w:tcPr>
          <w:p w14:paraId="59FF1A4E"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05C2A0F1" w14:textId="77777777" w:rsidTr="0025070C">
        <w:trPr>
          <w:cantSplit/>
          <w:trHeight w:val="20"/>
          <w:jc w:val="center"/>
        </w:trPr>
        <w:tc>
          <w:tcPr>
            <w:tcW w:w="2177" w:type="dxa"/>
            <w:shd w:val="clear" w:color="auto" w:fill="auto"/>
            <w:vAlign w:val="center"/>
            <w:hideMark/>
          </w:tcPr>
          <w:p w14:paraId="7EB787D7"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ООО «Эко-сервис» </w:t>
            </w:r>
          </w:p>
        </w:tc>
        <w:tc>
          <w:tcPr>
            <w:tcW w:w="1403" w:type="dxa"/>
            <w:shd w:val="clear" w:color="auto" w:fill="auto"/>
            <w:noWrap/>
            <w:vAlign w:val="center"/>
            <w:hideMark/>
          </w:tcPr>
          <w:p w14:paraId="61E34C26"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8 127,07</w:t>
            </w:r>
          </w:p>
        </w:tc>
        <w:tc>
          <w:tcPr>
            <w:tcW w:w="1403" w:type="dxa"/>
            <w:shd w:val="clear" w:color="auto" w:fill="auto"/>
            <w:noWrap/>
            <w:vAlign w:val="center"/>
            <w:hideMark/>
          </w:tcPr>
          <w:p w14:paraId="67ED302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115E67E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3058" w:type="dxa"/>
            <w:shd w:val="clear" w:color="auto" w:fill="auto"/>
            <w:vAlign w:val="center"/>
            <w:hideMark/>
          </w:tcPr>
          <w:p w14:paraId="6DC3A5F5"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71F93C40" w14:textId="77777777" w:rsidTr="0025070C">
        <w:trPr>
          <w:cantSplit/>
          <w:trHeight w:val="20"/>
          <w:jc w:val="center"/>
        </w:trPr>
        <w:tc>
          <w:tcPr>
            <w:tcW w:w="2177" w:type="dxa"/>
            <w:shd w:val="clear" w:color="auto" w:fill="auto"/>
            <w:vAlign w:val="center"/>
            <w:hideMark/>
          </w:tcPr>
          <w:p w14:paraId="16A4F7A0"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МБУ «СЕЗ МО </w:t>
            </w:r>
            <w:proofErr w:type="spellStart"/>
            <w:r w:rsidRPr="00DD3AB6">
              <w:rPr>
                <w:rFonts w:ascii="Myriad Pro" w:eastAsia="Calibri" w:hAnsi="Myriad Pro" w:cs="Times New Roman"/>
                <w:sz w:val="20"/>
                <w:szCs w:val="20"/>
              </w:rPr>
              <w:t>с.п</w:t>
            </w:r>
            <w:proofErr w:type="spellEnd"/>
            <w:r w:rsidRPr="00DD3AB6">
              <w:rPr>
                <w:rFonts w:ascii="Myriad Pro" w:eastAsia="Calibri" w:hAnsi="Myriad Pro" w:cs="Times New Roman"/>
                <w:sz w:val="20"/>
                <w:szCs w:val="20"/>
              </w:rPr>
              <w:t xml:space="preserve">. Пушной» </w:t>
            </w:r>
          </w:p>
        </w:tc>
        <w:tc>
          <w:tcPr>
            <w:tcW w:w="1403" w:type="dxa"/>
            <w:shd w:val="clear" w:color="auto" w:fill="auto"/>
            <w:noWrap/>
            <w:vAlign w:val="center"/>
            <w:hideMark/>
          </w:tcPr>
          <w:p w14:paraId="51BC5FD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20 691,14</w:t>
            </w:r>
          </w:p>
        </w:tc>
        <w:tc>
          <w:tcPr>
            <w:tcW w:w="1403" w:type="dxa"/>
            <w:shd w:val="clear" w:color="auto" w:fill="auto"/>
            <w:noWrap/>
            <w:vAlign w:val="center"/>
            <w:hideMark/>
          </w:tcPr>
          <w:p w14:paraId="42B55CC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42B3FA9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19 788,52</w:t>
            </w:r>
          </w:p>
        </w:tc>
        <w:tc>
          <w:tcPr>
            <w:tcW w:w="3058" w:type="dxa"/>
            <w:shd w:val="clear" w:color="auto" w:fill="auto"/>
            <w:vAlign w:val="center"/>
            <w:hideMark/>
          </w:tcPr>
          <w:p w14:paraId="0DA0EEE3"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Находится в ликвидации с 12.01.2016 на основании постановления администрации </w:t>
            </w:r>
            <w:proofErr w:type="spellStart"/>
            <w:r w:rsidRPr="00DD3AB6">
              <w:rPr>
                <w:rFonts w:ascii="Myriad Pro" w:eastAsia="Calibri" w:hAnsi="Myriad Pro" w:cs="Times New Roman"/>
                <w:sz w:val="20"/>
                <w:szCs w:val="20"/>
              </w:rPr>
              <w:t>с.п</w:t>
            </w:r>
            <w:proofErr w:type="spellEnd"/>
            <w:r w:rsidRPr="00DD3AB6">
              <w:rPr>
                <w:rFonts w:ascii="Myriad Pro" w:eastAsia="Calibri" w:hAnsi="Myriad Pro" w:cs="Times New Roman"/>
                <w:sz w:val="20"/>
                <w:szCs w:val="20"/>
              </w:rPr>
              <w:t>. Пушной Кольского района</w:t>
            </w:r>
          </w:p>
        </w:tc>
      </w:tr>
      <w:tr w:rsidR="00DD3AB6" w:rsidRPr="00DD3AB6" w14:paraId="270777CE" w14:textId="77777777" w:rsidTr="0025070C">
        <w:trPr>
          <w:cantSplit/>
          <w:trHeight w:val="20"/>
          <w:jc w:val="center"/>
        </w:trPr>
        <w:tc>
          <w:tcPr>
            <w:tcW w:w="2177" w:type="dxa"/>
            <w:shd w:val="clear" w:color="auto" w:fill="auto"/>
            <w:vAlign w:val="center"/>
            <w:hideMark/>
          </w:tcPr>
          <w:p w14:paraId="01894F87"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СП "Тепличный комбинат "Мурманский"</w:t>
            </w:r>
          </w:p>
        </w:tc>
        <w:tc>
          <w:tcPr>
            <w:tcW w:w="1403" w:type="dxa"/>
            <w:shd w:val="clear" w:color="auto" w:fill="auto"/>
            <w:noWrap/>
            <w:vAlign w:val="center"/>
            <w:hideMark/>
          </w:tcPr>
          <w:p w14:paraId="0BBC8D4B"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2 128,07</w:t>
            </w:r>
          </w:p>
        </w:tc>
        <w:tc>
          <w:tcPr>
            <w:tcW w:w="1403" w:type="dxa"/>
            <w:shd w:val="clear" w:color="auto" w:fill="auto"/>
            <w:noWrap/>
            <w:vAlign w:val="center"/>
            <w:hideMark/>
          </w:tcPr>
          <w:p w14:paraId="5B851FE8"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1D25EC5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3058" w:type="dxa"/>
            <w:shd w:val="clear" w:color="auto" w:fill="auto"/>
            <w:noWrap/>
            <w:vAlign w:val="center"/>
            <w:hideMark/>
          </w:tcPr>
          <w:p w14:paraId="52E7F0A3"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 </w:t>
            </w:r>
          </w:p>
        </w:tc>
      </w:tr>
      <w:tr w:rsidR="00DD3AB6" w:rsidRPr="00DD3AB6" w14:paraId="5D5E8A28" w14:textId="77777777" w:rsidTr="0025070C">
        <w:trPr>
          <w:cantSplit/>
          <w:trHeight w:val="20"/>
          <w:jc w:val="center"/>
        </w:trPr>
        <w:tc>
          <w:tcPr>
            <w:tcW w:w="2177" w:type="dxa"/>
            <w:shd w:val="clear" w:color="auto" w:fill="auto"/>
            <w:vAlign w:val="center"/>
            <w:hideMark/>
          </w:tcPr>
          <w:p w14:paraId="648BE476"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ООО «ЦКТ»</w:t>
            </w:r>
          </w:p>
        </w:tc>
        <w:tc>
          <w:tcPr>
            <w:tcW w:w="1403" w:type="dxa"/>
            <w:shd w:val="clear" w:color="auto" w:fill="auto"/>
            <w:noWrap/>
            <w:vAlign w:val="center"/>
            <w:hideMark/>
          </w:tcPr>
          <w:p w14:paraId="65C87FC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245,27</w:t>
            </w:r>
          </w:p>
        </w:tc>
        <w:tc>
          <w:tcPr>
            <w:tcW w:w="1403" w:type="dxa"/>
            <w:shd w:val="clear" w:color="auto" w:fill="auto"/>
            <w:noWrap/>
            <w:vAlign w:val="center"/>
            <w:hideMark/>
          </w:tcPr>
          <w:p w14:paraId="57DAA0E6"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795B8CD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3058" w:type="dxa"/>
            <w:shd w:val="clear" w:color="auto" w:fill="auto"/>
            <w:noWrap/>
            <w:vAlign w:val="center"/>
            <w:hideMark/>
          </w:tcPr>
          <w:p w14:paraId="48361208"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 </w:t>
            </w:r>
          </w:p>
        </w:tc>
      </w:tr>
      <w:tr w:rsidR="00DD3AB6" w:rsidRPr="00DD3AB6" w14:paraId="6427D6F2" w14:textId="77777777" w:rsidTr="0025070C">
        <w:trPr>
          <w:cantSplit/>
          <w:trHeight w:val="20"/>
          <w:jc w:val="center"/>
        </w:trPr>
        <w:tc>
          <w:tcPr>
            <w:tcW w:w="2177" w:type="dxa"/>
            <w:shd w:val="clear" w:color="auto" w:fill="auto"/>
            <w:vAlign w:val="center"/>
            <w:hideMark/>
          </w:tcPr>
          <w:p w14:paraId="0EE704C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МУП "ЖКХ Ура-Губа"</w:t>
            </w:r>
          </w:p>
        </w:tc>
        <w:tc>
          <w:tcPr>
            <w:tcW w:w="1403" w:type="dxa"/>
            <w:shd w:val="clear" w:color="auto" w:fill="auto"/>
            <w:noWrap/>
            <w:vAlign w:val="center"/>
            <w:hideMark/>
          </w:tcPr>
          <w:p w14:paraId="4FAF6E3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6 848,20</w:t>
            </w:r>
          </w:p>
        </w:tc>
        <w:tc>
          <w:tcPr>
            <w:tcW w:w="1403" w:type="dxa"/>
            <w:shd w:val="clear" w:color="auto" w:fill="auto"/>
            <w:noWrap/>
            <w:vAlign w:val="center"/>
            <w:hideMark/>
          </w:tcPr>
          <w:p w14:paraId="1823C34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2F06E3A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3058" w:type="dxa"/>
            <w:shd w:val="clear" w:color="auto" w:fill="auto"/>
            <w:noWrap/>
            <w:vAlign w:val="center"/>
            <w:hideMark/>
          </w:tcPr>
          <w:p w14:paraId="3657DF8C"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 </w:t>
            </w:r>
          </w:p>
        </w:tc>
      </w:tr>
      <w:tr w:rsidR="00DD3AB6" w:rsidRPr="00DD3AB6" w14:paraId="3B9A7F7B" w14:textId="77777777" w:rsidTr="00DD3AB6">
        <w:trPr>
          <w:cantSplit/>
          <w:trHeight w:val="20"/>
          <w:jc w:val="center"/>
        </w:trPr>
        <w:tc>
          <w:tcPr>
            <w:tcW w:w="2177" w:type="dxa"/>
            <w:shd w:val="clear" w:color="auto" w:fill="EAF1DD"/>
            <w:vAlign w:val="center"/>
            <w:hideMark/>
          </w:tcPr>
          <w:p w14:paraId="676E00FE" w14:textId="77777777" w:rsidR="00DD3AB6" w:rsidRPr="00DD3AB6" w:rsidRDefault="00DD3AB6" w:rsidP="00D34D47">
            <w:pPr>
              <w:tabs>
                <w:tab w:val="left" w:pos="1134"/>
              </w:tabs>
              <w:spacing w:after="0" w:line="240" w:lineRule="auto"/>
              <w:rPr>
                <w:rFonts w:ascii="Myriad Pro" w:eastAsia="Calibri" w:hAnsi="Myriad Pro" w:cs="Times New Roman"/>
                <w:b/>
                <w:bCs/>
                <w:sz w:val="20"/>
                <w:szCs w:val="20"/>
              </w:rPr>
            </w:pPr>
            <w:r w:rsidRPr="00DD3AB6">
              <w:rPr>
                <w:rFonts w:ascii="Myriad Pro" w:eastAsia="Calibri" w:hAnsi="Myriad Pro" w:cs="Times New Roman"/>
                <w:b/>
                <w:bCs/>
                <w:sz w:val="20"/>
                <w:szCs w:val="20"/>
              </w:rPr>
              <w:t>ИТОГО</w:t>
            </w:r>
          </w:p>
        </w:tc>
        <w:tc>
          <w:tcPr>
            <w:tcW w:w="1403" w:type="dxa"/>
            <w:shd w:val="clear" w:color="auto" w:fill="EAF1DD"/>
            <w:noWrap/>
            <w:vAlign w:val="center"/>
            <w:hideMark/>
          </w:tcPr>
          <w:p w14:paraId="0228EC84" w14:textId="77777777" w:rsidR="00DD3AB6" w:rsidRPr="00DD3AB6" w:rsidRDefault="00DD3AB6" w:rsidP="00D34D47">
            <w:pPr>
              <w:tabs>
                <w:tab w:val="left" w:pos="1134"/>
              </w:tabs>
              <w:spacing w:after="0" w:line="240" w:lineRule="auto"/>
              <w:jc w:val="right"/>
              <w:rPr>
                <w:rFonts w:ascii="Myriad Pro" w:eastAsia="Calibri" w:hAnsi="Myriad Pro" w:cs="Times New Roman"/>
                <w:b/>
                <w:bCs/>
                <w:sz w:val="20"/>
                <w:szCs w:val="20"/>
              </w:rPr>
            </w:pPr>
            <w:r w:rsidRPr="00DD3AB6">
              <w:rPr>
                <w:rFonts w:ascii="Myriad Pro" w:eastAsia="Calibri" w:hAnsi="Myriad Pro" w:cs="Times New Roman"/>
                <w:b/>
                <w:bCs/>
                <w:sz w:val="20"/>
                <w:szCs w:val="20"/>
              </w:rPr>
              <w:t>159 768,98</w:t>
            </w:r>
          </w:p>
        </w:tc>
        <w:tc>
          <w:tcPr>
            <w:tcW w:w="1403" w:type="dxa"/>
            <w:shd w:val="clear" w:color="auto" w:fill="EAF1DD"/>
            <w:noWrap/>
            <w:vAlign w:val="center"/>
            <w:hideMark/>
          </w:tcPr>
          <w:p w14:paraId="77062811" w14:textId="77777777" w:rsidR="00DD3AB6" w:rsidRPr="00DD3AB6" w:rsidRDefault="00DD3AB6" w:rsidP="00D34D47">
            <w:pPr>
              <w:tabs>
                <w:tab w:val="left" w:pos="1134"/>
              </w:tabs>
              <w:spacing w:after="0" w:line="240" w:lineRule="auto"/>
              <w:jc w:val="right"/>
              <w:rPr>
                <w:rFonts w:ascii="Myriad Pro" w:eastAsia="Calibri" w:hAnsi="Myriad Pro" w:cs="Times New Roman"/>
                <w:b/>
                <w:bCs/>
                <w:sz w:val="20"/>
                <w:szCs w:val="20"/>
              </w:rPr>
            </w:pPr>
            <w:r w:rsidRPr="00DD3AB6">
              <w:rPr>
                <w:rFonts w:ascii="Myriad Pro" w:eastAsia="Calibri" w:hAnsi="Myriad Pro" w:cs="Times New Roman"/>
                <w:b/>
                <w:bCs/>
                <w:sz w:val="20"/>
                <w:szCs w:val="20"/>
              </w:rPr>
              <w:t>0</w:t>
            </w:r>
          </w:p>
        </w:tc>
        <w:tc>
          <w:tcPr>
            <w:tcW w:w="1354" w:type="dxa"/>
            <w:shd w:val="clear" w:color="auto" w:fill="EAF1DD"/>
            <w:noWrap/>
            <w:vAlign w:val="center"/>
            <w:hideMark/>
          </w:tcPr>
          <w:p w14:paraId="423C0326" w14:textId="77777777" w:rsidR="00DD3AB6" w:rsidRPr="00DD3AB6" w:rsidRDefault="00DD3AB6" w:rsidP="00D34D47">
            <w:pPr>
              <w:tabs>
                <w:tab w:val="left" w:pos="1134"/>
              </w:tabs>
              <w:spacing w:after="0" w:line="240" w:lineRule="auto"/>
              <w:jc w:val="right"/>
              <w:rPr>
                <w:rFonts w:ascii="Myriad Pro" w:eastAsia="Calibri" w:hAnsi="Myriad Pro" w:cs="Times New Roman"/>
                <w:b/>
                <w:bCs/>
                <w:sz w:val="20"/>
                <w:szCs w:val="20"/>
              </w:rPr>
            </w:pPr>
            <w:r w:rsidRPr="00DD3AB6">
              <w:rPr>
                <w:rFonts w:ascii="Myriad Pro" w:eastAsia="Calibri" w:hAnsi="Myriad Pro" w:cs="Times New Roman"/>
                <w:b/>
                <w:bCs/>
                <w:sz w:val="20"/>
                <w:szCs w:val="20"/>
              </w:rPr>
              <w:t>227 357,24</w:t>
            </w:r>
          </w:p>
        </w:tc>
        <w:tc>
          <w:tcPr>
            <w:tcW w:w="3058" w:type="dxa"/>
            <w:shd w:val="clear" w:color="auto" w:fill="EAF1DD"/>
            <w:noWrap/>
            <w:vAlign w:val="center"/>
            <w:hideMark/>
          </w:tcPr>
          <w:p w14:paraId="135193A9"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r>
    </w:tbl>
    <w:p w14:paraId="3119574B" w14:textId="1AFDD696"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 Сумма резерва 325 114 67 тыс. руб. по услугам по передаче электроэнергии в части основного долга ОАО "Кольская энергосбытовая компания" учтена </w:t>
      </w:r>
      <w:r w:rsidR="0095224F">
        <w:rPr>
          <w:rFonts w:ascii="Myriad Pro" w:eastAsia="Calibri" w:hAnsi="Myriad Pro" w:cs="Times New Roman"/>
          <w:sz w:val="18"/>
          <w:szCs w:val="18"/>
        </w:rPr>
        <w:t>ПАО </w:t>
      </w:r>
      <w:r w:rsidRPr="00DD3AB6">
        <w:rPr>
          <w:rFonts w:ascii="Myriad Pro" w:eastAsia="Calibri" w:hAnsi="Myriad Pro" w:cs="Times New Roman"/>
          <w:sz w:val="18"/>
          <w:szCs w:val="18"/>
        </w:rPr>
        <w:t>«МРСК Северо-Запада» «Колэнерго» при расчете корректировки по факту 2015 года, при этом на плановый период 2017 года по статье «Резерв по сомнительным долгам» не заявлялась (на 2016 года заявлена в сумме 208 097,43 тыс. руб.). Исполнитель включил в статью «Резерв по сомнительным долгам» разницу в сумме 117 017,23 тыс. руб.</w:t>
      </w:r>
    </w:p>
    <w:p w14:paraId="2FE2389B"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Учитывая вышеизложенное, на основании имеющейся документации Исполнитель осуществил расчет расходов, подлежащих включению в НВВ 2017 года по статье «Резерв по сомнительным долгам» в сумме 227 357,24 тыс. руб.</w:t>
      </w:r>
    </w:p>
    <w:p w14:paraId="14A26E7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частично согласен с позицией Комитета по тарифному регулированию Мурманской области об отсутствии подтверждения высокой вероятности невозврата дебиторской задолженности отдельных дебиторов.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484"/>
        <w:gridCol w:w="1610"/>
        <w:gridCol w:w="1510"/>
        <w:gridCol w:w="1510"/>
        <w:gridCol w:w="1803"/>
        <w:gridCol w:w="1654"/>
      </w:tblGrid>
      <w:tr w:rsidR="00DD3AB6" w:rsidRPr="00DD3AB6" w14:paraId="207F4C77" w14:textId="77777777" w:rsidTr="00D34D47">
        <w:trPr>
          <w:cantSplit/>
          <w:tblHeader/>
        </w:trPr>
        <w:tc>
          <w:tcPr>
            <w:tcW w:w="7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145752"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8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66BEA0" w14:textId="722EB80C"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7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ABF829"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7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5C166F"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9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D57C7D"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158AEC" w14:textId="0CC72BDB"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55CFADEC" w14:textId="77777777" w:rsidTr="00D34D47">
        <w:trPr>
          <w:cantSplit/>
        </w:trPr>
        <w:tc>
          <w:tcPr>
            <w:tcW w:w="775" w:type="pct"/>
            <w:tcBorders>
              <w:top w:val="single" w:sz="4" w:space="0" w:color="FFFFFF"/>
            </w:tcBorders>
            <w:shd w:val="clear" w:color="auto" w:fill="auto"/>
            <w:vAlign w:val="center"/>
            <w:hideMark/>
          </w:tcPr>
          <w:p w14:paraId="4EA524B5"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2017 год</w:t>
            </w:r>
          </w:p>
        </w:tc>
        <w:tc>
          <w:tcPr>
            <w:tcW w:w="841" w:type="pct"/>
            <w:tcBorders>
              <w:top w:val="single" w:sz="4" w:space="0" w:color="FFFFFF"/>
            </w:tcBorders>
            <w:shd w:val="clear" w:color="auto" w:fill="auto"/>
            <w:vAlign w:val="center"/>
            <w:hideMark/>
          </w:tcPr>
          <w:p w14:paraId="307E056D"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159 768,98</w:t>
            </w:r>
          </w:p>
        </w:tc>
        <w:tc>
          <w:tcPr>
            <w:tcW w:w="789" w:type="pct"/>
            <w:tcBorders>
              <w:top w:val="single" w:sz="4" w:space="0" w:color="FFFFFF"/>
            </w:tcBorders>
            <w:shd w:val="clear" w:color="auto" w:fill="auto"/>
            <w:vAlign w:val="center"/>
            <w:hideMark/>
          </w:tcPr>
          <w:p w14:paraId="6DA2FFFC" w14:textId="3B80FC68" w:rsidR="00DD3AB6" w:rsidRPr="00DD3AB6" w:rsidRDefault="0002190B" w:rsidP="00DD3AB6">
            <w:pPr>
              <w:tabs>
                <w:tab w:val="left" w:pos="1134"/>
              </w:tabs>
              <w:jc w:val="center"/>
              <w:rPr>
                <w:rFonts w:ascii="Myriad Pro" w:eastAsia="Calibri" w:hAnsi="Myriad Pro" w:cs="Times New Roman"/>
                <w:sz w:val="20"/>
                <w:szCs w:val="20"/>
              </w:rPr>
            </w:pPr>
            <w:r w:rsidRPr="0002190B">
              <w:rPr>
                <w:rFonts w:ascii="Myriad Pro" w:eastAsia="Calibri" w:hAnsi="Myriad Pro" w:cs="Times New Roman"/>
                <w:sz w:val="20"/>
                <w:szCs w:val="20"/>
              </w:rPr>
              <w:t>60 041,93</w:t>
            </w:r>
          </w:p>
        </w:tc>
        <w:tc>
          <w:tcPr>
            <w:tcW w:w="789" w:type="pct"/>
            <w:tcBorders>
              <w:top w:val="single" w:sz="4" w:space="0" w:color="FFFFFF"/>
            </w:tcBorders>
            <w:shd w:val="clear" w:color="auto" w:fill="auto"/>
            <w:vAlign w:val="center"/>
            <w:hideMark/>
          </w:tcPr>
          <w:p w14:paraId="21435B23"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227 357,24</w:t>
            </w:r>
          </w:p>
        </w:tc>
        <w:tc>
          <w:tcPr>
            <w:tcW w:w="942" w:type="pct"/>
            <w:tcBorders>
              <w:top w:val="single" w:sz="4" w:space="0" w:color="FFFFFF"/>
            </w:tcBorders>
            <w:shd w:val="clear" w:color="auto" w:fill="auto"/>
            <w:vAlign w:val="center"/>
            <w:hideMark/>
          </w:tcPr>
          <w:p w14:paraId="300C1978"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227 357,24</w:t>
            </w:r>
          </w:p>
        </w:tc>
        <w:tc>
          <w:tcPr>
            <w:tcW w:w="864" w:type="pct"/>
            <w:tcBorders>
              <w:top w:val="single" w:sz="4" w:space="0" w:color="FFFFFF"/>
            </w:tcBorders>
            <w:shd w:val="clear" w:color="auto" w:fill="auto"/>
            <w:vAlign w:val="center"/>
            <w:hideMark/>
          </w:tcPr>
          <w:p w14:paraId="5B39DC92"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67 588,26</w:t>
            </w:r>
          </w:p>
        </w:tc>
      </w:tr>
    </w:tbl>
    <w:p w14:paraId="1B500B42" w14:textId="77777777" w:rsidR="00DD3AB6" w:rsidRPr="00DD3AB6" w:rsidRDefault="00DD3AB6" w:rsidP="00DD3AB6">
      <w:pPr>
        <w:spacing w:after="0" w:line="360" w:lineRule="auto"/>
        <w:jc w:val="both"/>
        <w:rPr>
          <w:rFonts w:ascii="Myriad Pro" w:eastAsia="Calibri" w:hAnsi="Myriad Pro" w:cs="Times New Roman"/>
          <w:b/>
          <w:color w:val="385623"/>
          <w:sz w:val="26"/>
          <w:szCs w:val="26"/>
        </w:rPr>
      </w:pPr>
    </w:p>
    <w:p w14:paraId="68CC9241" w14:textId="77777777" w:rsidR="00DD3AB6" w:rsidRPr="00DD3AB6" w:rsidRDefault="00DD3AB6" w:rsidP="00D34D47">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99" w:name="_Toc45186034"/>
      <w:bookmarkStart w:id="100" w:name="_Toc53475344"/>
      <w:bookmarkStart w:id="101" w:name="_Toc53568273"/>
      <w:r w:rsidRPr="00DD3AB6">
        <w:rPr>
          <w:rFonts w:ascii="Myriad Pro" w:eastAsia="Times New Roman" w:hAnsi="Myriad Pro" w:cs="Times New Roman"/>
          <w:b/>
          <w:color w:val="4F6228"/>
          <w:sz w:val="28"/>
          <w:szCs w:val="28"/>
          <w:lang w:val="x-none" w:eastAsia="x-none"/>
        </w:rPr>
        <w:t>Налог на прибыль</w:t>
      </w:r>
      <w:bookmarkEnd w:id="99"/>
      <w:bookmarkEnd w:id="100"/>
      <w:bookmarkEnd w:id="101"/>
    </w:p>
    <w:p w14:paraId="0B13B90F" w14:textId="1BA323DE"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п.20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EAF2814"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0A14082"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534B2BC"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w:t>
      </w:r>
      <w:proofErr w:type="spellStart"/>
      <w:r w:rsidRPr="00DD3AB6">
        <w:rPr>
          <w:rFonts w:ascii="Myriad Pro" w:eastAsia="Calibri" w:hAnsi="Myriad Pro" w:cs="Times New Roman"/>
          <w:sz w:val="26"/>
          <w:szCs w:val="26"/>
        </w:rPr>
        <w:t>субабонентам</w:t>
      </w:r>
      <w:proofErr w:type="spellEnd"/>
      <w:r w:rsidRPr="00DD3AB6">
        <w:rPr>
          <w:rFonts w:ascii="Myriad Pro" w:eastAsia="Calibri" w:hAnsi="Myriad Pro" w:cs="Times New Roman"/>
          <w:sz w:val="26"/>
          <w:szCs w:val="26"/>
        </w:rPr>
        <w:t xml:space="preserve">) и для собственного потребления, распределение расходов по указанному виду деятельности между </w:t>
      </w:r>
      <w:proofErr w:type="spellStart"/>
      <w:r w:rsidRPr="00DD3AB6">
        <w:rPr>
          <w:rFonts w:ascii="Myriad Pro" w:eastAsia="Calibri" w:hAnsi="Myriad Pro" w:cs="Times New Roman"/>
          <w:sz w:val="26"/>
          <w:szCs w:val="26"/>
        </w:rPr>
        <w:t>субабонентами</w:t>
      </w:r>
      <w:proofErr w:type="spellEnd"/>
      <w:r w:rsidRPr="00DD3AB6">
        <w:rPr>
          <w:rFonts w:ascii="Myriad Pro" w:eastAsia="Calibri" w:hAnsi="Myriad Pro" w:cs="Times New Roman"/>
          <w:sz w:val="26"/>
          <w:szCs w:val="26"/>
        </w:rPr>
        <w:t xml:space="preserve"> и организацией производится пропорционально фактическому отпуску (передаче) электрической энергии.</w:t>
      </w:r>
    </w:p>
    <w:p w14:paraId="01B9CBB7"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4FC8D0DE" w14:textId="77777777" w:rsidR="00DD3AB6" w:rsidRPr="00DD3AB6" w:rsidRDefault="00DD3AB6" w:rsidP="00DD3AB6">
      <w:pPr>
        <w:spacing w:after="0" w:line="360" w:lineRule="auto"/>
        <w:ind w:firstLine="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Порядок исчисления и уплаты налога определен главой 25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657"/>
        <w:gridCol w:w="2190"/>
        <w:gridCol w:w="2033"/>
        <w:gridCol w:w="1281"/>
        <w:gridCol w:w="1541"/>
        <w:gridCol w:w="869"/>
      </w:tblGrid>
      <w:tr w:rsidR="00DD3AB6" w:rsidRPr="00DD3AB6" w14:paraId="5023A171" w14:textId="77777777" w:rsidTr="00D34D47">
        <w:trPr>
          <w:cantSplit/>
          <w:trHeight w:val="283"/>
          <w:tblHeader/>
        </w:trPr>
        <w:tc>
          <w:tcPr>
            <w:tcW w:w="8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01C6FD" w14:textId="77777777" w:rsidR="00DD3AB6" w:rsidRPr="00DD3AB6" w:rsidRDefault="00DD3AB6" w:rsidP="00DD3AB6">
            <w:pPr>
              <w:ind w:right="-126"/>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11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3BCFCB"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10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9F9090"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66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679BADB"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80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02358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w:t>
            </w:r>
          </w:p>
        </w:tc>
        <w:tc>
          <w:tcPr>
            <w:tcW w:w="45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CC714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5A39104F" w14:textId="77777777" w:rsidTr="00D34D47">
        <w:trPr>
          <w:cantSplit/>
          <w:trHeight w:val="283"/>
        </w:trPr>
        <w:tc>
          <w:tcPr>
            <w:tcW w:w="86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F5394E" w14:textId="77777777" w:rsidR="00DD3AB6" w:rsidRPr="00DD3AB6" w:rsidRDefault="00DD3AB6" w:rsidP="00DD3AB6">
            <w:pPr>
              <w:spacing w:after="0" w:line="240" w:lineRule="auto"/>
              <w:jc w:val="center"/>
              <w:rPr>
                <w:rFonts w:ascii="Myriad Pro" w:eastAsia="Calibri" w:hAnsi="Myriad Pro" w:cs="Times New Roman"/>
              </w:rPr>
            </w:pPr>
          </w:p>
        </w:tc>
        <w:tc>
          <w:tcPr>
            <w:tcW w:w="11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7A4233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по данным раздельного учета,</w:t>
            </w:r>
          </w:p>
          <w:p w14:paraId="2EE8434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10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692DF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163C2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80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0E2D3B" w14:textId="77777777" w:rsidR="00DD3AB6" w:rsidRPr="00DD3AB6" w:rsidRDefault="00DD3AB6" w:rsidP="00DD3AB6">
            <w:pPr>
              <w:spacing w:after="0" w:line="240" w:lineRule="auto"/>
              <w:jc w:val="center"/>
              <w:rPr>
                <w:rFonts w:ascii="Myriad Pro" w:eastAsia="Calibri" w:hAnsi="Myriad Pro" w:cs="Times New Roman"/>
                <w:color w:val="FFFFFF"/>
                <w:sz w:val="20"/>
                <w:szCs w:val="20"/>
              </w:rPr>
            </w:pPr>
          </w:p>
        </w:tc>
        <w:tc>
          <w:tcPr>
            <w:tcW w:w="45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EA2FD0" w14:textId="77777777" w:rsidR="00DD3AB6" w:rsidRPr="00DD3AB6" w:rsidRDefault="00DD3AB6" w:rsidP="00DD3AB6">
            <w:pPr>
              <w:spacing w:after="0" w:line="240" w:lineRule="auto"/>
              <w:jc w:val="center"/>
              <w:rPr>
                <w:rFonts w:ascii="Myriad Pro" w:eastAsia="Calibri" w:hAnsi="Myriad Pro" w:cs="Times New Roman"/>
                <w:color w:val="FFFFFF"/>
                <w:sz w:val="20"/>
                <w:szCs w:val="20"/>
              </w:rPr>
            </w:pPr>
          </w:p>
        </w:tc>
      </w:tr>
      <w:tr w:rsidR="00DD3AB6" w:rsidRPr="00DD3AB6" w14:paraId="670A0328" w14:textId="77777777" w:rsidTr="00D34D47">
        <w:trPr>
          <w:cantSplit/>
          <w:trHeight w:val="510"/>
        </w:trPr>
        <w:tc>
          <w:tcPr>
            <w:tcW w:w="865" w:type="pct"/>
            <w:tcBorders>
              <w:top w:val="single" w:sz="4" w:space="0" w:color="FFFFFF"/>
            </w:tcBorders>
            <w:shd w:val="clear" w:color="auto" w:fill="auto"/>
            <w:vAlign w:val="center"/>
            <w:hideMark/>
          </w:tcPr>
          <w:p w14:paraId="5A33870E" w14:textId="77777777" w:rsidR="00DD3AB6" w:rsidRPr="00DD3AB6" w:rsidRDefault="00DD3AB6" w:rsidP="00DD3AB6">
            <w:pPr>
              <w:spacing w:after="0" w:line="240" w:lineRule="auto"/>
              <w:rPr>
                <w:rFonts w:ascii="Myriad Pro" w:eastAsia="Calibri" w:hAnsi="Myriad Pro" w:cs="Times New Roman"/>
                <w:sz w:val="20"/>
                <w:szCs w:val="24"/>
              </w:rPr>
            </w:pPr>
            <w:r w:rsidRPr="00DD3AB6">
              <w:rPr>
                <w:rFonts w:ascii="Myriad Pro" w:eastAsia="Calibri" w:hAnsi="Myriad Pro" w:cs="Times New Roman"/>
                <w:sz w:val="20"/>
                <w:szCs w:val="24"/>
              </w:rPr>
              <w:t xml:space="preserve">Налог на прибыль </w:t>
            </w:r>
          </w:p>
        </w:tc>
        <w:tc>
          <w:tcPr>
            <w:tcW w:w="1144" w:type="pct"/>
            <w:tcBorders>
              <w:top w:val="single" w:sz="4" w:space="0" w:color="FFFFFF"/>
            </w:tcBorders>
            <w:shd w:val="clear" w:color="auto" w:fill="auto"/>
            <w:noWrap/>
            <w:vAlign w:val="center"/>
            <w:hideMark/>
          </w:tcPr>
          <w:p w14:paraId="05D1148F" w14:textId="77777777" w:rsidR="00DD3AB6" w:rsidRPr="00DD3AB6" w:rsidRDefault="00DD3AB6" w:rsidP="00DD3AB6">
            <w:pPr>
              <w:spacing w:after="0" w:line="240" w:lineRule="auto"/>
              <w:jc w:val="right"/>
              <w:rPr>
                <w:rFonts w:ascii="Myriad Pro" w:eastAsia="Calibri" w:hAnsi="Myriad Pro" w:cs="Times New Roman"/>
                <w:sz w:val="20"/>
                <w:szCs w:val="24"/>
                <w:highlight w:val="yellow"/>
              </w:rPr>
            </w:pPr>
            <w:r w:rsidRPr="00DD3AB6">
              <w:rPr>
                <w:rFonts w:ascii="Myriad Pro" w:eastAsia="Calibri" w:hAnsi="Myriad Pro" w:cs="Times New Roman"/>
                <w:sz w:val="20"/>
                <w:szCs w:val="24"/>
              </w:rPr>
              <w:t>12 842</w:t>
            </w:r>
          </w:p>
        </w:tc>
        <w:tc>
          <w:tcPr>
            <w:tcW w:w="1062" w:type="pct"/>
            <w:tcBorders>
              <w:top w:val="single" w:sz="4" w:space="0" w:color="FFFFFF"/>
            </w:tcBorders>
            <w:shd w:val="clear" w:color="auto" w:fill="auto"/>
            <w:noWrap/>
            <w:vAlign w:val="center"/>
            <w:hideMark/>
          </w:tcPr>
          <w:p w14:paraId="410E57B7"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15 220,6</w:t>
            </w:r>
          </w:p>
        </w:tc>
        <w:tc>
          <w:tcPr>
            <w:tcW w:w="669" w:type="pct"/>
            <w:tcBorders>
              <w:top w:val="single" w:sz="4" w:space="0" w:color="FFFFFF"/>
            </w:tcBorders>
            <w:shd w:val="clear" w:color="auto" w:fill="auto"/>
            <w:noWrap/>
            <w:vAlign w:val="center"/>
            <w:hideMark/>
          </w:tcPr>
          <w:p w14:paraId="5E47CFEF"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72 756,6</w:t>
            </w:r>
          </w:p>
        </w:tc>
        <w:tc>
          <w:tcPr>
            <w:tcW w:w="805" w:type="pct"/>
            <w:tcBorders>
              <w:top w:val="single" w:sz="4" w:space="0" w:color="FFFFFF"/>
            </w:tcBorders>
            <w:shd w:val="clear" w:color="auto" w:fill="auto"/>
            <w:noWrap/>
            <w:vAlign w:val="center"/>
          </w:tcPr>
          <w:p w14:paraId="0400F678"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478,0</w:t>
            </w:r>
          </w:p>
        </w:tc>
        <w:tc>
          <w:tcPr>
            <w:tcW w:w="454" w:type="pct"/>
            <w:tcBorders>
              <w:top w:val="single" w:sz="4" w:space="0" w:color="FFFFFF"/>
            </w:tcBorders>
            <w:shd w:val="clear" w:color="auto" w:fill="auto"/>
            <w:noWrap/>
            <w:vAlign w:val="center"/>
          </w:tcPr>
          <w:p w14:paraId="33FC09A0"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566,6</w:t>
            </w:r>
          </w:p>
        </w:tc>
      </w:tr>
    </w:tbl>
    <w:p w14:paraId="0628130A" w14:textId="77777777" w:rsidR="00DD3AB6" w:rsidRPr="00DD3AB6" w:rsidRDefault="00DD3AB6" w:rsidP="00D34D47">
      <w:pPr>
        <w:spacing w:after="0" w:line="360" w:lineRule="auto"/>
        <w:ind w:firstLine="480"/>
        <w:jc w:val="both"/>
        <w:rPr>
          <w:rFonts w:ascii="Myriad Pro" w:eastAsia="Calibri" w:hAnsi="Myriad Pro" w:cs="Times New Roman"/>
          <w:sz w:val="26"/>
          <w:szCs w:val="26"/>
        </w:rPr>
      </w:pPr>
    </w:p>
    <w:p w14:paraId="4A6F23A0" w14:textId="77777777" w:rsidR="00DD3AB6" w:rsidRPr="00114323" w:rsidRDefault="00DD3AB6" w:rsidP="00D34D47">
      <w:pPr>
        <w:spacing w:after="0" w:line="360" w:lineRule="auto"/>
        <w:jc w:val="both"/>
        <w:rPr>
          <w:rFonts w:ascii="Myriad Pro" w:eastAsia="Calibri" w:hAnsi="Myriad Pro" w:cs="Times New Roman"/>
          <w:b/>
          <w:bCs/>
          <w:sz w:val="26"/>
          <w:szCs w:val="26"/>
        </w:rPr>
      </w:pPr>
      <w:r w:rsidRPr="00114323">
        <w:rPr>
          <w:rFonts w:ascii="Myriad Pro" w:eastAsia="Calibri" w:hAnsi="Myriad Pro" w:cs="Times New Roman"/>
          <w:b/>
          <w:bCs/>
          <w:sz w:val="26"/>
          <w:szCs w:val="26"/>
        </w:rPr>
        <w:t>ПОЗИЦИЯ ТЕРРИТОРИАЛЬНОЙ СЕТЕВОЙ ОРГАНИЗАЦИИ</w:t>
      </w:r>
    </w:p>
    <w:p w14:paraId="24B6856C" w14:textId="64D9DA6A"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Величина налога на прибыль, заявленная со стороны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включения в состав НВВ на 2017 год, составила 15 220,6 тыс. руб.</w:t>
      </w:r>
    </w:p>
    <w:p w14:paraId="092940FA" w14:textId="77777777"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По данным раздельного учета налог на прибыль за 2015 год, отнесенный на услуги по передаче электрической энергии и технологического присоединения, составил 12 842 тыс. руб.</w:t>
      </w:r>
    </w:p>
    <w:p w14:paraId="0EAE67E7" w14:textId="77777777"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представленной Филиалом налоговой декларации по налогу на прибыль за 2015 год сумма зачисления налога в бюджет субъекта РФ составила 13 839,0 тыс. руб. Налогооблагаемая база по налогу на прибыль, приходящаяся на филиал, за 2015 год составила 76 883 тыс. руб. Ставка налога в бюджет субъекта Российской Федерации составила 18%. В Федеральный бюджет начислено 2% от налогооблагаемой базы – 1 537,7 тыс. руб. Таким образом, филиалом начислен налог на прибыль в размере 15 376,7 тыс. руб.</w:t>
      </w:r>
    </w:p>
    <w:p w14:paraId="53D4BB6B" w14:textId="64C0EEDF"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налога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2326E20C" w14:textId="77777777" w:rsidR="00DD3AB6" w:rsidRPr="00DD3AB6" w:rsidRDefault="00DD3AB6" w:rsidP="00114323">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25BAA899" w14:textId="77777777" w:rsidR="00DD3AB6" w:rsidRPr="00DD3AB6" w:rsidRDefault="00DD3AB6" w:rsidP="00114323">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Данные раздельного учета доходов и расходов за 2015 год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04E2BEF1" w14:textId="77777777" w:rsidR="00DD3AB6" w:rsidRPr="00DD3AB6" w:rsidRDefault="00DD3AB6" w:rsidP="00114323">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Налоговая декларация по налогу на прибыль за 2015 год.</w:t>
      </w:r>
    </w:p>
    <w:p w14:paraId="09C3D05D"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p>
    <w:p w14:paraId="381D24BA"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5116BC1A" w14:textId="78AF130F" w:rsidR="00DD3AB6" w:rsidRPr="00DD3AB6" w:rsidRDefault="00DD3AB6" w:rsidP="00114323">
      <w:pPr>
        <w:spacing w:after="0" w:line="360" w:lineRule="auto"/>
        <w:ind w:firstLine="708"/>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выпиской из протокола заседания коллегии комитета по тарифному регулированию Мурманской области налог на прибыль включен в состав НВВ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размере, равном 72 756,6 тыс. руб. КТР произведен расчет налога на прибыль с учетом инвестиционной программы.</w:t>
      </w:r>
    </w:p>
    <w:p w14:paraId="703B04B0" w14:textId="77777777" w:rsidR="00DD3AB6" w:rsidRPr="00DD3AB6" w:rsidRDefault="00DD3AB6" w:rsidP="00114323">
      <w:pPr>
        <w:spacing w:after="0" w:line="360" w:lineRule="auto"/>
        <w:contextualSpacing/>
        <w:jc w:val="both"/>
        <w:rPr>
          <w:rFonts w:ascii="Myriad Pro" w:eastAsia="Calibri" w:hAnsi="Myriad Pro" w:cs="Times New Roman"/>
          <w:b/>
          <w:color w:val="000000"/>
          <w:sz w:val="26"/>
          <w:szCs w:val="26"/>
        </w:rPr>
      </w:pPr>
    </w:p>
    <w:p w14:paraId="232FCC93" w14:textId="77777777" w:rsidR="00DD3AB6" w:rsidRPr="00DD3AB6" w:rsidRDefault="00DD3AB6" w:rsidP="00114323">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7BC7E7F5" w14:textId="61E88D73" w:rsidR="00DD3AB6" w:rsidRPr="00DD3AB6" w:rsidRDefault="00DD3AB6" w:rsidP="00114323">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составе обосновывающих материалов к предложению по установлению тарифов на 2017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комитет по тарифному регулированию </w:t>
      </w:r>
      <w:r w:rsidRPr="00DD3AB6">
        <w:rPr>
          <w:rFonts w:ascii="Myriad Pro" w:eastAsia="Calibri" w:hAnsi="Myriad Pro" w:cs="Times New Roman"/>
          <w:color w:val="000000"/>
          <w:sz w:val="26"/>
          <w:szCs w:val="26"/>
        </w:rPr>
        <w:t>были предоставлены следующие документы:</w:t>
      </w:r>
    </w:p>
    <w:p w14:paraId="3F1AA9ED" w14:textId="340A1995"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Налоговая декларация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налогу на прибыль организаций за 2015 год;</w:t>
      </w:r>
    </w:p>
    <w:p w14:paraId="7CF5AFC0" w14:textId="249751F6"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2015 год;</w:t>
      </w:r>
    </w:p>
    <w:p w14:paraId="786463F7" w14:textId="3A80153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2015 год.</w:t>
      </w:r>
    </w:p>
    <w:p w14:paraId="3E5BE774"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Исполнитель отмечает то,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w:t>
      </w:r>
    </w:p>
    <w:p w14:paraId="66CB1632"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Согласно представленной налоговой декларации по налогу на прибыль организаций за 2015 год налоговая база в целом по организации составила 1 016 016,691 тыс. руб.</w:t>
      </w:r>
    </w:p>
    <w:p w14:paraId="181F59D4" w14:textId="66E8176D"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В соответствии с налоговой декларацией по налогу на прибыль за 2015</w:t>
      </w:r>
      <w:r w:rsidRPr="00DD3AB6">
        <w:rPr>
          <w:rFonts w:ascii="Myriad Pro" w:eastAsia="Times New Roman" w:hAnsi="Myriad Pro" w:cs="Times New Roman"/>
          <w:sz w:val="26"/>
          <w:szCs w:val="26"/>
          <w:lang w:val="en-US"/>
        </w:rPr>
        <w:t> </w:t>
      </w:r>
      <w:r w:rsidRPr="00DD3AB6">
        <w:rPr>
          <w:rFonts w:ascii="Myriad Pro" w:eastAsia="Times New Roman" w:hAnsi="Myriad Pro" w:cs="Times New Roman"/>
          <w:sz w:val="26"/>
          <w:szCs w:val="26"/>
        </w:rPr>
        <w:t xml:space="preserve">год доля налоговой базы,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Times New Roman" w:hAnsi="Myriad Pro" w:cs="Times New Roman"/>
          <w:sz w:val="26"/>
          <w:szCs w:val="26"/>
        </w:rPr>
        <w:t>, составила 7,56713929 %, сумма налога на прибыль, подлежащая уплате в бюджет субъекта РФ, равна 13 839,012 тыс. руб. Федеральная часть, приходящаяся на Филиал, составляет 1 537,668 тыс. руб. Итого налог на прибыль равен 15 376,680 тыс. руб.</w:t>
      </w:r>
    </w:p>
    <w:p w14:paraId="05C5CF72"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Согласно представленным данным раздельного учета фактический налог на прибыль составил 17 967 тыс. руб., в том числе, по регулируемым видам деятельности 12 842 тыс. руб. (передача по распределительным сетям 8 тыс. руб., технологическое присоединение 12 834 тыс. руб.), по прочим видам деятельности 5 124 тыс. руб. </w:t>
      </w:r>
    </w:p>
    <w:p w14:paraId="10B3E916"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Таким образом, налог на прибыль по данным раздельного учета превышает налог на прибыль по данным налоговой декларации на 2 590,32 тыс. руб. </w:t>
      </w:r>
    </w:p>
    <w:p w14:paraId="6101ABF6" w14:textId="77777777" w:rsidR="00DD3AB6" w:rsidRPr="00DD3AB6" w:rsidRDefault="00DD3AB6" w:rsidP="00114323">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color w:val="000000"/>
          <w:sz w:val="26"/>
          <w:szCs w:val="26"/>
        </w:rPr>
        <w:t>Исполнителем принят в расчет НВВ</w:t>
      </w:r>
      <w:r w:rsidRPr="00DD3AB6">
        <w:rPr>
          <w:rFonts w:ascii="Myriad Pro" w:eastAsia="Times New Roman" w:hAnsi="Myriad Pro" w:cs="Times New Roman"/>
          <w:sz w:val="26"/>
          <w:szCs w:val="26"/>
        </w:rPr>
        <w:t xml:space="preserve"> на 2017 год налог на прибыль по регулируемым видам деятельности в сумме 12 842 тыс. руб. по данным раздельного учета.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96"/>
        <w:gridCol w:w="1384"/>
        <w:gridCol w:w="1531"/>
        <w:gridCol w:w="1786"/>
        <w:gridCol w:w="1880"/>
        <w:gridCol w:w="1694"/>
      </w:tblGrid>
      <w:tr w:rsidR="00DD3AB6" w:rsidRPr="00DD3AB6" w14:paraId="102687E2" w14:textId="77777777" w:rsidTr="00114323">
        <w:trPr>
          <w:cantSplit/>
          <w:tblHeader/>
        </w:trPr>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94A428"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Наименование статьи</w:t>
            </w:r>
          </w:p>
        </w:tc>
        <w:tc>
          <w:tcPr>
            <w:tcW w:w="7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6A8638"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Заявлено Филиалом</w:t>
            </w:r>
          </w:p>
        </w:tc>
        <w:tc>
          <w:tcPr>
            <w:tcW w:w="80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ABFD92"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Рассчитано регулирующим органом</w:t>
            </w:r>
          </w:p>
        </w:tc>
        <w:tc>
          <w:tcPr>
            <w:tcW w:w="9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2B7AD1" w14:textId="77777777" w:rsidR="00DD3AB6" w:rsidRPr="00DD3AB6" w:rsidRDefault="00DD3AB6" w:rsidP="00DD3AB6">
            <w:pPr>
              <w:spacing w:after="0" w:line="240" w:lineRule="auto"/>
              <w:ind w:right="-64"/>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 xml:space="preserve">Рассчитано Исполнителем </w:t>
            </w:r>
          </w:p>
        </w:tc>
        <w:tc>
          <w:tcPr>
            <w:tcW w:w="9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138748"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Отклонение между Исполнителем и регулирующим органом</w:t>
            </w:r>
          </w:p>
        </w:tc>
        <w:tc>
          <w:tcPr>
            <w:tcW w:w="8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39A974"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Отклонение между Исполнителем и Филиалом</w:t>
            </w:r>
          </w:p>
        </w:tc>
      </w:tr>
      <w:tr w:rsidR="00DD3AB6" w:rsidRPr="00DD3AB6" w14:paraId="0FC58DC2" w14:textId="77777777" w:rsidTr="00114323">
        <w:trPr>
          <w:cantSplit/>
          <w:trHeight w:val="450"/>
        </w:trPr>
        <w:tc>
          <w:tcPr>
            <w:tcW w:w="677" w:type="pct"/>
            <w:tcBorders>
              <w:top w:val="single" w:sz="4" w:space="0" w:color="FFFFFF"/>
            </w:tcBorders>
            <w:shd w:val="clear" w:color="auto" w:fill="auto"/>
            <w:vAlign w:val="center"/>
            <w:hideMark/>
          </w:tcPr>
          <w:p w14:paraId="31379A2E"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Налог на прибыль, тыс. руб.</w:t>
            </w:r>
          </w:p>
        </w:tc>
        <w:tc>
          <w:tcPr>
            <w:tcW w:w="723" w:type="pct"/>
            <w:tcBorders>
              <w:top w:val="single" w:sz="4" w:space="0" w:color="FFFFFF"/>
            </w:tcBorders>
            <w:shd w:val="clear" w:color="auto" w:fill="auto"/>
            <w:vAlign w:val="center"/>
            <w:hideMark/>
          </w:tcPr>
          <w:p w14:paraId="3D22AF9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15 220,6</w:t>
            </w:r>
          </w:p>
        </w:tc>
        <w:tc>
          <w:tcPr>
            <w:tcW w:w="800" w:type="pct"/>
            <w:tcBorders>
              <w:top w:val="single" w:sz="4" w:space="0" w:color="FFFFFF"/>
            </w:tcBorders>
            <w:shd w:val="clear" w:color="auto" w:fill="auto"/>
            <w:vAlign w:val="center"/>
            <w:hideMark/>
          </w:tcPr>
          <w:p w14:paraId="76B68493"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72 756,6</w:t>
            </w:r>
          </w:p>
        </w:tc>
        <w:tc>
          <w:tcPr>
            <w:tcW w:w="933" w:type="pct"/>
            <w:tcBorders>
              <w:top w:val="single" w:sz="4" w:space="0" w:color="FFFFFF"/>
            </w:tcBorders>
            <w:shd w:val="clear" w:color="auto" w:fill="auto"/>
            <w:vAlign w:val="center"/>
            <w:hideMark/>
          </w:tcPr>
          <w:p w14:paraId="5308E400"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12 842</w:t>
            </w:r>
          </w:p>
        </w:tc>
        <w:tc>
          <w:tcPr>
            <w:tcW w:w="982" w:type="pct"/>
            <w:tcBorders>
              <w:top w:val="single" w:sz="4" w:space="0" w:color="FFFFFF"/>
            </w:tcBorders>
            <w:shd w:val="clear" w:color="auto" w:fill="auto"/>
            <w:vAlign w:val="center"/>
          </w:tcPr>
          <w:p w14:paraId="171FC3B9"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-59 914,6</w:t>
            </w:r>
          </w:p>
        </w:tc>
        <w:tc>
          <w:tcPr>
            <w:tcW w:w="885" w:type="pct"/>
            <w:tcBorders>
              <w:top w:val="single" w:sz="4" w:space="0" w:color="FFFFFF"/>
            </w:tcBorders>
            <w:shd w:val="clear" w:color="auto" w:fill="auto"/>
            <w:vAlign w:val="center"/>
          </w:tcPr>
          <w:p w14:paraId="38A43D0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-2 378,6</w:t>
            </w:r>
          </w:p>
        </w:tc>
      </w:tr>
    </w:tbl>
    <w:p w14:paraId="1DF863F9" w14:textId="77777777" w:rsidR="00DD3AB6" w:rsidRPr="00114323" w:rsidRDefault="00DD3AB6" w:rsidP="00DD3AB6">
      <w:pPr>
        <w:spacing w:after="0" w:line="360" w:lineRule="auto"/>
        <w:ind w:firstLine="426"/>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Исполнитель также отмечает несоответствие налога на прибыль по данным раздельного учета налогу на прибыль по данным налоговой декларации.</w:t>
      </w:r>
    </w:p>
    <w:p w14:paraId="3387DF58" w14:textId="77777777" w:rsidR="00DD3AB6" w:rsidRPr="00DD3AB6" w:rsidRDefault="00DD3AB6" w:rsidP="00237934">
      <w:pPr>
        <w:keepNext/>
        <w:keepLines/>
        <w:numPr>
          <w:ilvl w:val="2"/>
          <w:numId w:val="10"/>
        </w:numPr>
        <w:tabs>
          <w:tab w:val="left" w:pos="993"/>
        </w:tabs>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02" w:name="_Toc45186035"/>
      <w:bookmarkStart w:id="103" w:name="_Toc53475345"/>
      <w:bookmarkStart w:id="104" w:name="_Toc53568274"/>
      <w:r w:rsidRPr="00DD3AB6">
        <w:rPr>
          <w:rFonts w:ascii="Myriad Pro" w:eastAsia="Times New Roman" w:hAnsi="Myriad Pro" w:cs="Times New Roman"/>
          <w:b/>
          <w:color w:val="4F6228"/>
          <w:sz w:val="28"/>
          <w:szCs w:val="28"/>
          <w:lang w:val="x-none" w:eastAsia="x-none"/>
        </w:rPr>
        <w:t>Выпадающие доходы от льготного ТП (п. 87 Основ ценообразования)</w:t>
      </w:r>
      <w:bookmarkEnd w:id="102"/>
      <w:bookmarkEnd w:id="103"/>
      <w:bookmarkEnd w:id="104"/>
    </w:p>
    <w:p w14:paraId="7E900696" w14:textId="0D9DB1CA"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87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6599D9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6700198D"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9E112C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52BCDA99" w14:textId="77777777" w:rsidR="00237934" w:rsidRDefault="00237934" w:rsidP="00DD3AB6">
      <w:pPr>
        <w:tabs>
          <w:tab w:val="left" w:pos="1134"/>
        </w:tabs>
        <w:spacing w:after="0" w:line="360" w:lineRule="auto"/>
        <w:contextualSpacing/>
        <w:jc w:val="both"/>
        <w:rPr>
          <w:rFonts w:ascii="Myriad Pro" w:eastAsia="Calibri" w:hAnsi="Myriad Pro" w:cs="Times New Roman"/>
          <w:b/>
          <w:sz w:val="26"/>
          <w:szCs w:val="26"/>
        </w:rPr>
      </w:pPr>
    </w:p>
    <w:p w14:paraId="0E3CDD81" w14:textId="07729B4F"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500A5336"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пояснительной записке Филиала указано следующее пояснение.</w:t>
      </w:r>
    </w:p>
    <w:p w14:paraId="3727250C" w14:textId="0994D261"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выпадающих доходов произведен на основании «Методических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73C4FC72"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Планируемый объем выпадающих доходов от предоставления льгот по технологическому присоединению заявителей от 0 до 15 кВт на 2017 год составит 21 427,5 тыс. руб.</w:t>
      </w:r>
    </w:p>
    <w:p w14:paraId="67159F5E"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Объём расходов по мероприятиям «последней мили», связанный с осуществлением технологического присоединения энергопринимающих устройств максимальной мощностью до 150 кВт включительно составит</w:t>
      </w:r>
      <w:r w:rsidRPr="00DD3AB6">
        <w:rPr>
          <w:rFonts w:ascii="Myriad Pro" w:eastAsia="Calibri" w:hAnsi="Myriad Pro" w:cs="Times New Roman"/>
          <w:sz w:val="26"/>
          <w:szCs w:val="26"/>
        </w:rPr>
        <w:br/>
        <w:t>5 988,1 тыс. руб.</w:t>
      </w:r>
    </w:p>
    <w:p w14:paraId="438FC006"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Расчеты предоставлены в Приложении 3 с дополнительно обосновывающими расчетами. </w:t>
      </w:r>
    </w:p>
    <w:tbl>
      <w:tblPr>
        <w:tblW w:w="5000" w:type="pct"/>
        <w:jc w:val="center"/>
        <w:tblCellMar>
          <w:left w:w="0" w:type="dxa"/>
          <w:right w:w="0" w:type="dxa"/>
        </w:tblCellMar>
        <w:tblLook w:val="04A0" w:firstRow="1" w:lastRow="0" w:firstColumn="1" w:lastColumn="0" w:noHBand="0" w:noVBand="1"/>
      </w:tblPr>
      <w:tblGrid>
        <w:gridCol w:w="693"/>
        <w:gridCol w:w="7003"/>
        <w:gridCol w:w="1669"/>
      </w:tblGrid>
      <w:tr w:rsidR="00DD3AB6" w:rsidRPr="00DD3AB6" w14:paraId="311E7C53" w14:textId="77777777" w:rsidTr="00114323">
        <w:trPr>
          <w:cantSplit/>
          <w:trHeight w:val="20"/>
          <w:tblHeader/>
          <w:jc w:val="center"/>
        </w:trPr>
        <w:tc>
          <w:tcPr>
            <w:tcW w:w="3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C68F13" w14:textId="77777777" w:rsidR="00DD3AB6" w:rsidRPr="00DD3AB6" w:rsidRDefault="00DD3AB6" w:rsidP="00217CE2">
            <w:pPr>
              <w:spacing w:line="276" w:lineRule="auto"/>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w:t>
            </w:r>
            <w:r w:rsidRPr="00DD3AB6">
              <w:rPr>
                <w:rFonts w:ascii="Myriad Pro" w:eastAsia="Calibri" w:hAnsi="Myriad Pro" w:cs="Times New Roman"/>
                <w:color w:val="FFFFFF"/>
                <w:sz w:val="20"/>
                <w:szCs w:val="20"/>
              </w:rPr>
              <w:br/>
              <w:t>п/п</w:t>
            </w:r>
          </w:p>
        </w:tc>
        <w:tc>
          <w:tcPr>
            <w:tcW w:w="37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6BD77E" w14:textId="77777777" w:rsidR="00DD3AB6" w:rsidRPr="00DD3AB6" w:rsidRDefault="00DD3AB6" w:rsidP="00217CE2">
            <w:pPr>
              <w:spacing w:line="276" w:lineRule="auto"/>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Наименование</w:t>
            </w:r>
          </w:p>
        </w:tc>
        <w:tc>
          <w:tcPr>
            <w:tcW w:w="89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36E5E7" w14:textId="77777777" w:rsidR="00DD3AB6" w:rsidRPr="00DD3AB6" w:rsidRDefault="00DD3AB6" w:rsidP="00217CE2">
            <w:pPr>
              <w:spacing w:line="276" w:lineRule="auto"/>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 xml:space="preserve">Сумма, </w:t>
            </w:r>
            <w:r w:rsidRPr="00DD3AB6">
              <w:rPr>
                <w:rFonts w:ascii="Myriad Pro" w:eastAsia="Calibri" w:hAnsi="Myriad Pro" w:cs="Times New Roman"/>
                <w:color w:val="FFFFFF"/>
                <w:sz w:val="20"/>
                <w:szCs w:val="20"/>
              </w:rPr>
              <w:br/>
              <w:t>тыс. руб. (без НДС)</w:t>
            </w:r>
          </w:p>
        </w:tc>
      </w:tr>
      <w:tr w:rsidR="00DD3AB6" w:rsidRPr="00DD3AB6" w14:paraId="5EEF4144" w14:textId="77777777" w:rsidTr="00114323">
        <w:trPr>
          <w:cantSplit/>
          <w:trHeight w:val="20"/>
          <w:jc w:val="center"/>
        </w:trPr>
        <w:tc>
          <w:tcPr>
            <w:tcW w:w="370"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99458D6"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3739" w:type="pct"/>
            <w:tcBorders>
              <w:top w:val="single" w:sz="4" w:space="0" w:color="FFFFFF"/>
              <w:left w:val="nil"/>
              <w:bottom w:val="single" w:sz="4" w:space="0" w:color="auto"/>
              <w:right w:val="single" w:sz="4" w:space="0" w:color="auto"/>
            </w:tcBorders>
            <w:shd w:val="clear" w:color="auto" w:fill="auto"/>
            <w:vAlign w:val="center"/>
            <w:hideMark/>
          </w:tcPr>
          <w:p w14:paraId="4B20FE08" w14:textId="77777777" w:rsidR="00DD3AB6" w:rsidRPr="00DD3AB6" w:rsidRDefault="00DD3AB6" w:rsidP="00217CE2">
            <w:pPr>
              <w:spacing w:line="276" w:lineRule="auto"/>
              <w:rPr>
                <w:rFonts w:ascii="Myriad Pro" w:eastAsia="Calibri" w:hAnsi="Myriad Pro" w:cs="Times New Roman"/>
                <w:sz w:val="20"/>
                <w:szCs w:val="20"/>
              </w:rPr>
            </w:pPr>
            <w:r w:rsidRPr="00DD3AB6">
              <w:rPr>
                <w:rFonts w:ascii="Myriad Pro" w:eastAsia="Calibri" w:hAnsi="Myriad Pro" w:cs="Times New Roman"/>
                <w:sz w:val="20"/>
                <w:szCs w:val="20"/>
              </w:rPr>
              <w:t>Выпадающие доходы, связанные с осуществлением технологического присоединения к электрическим сетям, всего, в том числе:</w:t>
            </w:r>
          </w:p>
        </w:tc>
        <w:tc>
          <w:tcPr>
            <w:tcW w:w="891" w:type="pct"/>
            <w:tcBorders>
              <w:top w:val="single" w:sz="4" w:space="0" w:color="FFFFFF"/>
              <w:left w:val="nil"/>
              <w:bottom w:val="single" w:sz="4" w:space="0" w:color="auto"/>
              <w:right w:val="single" w:sz="4" w:space="0" w:color="auto"/>
            </w:tcBorders>
            <w:shd w:val="clear" w:color="auto" w:fill="auto"/>
            <w:noWrap/>
            <w:vAlign w:val="center"/>
            <w:hideMark/>
          </w:tcPr>
          <w:p w14:paraId="4BBE4F26"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27 415,6</w:t>
            </w:r>
          </w:p>
        </w:tc>
      </w:tr>
      <w:tr w:rsidR="00DD3AB6" w:rsidRPr="00DD3AB6" w14:paraId="6AF84851" w14:textId="77777777" w:rsidTr="00114323">
        <w:trPr>
          <w:cantSplit/>
          <w:trHeight w:val="20"/>
          <w:jc w:val="center"/>
        </w:trPr>
        <w:tc>
          <w:tcPr>
            <w:tcW w:w="370" w:type="pct"/>
            <w:tcBorders>
              <w:top w:val="nil"/>
              <w:left w:val="single" w:sz="4" w:space="0" w:color="auto"/>
              <w:bottom w:val="single" w:sz="4" w:space="0" w:color="auto"/>
              <w:right w:val="single" w:sz="4" w:space="0" w:color="auto"/>
            </w:tcBorders>
            <w:shd w:val="clear" w:color="auto" w:fill="auto"/>
            <w:vAlign w:val="center"/>
            <w:hideMark/>
          </w:tcPr>
          <w:p w14:paraId="1BA7AD17"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w:t>
            </w:r>
          </w:p>
        </w:tc>
        <w:tc>
          <w:tcPr>
            <w:tcW w:w="3739" w:type="pct"/>
            <w:tcBorders>
              <w:top w:val="nil"/>
              <w:left w:val="nil"/>
              <w:bottom w:val="single" w:sz="4" w:space="0" w:color="auto"/>
              <w:right w:val="single" w:sz="4" w:space="0" w:color="auto"/>
            </w:tcBorders>
            <w:shd w:val="clear" w:color="auto" w:fill="auto"/>
            <w:vAlign w:val="center"/>
            <w:hideMark/>
          </w:tcPr>
          <w:p w14:paraId="0AA8079A" w14:textId="77777777" w:rsidR="00DD3AB6" w:rsidRPr="00DD3AB6" w:rsidRDefault="00DD3AB6" w:rsidP="00217CE2">
            <w:pPr>
              <w:spacing w:line="276"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w:t>
            </w:r>
          </w:p>
        </w:tc>
        <w:tc>
          <w:tcPr>
            <w:tcW w:w="891" w:type="pct"/>
            <w:tcBorders>
              <w:top w:val="nil"/>
              <w:left w:val="nil"/>
              <w:bottom w:val="single" w:sz="4" w:space="0" w:color="auto"/>
              <w:right w:val="single" w:sz="4" w:space="0" w:color="auto"/>
            </w:tcBorders>
            <w:shd w:val="clear" w:color="auto" w:fill="auto"/>
            <w:noWrap/>
            <w:vAlign w:val="center"/>
            <w:hideMark/>
          </w:tcPr>
          <w:p w14:paraId="6B3853EB"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21 427,5</w:t>
            </w:r>
          </w:p>
        </w:tc>
      </w:tr>
      <w:tr w:rsidR="00DD3AB6" w:rsidRPr="00DD3AB6" w14:paraId="0B4BD76B" w14:textId="77777777" w:rsidTr="00114323">
        <w:trPr>
          <w:cantSplit/>
          <w:trHeight w:val="20"/>
          <w:jc w:val="center"/>
        </w:trPr>
        <w:tc>
          <w:tcPr>
            <w:tcW w:w="370" w:type="pct"/>
            <w:tcBorders>
              <w:top w:val="nil"/>
              <w:left w:val="single" w:sz="4" w:space="0" w:color="auto"/>
              <w:bottom w:val="single" w:sz="4" w:space="0" w:color="auto"/>
              <w:right w:val="single" w:sz="4" w:space="0" w:color="auto"/>
            </w:tcBorders>
            <w:shd w:val="clear" w:color="auto" w:fill="auto"/>
            <w:vAlign w:val="center"/>
            <w:hideMark/>
          </w:tcPr>
          <w:p w14:paraId="51FB45A2"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w:t>
            </w:r>
          </w:p>
        </w:tc>
        <w:tc>
          <w:tcPr>
            <w:tcW w:w="3739" w:type="pct"/>
            <w:tcBorders>
              <w:top w:val="nil"/>
              <w:left w:val="nil"/>
              <w:bottom w:val="single" w:sz="4" w:space="0" w:color="auto"/>
              <w:right w:val="single" w:sz="4" w:space="0" w:color="auto"/>
            </w:tcBorders>
            <w:shd w:val="clear" w:color="auto" w:fill="auto"/>
            <w:vAlign w:val="center"/>
            <w:hideMark/>
          </w:tcPr>
          <w:p w14:paraId="2FAB3B95" w14:textId="77777777" w:rsidR="00DD3AB6" w:rsidRPr="00DD3AB6" w:rsidRDefault="00DD3AB6" w:rsidP="00217CE2">
            <w:pPr>
              <w:spacing w:line="276"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tc>
        <w:tc>
          <w:tcPr>
            <w:tcW w:w="891" w:type="pct"/>
            <w:tcBorders>
              <w:top w:val="nil"/>
              <w:left w:val="nil"/>
              <w:bottom w:val="single" w:sz="4" w:space="0" w:color="auto"/>
              <w:right w:val="single" w:sz="4" w:space="0" w:color="auto"/>
            </w:tcBorders>
            <w:shd w:val="clear" w:color="auto" w:fill="auto"/>
            <w:noWrap/>
            <w:vAlign w:val="center"/>
            <w:hideMark/>
          </w:tcPr>
          <w:p w14:paraId="571993E7"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5 988,1</w:t>
            </w:r>
          </w:p>
        </w:tc>
      </w:tr>
    </w:tbl>
    <w:p w14:paraId="7793D6D2"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sz w:val="26"/>
          <w:szCs w:val="26"/>
        </w:rPr>
      </w:pPr>
    </w:p>
    <w:p w14:paraId="7DA523E8" w14:textId="1AFD38CC"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выпадающих доходов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435F7198"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3F95A6DD" w14:textId="0F70C7D5"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Выпадающие доходы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11.09.14г.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 на 2017 год;</w:t>
      </w:r>
    </w:p>
    <w:p w14:paraId="6B2F5389"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 Приложение 1 к «Методическим указаниям по определению выпадающих доходов, связанных с осуществлением технологического присоединения к электрическим сетям» от 11.09.2014 №215-э/1;</w:t>
      </w:r>
    </w:p>
    <w:p w14:paraId="11A49427"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Фактическое исполнение по инвестиционной программе за 2013, 2014, 2015 гг. на основании выполненных договоров и актов приемки выполненных работ на технологическое присоединение (ЛТП);</w:t>
      </w:r>
    </w:p>
    <w:p w14:paraId="71D44680"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состав платы за технологическое присоединение Приложение 3 к «Методическим указаниям по определению выпадающих доходов, связанных с осуществлением технологического присоединения к электрическим сетям» от 11.09.2014 №215-э/1;</w:t>
      </w:r>
    </w:p>
    <w:p w14:paraId="77A18E6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Фактическое исполнение по инвестиционной программе за 2013, 2014, 2015 гг. на основании выполненных договоров и актов приемки выполненных работ на технологическое присоединение;</w:t>
      </w:r>
    </w:p>
    <w:p w14:paraId="0BE06FC4"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Сведения об осуществлении технологического присоединения до 15 кВт для заявителей, относящихся к "льготной" категории за 2015 (факт);</w:t>
      </w:r>
    </w:p>
    <w:p w14:paraId="3C2C7929" w14:textId="53D7776B"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2015 год;</w:t>
      </w:r>
    </w:p>
    <w:p w14:paraId="1130F44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Сведения об осуществлении технологического присоединения до 15 кВт для заявителей, относящихся к "льготной" категории за 2014 (факт);</w:t>
      </w:r>
    </w:p>
    <w:p w14:paraId="1E176411" w14:textId="6FD78E2A"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2014 год;</w:t>
      </w:r>
    </w:p>
    <w:p w14:paraId="02669CB9"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Сведения об осуществлении технологического присоединения до 15 кВт для заявителей, относящихся к "льготной" категории за 2013 год;</w:t>
      </w:r>
    </w:p>
    <w:p w14:paraId="35970FB1" w14:textId="31941D6E"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2013 год.</w:t>
      </w:r>
    </w:p>
    <w:p w14:paraId="7F41D2C4"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p>
    <w:p w14:paraId="1B3F9567"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71534EFB"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Выпадающие доходы в соответствии с Методическими указаниями №215-э/1 на 2017 год по предложению Филиала составили 27 415,6 тыс. руб.</w:t>
      </w:r>
    </w:p>
    <w:p w14:paraId="2409E6B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Методическими указаниями, утвержденными приказом ФСТ России №215-э/1 от 11.09.2014, выпадающие доходы Филиала на 2017 год определены Комитетом в размере 1 245,06 тыс. руб.</w:t>
      </w:r>
    </w:p>
    <w:p w14:paraId="2AE524A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p>
    <w:p w14:paraId="33BB94D3"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3E49360C" w14:textId="36D22AEA"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Комитетом по тарифному регулированию Мурманской области не представлен расчет выпадающих доходов, </w:t>
      </w:r>
      <w:r w:rsidRPr="00DD3AB6">
        <w:rPr>
          <w:rFonts w:ascii="Myriad Pro" w:eastAsia="Calibri" w:hAnsi="Myriad Pro" w:cs="Times New Roman"/>
          <w:sz w:val="26"/>
          <w:szCs w:val="26"/>
        </w:rPr>
        <w:t>связанных с осуществлением технологического присоединения к электрическим сетям</w:t>
      </w:r>
      <w:r w:rsidRPr="00DD3AB6">
        <w:rPr>
          <w:rFonts w:ascii="Myriad Pro" w:eastAsia="Calibri" w:hAnsi="Myriad Pro" w:cs="Times New Roman"/>
          <w:bCs/>
          <w:sz w:val="26"/>
          <w:szCs w:val="26"/>
        </w:rPr>
        <w:t xml:space="preserve"> </w:t>
      </w:r>
      <w:r w:rsidRPr="00DD3AB6">
        <w:rPr>
          <w:rFonts w:ascii="Myriad Pro" w:eastAsia="Calibri" w:hAnsi="Myriad Pro" w:cs="Times New Roman"/>
          <w:sz w:val="26"/>
          <w:szCs w:val="26"/>
        </w:rPr>
        <w:t xml:space="preserve">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2017 год, не отражены </w:t>
      </w:r>
      <w:r w:rsidRPr="00DD3AB6">
        <w:rPr>
          <w:rFonts w:ascii="Myriad Pro" w:eastAsia="Calibri" w:hAnsi="Myriad Pro" w:cs="Times New Roman"/>
          <w:bCs/>
          <w:sz w:val="26"/>
          <w:szCs w:val="26"/>
        </w:rPr>
        <w:t xml:space="preserve">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 </w:t>
      </w:r>
    </w:p>
    <w:p w14:paraId="19AB4A92" w14:textId="23A0E3A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выпадающих доходов, Исполнитель отмечает следующее.</w:t>
      </w:r>
    </w:p>
    <w:p w14:paraId="5B587F3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выпадающих доходов, связанных с осуществлением технологического присоединения к электрическим сетям, на 2017 год выполнен Исполнителем:</w:t>
      </w:r>
    </w:p>
    <w:p w14:paraId="6D14E89F"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плановых расходов по мероприятиям «последней мили», исходя из:</w:t>
      </w:r>
    </w:p>
    <w:p w14:paraId="562D09D5"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стандартизированных тарифных ставок, утвержденных на 2017 год постановлением Комитета </w:t>
      </w:r>
      <w:r w:rsidRPr="00DD3AB6">
        <w:rPr>
          <w:rFonts w:ascii="Myriad Pro" w:eastAsia="Calibri" w:hAnsi="Myriad Pro" w:cs="Times New Roman"/>
          <w:bCs/>
          <w:sz w:val="26"/>
          <w:szCs w:val="26"/>
        </w:rPr>
        <w:t>по тарифному регулированию Мурманской области</w:t>
      </w:r>
      <w:r w:rsidRPr="00DD3AB6">
        <w:rPr>
          <w:rFonts w:ascii="Myriad Pro" w:eastAsia="Calibri" w:hAnsi="Myriad Pro" w:cs="Times New Roman"/>
          <w:sz w:val="26"/>
          <w:szCs w:val="26"/>
        </w:rPr>
        <w:t xml:space="preserve"> от 28.12.2016 №60/1;</w:t>
      </w:r>
    </w:p>
    <w:p w14:paraId="18DF03C7"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плановых объемов максимальной мощности и длин линий на 2017 год, рассчитанных на основании фактических средних данных за три предыдущих года 2013-2015 гг.</w:t>
      </w:r>
    </w:p>
    <w:p w14:paraId="3EA0A323" w14:textId="77777777" w:rsidR="00DD3AB6" w:rsidRPr="00DD3AB6" w:rsidRDefault="00DD3AB6" w:rsidP="00DD3AB6">
      <w:pPr>
        <w:tabs>
          <w:tab w:val="left" w:pos="1134"/>
        </w:tabs>
        <w:spacing w:after="0" w:line="360" w:lineRule="auto"/>
        <w:ind w:left="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расходов на выполнение организационно-технических мероприятий, исходя из:</w:t>
      </w:r>
    </w:p>
    <w:p w14:paraId="339F583F"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плановой присоединенной мощности заявителей до 15кВт на 2017 год, рассчитанной на основании фактических средних данных за три предыдущих года 2013-2015 гг.;</w:t>
      </w:r>
    </w:p>
    <w:p w14:paraId="03093D4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стандартизированных тарифных ставок, утвержденных на 2017 год постановлением Комитета </w:t>
      </w:r>
      <w:r w:rsidRPr="00DD3AB6">
        <w:rPr>
          <w:rFonts w:ascii="Myriad Pro" w:eastAsia="Calibri" w:hAnsi="Myriad Pro" w:cs="Times New Roman"/>
          <w:bCs/>
          <w:sz w:val="26"/>
          <w:szCs w:val="26"/>
        </w:rPr>
        <w:t>по тарифному регулированию Мурманской области</w:t>
      </w:r>
      <w:r w:rsidRPr="00DD3AB6">
        <w:rPr>
          <w:rFonts w:ascii="Myriad Pro" w:eastAsia="Calibri" w:hAnsi="Myriad Pro" w:cs="Times New Roman"/>
          <w:sz w:val="26"/>
          <w:szCs w:val="26"/>
        </w:rPr>
        <w:t xml:space="preserve"> от 28.12.2016 №60/1.</w:t>
      </w:r>
    </w:p>
    <w:p w14:paraId="147FD4B0" w14:textId="77777777" w:rsidR="00DD3AB6" w:rsidRPr="00DD3AB6" w:rsidRDefault="00DD3AB6" w:rsidP="00DD3AB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 xml:space="preserve">Расчет Исполнителя </w:t>
      </w:r>
      <w:r w:rsidRPr="00DD3AB6">
        <w:rPr>
          <w:rFonts w:ascii="Myriad Pro" w:eastAsia="Calibri" w:hAnsi="Myriad Pro" w:cs="Times New Roman"/>
          <w:b/>
          <w:bCs/>
          <w:sz w:val="26"/>
          <w:szCs w:val="26"/>
        </w:rPr>
        <w:t>выпадающих доходов</w:t>
      </w:r>
      <w:r w:rsidRPr="00DD3AB6">
        <w:rPr>
          <w:rFonts w:ascii="Myriad Pro" w:eastAsia="Calibri" w:hAnsi="Myriad Pro" w:cs="Times New Roman"/>
          <w:b/>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070F10E7"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6808116F" w14:textId="1633AB29"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обоснование планового количества договоров об осуществлении технологического присоединения заявителей с присоединяемой мощностью до 15кВт на 2017 год в размере 204,67 шт. представлена в Комитет информация о количестве исполненных договоров за 2013-2015 гг.</w:t>
      </w:r>
    </w:p>
    <w:p w14:paraId="1891ACEA" w14:textId="203DE243"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В обоснование плановых объемов максимальной мощности и длин линий на 2017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представлена информация о </w:t>
      </w:r>
      <w:r w:rsidRPr="00DD3AB6">
        <w:rPr>
          <w:rFonts w:ascii="Myriad Pro" w:eastAsia="Calibri" w:hAnsi="Myriad Pro" w:cs="Times New Roman"/>
          <w:bCs/>
          <w:sz w:val="26"/>
          <w:szCs w:val="26"/>
        </w:rPr>
        <w:t xml:space="preserve">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w:t>
      </w:r>
      <w:r w:rsidRPr="00DD3AB6">
        <w:rPr>
          <w:rFonts w:ascii="Myriad Pro" w:eastAsia="Calibri" w:hAnsi="Myriad Pro" w:cs="Times New Roman"/>
          <w:sz w:val="26"/>
          <w:szCs w:val="26"/>
        </w:rPr>
        <w:t>с присоединяемой мощностью до 15кВт</w:t>
      </w:r>
      <w:r w:rsidRPr="00DD3AB6">
        <w:rPr>
          <w:rFonts w:ascii="Myriad Pro" w:eastAsia="Calibri" w:hAnsi="Myriad Pro" w:cs="Times New Roman"/>
          <w:bCs/>
          <w:sz w:val="26"/>
          <w:szCs w:val="26"/>
        </w:rPr>
        <w:t xml:space="preserve"> за 2013-2015 гг. (с указанием </w:t>
      </w:r>
      <w:r w:rsidRPr="00DD3AB6">
        <w:rPr>
          <w:rFonts w:ascii="Myriad Pro" w:eastAsia="Calibri" w:hAnsi="Myriad Pro" w:cs="Times New Roman"/>
          <w:sz w:val="26"/>
          <w:szCs w:val="26"/>
        </w:rPr>
        <w:t xml:space="preserve">длин линий электропередачи, объемов мощности КТП, РТП) </w:t>
      </w:r>
      <w:r w:rsidRPr="00DD3AB6">
        <w:rPr>
          <w:rFonts w:ascii="Myriad Pro" w:eastAsia="Calibri" w:hAnsi="Myriad Pro" w:cs="Times New Roman"/>
          <w:bCs/>
          <w:sz w:val="26"/>
          <w:szCs w:val="26"/>
        </w:rPr>
        <w:t xml:space="preserve">по форме Приложения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 xml:space="preserve">1 к </w:t>
      </w:r>
      <w:hyperlink r:id="rId30" w:anchor="1000" w:history="1">
        <w:r w:rsidRPr="00DD3AB6">
          <w:rPr>
            <w:rFonts w:ascii="Myriad Pro" w:eastAsia="Calibri" w:hAnsi="Myriad Pro" w:cs="Times New Roman"/>
            <w:bCs/>
            <w:sz w:val="26"/>
            <w:szCs w:val="26"/>
          </w:rPr>
          <w:t>Методическим указаниям</w:t>
        </w:r>
      </w:hyperlink>
      <w:r w:rsidRPr="00DD3AB6">
        <w:rPr>
          <w:rFonts w:ascii="Myriad Pro" w:eastAsia="Calibri" w:hAnsi="Myriad Pro" w:cs="Times New Roman"/>
          <w:bCs/>
          <w:sz w:val="26"/>
          <w:szCs w:val="26"/>
        </w:rPr>
        <w:t xml:space="preserve">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1135/17.</w:t>
      </w:r>
    </w:p>
    <w:p w14:paraId="27A33B77" w14:textId="2ECAD091"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определении выпадающих доходов на 2017 год, Исполнителем приняты плановые объемы максимальной мощности и длины линий на 2017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(рассчитаны филиалом на основании фактических средних данных за три предыдущих года 2013-2015 гг.) и применены стандартизированные тарифные ставки, утвержденные постановлением Комитета тарифного регулирования Мурманской области от 28.12.2016 N 60/1 «Об установлении платы за технологическое присоединение к электрическим сетям территориальных сетевых организаций Мурманской области на 2017 год».</w:t>
      </w:r>
    </w:p>
    <w:p w14:paraId="3C2D0F62" w14:textId="413C3036" w:rsidR="00DD3AB6" w:rsidRPr="00DD3AB6" w:rsidRDefault="00DD3AB6" w:rsidP="00DD3AB6">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утвержденная приказом Минэнерго России от 30.11.2015 №906, в редакции приказа №1333 от 16.12.2016, по филиалу «Колэнерго»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2017 году составляет 19,81 млн. руб. (</w:t>
      </w:r>
      <w:r w:rsidRPr="00DD3AB6">
        <w:rPr>
          <w:rFonts w:ascii="Myriad Pro" w:eastAsia="Calibri" w:hAnsi="Myriad Pro" w:cs="Times New Roman"/>
          <w:bCs/>
          <w:sz w:val="26"/>
          <w:szCs w:val="26"/>
        </w:rPr>
        <w:t>без НДС).</w:t>
      </w:r>
    </w:p>
    <w:p w14:paraId="27B40390" w14:textId="2FED0FB8" w:rsidR="00DD3AB6" w:rsidRDefault="00DD3AB6" w:rsidP="00DD3AB6">
      <w:pPr>
        <w:tabs>
          <w:tab w:val="num" w:pos="960"/>
        </w:tabs>
        <w:spacing w:after="20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5 Основ ценообразования в области регулируемых цен (тарифов) в электроэнергетике, утвержденных Постановлением Правительства РФ от 29.12.2011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в целях исключения двойного учета затрат плановую величину выпадающих доходов по мероприятиям «последней мили» на 2017 год следует скорректировать (уменьшить) с учетом мероприятий инвестиционной программы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в части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3480D92A" w14:textId="7DC01060" w:rsidR="00217CE2" w:rsidRDefault="00217CE2" w:rsidP="00DD3AB6">
      <w:pPr>
        <w:tabs>
          <w:tab w:val="num" w:pos="960"/>
        </w:tabs>
        <w:spacing w:after="200" w:line="360" w:lineRule="auto"/>
        <w:ind w:firstLine="567"/>
        <w:jc w:val="both"/>
        <w:rPr>
          <w:rFonts w:ascii="Myriad Pro" w:eastAsia="Calibri" w:hAnsi="Myriad Pro" w:cs="Times New Roman"/>
          <w:sz w:val="26"/>
          <w:szCs w:val="26"/>
        </w:rPr>
      </w:pPr>
    </w:p>
    <w:p w14:paraId="4C412477" w14:textId="7A20D127" w:rsidR="00217CE2" w:rsidRDefault="00217CE2" w:rsidP="00DD3AB6">
      <w:pPr>
        <w:tabs>
          <w:tab w:val="num" w:pos="960"/>
        </w:tabs>
        <w:spacing w:after="200" w:line="360" w:lineRule="auto"/>
        <w:ind w:firstLine="567"/>
        <w:jc w:val="both"/>
        <w:rPr>
          <w:rFonts w:ascii="Myriad Pro" w:eastAsia="Calibri" w:hAnsi="Myriad Pro" w:cs="Times New Roman"/>
          <w:sz w:val="26"/>
          <w:szCs w:val="26"/>
        </w:rPr>
      </w:pPr>
    </w:p>
    <w:p w14:paraId="5804C2E6" w14:textId="49B5C39A" w:rsidR="00217CE2" w:rsidRDefault="00217CE2" w:rsidP="00DD3AB6">
      <w:pPr>
        <w:tabs>
          <w:tab w:val="num" w:pos="960"/>
        </w:tabs>
        <w:spacing w:after="200" w:line="360" w:lineRule="auto"/>
        <w:ind w:firstLine="567"/>
        <w:jc w:val="both"/>
        <w:rPr>
          <w:rFonts w:ascii="Myriad Pro" w:eastAsia="Calibri" w:hAnsi="Myriad Pro" w:cs="Times New Roman"/>
          <w:sz w:val="26"/>
          <w:szCs w:val="26"/>
        </w:rPr>
      </w:pPr>
    </w:p>
    <w:p w14:paraId="5D1DC0D0" w14:textId="77777777" w:rsidR="00217CE2" w:rsidRPr="00DD3AB6" w:rsidRDefault="00217CE2" w:rsidP="00DD3AB6">
      <w:pPr>
        <w:tabs>
          <w:tab w:val="num" w:pos="960"/>
        </w:tabs>
        <w:spacing w:after="20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15"/>
        <w:gridCol w:w="3851"/>
        <w:gridCol w:w="1573"/>
        <w:gridCol w:w="1573"/>
        <w:gridCol w:w="1851"/>
        <w:gridCol w:w="8"/>
      </w:tblGrid>
      <w:tr w:rsidR="00DD3AB6" w:rsidRPr="00114323" w14:paraId="4926CA02" w14:textId="77777777" w:rsidTr="00237934">
        <w:trPr>
          <w:gridAfter w:val="1"/>
          <w:wAfter w:w="4" w:type="pct"/>
          <w:cantSplit/>
          <w:tblHeader/>
        </w:trPr>
        <w:tc>
          <w:tcPr>
            <w:tcW w:w="373"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FF96070" w14:textId="79A53F03" w:rsidR="00DD3AB6" w:rsidRPr="00114323" w:rsidRDefault="00324DCA" w:rsidP="00114323">
            <w:pPr>
              <w:spacing w:after="0" w:line="240" w:lineRule="auto"/>
              <w:jc w:val="center"/>
              <w:rPr>
                <w:rFonts w:ascii="Myriad Pro" w:eastAsia="Calibri" w:hAnsi="Myriad Pro" w:cs="Times New Roman"/>
                <w:b/>
                <w:bCs/>
                <w:color w:val="FFFFFF"/>
                <w:sz w:val="18"/>
                <w:szCs w:val="18"/>
              </w:rPr>
            </w:pPr>
            <w:r>
              <w:rPr>
                <w:rFonts w:ascii="Myriad Pro" w:eastAsia="Calibri" w:hAnsi="Myriad Pro" w:cs="Times New Roman"/>
                <w:b/>
                <w:bCs/>
                <w:color w:val="FFFFFF"/>
                <w:sz w:val="18"/>
                <w:szCs w:val="18"/>
              </w:rPr>
              <w:t>№ </w:t>
            </w:r>
            <w:r w:rsidR="00DD3AB6" w:rsidRPr="00114323">
              <w:rPr>
                <w:rFonts w:ascii="Myriad Pro" w:eastAsia="Calibri" w:hAnsi="Myriad Pro" w:cs="Times New Roman"/>
                <w:b/>
                <w:bCs/>
                <w:color w:val="FFFFFF"/>
                <w:sz w:val="18"/>
                <w:szCs w:val="18"/>
              </w:rPr>
              <w:t>п/п</w:t>
            </w:r>
          </w:p>
        </w:tc>
        <w:tc>
          <w:tcPr>
            <w:tcW w:w="2012"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CF57A3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Показатели</w:t>
            </w:r>
          </w:p>
        </w:tc>
        <w:tc>
          <w:tcPr>
            <w:tcW w:w="2611" w:type="pct"/>
            <w:gridSpan w:val="3"/>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505E3512"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2017</w:t>
            </w:r>
          </w:p>
        </w:tc>
      </w:tr>
      <w:tr w:rsidR="00DD3AB6" w:rsidRPr="00114323" w14:paraId="3FFE2649" w14:textId="77777777" w:rsidTr="00237934">
        <w:trPr>
          <w:gridAfter w:val="1"/>
          <w:wAfter w:w="4" w:type="pct"/>
          <w:cantSplit/>
          <w:tblHeader/>
        </w:trPr>
        <w:tc>
          <w:tcPr>
            <w:tcW w:w="373"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02079BA"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2012"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28EACDF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2611" w:type="pct"/>
            <w:gridSpan w:val="3"/>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2EBED5F"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Плановые показатели на следующий период регулирования</w:t>
            </w:r>
          </w:p>
        </w:tc>
      </w:tr>
      <w:tr w:rsidR="00DD3AB6" w:rsidRPr="00114323" w14:paraId="1711F559" w14:textId="77777777" w:rsidTr="00237934">
        <w:trPr>
          <w:gridAfter w:val="1"/>
          <w:wAfter w:w="4" w:type="pct"/>
          <w:cantSplit/>
          <w:tblHeader/>
        </w:trPr>
        <w:tc>
          <w:tcPr>
            <w:tcW w:w="373"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F910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2012"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B1FC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822"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E8FD2"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стандарт, тариф, ставка (руб./кВт, руб./км, руб./шт.)</w:t>
            </w:r>
          </w:p>
        </w:tc>
        <w:tc>
          <w:tcPr>
            <w:tcW w:w="822"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206188"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мощность, длина линий (кВт, км, шт.)</w:t>
            </w:r>
          </w:p>
        </w:tc>
        <w:tc>
          <w:tcPr>
            <w:tcW w:w="967"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A43A6"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расходы на строительство объекта (тыс. руб.)</w:t>
            </w:r>
          </w:p>
        </w:tc>
      </w:tr>
      <w:tr w:rsidR="00DD3AB6" w:rsidRPr="00DD3AB6" w14:paraId="0DF49552" w14:textId="77777777" w:rsidTr="00114323">
        <w:trPr>
          <w:gridAfter w:val="1"/>
          <w:wAfter w:w="4" w:type="pct"/>
          <w:cantSplit/>
        </w:trPr>
        <w:tc>
          <w:tcPr>
            <w:tcW w:w="373" w:type="pct"/>
            <w:tcBorders>
              <w:top w:val="single" w:sz="4" w:space="0" w:color="FFFFFF" w:themeColor="background1"/>
            </w:tcBorders>
            <w:shd w:val="clear" w:color="auto" w:fill="auto"/>
            <w:vAlign w:val="center"/>
            <w:hideMark/>
          </w:tcPr>
          <w:p w14:paraId="26FE1A1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w:t>
            </w:r>
          </w:p>
        </w:tc>
        <w:tc>
          <w:tcPr>
            <w:tcW w:w="2012" w:type="pct"/>
            <w:tcBorders>
              <w:top w:val="single" w:sz="4" w:space="0" w:color="FFFFFF" w:themeColor="background1"/>
            </w:tcBorders>
            <w:shd w:val="clear" w:color="auto" w:fill="auto"/>
            <w:vAlign w:val="center"/>
            <w:hideMark/>
          </w:tcPr>
          <w:p w14:paraId="7D3BDE7C"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Расходы на выполнение организационно-технических мероприятий, связанные с осуществлением технологического присоединения:</w:t>
            </w:r>
          </w:p>
        </w:tc>
        <w:tc>
          <w:tcPr>
            <w:tcW w:w="822" w:type="pct"/>
            <w:tcBorders>
              <w:top w:val="single" w:sz="4" w:space="0" w:color="FFFFFF" w:themeColor="background1"/>
            </w:tcBorders>
            <w:shd w:val="clear" w:color="auto" w:fill="auto"/>
            <w:vAlign w:val="center"/>
          </w:tcPr>
          <w:p w14:paraId="7CD33E1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710</w:t>
            </w:r>
          </w:p>
        </w:tc>
        <w:tc>
          <w:tcPr>
            <w:tcW w:w="822" w:type="pct"/>
            <w:tcBorders>
              <w:top w:val="single" w:sz="4" w:space="0" w:color="FFFFFF" w:themeColor="background1"/>
            </w:tcBorders>
            <w:shd w:val="clear" w:color="auto" w:fill="auto"/>
            <w:vAlign w:val="center"/>
          </w:tcPr>
          <w:p w14:paraId="4F02131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tcBorders>
              <w:top w:val="single" w:sz="4" w:space="0" w:color="FFFFFF" w:themeColor="background1"/>
            </w:tcBorders>
            <w:shd w:val="clear" w:color="auto" w:fill="auto"/>
            <w:vAlign w:val="center"/>
          </w:tcPr>
          <w:p w14:paraId="1DA2E9E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1 395,11</w:t>
            </w:r>
          </w:p>
        </w:tc>
      </w:tr>
      <w:tr w:rsidR="00DD3AB6" w:rsidRPr="00DD3AB6" w14:paraId="04D5D01F" w14:textId="77777777" w:rsidTr="00114323">
        <w:trPr>
          <w:gridAfter w:val="1"/>
          <w:wAfter w:w="4" w:type="pct"/>
          <w:cantSplit/>
        </w:trPr>
        <w:tc>
          <w:tcPr>
            <w:tcW w:w="373" w:type="pct"/>
            <w:shd w:val="clear" w:color="auto" w:fill="auto"/>
            <w:vAlign w:val="center"/>
            <w:hideMark/>
          </w:tcPr>
          <w:p w14:paraId="7B11200F"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1.1.</w:t>
            </w:r>
          </w:p>
        </w:tc>
        <w:tc>
          <w:tcPr>
            <w:tcW w:w="2012" w:type="pct"/>
            <w:shd w:val="clear" w:color="auto" w:fill="auto"/>
            <w:vAlign w:val="center"/>
            <w:hideMark/>
          </w:tcPr>
          <w:p w14:paraId="5B07E545"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822" w:type="pct"/>
            <w:shd w:val="clear" w:color="auto" w:fill="auto"/>
            <w:vAlign w:val="center"/>
          </w:tcPr>
          <w:p w14:paraId="58F371C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235</w:t>
            </w:r>
          </w:p>
        </w:tc>
        <w:tc>
          <w:tcPr>
            <w:tcW w:w="822" w:type="pct"/>
            <w:shd w:val="clear" w:color="auto" w:fill="auto"/>
            <w:vAlign w:val="center"/>
          </w:tcPr>
          <w:p w14:paraId="0E61378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429C64D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461,77</w:t>
            </w:r>
          </w:p>
        </w:tc>
      </w:tr>
      <w:tr w:rsidR="00DD3AB6" w:rsidRPr="00DD3AB6" w14:paraId="1C1437BF" w14:textId="77777777" w:rsidTr="00114323">
        <w:trPr>
          <w:gridAfter w:val="1"/>
          <w:wAfter w:w="4" w:type="pct"/>
          <w:cantSplit/>
        </w:trPr>
        <w:tc>
          <w:tcPr>
            <w:tcW w:w="373" w:type="pct"/>
            <w:shd w:val="clear" w:color="auto" w:fill="auto"/>
            <w:vAlign w:val="center"/>
            <w:hideMark/>
          </w:tcPr>
          <w:p w14:paraId="199DEF5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1.2.</w:t>
            </w:r>
          </w:p>
        </w:tc>
        <w:tc>
          <w:tcPr>
            <w:tcW w:w="2012" w:type="pct"/>
            <w:shd w:val="clear" w:color="auto" w:fill="auto"/>
            <w:vAlign w:val="center"/>
            <w:hideMark/>
          </w:tcPr>
          <w:p w14:paraId="5AF360F3"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проверка сетевой организацией выполнения Заявителем ТУ, на уровне напряжения i и (или) диапазоне мощности j </w:t>
            </w:r>
          </w:p>
        </w:tc>
        <w:tc>
          <w:tcPr>
            <w:tcW w:w="822" w:type="pct"/>
            <w:shd w:val="clear" w:color="auto" w:fill="auto"/>
            <w:vAlign w:val="center"/>
          </w:tcPr>
          <w:p w14:paraId="45DB38A6"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154</w:t>
            </w:r>
          </w:p>
        </w:tc>
        <w:tc>
          <w:tcPr>
            <w:tcW w:w="822" w:type="pct"/>
            <w:shd w:val="clear" w:color="auto" w:fill="auto"/>
            <w:vAlign w:val="center"/>
          </w:tcPr>
          <w:p w14:paraId="06190124"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084D647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302,17</w:t>
            </w:r>
          </w:p>
        </w:tc>
      </w:tr>
      <w:tr w:rsidR="00DD3AB6" w:rsidRPr="00DD3AB6" w14:paraId="1AA16155" w14:textId="77777777" w:rsidTr="00114323">
        <w:trPr>
          <w:gridAfter w:val="1"/>
          <w:wAfter w:w="4" w:type="pct"/>
          <w:cantSplit/>
        </w:trPr>
        <w:tc>
          <w:tcPr>
            <w:tcW w:w="373" w:type="pct"/>
            <w:shd w:val="clear" w:color="auto" w:fill="auto"/>
            <w:vAlign w:val="center"/>
          </w:tcPr>
          <w:p w14:paraId="4EAB604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1.3</w:t>
            </w:r>
          </w:p>
        </w:tc>
        <w:tc>
          <w:tcPr>
            <w:tcW w:w="2012" w:type="pct"/>
            <w:shd w:val="clear" w:color="auto" w:fill="auto"/>
            <w:vAlign w:val="center"/>
          </w:tcPr>
          <w:p w14:paraId="1F9A0925"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822" w:type="pct"/>
            <w:shd w:val="clear" w:color="auto" w:fill="auto"/>
            <w:vAlign w:val="center"/>
          </w:tcPr>
          <w:p w14:paraId="735D997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80</w:t>
            </w:r>
          </w:p>
        </w:tc>
        <w:tc>
          <w:tcPr>
            <w:tcW w:w="822" w:type="pct"/>
            <w:shd w:val="clear" w:color="auto" w:fill="auto"/>
            <w:vAlign w:val="center"/>
          </w:tcPr>
          <w:p w14:paraId="68D67AC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0731C00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156,29</w:t>
            </w:r>
          </w:p>
        </w:tc>
      </w:tr>
      <w:tr w:rsidR="00DD3AB6" w:rsidRPr="00DD3AB6" w14:paraId="64D9A92F" w14:textId="77777777" w:rsidTr="00114323">
        <w:trPr>
          <w:gridAfter w:val="1"/>
          <w:wAfter w:w="4" w:type="pct"/>
          <w:cantSplit/>
        </w:trPr>
        <w:tc>
          <w:tcPr>
            <w:tcW w:w="373" w:type="pct"/>
            <w:shd w:val="clear" w:color="auto" w:fill="auto"/>
            <w:vAlign w:val="center"/>
          </w:tcPr>
          <w:p w14:paraId="3C1FAC9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1.4</w:t>
            </w:r>
          </w:p>
        </w:tc>
        <w:tc>
          <w:tcPr>
            <w:tcW w:w="2012" w:type="pct"/>
            <w:shd w:val="clear" w:color="auto" w:fill="auto"/>
            <w:vAlign w:val="center"/>
          </w:tcPr>
          <w:p w14:paraId="262D8F07"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822" w:type="pct"/>
            <w:shd w:val="clear" w:color="auto" w:fill="auto"/>
            <w:vAlign w:val="center"/>
          </w:tcPr>
          <w:p w14:paraId="3CD4B56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242</w:t>
            </w:r>
          </w:p>
        </w:tc>
        <w:tc>
          <w:tcPr>
            <w:tcW w:w="822" w:type="pct"/>
            <w:shd w:val="clear" w:color="auto" w:fill="auto"/>
            <w:vAlign w:val="center"/>
          </w:tcPr>
          <w:p w14:paraId="4740945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1388094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474,88</w:t>
            </w:r>
          </w:p>
        </w:tc>
      </w:tr>
      <w:tr w:rsidR="00DD3AB6" w:rsidRPr="00DD3AB6" w14:paraId="39B54555" w14:textId="77777777" w:rsidTr="00114323">
        <w:trPr>
          <w:gridAfter w:val="1"/>
          <w:wAfter w:w="4" w:type="pct"/>
          <w:cantSplit/>
        </w:trPr>
        <w:tc>
          <w:tcPr>
            <w:tcW w:w="373" w:type="pct"/>
            <w:shd w:val="clear" w:color="auto" w:fill="auto"/>
            <w:vAlign w:val="center"/>
            <w:hideMark/>
          </w:tcPr>
          <w:p w14:paraId="0D3C6497"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w:t>
            </w:r>
          </w:p>
        </w:tc>
        <w:tc>
          <w:tcPr>
            <w:tcW w:w="2012" w:type="pct"/>
            <w:shd w:val="clear" w:color="auto" w:fill="auto"/>
            <w:vAlign w:val="center"/>
            <w:hideMark/>
          </w:tcPr>
          <w:p w14:paraId="60EBB9A3"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Расходы по мероприятиям «последней мили», связанные с осуществлением технологического присоединения</w:t>
            </w:r>
          </w:p>
        </w:tc>
        <w:tc>
          <w:tcPr>
            <w:tcW w:w="822" w:type="pct"/>
            <w:shd w:val="clear" w:color="auto" w:fill="auto"/>
            <w:vAlign w:val="center"/>
          </w:tcPr>
          <w:p w14:paraId="4E3D98A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2C17055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967" w:type="pct"/>
            <w:shd w:val="clear" w:color="auto" w:fill="auto"/>
            <w:vAlign w:val="center"/>
          </w:tcPr>
          <w:p w14:paraId="0A354C1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9 194,76</w:t>
            </w:r>
          </w:p>
        </w:tc>
      </w:tr>
      <w:tr w:rsidR="00DD3AB6" w:rsidRPr="00DD3AB6" w14:paraId="62E1551E" w14:textId="77777777" w:rsidTr="00114323">
        <w:trPr>
          <w:gridAfter w:val="1"/>
          <w:wAfter w:w="4" w:type="pct"/>
          <w:cantSplit/>
        </w:trPr>
        <w:tc>
          <w:tcPr>
            <w:tcW w:w="373" w:type="pct"/>
            <w:shd w:val="clear" w:color="auto" w:fill="auto"/>
            <w:vAlign w:val="center"/>
            <w:hideMark/>
          </w:tcPr>
          <w:p w14:paraId="7A31971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w:t>
            </w:r>
          </w:p>
        </w:tc>
        <w:tc>
          <w:tcPr>
            <w:tcW w:w="2012" w:type="pct"/>
            <w:shd w:val="clear" w:color="auto" w:fill="auto"/>
            <w:hideMark/>
          </w:tcPr>
          <w:p w14:paraId="5B7DEC39"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воздушных линий, на уровне напряжения i и (или) диапазоне мощности j</w:t>
            </w:r>
          </w:p>
        </w:tc>
        <w:tc>
          <w:tcPr>
            <w:tcW w:w="822" w:type="pct"/>
            <w:shd w:val="clear" w:color="auto" w:fill="auto"/>
            <w:vAlign w:val="center"/>
          </w:tcPr>
          <w:p w14:paraId="08DC409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04A7B52F"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4,81</w:t>
            </w:r>
          </w:p>
        </w:tc>
        <w:tc>
          <w:tcPr>
            <w:tcW w:w="967" w:type="pct"/>
            <w:shd w:val="clear" w:color="auto" w:fill="auto"/>
            <w:vAlign w:val="center"/>
          </w:tcPr>
          <w:p w14:paraId="30DE800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7 495,82</w:t>
            </w:r>
          </w:p>
        </w:tc>
      </w:tr>
      <w:tr w:rsidR="00DD3AB6" w:rsidRPr="00DD3AB6" w14:paraId="184A3ECF" w14:textId="77777777" w:rsidTr="00114323">
        <w:trPr>
          <w:gridAfter w:val="1"/>
          <w:wAfter w:w="4" w:type="pct"/>
          <w:cantSplit/>
        </w:trPr>
        <w:tc>
          <w:tcPr>
            <w:tcW w:w="373" w:type="pct"/>
            <w:shd w:val="clear" w:color="auto" w:fill="auto"/>
            <w:vAlign w:val="center"/>
            <w:hideMark/>
          </w:tcPr>
          <w:p w14:paraId="798B46EC"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6F2CC291"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0,4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22" w:type="pct"/>
            <w:shd w:val="clear" w:color="auto" w:fill="auto"/>
            <w:vAlign w:val="center"/>
          </w:tcPr>
          <w:p w14:paraId="2331382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284 006</w:t>
            </w:r>
          </w:p>
        </w:tc>
        <w:tc>
          <w:tcPr>
            <w:tcW w:w="822" w:type="pct"/>
            <w:shd w:val="clear" w:color="auto" w:fill="auto"/>
            <w:vAlign w:val="center"/>
          </w:tcPr>
          <w:p w14:paraId="3244E7C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3,13</w:t>
            </w:r>
          </w:p>
        </w:tc>
        <w:tc>
          <w:tcPr>
            <w:tcW w:w="967" w:type="pct"/>
            <w:shd w:val="clear" w:color="auto" w:fill="auto"/>
            <w:vAlign w:val="center"/>
          </w:tcPr>
          <w:p w14:paraId="187D419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4 404,56</w:t>
            </w:r>
          </w:p>
        </w:tc>
      </w:tr>
      <w:tr w:rsidR="00DD3AB6" w:rsidRPr="00DD3AB6" w14:paraId="61661975" w14:textId="77777777" w:rsidTr="00114323">
        <w:trPr>
          <w:gridAfter w:val="1"/>
          <w:wAfter w:w="4" w:type="pct"/>
          <w:cantSplit/>
        </w:trPr>
        <w:tc>
          <w:tcPr>
            <w:tcW w:w="373" w:type="pct"/>
            <w:shd w:val="clear" w:color="auto" w:fill="auto"/>
            <w:vAlign w:val="center"/>
            <w:hideMark/>
          </w:tcPr>
          <w:p w14:paraId="735855D3"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1EE17C8F"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1-20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22" w:type="pct"/>
            <w:shd w:val="clear" w:color="auto" w:fill="auto"/>
            <w:vAlign w:val="center"/>
          </w:tcPr>
          <w:p w14:paraId="4B744BFF"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371 858</w:t>
            </w:r>
          </w:p>
        </w:tc>
        <w:tc>
          <w:tcPr>
            <w:tcW w:w="822" w:type="pct"/>
            <w:shd w:val="clear" w:color="auto" w:fill="auto"/>
            <w:vAlign w:val="center"/>
          </w:tcPr>
          <w:p w14:paraId="47944B8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1,68</w:t>
            </w:r>
          </w:p>
        </w:tc>
        <w:tc>
          <w:tcPr>
            <w:tcW w:w="967" w:type="pct"/>
            <w:shd w:val="clear" w:color="auto" w:fill="auto"/>
            <w:vAlign w:val="center"/>
          </w:tcPr>
          <w:p w14:paraId="1F2173D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3 091,27</w:t>
            </w:r>
          </w:p>
        </w:tc>
      </w:tr>
      <w:tr w:rsidR="00DD3AB6" w:rsidRPr="00DD3AB6" w14:paraId="5FD486C1" w14:textId="77777777" w:rsidTr="00114323">
        <w:trPr>
          <w:gridAfter w:val="1"/>
          <w:wAfter w:w="4" w:type="pct"/>
          <w:cantSplit/>
        </w:trPr>
        <w:tc>
          <w:tcPr>
            <w:tcW w:w="373" w:type="pct"/>
            <w:shd w:val="clear" w:color="auto" w:fill="auto"/>
            <w:vAlign w:val="center"/>
            <w:hideMark/>
          </w:tcPr>
          <w:p w14:paraId="24EB7E3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w:t>
            </w:r>
          </w:p>
        </w:tc>
        <w:tc>
          <w:tcPr>
            <w:tcW w:w="2012" w:type="pct"/>
            <w:shd w:val="clear" w:color="auto" w:fill="auto"/>
            <w:hideMark/>
          </w:tcPr>
          <w:p w14:paraId="7956B0BD"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кабельных линий, на уровне напряжения i и (или) диапазоне мощности j</w:t>
            </w:r>
          </w:p>
        </w:tc>
        <w:tc>
          <w:tcPr>
            <w:tcW w:w="822" w:type="pct"/>
            <w:shd w:val="clear" w:color="auto" w:fill="auto"/>
            <w:vAlign w:val="center"/>
          </w:tcPr>
          <w:p w14:paraId="0DC746E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30F8230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0,49</w:t>
            </w:r>
          </w:p>
        </w:tc>
        <w:tc>
          <w:tcPr>
            <w:tcW w:w="967" w:type="pct"/>
            <w:shd w:val="clear" w:color="auto" w:fill="auto"/>
            <w:vAlign w:val="center"/>
          </w:tcPr>
          <w:p w14:paraId="3A656B5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1 110,86</w:t>
            </w:r>
          </w:p>
        </w:tc>
      </w:tr>
      <w:tr w:rsidR="00DD3AB6" w:rsidRPr="00DD3AB6" w14:paraId="1E62A144" w14:textId="77777777" w:rsidTr="00114323">
        <w:trPr>
          <w:gridAfter w:val="1"/>
          <w:wAfter w:w="4" w:type="pct"/>
          <w:cantSplit/>
        </w:trPr>
        <w:tc>
          <w:tcPr>
            <w:tcW w:w="373" w:type="pct"/>
            <w:shd w:val="clear" w:color="auto" w:fill="auto"/>
            <w:vAlign w:val="center"/>
            <w:hideMark/>
          </w:tcPr>
          <w:p w14:paraId="77428E40"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4F581BEB"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0,4 </w:t>
            </w:r>
            <w:proofErr w:type="spellStart"/>
            <w:r w:rsidRPr="00DD3AB6">
              <w:rPr>
                <w:rFonts w:ascii="Myriad Pro" w:eastAsia="Calibri" w:hAnsi="Myriad Pro" w:cs="Times New Roman"/>
                <w:sz w:val="18"/>
                <w:szCs w:val="18"/>
              </w:rPr>
              <w:t>кВ</w:t>
            </w:r>
            <w:proofErr w:type="spellEnd"/>
          </w:p>
        </w:tc>
        <w:tc>
          <w:tcPr>
            <w:tcW w:w="822" w:type="pct"/>
            <w:shd w:val="clear" w:color="auto" w:fill="auto"/>
            <w:vAlign w:val="center"/>
          </w:tcPr>
          <w:p w14:paraId="0233EB27"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227 423</w:t>
            </w:r>
          </w:p>
        </w:tc>
        <w:tc>
          <w:tcPr>
            <w:tcW w:w="822" w:type="pct"/>
            <w:shd w:val="clear" w:color="auto" w:fill="auto"/>
            <w:vAlign w:val="center"/>
          </w:tcPr>
          <w:p w14:paraId="1CD0F66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0,17</w:t>
            </w:r>
          </w:p>
        </w:tc>
        <w:tc>
          <w:tcPr>
            <w:tcW w:w="967" w:type="pct"/>
            <w:shd w:val="clear" w:color="auto" w:fill="auto"/>
            <w:vAlign w:val="center"/>
          </w:tcPr>
          <w:p w14:paraId="1789D95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270,34</w:t>
            </w:r>
          </w:p>
        </w:tc>
      </w:tr>
      <w:tr w:rsidR="00DD3AB6" w:rsidRPr="00DD3AB6" w14:paraId="6CA1EBDE" w14:textId="77777777" w:rsidTr="00114323">
        <w:trPr>
          <w:gridAfter w:val="1"/>
          <w:wAfter w:w="4" w:type="pct"/>
          <w:cantSplit/>
        </w:trPr>
        <w:tc>
          <w:tcPr>
            <w:tcW w:w="373" w:type="pct"/>
            <w:shd w:val="clear" w:color="auto" w:fill="auto"/>
            <w:vAlign w:val="center"/>
            <w:hideMark/>
          </w:tcPr>
          <w:p w14:paraId="48D160F4"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238153C6"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1-20 </w:t>
            </w:r>
            <w:proofErr w:type="spellStart"/>
            <w:r w:rsidRPr="00DD3AB6">
              <w:rPr>
                <w:rFonts w:ascii="Myriad Pro" w:eastAsia="Calibri" w:hAnsi="Myriad Pro" w:cs="Times New Roman"/>
                <w:sz w:val="18"/>
                <w:szCs w:val="18"/>
              </w:rPr>
              <w:t>кВ</w:t>
            </w:r>
            <w:proofErr w:type="spellEnd"/>
          </w:p>
        </w:tc>
        <w:tc>
          <w:tcPr>
            <w:tcW w:w="822" w:type="pct"/>
            <w:shd w:val="clear" w:color="auto" w:fill="auto"/>
            <w:vAlign w:val="center"/>
          </w:tcPr>
          <w:p w14:paraId="33779252"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374 164</w:t>
            </w:r>
          </w:p>
        </w:tc>
        <w:tc>
          <w:tcPr>
            <w:tcW w:w="822" w:type="pct"/>
            <w:shd w:val="clear" w:color="auto" w:fill="auto"/>
            <w:vAlign w:val="center"/>
          </w:tcPr>
          <w:p w14:paraId="0D3520E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0,32</w:t>
            </w:r>
          </w:p>
        </w:tc>
        <w:tc>
          <w:tcPr>
            <w:tcW w:w="967" w:type="pct"/>
            <w:shd w:val="clear" w:color="auto" w:fill="auto"/>
            <w:vAlign w:val="center"/>
          </w:tcPr>
          <w:p w14:paraId="4A3BA12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840,52</w:t>
            </w:r>
          </w:p>
        </w:tc>
      </w:tr>
      <w:tr w:rsidR="00DD3AB6" w:rsidRPr="00DD3AB6" w14:paraId="568943A8" w14:textId="77777777" w:rsidTr="00114323">
        <w:trPr>
          <w:gridAfter w:val="1"/>
          <w:wAfter w:w="4" w:type="pct"/>
          <w:cantSplit/>
        </w:trPr>
        <w:tc>
          <w:tcPr>
            <w:tcW w:w="373" w:type="pct"/>
            <w:shd w:val="clear" w:color="auto" w:fill="auto"/>
            <w:vAlign w:val="center"/>
            <w:hideMark/>
          </w:tcPr>
          <w:p w14:paraId="1AE2A547"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2.3</w:t>
            </w:r>
          </w:p>
        </w:tc>
        <w:tc>
          <w:tcPr>
            <w:tcW w:w="2012" w:type="pct"/>
            <w:shd w:val="clear" w:color="auto" w:fill="auto"/>
          </w:tcPr>
          <w:p w14:paraId="03EB5190" w14:textId="77777777" w:rsidR="00DD3AB6" w:rsidRPr="00DD3AB6" w:rsidRDefault="00237934" w:rsidP="00DD3AB6">
            <w:pPr>
              <w:spacing w:after="0" w:line="240" w:lineRule="auto"/>
              <w:rPr>
                <w:rFonts w:ascii="Myriad Pro" w:eastAsia="Calibri" w:hAnsi="Myriad Pro" w:cs="Times New Roman"/>
                <w:sz w:val="18"/>
                <w:szCs w:val="18"/>
              </w:rPr>
            </w:pPr>
            <w:hyperlink r:id="rId31" w:history="1">
              <w:r w:rsidR="00DD3AB6" w:rsidRPr="00DD3AB6">
                <w:rPr>
                  <w:rFonts w:ascii="Myriad Pro" w:eastAsia="Calibri" w:hAnsi="Myriad Pro" w:cs="Times New Roman"/>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00DD3AB6" w:rsidRPr="00DD3AB6">
                <w:rPr>
                  <w:rFonts w:ascii="Myriad Pro" w:eastAsia="Calibri" w:hAnsi="Myriad Pro" w:cs="Times New Roman"/>
                  <w:sz w:val="18"/>
                  <w:szCs w:val="18"/>
                </w:rPr>
                <w:t>кВ</w:t>
              </w:r>
              <w:proofErr w:type="spellEnd"/>
              <w:r w:rsidR="00DD3AB6" w:rsidRPr="00DD3AB6">
                <w:rPr>
                  <w:rFonts w:ascii="Myriad Pro" w:eastAsia="Calibri" w:hAnsi="Myriad Pro" w:cs="Times New Roman"/>
                  <w:sz w:val="18"/>
                  <w:szCs w:val="18"/>
                </w:rPr>
                <w:t xml:space="preserve">, на уровне напряжения i и (или) диапазоне мощности j </w:t>
              </w:r>
            </w:hyperlink>
          </w:p>
        </w:tc>
        <w:tc>
          <w:tcPr>
            <w:tcW w:w="822" w:type="pct"/>
            <w:shd w:val="clear" w:color="auto" w:fill="auto"/>
            <w:vAlign w:val="center"/>
          </w:tcPr>
          <w:p w14:paraId="75A4C0B3"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4C81867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120,00</w:t>
            </w:r>
          </w:p>
        </w:tc>
        <w:tc>
          <w:tcPr>
            <w:tcW w:w="967" w:type="pct"/>
            <w:shd w:val="clear" w:color="auto" w:fill="auto"/>
            <w:vAlign w:val="center"/>
          </w:tcPr>
          <w:p w14:paraId="2011662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588,07</w:t>
            </w:r>
          </w:p>
        </w:tc>
      </w:tr>
      <w:tr w:rsidR="00DD3AB6" w:rsidRPr="00DD3AB6" w14:paraId="583CD84D" w14:textId="77777777" w:rsidTr="00114323">
        <w:trPr>
          <w:gridAfter w:val="1"/>
          <w:wAfter w:w="4" w:type="pct"/>
          <w:cantSplit/>
        </w:trPr>
        <w:tc>
          <w:tcPr>
            <w:tcW w:w="373" w:type="pct"/>
            <w:shd w:val="clear" w:color="auto" w:fill="auto"/>
            <w:vAlign w:val="center"/>
            <w:hideMark/>
          </w:tcPr>
          <w:p w14:paraId="6AF55B2C"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vAlign w:val="center"/>
          </w:tcPr>
          <w:p w14:paraId="61B78A56"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63 10(6)/0,4 мачтовая</w:t>
            </w:r>
          </w:p>
        </w:tc>
        <w:tc>
          <w:tcPr>
            <w:tcW w:w="822" w:type="pct"/>
            <w:shd w:val="clear" w:color="auto" w:fill="auto"/>
            <w:vAlign w:val="center"/>
          </w:tcPr>
          <w:p w14:paraId="5943000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1 403</w:t>
            </w:r>
          </w:p>
        </w:tc>
        <w:tc>
          <w:tcPr>
            <w:tcW w:w="822" w:type="pct"/>
            <w:shd w:val="clear" w:color="auto" w:fill="auto"/>
            <w:vAlign w:val="center"/>
          </w:tcPr>
          <w:p w14:paraId="7A65C16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22,50</w:t>
            </w:r>
          </w:p>
        </w:tc>
        <w:tc>
          <w:tcPr>
            <w:tcW w:w="967" w:type="pct"/>
            <w:shd w:val="clear" w:color="auto" w:fill="auto"/>
            <w:vAlign w:val="center"/>
          </w:tcPr>
          <w:p w14:paraId="2CB9354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278,43</w:t>
            </w:r>
          </w:p>
        </w:tc>
      </w:tr>
      <w:tr w:rsidR="00DD3AB6" w:rsidRPr="00DD3AB6" w14:paraId="0449BF0D" w14:textId="77777777" w:rsidTr="00114323">
        <w:trPr>
          <w:gridAfter w:val="1"/>
          <w:wAfter w:w="4" w:type="pct"/>
          <w:cantSplit/>
        </w:trPr>
        <w:tc>
          <w:tcPr>
            <w:tcW w:w="373" w:type="pct"/>
            <w:shd w:val="clear" w:color="auto" w:fill="auto"/>
            <w:vAlign w:val="center"/>
          </w:tcPr>
          <w:p w14:paraId="3142EC13"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vAlign w:val="center"/>
          </w:tcPr>
          <w:p w14:paraId="6F67502B"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160 10(6)/0,4</w:t>
            </w:r>
          </w:p>
        </w:tc>
        <w:tc>
          <w:tcPr>
            <w:tcW w:w="822" w:type="pct"/>
            <w:shd w:val="clear" w:color="auto" w:fill="auto"/>
            <w:vAlign w:val="center"/>
          </w:tcPr>
          <w:p w14:paraId="697B757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358</w:t>
            </w:r>
          </w:p>
        </w:tc>
        <w:tc>
          <w:tcPr>
            <w:tcW w:w="822" w:type="pct"/>
            <w:shd w:val="clear" w:color="auto" w:fill="auto"/>
            <w:vAlign w:val="center"/>
          </w:tcPr>
          <w:p w14:paraId="405602D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30,00</w:t>
            </w:r>
          </w:p>
        </w:tc>
        <w:tc>
          <w:tcPr>
            <w:tcW w:w="967" w:type="pct"/>
            <w:shd w:val="clear" w:color="auto" w:fill="auto"/>
            <w:vAlign w:val="center"/>
          </w:tcPr>
          <w:p w14:paraId="3EB6C253"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94,73</w:t>
            </w:r>
          </w:p>
        </w:tc>
      </w:tr>
      <w:tr w:rsidR="00DD3AB6" w:rsidRPr="00DD3AB6" w14:paraId="626ED5A3" w14:textId="77777777" w:rsidTr="00114323">
        <w:trPr>
          <w:gridAfter w:val="1"/>
          <w:wAfter w:w="4" w:type="pct"/>
          <w:cantSplit/>
        </w:trPr>
        <w:tc>
          <w:tcPr>
            <w:tcW w:w="373" w:type="pct"/>
            <w:shd w:val="clear" w:color="auto" w:fill="auto"/>
            <w:vAlign w:val="center"/>
          </w:tcPr>
          <w:p w14:paraId="1C33017C"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vAlign w:val="center"/>
          </w:tcPr>
          <w:p w14:paraId="6BCCA884"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400 10(6)/0,4</w:t>
            </w:r>
          </w:p>
        </w:tc>
        <w:tc>
          <w:tcPr>
            <w:tcW w:w="822" w:type="pct"/>
            <w:shd w:val="clear" w:color="auto" w:fill="auto"/>
            <w:vAlign w:val="center"/>
          </w:tcPr>
          <w:p w14:paraId="2569D22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361</w:t>
            </w:r>
          </w:p>
        </w:tc>
        <w:tc>
          <w:tcPr>
            <w:tcW w:w="822" w:type="pct"/>
            <w:shd w:val="clear" w:color="auto" w:fill="auto"/>
            <w:vAlign w:val="center"/>
          </w:tcPr>
          <w:p w14:paraId="67B0FCD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67,50</w:t>
            </w:r>
          </w:p>
        </w:tc>
        <w:tc>
          <w:tcPr>
            <w:tcW w:w="967" w:type="pct"/>
            <w:shd w:val="clear" w:color="auto" w:fill="auto"/>
            <w:vAlign w:val="center"/>
          </w:tcPr>
          <w:p w14:paraId="0BE16F13"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214,92</w:t>
            </w:r>
          </w:p>
        </w:tc>
      </w:tr>
      <w:tr w:rsidR="00DD3AB6" w:rsidRPr="00DD3AB6" w14:paraId="370114A4" w14:textId="77777777" w:rsidTr="00114323">
        <w:trPr>
          <w:cantSplit/>
        </w:trPr>
        <w:tc>
          <w:tcPr>
            <w:tcW w:w="373" w:type="pct"/>
            <w:shd w:val="clear" w:color="auto" w:fill="auto"/>
            <w:vAlign w:val="center"/>
            <w:hideMark/>
          </w:tcPr>
          <w:p w14:paraId="5106AEB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w:t>
            </w:r>
          </w:p>
        </w:tc>
        <w:tc>
          <w:tcPr>
            <w:tcW w:w="2012" w:type="pct"/>
            <w:shd w:val="clear" w:color="auto" w:fill="auto"/>
            <w:vAlign w:val="center"/>
            <w:hideMark/>
          </w:tcPr>
          <w:p w14:paraId="0869C740"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Суммарный размер платы за технологическое присоединение [п. 3.1 * п. 3.2 / 1000]:</w:t>
            </w:r>
          </w:p>
        </w:tc>
        <w:tc>
          <w:tcPr>
            <w:tcW w:w="822" w:type="pct"/>
            <w:shd w:val="clear" w:color="auto" w:fill="auto"/>
            <w:vAlign w:val="center"/>
          </w:tcPr>
          <w:p w14:paraId="5D0DA622"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6FAB55EB"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1B0C03F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95,40</w:t>
            </w:r>
          </w:p>
        </w:tc>
      </w:tr>
      <w:tr w:rsidR="00DD3AB6" w:rsidRPr="00DD3AB6" w14:paraId="002CCC9D" w14:textId="77777777" w:rsidTr="00114323">
        <w:trPr>
          <w:cantSplit/>
        </w:trPr>
        <w:tc>
          <w:tcPr>
            <w:tcW w:w="373" w:type="pct"/>
            <w:shd w:val="clear" w:color="auto" w:fill="auto"/>
            <w:vAlign w:val="center"/>
            <w:hideMark/>
          </w:tcPr>
          <w:p w14:paraId="3F819F5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3.1.</w:t>
            </w:r>
          </w:p>
        </w:tc>
        <w:tc>
          <w:tcPr>
            <w:tcW w:w="2012" w:type="pct"/>
            <w:shd w:val="clear" w:color="auto" w:fill="auto"/>
            <w:vAlign w:val="center"/>
            <w:hideMark/>
          </w:tcPr>
          <w:p w14:paraId="6ACB66B5"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Размер платы за технологическое присоединение (руб. без НДС)</w:t>
            </w:r>
          </w:p>
        </w:tc>
        <w:tc>
          <w:tcPr>
            <w:tcW w:w="822" w:type="pct"/>
            <w:shd w:val="clear" w:color="auto" w:fill="auto"/>
            <w:vAlign w:val="center"/>
          </w:tcPr>
          <w:p w14:paraId="1830293D"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0AAAC9D4"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550D742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466,10</w:t>
            </w:r>
          </w:p>
        </w:tc>
      </w:tr>
      <w:tr w:rsidR="00DD3AB6" w:rsidRPr="00DD3AB6" w14:paraId="3D5A2013" w14:textId="77777777" w:rsidTr="00114323">
        <w:trPr>
          <w:cantSplit/>
        </w:trPr>
        <w:tc>
          <w:tcPr>
            <w:tcW w:w="373" w:type="pct"/>
            <w:shd w:val="clear" w:color="auto" w:fill="auto"/>
            <w:vAlign w:val="center"/>
            <w:hideMark/>
          </w:tcPr>
          <w:p w14:paraId="51B2667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3.2.</w:t>
            </w:r>
          </w:p>
        </w:tc>
        <w:tc>
          <w:tcPr>
            <w:tcW w:w="2012" w:type="pct"/>
            <w:shd w:val="clear" w:color="auto" w:fill="auto"/>
            <w:vAlign w:val="center"/>
            <w:hideMark/>
          </w:tcPr>
          <w:p w14:paraId="4411F5B8"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822" w:type="pct"/>
            <w:shd w:val="clear" w:color="auto" w:fill="auto"/>
            <w:vAlign w:val="center"/>
          </w:tcPr>
          <w:p w14:paraId="000C59D5"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74DEE684"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263E414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204,67</w:t>
            </w:r>
          </w:p>
        </w:tc>
      </w:tr>
      <w:tr w:rsidR="00DD3AB6" w:rsidRPr="00DD3AB6" w14:paraId="5E783D8F" w14:textId="77777777" w:rsidTr="00114323">
        <w:trPr>
          <w:cantSplit/>
        </w:trPr>
        <w:tc>
          <w:tcPr>
            <w:tcW w:w="373" w:type="pct"/>
            <w:shd w:val="clear" w:color="auto" w:fill="auto"/>
            <w:vAlign w:val="center"/>
            <w:hideMark/>
          </w:tcPr>
          <w:p w14:paraId="458D3AF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w:t>
            </w:r>
          </w:p>
        </w:tc>
        <w:tc>
          <w:tcPr>
            <w:tcW w:w="2012" w:type="pct"/>
            <w:shd w:val="clear" w:color="auto" w:fill="auto"/>
            <w:vAlign w:val="center"/>
            <w:hideMark/>
          </w:tcPr>
          <w:p w14:paraId="561CDDB1"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 2 - п. 3)</w:t>
            </w:r>
          </w:p>
        </w:tc>
        <w:tc>
          <w:tcPr>
            <w:tcW w:w="822" w:type="pct"/>
            <w:shd w:val="clear" w:color="auto" w:fill="auto"/>
            <w:vAlign w:val="center"/>
          </w:tcPr>
          <w:p w14:paraId="2C71AAB7"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1FAEF909"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16949DD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10 494,48</w:t>
            </w:r>
          </w:p>
        </w:tc>
      </w:tr>
      <w:tr w:rsidR="00DD3AB6" w:rsidRPr="00DD3AB6" w14:paraId="729F113C" w14:textId="77777777" w:rsidTr="00114323">
        <w:trPr>
          <w:cantSplit/>
        </w:trPr>
        <w:tc>
          <w:tcPr>
            <w:tcW w:w="373" w:type="pct"/>
            <w:shd w:val="clear" w:color="auto" w:fill="auto"/>
            <w:vAlign w:val="center"/>
            <w:hideMark/>
          </w:tcPr>
          <w:p w14:paraId="45DE8BD6"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w:t>
            </w:r>
          </w:p>
        </w:tc>
        <w:tc>
          <w:tcPr>
            <w:tcW w:w="2012" w:type="pct"/>
            <w:shd w:val="clear" w:color="auto" w:fill="auto"/>
            <w:vAlign w:val="center"/>
            <w:hideMark/>
          </w:tcPr>
          <w:p w14:paraId="05A7785F"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Учтено в Инвестиционной программе</w:t>
            </w:r>
          </w:p>
        </w:tc>
        <w:tc>
          <w:tcPr>
            <w:tcW w:w="822" w:type="pct"/>
            <w:shd w:val="clear" w:color="auto" w:fill="auto"/>
            <w:noWrap/>
            <w:vAlign w:val="center"/>
          </w:tcPr>
          <w:p w14:paraId="04C19002"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noWrap/>
            <w:vAlign w:val="center"/>
          </w:tcPr>
          <w:p w14:paraId="10BE58BF"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715F5DD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19 806,30</w:t>
            </w:r>
          </w:p>
        </w:tc>
      </w:tr>
      <w:tr w:rsidR="00DD3AB6" w:rsidRPr="00DD3AB6" w14:paraId="5FE0845B" w14:textId="77777777" w:rsidTr="00114323">
        <w:trPr>
          <w:cantSplit/>
        </w:trPr>
        <w:tc>
          <w:tcPr>
            <w:tcW w:w="373" w:type="pct"/>
            <w:shd w:val="clear" w:color="auto" w:fill="auto"/>
            <w:vAlign w:val="center"/>
            <w:hideMark/>
          </w:tcPr>
          <w:p w14:paraId="5B6523CE" w14:textId="77777777" w:rsidR="00DD3AB6" w:rsidRPr="00DD3AB6" w:rsidRDefault="00DD3AB6" w:rsidP="00DD3AB6">
            <w:pPr>
              <w:spacing w:after="0" w:line="240"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6.</w:t>
            </w:r>
          </w:p>
        </w:tc>
        <w:tc>
          <w:tcPr>
            <w:tcW w:w="2012" w:type="pct"/>
            <w:shd w:val="clear" w:color="auto" w:fill="auto"/>
            <w:vAlign w:val="center"/>
            <w:hideMark/>
          </w:tcPr>
          <w:p w14:paraId="521B7D29" w14:textId="77777777" w:rsidR="00DD3AB6" w:rsidRPr="00DD3AB6" w:rsidRDefault="00DD3AB6" w:rsidP="00DD3AB6">
            <w:pPr>
              <w:spacing w:after="0" w:line="240" w:lineRule="auto"/>
              <w:rPr>
                <w:rFonts w:ascii="Myriad Pro" w:eastAsia="Calibri" w:hAnsi="Myriad Pro" w:cs="Times New Roman"/>
                <w:b/>
                <w:sz w:val="18"/>
                <w:szCs w:val="18"/>
              </w:rPr>
            </w:pPr>
            <w:r w:rsidRPr="00DD3AB6">
              <w:rPr>
                <w:rFonts w:ascii="Myriad Pro" w:eastAsia="Calibri" w:hAnsi="Myriad Pro" w:cs="Times New Roman"/>
                <w:b/>
                <w:sz w:val="18"/>
                <w:szCs w:val="18"/>
              </w:rPr>
              <w:t>Итого расходов для учета в НВВ 2017 года</w:t>
            </w:r>
          </w:p>
        </w:tc>
        <w:tc>
          <w:tcPr>
            <w:tcW w:w="822" w:type="pct"/>
            <w:shd w:val="clear" w:color="auto" w:fill="auto"/>
            <w:noWrap/>
            <w:vAlign w:val="center"/>
          </w:tcPr>
          <w:p w14:paraId="039D7A3F" w14:textId="77777777" w:rsidR="00DD3AB6" w:rsidRPr="00DD3AB6" w:rsidRDefault="00DD3AB6" w:rsidP="00DD3AB6">
            <w:pPr>
              <w:spacing w:after="0" w:line="240" w:lineRule="auto"/>
              <w:jc w:val="center"/>
              <w:rPr>
                <w:rFonts w:ascii="Myriad Pro" w:eastAsia="Calibri" w:hAnsi="Myriad Pro" w:cs="Times New Roman"/>
                <w:b/>
                <w:sz w:val="18"/>
                <w:szCs w:val="18"/>
              </w:rPr>
            </w:pPr>
          </w:p>
        </w:tc>
        <w:tc>
          <w:tcPr>
            <w:tcW w:w="822" w:type="pct"/>
            <w:shd w:val="clear" w:color="auto" w:fill="auto"/>
            <w:noWrap/>
            <w:vAlign w:val="center"/>
          </w:tcPr>
          <w:p w14:paraId="4B676906" w14:textId="77777777" w:rsidR="00DD3AB6" w:rsidRPr="00DD3AB6" w:rsidRDefault="00DD3AB6" w:rsidP="00DD3AB6">
            <w:pPr>
              <w:spacing w:after="0" w:line="240" w:lineRule="auto"/>
              <w:jc w:val="center"/>
              <w:rPr>
                <w:rFonts w:ascii="Myriad Pro" w:eastAsia="Calibri" w:hAnsi="Myriad Pro" w:cs="Times New Roman"/>
                <w:b/>
                <w:sz w:val="18"/>
                <w:szCs w:val="18"/>
              </w:rPr>
            </w:pPr>
          </w:p>
        </w:tc>
        <w:tc>
          <w:tcPr>
            <w:tcW w:w="971" w:type="pct"/>
            <w:gridSpan w:val="2"/>
            <w:shd w:val="clear" w:color="auto" w:fill="auto"/>
            <w:vAlign w:val="center"/>
          </w:tcPr>
          <w:p w14:paraId="5934F67A" w14:textId="77777777" w:rsidR="00DD3AB6" w:rsidRPr="00DD3AB6" w:rsidRDefault="00DD3AB6" w:rsidP="00DD3AB6">
            <w:pPr>
              <w:spacing w:after="0" w:line="240"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0</w:t>
            </w:r>
          </w:p>
        </w:tc>
      </w:tr>
    </w:tbl>
    <w:p w14:paraId="43426F53" w14:textId="44BF8C0E" w:rsidR="00114323" w:rsidRDefault="00DD3AB6" w:rsidP="00114323">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Принимая во внимание, что в утвержденной инвестиционной программе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2017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 кВт включительно, на сумму 19,8 млн. руб. (</w:t>
      </w:r>
      <w:r w:rsidRPr="00DD3AB6">
        <w:rPr>
          <w:rFonts w:ascii="Myriad Pro" w:eastAsia="Calibri" w:hAnsi="Myriad Pro" w:cs="Times New Roman"/>
          <w:bCs/>
          <w:sz w:val="26"/>
          <w:szCs w:val="26"/>
        </w:rPr>
        <w:t xml:space="preserve">без НДС), Исполнитель считает обоснованным учитывать плановые расходы по мероприятиям «последней мили» в размере 0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для включения в НВВ филиала на 2017 год.</w:t>
      </w:r>
    </w:p>
    <w:p w14:paraId="66B59BF1" w14:textId="77777777" w:rsidR="00DD3AB6" w:rsidRPr="00DD3AB6" w:rsidRDefault="00DD3AB6" w:rsidP="00DD3AB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602C4FC1" w14:textId="7FB8925D"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определении выпадающих доходов на 2017 год, Исполнителем приняты плановые объемы максимальной мощности и длины линий на 2017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(рассчитаны филиалом на основании фактических средних данных за три предыдущих года 2013-2015 гг.) и применены стандартизированные тарифные ставки, утвержденные постановлением Комитета по тарифному регулированию Мурманской области от 28.12.2016 N 60/1.</w:t>
      </w:r>
    </w:p>
    <w:p w14:paraId="1EFC8BD6" w14:textId="6A197409" w:rsidR="00DD3AB6" w:rsidRPr="00DD3AB6" w:rsidRDefault="00DD3AB6" w:rsidP="00DD3AB6">
      <w:pPr>
        <w:tabs>
          <w:tab w:val="left" w:pos="1134"/>
        </w:tabs>
        <w:autoSpaceDE w:val="0"/>
        <w:autoSpaceDN w:val="0"/>
        <w:adjustRightInd w:val="0"/>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утвержденная приказом Минэнерго России от 30.11.2015 №906 в редакции приказа №1333 от 16.12.2016, по филиалу «Колэнерго» не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на 2017 год.</w:t>
      </w:r>
    </w:p>
    <w:p w14:paraId="598D59B9" w14:textId="335111F8"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плановых выпадающих доходов на 2017 год, связанных с осуществлением технологического присоединения до 150 кВт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6"/>
        <w:gridCol w:w="4530"/>
        <w:gridCol w:w="1527"/>
        <w:gridCol w:w="1384"/>
        <w:gridCol w:w="1454"/>
      </w:tblGrid>
      <w:tr w:rsidR="00DD3AB6" w:rsidRPr="00DD3AB6" w14:paraId="43F23F26" w14:textId="77777777" w:rsidTr="00237934">
        <w:trPr>
          <w:tblHeader/>
          <w:jc w:val="center"/>
        </w:trPr>
        <w:tc>
          <w:tcPr>
            <w:tcW w:w="2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D52B77" w14:textId="6F4EA403" w:rsidR="00DD3AB6" w:rsidRPr="00DD3AB6" w:rsidRDefault="00324DCA" w:rsidP="00217CE2">
            <w:pPr>
              <w:tabs>
                <w:tab w:val="left" w:pos="1134"/>
              </w:tabs>
              <w:spacing w:after="0" w:line="276" w:lineRule="auto"/>
              <w:jc w:val="center"/>
              <w:rPr>
                <w:rFonts w:ascii="Myriad Pro" w:eastAsia="Calibri" w:hAnsi="Myriad Pro" w:cs="Times New Roman"/>
                <w:color w:val="FFFFFF"/>
                <w:sz w:val="18"/>
                <w:szCs w:val="18"/>
              </w:rPr>
            </w:pPr>
            <w:r>
              <w:rPr>
                <w:rFonts w:ascii="Myriad Pro" w:eastAsia="Calibri" w:hAnsi="Myriad Pro" w:cs="Times New Roman"/>
                <w:color w:val="FFFFFF"/>
                <w:sz w:val="18"/>
                <w:szCs w:val="18"/>
              </w:rPr>
              <w:t>№ </w:t>
            </w:r>
            <w:r w:rsidR="00DD3AB6" w:rsidRPr="00DD3AB6">
              <w:rPr>
                <w:rFonts w:ascii="Myriad Pro" w:eastAsia="Calibri" w:hAnsi="Myriad Pro" w:cs="Times New Roman"/>
                <w:color w:val="FFFFFF"/>
                <w:sz w:val="18"/>
                <w:szCs w:val="18"/>
              </w:rPr>
              <w:t>п/п</w:t>
            </w:r>
          </w:p>
        </w:tc>
        <w:tc>
          <w:tcPr>
            <w:tcW w:w="23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F13AE2"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Показатели</w:t>
            </w:r>
          </w:p>
        </w:tc>
        <w:tc>
          <w:tcPr>
            <w:tcW w:w="232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6CFB51"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Плановые показатели на период регулирования 2017 года</w:t>
            </w:r>
          </w:p>
        </w:tc>
      </w:tr>
      <w:tr w:rsidR="00DD3AB6" w:rsidRPr="00DD3AB6" w14:paraId="6A31C1CF" w14:textId="77777777" w:rsidTr="00237934">
        <w:trPr>
          <w:tblHeader/>
          <w:jc w:val="center"/>
        </w:trPr>
        <w:tc>
          <w:tcPr>
            <w:tcW w:w="2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6D5DC9"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p>
        </w:tc>
        <w:tc>
          <w:tcPr>
            <w:tcW w:w="23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B3BEB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A82C06"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стандарт, тариф, ставка (руб./кВт, руб./км, руб./шт.)</w:t>
            </w:r>
          </w:p>
        </w:tc>
        <w:tc>
          <w:tcPr>
            <w:tcW w:w="7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ADCF34"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мощность, длина линий (кВт, км, шт.)</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F2BC62"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расходы на строительство объекта (тыс. руб.)</w:t>
            </w:r>
          </w:p>
        </w:tc>
      </w:tr>
      <w:tr w:rsidR="00DD3AB6" w:rsidRPr="00DD3AB6" w14:paraId="009507D1" w14:textId="77777777" w:rsidTr="00237934">
        <w:trPr>
          <w:jc w:val="center"/>
        </w:trPr>
        <w:tc>
          <w:tcPr>
            <w:tcW w:w="288" w:type="pct"/>
            <w:tcBorders>
              <w:top w:val="single" w:sz="4" w:space="0" w:color="FFFFFF"/>
            </w:tcBorders>
            <w:shd w:val="clear" w:color="auto" w:fill="auto"/>
            <w:vAlign w:val="center"/>
            <w:hideMark/>
          </w:tcPr>
          <w:p w14:paraId="11E5039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w:t>
            </w:r>
          </w:p>
        </w:tc>
        <w:tc>
          <w:tcPr>
            <w:tcW w:w="2383" w:type="pct"/>
            <w:tcBorders>
              <w:top w:val="single" w:sz="4" w:space="0" w:color="FFFFFF"/>
            </w:tcBorders>
            <w:shd w:val="clear" w:color="auto" w:fill="auto"/>
            <w:vAlign w:val="center"/>
            <w:hideMark/>
          </w:tcPr>
          <w:p w14:paraId="19C8303F"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Расходы по мероприятиям «последней мили», связанные с осуществлением технологического присоединения к электрическим сетям:</w:t>
            </w:r>
          </w:p>
        </w:tc>
        <w:tc>
          <w:tcPr>
            <w:tcW w:w="814" w:type="pct"/>
            <w:tcBorders>
              <w:top w:val="single" w:sz="4" w:space="0" w:color="FFFFFF"/>
            </w:tcBorders>
            <w:shd w:val="clear" w:color="auto" w:fill="auto"/>
            <w:vAlign w:val="center"/>
            <w:hideMark/>
          </w:tcPr>
          <w:p w14:paraId="2FEF99AF"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39" w:type="pct"/>
            <w:tcBorders>
              <w:top w:val="single" w:sz="4" w:space="0" w:color="FFFFFF"/>
            </w:tcBorders>
            <w:shd w:val="clear" w:color="auto" w:fill="auto"/>
            <w:vAlign w:val="center"/>
            <w:hideMark/>
          </w:tcPr>
          <w:p w14:paraId="15E79C4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76" w:type="pct"/>
            <w:tcBorders>
              <w:top w:val="single" w:sz="4" w:space="0" w:color="FFFFFF"/>
            </w:tcBorders>
            <w:shd w:val="clear" w:color="auto" w:fill="auto"/>
            <w:vAlign w:val="center"/>
            <w:hideMark/>
          </w:tcPr>
          <w:p w14:paraId="71631121" w14:textId="77777777" w:rsidR="00DD3AB6" w:rsidRPr="00DD3AB6" w:rsidRDefault="00DD3AB6" w:rsidP="00217CE2">
            <w:pPr>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5 517,50</w:t>
            </w:r>
          </w:p>
        </w:tc>
      </w:tr>
      <w:tr w:rsidR="00DD3AB6" w:rsidRPr="00DD3AB6" w14:paraId="673435F8" w14:textId="77777777" w:rsidTr="00237934">
        <w:trPr>
          <w:jc w:val="center"/>
        </w:trPr>
        <w:tc>
          <w:tcPr>
            <w:tcW w:w="288" w:type="pct"/>
            <w:shd w:val="clear" w:color="auto" w:fill="auto"/>
            <w:vAlign w:val="center"/>
            <w:hideMark/>
          </w:tcPr>
          <w:p w14:paraId="705994E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w:t>
            </w:r>
          </w:p>
        </w:tc>
        <w:tc>
          <w:tcPr>
            <w:tcW w:w="2383" w:type="pct"/>
            <w:shd w:val="clear" w:color="auto" w:fill="auto"/>
            <w:vAlign w:val="center"/>
            <w:hideMark/>
          </w:tcPr>
          <w:p w14:paraId="37B20955"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воздушных и кабельных линий</w:t>
            </w:r>
          </w:p>
        </w:tc>
        <w:tc>
          <w:tcPr>
            <w:tcW w:w="814" w:type="pct"/>
            <w:shd w:val="clear" w:color="auto" w:fill="auto"/>
            <w:vAlign w:val="center"/>
            <w:hideMark/>
          </w:tcPr>
          <w:p w14:paraId="441CD5B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39" w:type="pct"/>
            <w:shd w:val="clear" w:color="auto" w:fill="auto"/>
            <w:vAlign w:val="center"/>
          </w:tcPr>
          <w:p w14:paraId="213FFDDD"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2,001</w:t>
            </w:r>
          </w:p>
        </w:tc>
        <w:tc>
          <w:tcPr>
            <w:tcW w:w="776" w:type="pct"/>
            <w:shd w:val="clear" w:color="auto" w:fill="auto"/>
            <w:vAlign w:val="center"/>
          </w:tcPr>
          <w:p w14:paraId="2EFAD11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4 000,02</w:t>
            </w:r>
          </w:p>
        </w:tc>
      </w:tr>
      <w:tr w:rsidR="00DD3AB6" w:rsidRPr="00DD3AB6" w14:paraId="10E2F77D" w14:textId="77777777" w:rsidTr="00237934">
        <w:trPr>
          <w:jc w:val="center"/>
        </w:trPr>
        <w:tc>
          <w:tcPr>
            <w:tcW w:w="288" w:type="pct"/>
            <w:shd w:val="clear" w:color="auto" w:fill="auto"/>
            <w:vAlign w:val="center"/>
          </w:tcPr>
          <w:p w14:paraId="59076A6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0C8995D6"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0,4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14" w:type="pct"/>
            <w:shd w:val="clear" w:color="auto" w:fill="auto"/>
            <w:vAlign w:val="center"/>
          </w:tcPr>
          <w:p w14:paraId="1545F0D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284 006</w:t>
            </w:r>
          </w:p>
        </w:tc>
        <w:tc>
          <w:tcPr>
            <w:tcW w:w="739" w:type="pct"/>
            <w:shd w:val="clear" w:color="auto" w:fill="auto"/>
            <w:vAlign w:val="center"/>
          </w:tcPr>
          <w:p w14:paraId="3735F1A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0,152</w:t>
            </w:r>
          </w:p>
        </w:tc>
        <w:tc>
          <w:tcPr>
            <w:tcW w:w="776" w:type="pct"/>
            <w:shd w:val="clear" w:color="auto" w:fill="auto"/>
            <w:vAlign w:val="center"/>
          </w:tcPr>
          <w:p w14:paraId="2B846351"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212,98</w:t>
            </w:r>
          </w:p>
        </w:tc>
      </w:tr>
      <w:tr w:rsidR="00DD3AB6" w:rsidRPr="00DD3AB6" w14:paraId="7C446986" w14:textId="77777777" w:rsidTr="00237934">
        <w:trPr>
          <w:jc w:val="center"/>
        </w:trPr>
        <w:tc>
          <w:tcPr>
            <w:tcW w:w="288" w:type="pct"/>
            <w:shd w:val="clear" w:color="auto" w:fill="auto"/>
            <w:vAlign w:val="center"/>
          </w:tcPr>
          <w:p w14:paraId="6E3D40D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3EEC5390"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1-20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14" w:type="pct"/>
            <w:shd w:val="clear" w:color="auto" w:fill="auto"/>
            <w:vAlign w:val="center"/>
          </w:tcPr>
          <w:p w14:paraId="0B4E99A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371 858</w:t>
            </w:r>
          </w:p>
        </w:tc>
        <w:tc>
          <w:tcPr>
            <w:tcW w:w="739" w:type="pct"/>
            <w:shd w:val="clear" w:color="auto" w:fill="auto"/>
            <w:vAlign w:val="center"/>
          </w:tcPr>
          <w:p w14:paraId="61694314"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1,180</w:t>
            </w:r>
          </w:p>
        </w:tc>
        <w:tc>
          <w:tcPr>
            <w:tcW w:w="776" w:type="pct"/>
            <w:shd w:val="clear" w:color="auto" w:fill="auto"/>
            <w:vAlign w:val="center"/>
          </w:tcPr>
          <w:p w14:paraId="1E3F44F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2 171,41</w:t>
            </w:r>
          </w:p>
        </w:tc>
      </w:tr>
      <w:tr w:rsidR="00DD3AB6" w:rsidRPr="00DD3AB6" w14:paraId="3F1E149D" w14:textId="77777777" w:rsidTr="00237934">
        <w:trPr>
          <w:jc w:val="center"/>
        </w:trPr>
        <w:tc>
          <w:tcPr>
            <w:tcW w:w="288" w:type="pct"/>
            <w:shd w:val="clear" w:color="auto" w:fill="auto"/>
            <w:vAlign w:val="center"/>
          </w:tcPr>
          <w:p w14:paraId="67913EAD"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4A1E5C92"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0,4 </w:t>
            </w:r>
            <w:proofErr w:type="spellStart"/>
            <w:r w:rsidRPr="00DD3AB6">
              <w:rPr>
                <w:rFonts w:ascii="Myriad Pro" w:eastAsia="Calibri" w:hAnsi="Myriad Pro" w:cs="Times New Roman"/>
                <w:sz w:val="18"/>
                <w:szCs w:val="18"/>
              </w:rPr>
              <w:t>кВ</w:t>
            </w:r>
            <w:proofErr w:type="spellEnd"/>
          </w:p>
        </w:tc>
        <w:tc>
          <w:tcPr>
            <w:tcW w:w="814" w:type="pct"/>
            <w:shd w:val="clear" w:color="auto" w:fill="auto"/>
            <w:vAlign w:val="center"/>
          </w:tcPr>
          <w:p w14:paraId="09D23232"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227 423</w:t>
            </w:r>
          </w:p>
        </w:tc>
        <w:tc>
          <w:tcPr>
            <w:tcW w:w="739" w:type="pct"/>
            <w:shd w:val="clear" w:color="auto" w:fill="auto"/>
            <w:vAlign w:val="center"/>
          </w:tcPr>
          <w:p w14:paraId="5FDC63E1"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0,140</w:t>
            </w:r>
          </w:p>
        </w:tc>
        <w:tc>
          <w:tcPr>
            <w:tcW w:w="776" w:type="pct"/>
            <w:shd w:val="clear" w:color="auto" w:fill="auto"/>
            <w:vAlign w:val="center"/>
          </w:tcPr>
          <w:p w14:paraId="24F0A60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223,51</w:t>
            </w:r>
          </w:p>
        </w:tc>
      </w:tr>
      <w:tr w:rsidR="00DD3AB6" w:rsidRPr="00DD3AB6" w14:paraId="56876EAC" w14:textId="77777777" w:rsidTr="00237934">
        <w:trPr>
          <w:jc w:val="center"/>
        </w:trPr>
        <w:tc>
          <w:tcPr>
            <w:tcW w:w="288" w:type="pct"/>
            <w:shd w:val="clear" w:color="auto" w:fill="auto"/>
            <w:vAlign w:val="center"/>
          </w:tcPr>
          <w:p w14:paraId="00099C1D"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0BB6A62E"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1-20 </w:t>
            </w:r>
            <w:proofErr w:type="spellStart"/>
            <w:r w:rsidRPr="00DD3AB6">
              <w:rPr>
                <w:rFonts w:ascii="Myriad Pro" w:eastAsia="Calibri" w:hAnsi="Myriad Pro" w:cs="Times New Roman"/>
                <w:sz w:val="18"/>
                <w:szCs w:val="18"/>
              </w:rPr>
              <w:t>кВ</w:t>
            </w:r>
            <w:proofErr w:type="spellEnd"/>
          </w:p>
        </w:tc>
        <w:tc>
          <w:tcPr>
            <w:tcW w:w="814" w:type="pct"/>
            <w:shd w:val="clear" w:color="auto" w:fill="auto"/>
            <w:vAlign w:val="center"/>
          </w:tcPr>
          <w:p w14:paraId="7911FB8A"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374 164</w:t>
            </w:r>
          </w:p>
        </w:tc>
        <w:tc>
          <w:tcPr>
            <w:tcW w:w="739" w:type="pct"/>
            <w:shd w:val="clear" w:color="auto" w:fill="auto"/>
            <w:vAlign w:val="center"/>
          </w:tcPr>
          <w:p w14:paraId="41EBD9E8"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0,530</w:t>
            </w:r>
          </w:p>
        </w:tc>
        <w:tc>
          <w:tcPr>
            <w:tcW w:w="776" w:type="pct"/>
            <w:shd w:val="clear" w:color="auto" w:fill="auto"/>
            <w:vAlign w:val="center"/>
          </w:tcPr>
          <w:p w14:paraId="10137BF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1 392,11</w:t>
            </w:r>
          </w:p>
        </w:tc>
      </w:tr>
      <w:tr w:rsidR="00DD3AB6" w:rsidRPr="00DD3AB6" w14:paraId="4BC8E4E0" w14:textId="77777777" w:rsidTr="00237934">
        <w:trPr>
          <w:jc w:val="center"/>
        </w:trPr>
        <w:tc>
          <w:tcPr>
            <w:tcW w:w="288" w:type="pct"/>
            <w:shd w:val="clear" w:color="auto" w:fill="auto"/>
            <w:vAlign w:val="center"/>
            <w:hideMark/>
          </w:tcPr>
          <w:p w14:paraId="24ADA25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w:t>
            </w:r>
          </w:p>
        </w:tc>
        <w:tc>
          <w:tcPr>
            <w:tcW w:w="2383" w:type="pct"/>
            <w:shd w:val="clear" w:color="auto" w:fill="auto"/>
            <w:vAlign w:val="center"/>
          </w:tcPr>
          <w:p w14:paraId="3438AB22"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на уровне напряжения i и (или) диапазоне мощности j </w:t>
            </w:r>
          </w:p>
        </w:tc>
        <w:tc>
          <w:tcPr>
            <w:tcW w:w="814" w:type="pct"/>
            <w:shd w:val="clear" w:color="auto" w:fill="auto"/>
            <w:vAlign w:val="center"/>
          </w:tcPr>
          <w:p w14:paraId="7D0A098B"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39" w:type="pct"/>
            <w:shd w:val="clear" w:color="auto" w:fill="auto"/>
            <w:vAlign w:val="center"/>
          </w:tcPr>
          <w:p w14:paraId="051D23AB"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372,10</w:t>
            </w:r>
          </w:p>
        </w:tc>
        <w:tc>
          <w:tcPr>
            <w:tcW w:w="776" w:type="pct"/>
            <w:shd w:val="clear" w:color="auto" w:fill="auto"/>
            <w:vAlign w:val="center"/>
          </w:tcPr>
          <w:p w14:paraId="49EE088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1 517,48</w:t>
            </w:r>
          </w:p>
        </w:tc>
      </w:tr>
      <w:tr w:rsidR="00DD3AB6" w:rsidRPr="00DD3AB6" w14:paraId="778B18D9" w14:textId="77777777" w:rsidTr="00237934">
        <w:trPr>
          <w:jc w:val="center"/>
        </w:trPr>
        <w:tc>
          <w:tcPr>
            <w:tcW w:w="288" w:type="pct"/>
            <w:shd w:val="clear" w:color="auto" w:fill="auto"/>
            <w:vAlign w:val="center"/>
          </w:tcPr>
          <w:p w14:paraId="75013F1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4BDD32E9"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СТП-10 - 25/6/0,4 10 </w:t>
            </w:r>
            <w:proofErr w:type="spellStart"/>
            <w:r w:rsidRPr="00DD3AB6">
              <w:rPr>
                <w:rFonts w:ascii="Myriad Pro" w:eastAsia="Calibri" w:hAnsi="Myriad Pro" w:cs="Times New Roman"/>
                <w:sz w:val="18"/>
                <w:szCs w:val="18"/>
              </w:rPr>
              <w:t>кВА</w:t>
            </w:r>
            <w:proofErr w:type="spellEnd"/>
          </w:p>
        </w:tc>
        <w:tc>
          <w:tcPr>
            <w:tcW w:w="814" w:type="pct"/>
            <w:shd w:val="clear" w:color="auto" w:fill="auto"/>
            <w:vAlign w:val="center"/>
          </w:tcPr>
          <w:p w14:paraId="7FF6F64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3 344,00</w:t>
            </w:r>
          </w:p>
        </w:tc>
        <w:tc>
          <w:tcPr>
            <w:tcW w:w="739" w:type="pct"/>
            <w:shd w:val="clear" w:color="auto" w:fill="auto"/>
            <w:vAlign w:val="center"/>
          </w:tcPr>
          <w:p w14:paraId="4052CF4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15,50</w:t>
            </w:r>
          </w:p>
        </w:tc>
        <w:tc>
          <w:tcPr>
            <w:tcW w:w="776" w:type="pct"/>
            <w:shd w:val="clear" w:color="auto" w:fill="auto"/>
            <w:vAlign w:val="center"/>
          </w:tcPr>
          <w:p w14:paraId="43E65D0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457,16</w:t>
            </w:r>
          </w:p>
        </w:tc>
      </w:tr>
      <w:tr w:rsidR="00DD3AB6" w:rsidRPr="00DD3AB6" w14:paraId="2DA9A9E2" w14:textId="77777777" w:rsidTr="00237934">
        <w:trPr>
          <w:jc w:val="center"/>
        </w:trPr>
        <w:tc>
          <w:tcPr>
            <w:tcW w:w="288" w:type="pct"/>
            <w:shd w:val="clear" w:color="auto" w:fill="auto"/>
            <w:vAlign w:val="center"/>
          </w:tcPr>
          <w:p w14:paraId="2E453817"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p>
        </w:tc>
        <w:tc>
          <w:tcPr>
            <w:tcW w:w="2383" w:type="pct"/>
            <w:shd w:val="clear" w:color="auto" w:fill="auto"/>
            <w:vAlign w:val="center"/>
          </w:tcPr>
          <w:p w14:paraId="30859C8E"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63 10(6)/0,4 мачтовая</w:t>
            </w:r>
          </w:p>
        </w:tc>
        <w:tc>
          <w:tcPr>
            <w:tcW w:w="814" w:type="pct"/>
            <w:shd w:val="clear" w:color="auto" w:fill="auto"/>
            <w:vAlign w:val="center"/>
          </w:tcPr>
          <w:p w14:paraId="10D3B108"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1 403,00</w:t>
            </w:r>
          </w:p>
        </w:tc>
        <w:tc>
          <w:tcPr>
            <w:tcW w:w="739" w:type="pct"/>
            <w:shd w:val="clear" w:color="auto" w:fill="auto"/>
            <w:vAlign w:val="center"/>
          </w:tcPr>
          <w:p w14:paraId="243B314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22,60</w:t>
            </w:r>
          </w:p>
        </w:tc>
        <w:tc>
          <w:tcPr>
            <w:tcW w:w="776" w:type="pct"/>
            <w:shd w:val="clear" w:color="auto" w:fill="auto"/>
            <w:vAlign w:val="center"/>
          </w:tcPr>
          <w:p w14:paraId="0DDE8BE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279,66</w:t>
            </w:r>
          </w:p>
        </w:tc>
      </w:tr>
      <w:tr w:rsidR="00DD3AB6" w:rsidRPr="00DD3AB6" w14:paraId="3B89A2B8" w14:textId="77777777" w:rsidTr="00237934">
        <w:trPr>
          <w:jc w:val="center"/>
        </w:trPr>
        <w:tc>
          <w:tcPr>
            <w:tcW w:w="288" w:type="pct"/>
            <w:shd w:val="clear" w:color="auto" w:fill="auto"/>
            <w:vAlign w:val="center"/>
          </w:tcPr>
          <w:p w14:paraId="60E706D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19FE2160"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2КТП 400  кВА10(6) 0,4</w:t>
            </w:r>
          </w:p>
        </w:tc>
        <w:tc>
          <w:tcPr>
            <w:tcW w:w="814" w:type="pct"/>
            <w:shd w:val="clear" w:color="auto" w:fill="auto"/>
            <w:vAlign w:val="center"/>
          </w:tcPr>
          <w:p w14:paraId="45532D5A"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265,00</w:t>
            </w:r>
          </w:p>
        </w:tc>
        <w:tc>
          <w:tcPr>
            <w:tcW w:w="739" w:type="pct"/>
            <w:shd w:val="clear" w:color="auto" w:fill="auto"/>
            <w:vAlign w:val="center"/>
          </w:tcPr>
          <w:p w14:paraId="22FFA87E"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334,00</w:t>
            </w:r>
          </w:p>
        </w:tc>
        <w:tc>
          <w:tcPr>
            <w:tcW w:w="776" w:type="pct"/>
            <w:shd w:val="clear" w:color="auto" w:fill="auto"/>
            <w:vAlign w:val="center"/>
          </w:tcPr>
          <w:p w14:paraId="44EFB89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780,66</w:t>
            </w:r>
          </w:p>
        </w:tc>
      </w:tr>
      <w:tr w:rsidR="00DD3AB6" w:rsidRPr="00DD3AB6" w14:paraId="58786097" w14:textId="77777777" w:rsidTr="00237934">
        <w:trPr>
          <w:jc w:val="center"/>
        </w:trPr>
        <w:tc>
          <w:tcPr>
            <w:tcW w:w="288" w:type="pct"/>
            <w:shd w:val="clear" w:color="auto" w:fill="auto"/>
            <w:vAlign w:val="center"/>
          </w:tcPr>
          <w:p w14:paraId="2A343E38"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w:t>
            </w:r>
          </w:p>
        </w:tc>
        <w:tc>
          <w:tcPr>
            <w:tcW w:w="2383" w:type="pct"/>
            <w:shd w:val="clear" w:color="auto" w:fill="auto"/>
            <w:vAlign w:val="center"/>
          </w:tcPr>
          <w:p w14:paraId="3143A7DC"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Суммарный размер платы за технологическое присоединение в части мероприятий "последней мили":</w:t>
            </w:r>
          </w:p>
        </w:tc>
        <w:tc>
          <w:tcPr>
            <w:tcW w:w="814" w:type="pct"/>
            <w:shd w:val="clear" w:color="auto" w:fill="auto"/>
            <w:vAlign w:val="center"/>
          </w:tcPr>
          <w:p w14:paraId="0B8B81A2"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39" w:type="pct"/>
            <w:shd w:val="clear" w:color="auto" w:fill="auto"/>
            <w:vAlign w:val="center"/>
          </w:tcPr>
          <w:p w14:paraId="01F8EE1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76" w:type="pct"/>
            <w:shd w:val="clear" w:color="auto" w:fill="auto"/>
            <w:vAlign w:val="center"/>
          </w:tcPr>
          <w:p w14:paraId="45D35BDF" w14:textId="77777777" w:rsidR="00DD3AB6" w:rsidRPr="00DD3AB6" w:rsidRDefault="00DD3AB6" w:rsidP="00217CE2">
            <w:pPr>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4 138,12</w:t>
            </w:r>
          </w:p>
        </w:tc>
      </w:tr>
      <w:tr w:rsidR="00DD3AB6" w:rsidRPr="00DD3AB6" w14:paraId="6A602F24" w14:textId="77777777" w:rsidTr="00237934">
        <w:trPr>
          <w:jc w:val="center"/>
        </w:trPr>
        <w:tc>
          <w:tcPr>
            <w:tcW w:w="288" w:type="pct"/>
            <w:shd w:val="clear" w:color="auto" w:fill="auto"/>
            <w:vAlign w:val="center"/>
          </w:tcPr>
          <w:p w14:paraId="1D1E64E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3.1</w:t>
            </w:r>
          </w:p>
        </w:tc>
        <w:tc>
          <w:tcPr>
            <w:tcW w:w="2383" w:type="pct"/>
            <w:shd w:val="clear" w:color="auto" w:fill="auto"/>
            <w:vAlign w:val="center"/>
          </w:tcPr>
          <w:p w14:paraId="32111EC0"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и (или) кабельных линий, на уровне напряжения i и (или) диапазоне мощности j </w:t>
            </w:r>
          </w:p>
        </w:tc>
        <w:tc>
          <w:tcPr>
            <w:tcW w:w="814" w:type="pct"/>
            <w:shd w:val="clear" w:color="auto" w:fill="auto"/>
            <w:vAlign w:val="center"/>
          </w:tcPr>
          <w:p w14:paraId="55D56DC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39" w:type="pct"/>
            <w:shd w:val="clear" w:color="auto" w:fill="auto"/>
            <w:vAlign w:val="center"/>
          </w:tcPr>
          <w:p w14:paraId="77E0ACA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76" w:type="pct"/>
            <w:shd w:val="clear" w:color="auto" w:fill="auto"/>
            <w:vAlign w:val="center"/>
          </w:tcPr>
          <w:p w14:paraId="014C6235" w14:textId="77777777" w:rsidR="00DD3AB6" w:rsidRPr="00DD3AB6" w:rsidRDefault="00DD3AB6" w:rsidP="00217CE2">
            <w:pPr>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3 000,01</w:t>
            </w:r>
          </w:p>
        </w:tc>
      </w:tr>
      <w:tr w:rsidR="00DD3AB6" w:rsidRPr="00DD3AB6" w14:paraId="529CAFE9" w14:textId="77777777" w:rsidTr="00237934">
        <w:trPr>
          <w:jc w:val="center"/>
        </w:trPr>
        <w:tc>
          <w:tcPr>
            <w:tcW w:w="288" w:type="pct"/>
            <w:shd w:val="clear" w:color="auto" w:fill="auto"/>
            <w:vAlign w:val="center"/>
          </w:tcPr>
          <w:p w14:paraId="06FD788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3.2</w:t>
            </w:r>
          </w:p>
        </w:tc>
        <w:tc>
          <w:tcPr>
            <w:tcW w:w="2383" w:type="pct"/>
            <w:shd w:val="clear" w:color="auto" w:fill="auto"/>
            <w:vAlign w:val="center"/>
          </w:tcPr>
          <w:p w14:paraId="4504DEE7"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на уровне напряжения i и (или) диапазоне мощности j </w:t>
            </w:r>
          </w:p>
        </w:tc>
        <w:tc>
          <w:tcPr>
            <w:tcW w:w="814" w:type="pct"/>
            <w:shd w:val="clear" w:color="auto" w:fill="auto"/>
            <w:vAlign w:val="center"/>
          </w:tcPr>
          <w:p w14:paraId="66E82F4A"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39" w:type="pct"/>
            <w:shd w:val="clear" w:color="auto" w:fill="auto"/>
            <w:vAlign w:val="center"/>
          </w:tcPr>
          <w:p w14:paraId="746B0EE2"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76" w:type="pct"/>
            <w:shd w:val="clear" w:color="auto" w:fill="auto"/>
            <w:vAlign w:val="center"/>
          </w:tcPr>
          <w:p w14:paraId="4A26EE9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1 138,11</w:t>
            </w:r>
          </w:p>
        </w:tc>
      </w:tr>
      <w:tr w:rsidR="00DD3AB6" w:rsidRPr="00DD3AB6" w14:paraId="4BF3B3CE" w14:textId="77777777" w:rsidTr="00237934">
        <w:trPr>
          <w:jc w:val="center"/>
        </w:trPr>
        <w:tc>
          <w:tcPr>
            <w:tcW w:w="288" w:type="pct"/>
            <w:shd w:val="clear" w:color="auto" w:fill="auto"/>
            <w:vAlign w:val="center"/>
            <w:hideMark/>
          </w:tcPr>
          <w:p w14:paraId="6015644B"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w:t>
            </w:r>
          </w:p>
        </w:tc>
        <w:tc>
          <w:tcPr>
            <w:tcW w:w="2383" w:type="pct"/>
            <w:shd w:val="clear" w:color="auto" w:fill="auto"/>
            <w:vAlign w:val="center"/>
            <w:hideMark/>
          </w:tcPr>
          <w:p w14:paraId="2FB58B9B"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w:t>
            </w:r>
          </w:p>
        </w:tc>
        <w:tc>
          <w:tcPr>
            <w:tcW w:w="814" w:type="pct"/>
            <w:shd w:val="clear" w:color="auto" w:fill="auto"/>
            <w:vAlign w:val="center"/>
            <w:hideMark/>
          </w:tcPr>
          <w:p w14:paraId="62B9848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39" w:type="pct"/>
            <w:shd w:val="clear" w:color="auto" w:fill="auto"/>
            <w:vAlign w:val="center"/>
            <w:hideMark/>
          </w:tcPr>
          <w:p w14:paraId="021E63B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76" w:type="pct"/>
            <w:shd w:val="clear" w:color="auto" w:fill="auto"/>
            <w:vAlign w:val="center"/>
            <w:hideMark/>
          </w:tcPr>
          <w:p w14:paraId="62E37B0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1 379,37</w:t>
            </w:r>
          </w:p>
        </w:tc>
      </w:tr>
      <w:tr w:rsidR="00DD3AB6" w:rsidRPr="00DD3AB6" w14:paraId="397139CE" w14:textId="77777777" w:rsidTr="00237934">
        <w:trPr>
          <w:jc w:val="center"/>
        </w:trPr>
        <w:tc>
          <w:tcPr>
            <w:tcW w:w="288" w:type="pct"/>
            <w:shd w:val="clear" w:color="auto" w:fill="auto"/>
            <w:vAlign w:val="center"/>
            <w:hideMark/>
          </w:tcPr>
          <w:p w14:paraId="5F45C4C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w:t>
            </w:r>
          </w:p>
        </w:tc>
        <w:tc>
          <w:tcPr>
            <w:tcW w:w="2383" w:type="pct"/>
            <w:shd w:val="clear" w:color="auto" w:fill="auto"/>
            <w:vAlign w:val="center"/>
            <w:hideMark/>
          </w:tcPr>
          <w:p w14:paraId="129A98BA"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Учтено в Инвестиционной программе</w:t>
            </w:r>
          </w:p>
        </w:tc>
        <w:tc>
          <w:tcPr>
            <w:tcW w:w="814" w:type="pct"/>
            <w:shd w:val="clear" w:color="auto" w:fill="auto"/>
            <w:noWrap/>
            <w:vAlign w:val="center"/>
            <w:hideMark/>
          </w:tcPr>
          <w:p w14:paraId="4FE1E54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39" w:type="pct"/>
            <w:shd w:val="clear" w:color="auto" w:fill="auto"/>
            <w:noWrap/>
            <w:vAlign w:val="center"/>
            <w:hideMark/>
          </w:tcPr>
          <w:p w14:paraId="28256FC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76" w:type="pct"/>
            <w:shd w:val="clear" w:color="auto" w:fill="auto"/>
            <w:vAlign w:val="center"/>
            <w:hideMark/>
          </w:tcPr>
          <w:p w14:paraId="3F3D9B0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w:t>
            </w:r>
          </w:p>
        </w:tc>
      </w:tr>
      <w:tr w:rsidR="00DD3AB6" w:rsidRPr="00DD3AB6" w14:paraId="74F327ED" w14:textId="77777777" w:rsidTr="00237934">
        <w:trPr>
          <w:jc w:val="center"/>
        </w:trPr>
        <w:tc>
          <w:tcPr>
            <w:tcW w:w="288" w:type="pct"/>
            <w:shd w:val="clear" w:color="auto" w:fill="EAF1DD"/>
            <w:vAlign w:val="center"/>
            <w:hideMark/>
          </w:tcPr>
          <w:p w14:paraId="47C35AA5"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6.</w:t>
            </w:r>
          </w:p>
        </w:tc>
        <w:tc>
          <w:tcPr>
            <w:tcW w:w="2383" w:type="pct"/>
            <w:shd w:val="clear" w:color="auto" w:fill="EAF1DD"/>
            <w:vAlign w:val="center"/>
            <w:hideMark/>
          </w:tcPr>
          <w:p w14:paraId="2C79385F" w14:textId="77777777" w:rsidR="00DD3AB6" w:rsidRPr="00DD3AB6" w:rsidRDefault="00DD3AB6" w:rsidP="00217CE2">
            <w:pPr>
              <w:tabs>
                <w:tab w:val="left" w:pos="1134"/>
              </w:tabs>
              <w:spacing w:after="0" w:line="276" w:lineRule="auto"/>
              <w:rPr>
                <w:rFonts w:ascii="Myriad Pro" w:eastAsia="Calibri" w:hAnsi="Myriad Pro" w:cs="Times New Roman"/>
                <w:b/>
                <w:sz w:val="18"/>
                <w:szCs w:val="18"/>
              </w:rPr>
            </w:pPr>
            <w:r w:rsidRPr="00DD3AB6">
              <w:rPr>
                <w:rFonts w:ascii="Myriad Pro" w:eastAsia="Calibri" w:hAnsi="Myriad Pro" w:cs="Times New Roman"/>
                <w:b/>
                <w:sz w:val="18"/>
                <w:szCs w:val="18"/>
              </w:rPr>
              <w:t>Итого расходов для учета в НВВ 2017 года</w:t>
            </w:r>
          </w:p>
        </w:tc>
        <w:tc>
          <w:tcPr>
            <w:tcW w:w="814" w:type="pct"/>
            <w:shd w:val="clear" w:color="auto" w:fill="EAF1DD"/>
            <w:noWrap/>
            <w:vAlign w:val="center"/>
            <w:hideMark/>
          </w:tcPr>
          <w:p w14:paraId="4174527A"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 </w:t>
            </w:r>
          </w:p>
        </w:tc>
        <w:tc>
          <w:tcPr>
            <w:tcW w:w="739" w:type="pct"/>
            <w:shd w:val="clear" w:color="auto" w:fill="EAF1DD"/>
            <w:noWrap/>
            <w:vAlign w:val="center"/>
            <w:hideMark/>
          </w:tcPr>
          <w:p w14:paraId="268CF47A"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 </w:t>
            </w:r>
          </w:p>
        </w:tc>
        <w:tc>
          <w:tcPr>
            <w:tcW w:w="776" w:type="pct"/>
            <w:shd w:val="clear" w:color="auto" w:fill="EAF1DD"/>
            <w:vAlign w:val="center"/>
            <w:hideMark/>
          </w:tcPr>
          <w:p w14:paraId="088BC437"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1 379,37</w:t>
            </w:r>
          </w:p>
        </w:tc>
      </w:tr>
    </w:tbl>
    <w:p w14:paraId="2F4FA6E9"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bCs/>
          <w:color w:val="000000"/>
          <w:sz w:val="26"/>
          <w:szCs w:val="26"/>
        </w:rPr>
        <w:t>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w:t>
      </w:r>
      <w:r w:rsidRPr="00DD3AB6">
        <w:rPr>
          <w:rFonts w:ascii="Myriad Pro" w:eastAsia="Calibri" w:hAnsi="Myriad Pro" w:cs="Times New Roman"/>
        </w:rPr>
        <w:t xml:space="preserve"> </w:t>
      </w:r>
      <w:r w:rsidRPr="00DD3AB6">
        <w:rPr>
          <w:rFonts w:ascii="Myriad Pro" w:eastAsia="Calibri" w:hAnsi="Myriad Pro" w:cs="Times New Roman"/>
          <w:bCs/>
          <w:color w:val="000000"/>
          <w:sz w:val="26"/>
          <w:szCs w:val="26"/>
        </w:rPr>
        <w:t xml:space="preserve">по строительству «последней мили» на 2017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w:t>
      </w:r>
      <w:r w:rsidRPr="00DD3AB6">
        <w:rPr>
          <w:rFonts w:ascii="Myriad Pro" w:eastAsia="Calibri" w:hAnsi="Myriad Pro" w:cs="Times New Roman"/>
          <w:sz w:val="26"/>
          <w:szCs w:val="26"/>
        </w:rPr>
        <w:t xml:space="preserve">действовавших на момент заключения договора </w:t>
      </w:r>
      <w:r w:rsidRPr="00DD3AB6">
        <w:rPr>
          <w:rFonts w:ascii="Myriad Pro" w:eastAsia="Calibri" w:hAnsi="Myriad Pro" w:cs="Times New Roman"/>
          <w:bCs/>
          <w:color w:val="000000"/>
          <w:sz w:val="26"/>
          <w:szCs w:val="26"/>
        </w:rPr>
        <w:t>об осуществлении технологического присоединения к электрическим сетям</w:t>
      </w:r>
      <w:r w:rsidRPr="00DD3AB6">
        <w:rPr>
          <w:rFonts w:ascii="Myriad Pro" w:eastAsia="Calibri" w:hAnsi="Myriad Pro" w:cs="Times New Roman"/>
          <w:sz w:val="26"/>
          <w:szCs w:val="26"/>
        </w:rPr>
        <w:t>.</w:t>
      </w:r>
    </w:p>
    <w:p w14:paraId="1DC2FD35"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Исполнитель считает обоснованным учитывать плановые расходы по мероприятиям «последней мили» в размере 1 379,37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 xml:space="preserve">для включения в НВВ филиала на 2017 год. </w:t>
      </w:r>
    </w:p>
    <w:p w14:paraId="5C789572" w14:textId="3AE0E50C" w:rsidR="00DD3AB6" w:rsidRDefault="00DD3AB6" w:rsidP="00114323">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Таким образом, величина плановых выпадающих доходов на 2017 год, связанных с технологическим присоединением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рассчитанная Исполнителем составляет:</w:t>
      </w:r>
    </w:p>
    <w:p w14:paraId="60BFC7B0" w14:textId="385C8BF8" w:rsidR="00217CE2" w:rsidRDefault="00217CE2" w:rsidP="00114323">
      <w:pPr>
        <w:tabs>
          <w:tab w:val="num" w:pos="960"/>
        </w:tabs>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0"/>
        <w:gridCol w:w="6600"/>
        <w:gridCol w:w="2261"/>
      </w:tblGrid>
      <w:tr w:rsidR="00DD3AB6" w:rsidRPr="00DD3AB6" w14:paraId="675CE85F" w14:textId="77777777" w:rsidTr="0025070C">
        <w:trPr>
          <w:cantSplit/>
          <w:tblHeader/>
        </w:trPr>
        <w:tc>
          <w:tcPr>
            <w:tcW w:w="710" w:type="dxa"/>
            <w:tcBorders>
              <w:top w:val="single" w:sz="4" w:space="0" w:color="FFFFFF"/>
              <w:left w:val="single" w:sz="4" w:space="0" w:color="FFFFFF"/>
              <w:bottom w:val="single" w:sz="4" w:space="0" w:color="FFFFFF"/>
              <w:right w:val="single" w:sz="4" w:space="0" w:color="FFFFFF"/>
            </w:tcBorders>
            <w:shd w:val="clear" w:color="auto" w:fill="4F6228"/>
            <w:noWrap/>
            <w:hideMark/>
          </w:tcPr>
          <w:p w14:paraId="190A234A" w14:textId="39CC28DD" w:rsidR="00DD3AB6" w:rsidRPr="00DD3AB6" w:rsidRDefault="00324DCA" w:rsidP="00DD3AB6">
            <w:pPr>
              <w:tabs>
                <w:tab w:val="left" w:pos="1134"/>
              </w:tabs>
              <w:autoSpaceDE w:val="0"/>
              <w:autoSpaceDN w:val="0"/>
              <w:adjustRightInd w:val="0"/>
              <w:jc w:val="center"/>
              <w:rPr>
                <w:rFonts w:ascii="Myriad Pro" w:eastAsia="Calibri" w:hAnsi="Myriad Pro" w:cs="Times New Roman"/>
                <w:color w:val="FFFFFF"/>
                <w:sz w:val="20"/>
                <w:szCs w:val="20"/>
              </w:rPr>
            </w:pPr>
            <w:r>
              <w:rPr>
                <w:rFonts w:ascii="Myriad Pro" w:eastAsia="Calibri" w:hAnsi="Myriad Pro" w:cs="Times New Roman"/>
                <w:color w:val="FFFFFF"/>
                <w:sz w:val="20"/>
                <w:szCs w:val="20"/>
              </w:rPr>
              <w:t>№ </w:t>
            </w:r>
            <w:r w:rsidR="00DD3AB6" w:rsidRPr="00DD3AB6">
              <w:rPr>
                <w:rFonts w:ascii="Myriad Pro" w:eastAsia="Calibri" w:hAnsi="Myriad Pro" w:cs="Times New Roman"/>
                <w:color w:val="FFFFFF"/>
                <w:sz w:val="20"/>
                <w:szCs w:val="20"/>
              </w:rPr>
              <w:t>п/п</w:t>
            </w:r>
          </w:p>
        </w:tc>
        <w:tc>
          <w:tcPr>
            <w:tcW w:w="6600" w:type="dxa"/>
            <w:tcBorders>
              <w:top w:val="single" w:sz="4" w:space="0" w:color="FFFFFF"/>
              <w:left w:val="single" w:sz="4" w:space="0" w:color="FFFFFF"/>
              <w:bottom w:val="single" w:sz="4" w:space="0" w:color="FFFFFF"/>
              <w:right w:val="single" w:sz="4" w:space="0" w:color="FFFFFF"/>
            </w:tcBorders>
            <w:shd w:val="clear" w:color="auto" w:fill="4F6228"/>
            <w:noWrap/>
            <w:hideMark/>
          </w:tcPr>
          <w:p w14:paraId="34F87E70"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Наименование</w:t>
            </w:r>
          </w:p>
        </w:tc>
        <w:tc>
          <w:tcPr>
            <w:tcW w:w="2261" w:type="dxa"/>
            <w:tcBorders>
              <w:top w:val="single" w:sz="4" w:space="0" w:color="FFFFFF"/>
              <w:left w:val="single" w:sz="4" w:space="0" w:color="FFFFFF"/>
              <w:bottom w:val="single" w:sz="4" w:space="0" w:color="FFFFFF"/>
              <w:right w:val="single" w:sz="4" w:space="0" w:color="FFFFFF"/>
            </w:tcBorders>
            <w:shd w:val="clear" w:color="auto" w:fill="4F6228"/>
            <w:noWrap/>
            <w:hideMark/>
          </w:tcPr>
          <w:p w14:paraId="3C175D23"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Выпадающие доходы, (тыс. руб. без НДС)</w:t>
            </w:r>
          </w:p>
        </w:tc>
      </w:tr>
      <w:tr w:rsidR="00DD3AB6" w:rsidRPr="00DD3AB6" w14:paraId="05D52436" w14:textId="77777777" w:rsidTr="0025070C">
        <w:trPr>
          <w:cantSplit/>
        </w:trPr>
        <w:tc>
          <w:tcPr>
            <w:tcW w:w="710" w:type="dxa"/>
            <w:tcBorders>
              <w:top w:val="single" w:sz="4" w:space="0" w:color="FFFFFF"/>
            </w:tcBorders>
            <w:shd w:val="clear" w:color="auto" w:fill="auto"/>
            <w:noWrap/>
            <w:hideMark/>
          </w:tcPr>
          <w:p w14:paraId="724B6A7D"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1</w:t>
            </w:r>
          </w:p>
        </w:tc>
        <w:tc>
          <w:tcPr>
            <w:tcW w:w="6600" w:type="dxa"/>
            <w:tcBorders>
              <w:top w:val="single" w:sz="4" w:space="0" w:color="FFFFFF"/>
            </w:tcBorders>
            <w:shd w:val="clear" w:color="auto" w:fill="auto"/>
            <w:hideMark/>
          </w:tcPr>
          <w:p w14:paraId="52411F6A" w14:textId="77777777" w:rsidR="00DD3AB6" w:rsidRPr="00DD3AB6" w:rsidRDefault="00DD3AB6" w:rsidP="00DD3AB6">
            <w:pPr>
              <w:tabs>
                <w:tab w:val="left" w:pos="1134"/>
              </w:tabs>
              <w:autoSpaceDE w:val="0"/>
              <w:autoSpaceDN w:val="0"/>
              <w:adjustRightInd w:val="0"/>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261" w:type="dxa"/>
            <w:tcBorders>
              <w:top w:val="single" w:sz="4" w:space="0" w:color="FFFFFF"/>
            </w:tcBorders>
            <w:shd w:val="clear" w:color="auto" w:fill="auto"/>
            <w:noWrap/>
          </w:tcPr>
          <w:p w14:paraId="275F15D4"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0</w:t>
            </w:r>
          </w:p>
        </w:tc>
      </w:tr>
      <w:tr w:rsidR="00DD3AB6" w:rsidRPr="00DD3AB6" w14:paraId="13281E56" w14:textId="77777777" w:rsidTr="0025070C">
        <w:trPr>
          <w:cantSplit/>
        </w:trPr>
        <w:tc>
          <w:tcPr>
            <w:tcW w:w="710" w:type="dxa"/>
            <w:shd w:val="clear" w:color="auto" w:fill="auto"/>
            <w:noWrap/>
            <w:vAlign w:val="center"/>
            <w:hideMark/>
          </w:tcPr>
          <w:p w14:paraId="5CDAD5F3"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2</w:t>
            </w:r>
          </w:p>
        </w:tc>
        <w:tc>
          <w:tcPr>
            <w:tcW w:w="6600" w:type="dxa"/>
            <w:shd w:val="clear" w:color="auto" w:fill="auto"/>
            <w:vAlign w:val="center"/>
            <w:hideMark/>
          </w:tcPr>
          <w:p w14:paraId="524EBD2B" w14:textId="77777777" w:rsidR="00DD3AB6" w:rsidRPr="00DD3AB6" w:rsidRDefault="00DD3AB6" w:rsidP="00DD3AB6">
            <w:pPr>
              <w:tabs>
                <w:tab w:val="left" w:pos="1134"/>
              </w:tabs>
              <w:autoSpaceDE w:val="0"/>
              <w:autoSpaceDN w:val="0"/>
              <w:adjustRightInd w:val="0"/>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261" w:type="dxa"/>
            <w:shd w:val="clear" w:color="auto" w:fill="auto"/>
            <w:noWrap/>
            <w:vAlign w:val="center"/>
          </w:tcPr>
          <w:p w14:paraId="31BBF80F"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1 379,37</w:t>
            </w:r>
          </w:p>
        </w:tc>
      </w:tr>
      <w:tr w:rsidR="00DD3AB6" w:rsidRPr="00DD3AB6" w14:paraId="214479C2" w14:textId="77777777" w:rsidTr="0025070C">
        <w:trPr>
          <w:cantSplit/>
        </w:trPr>
        <w:tc>
          <w:tcPr>
            <w:tcW w:w="710" w:type="dxa"/>
            <w:shd w:val="clear" w:color="auto" w:fill="D6E3BC"/>
            <w:noWrap/>
            <w:hideMark/>
          </w:tcPr>
          <w:p w14:paraId="05207647"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sz w:val="20"/>
                <w:szCs w:val="20"/>
              </w:rPr>
            </w:pPr>
            <w:r w:rsidRPr="00DD3AB6">
              <w:rPr>
                <w:rFonts w:ascii="Myriad Pro" w:eastAsia="Calibri" w:hAnsi="Myriad Pro" w:cs="Times New Roman"/>
                <w:b/>
                <w:sz w:val="20"/>
                <w:szCs w:val="20"/>
              </w:rPr>
              <w:t>3</w:t>
            </w:r>
          </w:p>
        </w:tc>
        <w:tc>
          <w:tcPr>
            <w:tcW w:w="6600" w:type="dxa"/>
            <w:shd w:val="clear" w:color="auto" w:fill="D6E3BC"/>
            <w:hideMark/>
          </w:tcPr>
          <w:p w14:paraId="49663BA3" w14:textId="77777777" w:rsidR="00DD3AB6" w:rsidRPr="00DD3AB6" w:rsidRDefault="00DD3AB6" w:rsidP="00DD3AB6">
            <w:pPr>
              <w:tabs>
                <w:tab w:val="left" w:pos="1134"/>
              </w:tabs>
              <w:autoSpaceDE w:val="0"/>
              <w:autoSpaceDN w:val="0"/>
              <w:adjustRightInd w:val="0"/>
              <w:jc w:val="both"/>
              <w:rPr>
                <w:rFonts w:ascii="Myriad Pro" w:eastAsia="Calibri" w:hAnsi="Myriad Pro" w:cs="Times New Roman"/>
                <w:b/>
                <w:sz w:val="20"/>
                <w:szCs w:val="20"/>
              </w:rPr>
            </w:pPr>
            <w:r w:rsidRPr="00DD3AB6">
              <w:rPr>
                <w:rFonts w:ascii="Myriad Pro" w:eastAsia="Calibri" w:hAnsi="Myriad Pro" w:cs="Times New Roman"/>
                <w:b/>
                <w:sz w:val="20"/>
                <w:szCs w:val="20"/>
              </w:rPr>
              <w:t>Итого:</w:t>
            </w:r>
          </w:p>
        </w:tc>
        <w:tc>
          <w:tcPr>
            <w:tcW w:w="2261" w:type="dxa"/>
            <w:shd w:val="clear" w:color="auto" w:fill="D6E3BC"/>
            <w:noWrap/>
          </w:tcPr>
          <w:p w14:paraId="720ABEBE"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sz w:val="20"/>
                <w:szCs w:val="20"/>
              </w:rPr>
            </w:pPr>
            <w:r w:rsidRPr="00DD3AB6">
              <w:rPr>
                <w:rFonts w:ascii="Myriad Pro" w:eastAsia="Calibri" w:hAnsi="Myriad Pro" w:cs="Times New Roman"/>
                <w:b/>
                <w:bCs/>
                <w:sz w:val="20"/>
                <w:szCs w:val="20"/>
              </w:rPr>
              <w:t>1 379,37</w:t>
            </w:r>
          </w:p>
        </w:tc>
      </w:tr>
    </w:tbl>
    <w:p w14:paraId="5AFFCF55" w14:textId="77777777" w:rsidR="00DD3AB6" w:rsidRPr="00DD3AB6" w:rsidRDefault="00DD3AB6" w:rsidP="00DD3AB6">
      <w:pPr>
        <w:rPr>
          <w:rFonts w:ascii="Myriad Pro" w:eastAsia="Calibri" w:hAnsi="Myriad Pro" w:cs="Times New Roman"/>
          <w:lang w:eastAsia="x-none"/>
        </w:rPr>
      </w:pPr>
    </w:p>
    <w:tbl>
      <w:tblPr>
        <w:tblW w:w="5000" w:type="pct"/>
        <w:tblLook w:val="04A0" w:firstRow="1" w:lastRow="0" w:firstColumn="1" w:lastColumn="0" w:noHBand="0" w:noVBand="1"/>
      </w:tblPr>
      <w:tblGrid>
        <w:gridCol w:w="2210"/>
        <w:gridCol w:w="1407"/>
        <w:gridCol w:w="1267"/>
        <w:gridCol w:w="1593"/>
        <w:gridCol w:w="1547"/>
        <w:gridCol w:w="1547"/>
      </w:tblGrid>
      <w:tr w:rsidR="00DD3AB6" w:rsidRPr="00DD3AB6" w14:paraId="4EE5A78F" w14:textId="77777777" w:rsidTr="00D9114C">
        <w:trPr>
          <w:trHeight w:val="2008"/>
        </w:trPr>
        <w:tc>
          <w:tcPr>
            <w:tcW w:w="115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C1D123"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80FCB7" w14:textId="24B72AAB"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6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6BB984"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B8F046"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0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E65B0F"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0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40400B" w14:textId="0C679DEE"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2C382384" w14:textId="77777777" w:rsidTr="00D9114C">
        <w:trPr>
          <w:trHeight w:val="490"/>
        </w:trPr>
        <w:tc>
          <w:tcPr>
            <w:tcW w:w="115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1847FF3" w14:textId="77777777" w:rsidR="00D9114C"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bookmarkStart w:id="105" w:name="_Toc50743645"/>
            <w:r w:rsidRPr="00DD3AB6">
              <w:rPr>
                <w:rFonts w:ascii="Myriad Pro" w:eastAsia="Calibri" w:hAnsi="Myriad Pro" w:cs="Times New Roman"/>
                <w:sz w:val="20"/>
                <w:szCs w:val="20"/>
              </w:rPr>
              <w:t>Выпадающие доходы от льготного ТП</w:t>
            </w:r>
          </w:p>
          <w:p w14:paraId="24652553" w14:textId="2FAED740"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(п. 87 Основ ценообразования)</w:t>
            </w:r>
            <w:bookmarkEnd w:id="105"/>
          </w:p>
        </w:tc>
        <w:tc>
          <w:tcPr>
            <w:tcW w:w="73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755A915"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27 415,60</w:t>
            </w:r>
          </w:p>
        </w:tc>
        <w:tc>
          <w:tcPr>
            <w:tcW w:w="66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C4472DC"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1 245,06</w:t>
            </w:r>
          </w:p>
        </w:tc>
        <w:tc>
          <w:tcPr>
            <w:tcW w:w="832" w:type="pct"/>
            <w:tcBorders>
              <w:top w:val="single" w:sz="4" w:space="0" w:color="FFFFFF"/>
              <w:left w:val="single" w:sz="4" w:space="0" w:color="auto"/>
              <w:bottom w:val="single" w:sz="8" w:space="0" w:color="auto"/>
              <w:right w:val="single" w:sz="8" w:space="0" w:color="auto"/>
            </w:tcBorders>
            <w:shd w:val="clear" w:color="auto" w:fill="auto"/>
            <w:vAlign w:val="center"/>
            <w:hideMark/>
          </w:tcPr>
          <w:p w14:paraId="38F70870"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1 379,37</w:t>
            </w:r>
          </w:p>
        </w:tc>
        <w:tc>
          <w:tcPr>
            <w:tcW w:w="808" w:type="pct"/>
            <w:tcBorders>
              <w:top w:val="single" w:sz="4" w:space="0" w:color="FFFFFF"/>
              <w:left w:val="nil"/>
              <w:bottom w:val="single" w:sz="8" w:space="0" w:color="auto"/>
              <w:right w:val="single" w:sz="8" w:space="0" w:color="auto"/>
            </w:tcBorders>
            <w:shd w:val="clear" w:color="auto" w:fill="auto"/>
            <w:vAlign w:val="center"/>
            <w:hideMark/>
          </w:tcPr>
          <w:p w14:paraId="780B7219"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134,31</w:t>
            </w:r>
          </w:p>
        </w:tc>
        <w:tc>
          <w:tcPr>
            <w:tcW w:w="808" w:type="pct"/>
            <w:tcBorders>
              <w:top w:val="single" w:sz="4" w:space="0" w:color="FFFFFF"/>
              <w:left w:val="nil"/>
              <w:bottom w:val="single" w:sz="8" w:space="0" w:color="auto"/>
              <w:right w:val="single" w:sz="8" w:space="0" w:color="auto"/>
            </w:tcBorders>
            <w:shd w:val="clear" w:color="auto" w:fill="auto"/>
            <w:vAlign w:val="center"/>
            <w:hideMark/>
          </w:tcPr>
          <w:p w14:paraId="6A2518DF"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-26 036,23</w:t>
            </w:r>
          </w:p>
        </w:tc>
      </w:tr>
    </w:tbl>
    <w:p w14:paraId="00B74624" w14:textId="77777777" w:rsidR="00DD3AB6" w:rsidRPr="00DD3AB6" w:rsidRDefault="00DD3AB6" w:rsidP="00DD3AB6">
      <w:pPr>
        <w:rPr>
          <w:rFonts w:ascii="Myriad Pro" w:eastAsia="Calibri" w:hAnsi="Myriad Pro" w:cs="Times New Roman"/>
          <w:iCs/>
          <w:sz w:val="26"/>
          <w:szCs w:val="26"/>
        </w:rPr>
      </w:pPr>
    </w:p>
    <w:p w14:paraId="120A75A0" w14:textId="77777777" w:rsidR="00DD3AB6" w:rsidRPr="00DD3AB6" w:rsidRDefault="00DD3AB6" w:rsidP="00DD3AB6">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06" w:name="_Toc53475346"/>
      <w:bookmarkStart w:id="107" w:name="_Toc53568275"/>
      <w:r w:rsidRPr="00DD3AB6">
        <w:rPr>
          <w:rFonts w:ascii="Myriad Pro" w:eastAsia="Times New Roman" w:hAnsi="Myriad Pro" w:cs="Times New Roman"/>
          <w:b/>
          <w:color w:val="4F6228"/>
          <w:sz w:val="28"/>
          <w:szCs w:val="28"/>
          <w:lang w:eastAsia="x-none"/>
        </w:rPr>
        <w:t>Расходы на финансирование капитальных вложений из прибыли</w:t>
      </w:r>
      <w:bookmarkEnd w:id="106"/>
      <w:bookmarkEnd w:id="107"/>
    </w:p>
    <w:p w14:paraId="364F247D"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В соответствии с пунктом 38 Основ ценообразования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10E53ABD" w14:textId="77777777" w:rsidR="00DD3AB6" w:rsidRPr="00DD3AB6" w:rsidRDefault="00DD3AB6" w:rsidP="00D9114C">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450B1763" w14:textId="0924533E" w:rsidR="00DD3AB6" w:rsidRPr="00DD3AB6" w:rsidRDefault="00DD3AB6" w:rsidP="00D9114C">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Филиалом </w:t>
      </w:r>
      <w:r w:rsidR="0095224F">
        <w:rPr>
          <w:rFonts w:ascii="Myriad Pro" w:eastAsia="Calibri" w:hAnsi="Myriad Pro" w:cs="Times New Roman"/>
          <w:bCs/>
          <w:sz w:val="26"/>
          <w:szCs w:val="26"/>
        </w:rPr>
        <w:t>ПАО </w:t>
      </w:r>
      <w:r w:rsidRPr="00DD3AB6">
        <w:rPr>
          <w:rFonts w:ascii="Myriad Pro" w:eastAsia="Calibri" w:hAnsi="Myriad Pro" w:cs="Times New Roman"/>
          <w:bCs/>
          <w:sz w:val="26"/>
          <w:szCs w:val="26"/>
        </w:rPr>
        <w:t>«МРСК Северо-Запада» «Колэнерго» на 2017 год не заявлены расходы на капитальные вложения из прибыли.</w:t>
      </w:r>
    </w:p>
    <w:p w14:paraId="1EB93473" w14:textId="77777777" w:rsidR="00DD3AB6" w:rsidRPr="00DD3AB6" w:rsidRDefault="00DD3AB6" w:rsidP="00D9114C">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421DEA42" w14:textId="404E3E76" w:rsidR="00DD3AB6" w:rsidRPr="00DD3AB6" w:rsidRDefault="00DD3AB6" w:rsidP="00D9114C">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В Выписке из протокола заседания коллегии комитета по тарифному регулированию от 27-28.12.2016 установлено, что Приказом Минэнерго России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 xml:space="preserve">906 от 30.11.2015 «Об утверждении инвестиционной программы» </w:t>
      </w:r>
      <w:r w:rsidR="0095224F">
        <w:rPr>
          <w:rFonts w:ascii="Myriad Pro" w:eastAsia="Calibri" w:hAnsi="Myriad Pro" w:cs="Times New Roman"/>
          <w:bCs/>
          <w:sz w:val="26"/>
          <w:szCs w:val="26"/>
        </w:rPr>
        <w:t>ПАО </w:t>
      </w:r>
      <w:r w:rsidRPr="00DD3AB6">
        <w:rPr>
          <w:rFonts w:ascii="Myriad Pro" w:eastAsia="Calibri" w:hAnsi="Myriad Pro" w:cs="Times New Roman"/>
          <w:bCs/>
          <w:sz w:val="26"/>
          <w:szCs w:val="26"/>
        </w:rPr>
        <w:t>«МРСК Северо-Запада» на 2016-2020 годы утверждена инвестиционная программа для Общества.</w:t>
      </w:r>
    </w:p>
    <w:p w14:paraId="10B0AE96" w14:textId="77777777" w:rsidR="00DD3AB6" w:rsidRPr="00DD3AB6" w:rsidRDefault="00DD3AB6" w:rsidP="00D9114C">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Данные проекта инвестиционной программы приведены ниже:</w:t>
      </w:r>
    </w:p>
    <w:tbl>
      <w:tblPr>
        <w:tblStyle w:val="1c"/>
        <w:tblW w:w="5000" w:type="pct"/>
        <w:jc w:val="center"/>
        <w:tblLook w:val="04A0" w:firstRow="1" w:lastRow="0" w:firstColumn="1" w:lastColumn="0" w:noHBand="0" w:noVBand="1"/>
      </w:tblPr>
      <w:tblGrid>
        <w:gridCol w:w="6983"/>
        <w:gridCol w:w="2588"/>
      </w:tblGrid>
      <w:tr w:rsidR="00DD3AB6" w:rsidRPr="00DD3AB6" w14:paraId="2E2F340C" w14:textId="77777777" w:rsidTr="00D9114C">
        <w:trPr>
          <w:trHeight w:val="515"/>
          <w:jc w:val="center"/>
        </w:trPr>
        <w:tc>
          <w:tcPr>
            <w:tcW w:w="364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266457" w14:textId="77777777" w:rsidR="00DD3AB6" w:rsidRPr="00DD3AB6" w:rsidRDefault="00DD3AB6" w:rsidP="00D9114C">
            <w:pPr>
              <w:jc w:val="center"/>
              <w:rPr>
                <w:rFonts w:ascii="Myriad Pro" w:hAnsi="Myriad Pro"/>
                <w:b/>
                <w:bCs/>
                <w:color w:val="FFFFFF"/>
              </w:rPr>
            </w:pPr>
            <w:r w:rsidRPr="00DD3AB6">
              <w:rPr>
                <w:rFonts w:ascii="Myriad Pro" w:hAnsi="Myriad Pro"/>
                <w:b/>
                <w:bCs/>
                <w:color w:val="FFFFFF"/>
              </w:rPr>
              <w:t>Источник финансирования</w:t>
            </w:r>
          </w:p>
        </w:tc>
        <w:tc>
          <w:tcPr>
            <w:tcW w:w="13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E4521F" w14:textId="77777777" w:rsidR="00DD3AB6" w:rsidRPr="00DD3AB6" w:rsidRDefault="00DD3AB6" w:rsidP="00D9114C">
            <w:pPr>
              <w:jc w:val="center"/>
              <w:rPr>
                <w:rFonts w:ascii="Myriad Pro" w:hAnsi="Myriad Pro"/>
                <w:b/>
                <w:bCs/>
                <w:color w:val="FFFFFF"/>
              </w:rPr>
            </w:pPr>
            <w:r w:rsidRPr="00DD3AB6">
              <w:rPr>
                <w:rFonts w:ascii="Myriad Pro" w:hAnsi="Myriad Pro"/>
                <w:b/>
                <w:bCs/>
                <w:color w:val="FFFFFF"/>
              </w:rPr>
              <w:t>Сумма, тыс. руб.</w:t>
            </w:r>
          </w:p>
        </w:tc>
      </w:tr>
      <w:tr w:rsidR="00DD3AB6" w:rsidRPr="00DD3AB6" w14:paraId="07DFF022" w14:textId="77777777" w:rsidTr="00D9114C">
        <w:trPr>
          <w:trHeight w:val="410"/>
          <w:jc w:val="center"/>
        </w:trPr>
        <w:tc>
          <w:tcPr>
            <w:tcW w:w="3648" w:type="pct"/>
            <w:tcBorders>
              <w:top w:val="single" w:sz="4" w:space="0" w:color="FFFFFF"/>
            </w:tcBorders>
          </w:tcPr>
          <w:p w14:paraId="63EC8075" w14:textId="77777777" w:rsidR="00DD3AB6" w:rsidRPr="00DD3AB6" w:rsidRDefault="00DD3AB6" w:rsidP="00DD3AB6">
            <w:pPr>
              <w:rPr>
                <w:rFonts w:ascii="Myriad Pro" w:hAnsi="Myriad Pro"/>
              </w:rPr>
            </w:pPr>
            <w:r w:rsidRPr="00DD3AB6">
              <w:rPr>
                <w:rFonts w:ascii="Myriad Pro" w:hAnsi="Myriad Pro"/>
              </w:rPr>
              <w:t>Инвестиционная составляющая в тарифах</w:t>
            </w:r>
          </w:p>
        </w:tc>
        <w:tc>
          <w:tcPr>
            <w:tcW w:w="1352" w:type="pct"/>
            <w:tcBorders>
              <w:top w:val="single" w:sz="4" w:space="0" w:color="FFFFFF"/>
            </w:tcBorders>
          </w:tcPr>
          <w:p w14:paraId="0308E904" w14:textId="77777777" w:rsidR="00DD3AB6" w:rsidRPr="00DD3AB6" w:rsidRDefault="00DD3AB6" w:rsidP="00DD3AB6">
            <w:pPr>
              <w:jc w:val="center"/>
              <w:rPr>
                <w:rFonts w:ascii="Myriad Pro" w:hAnsi="Myriad Pro"/>
              </w:rPr>
            </w:pPr>
            <w:r w:rsidRPr="00DD3AB6">
              <w:rPr>
                <w:rFonts w:ascii="Myriad Pro" w:hAnsi="Myriad Pro"/>
              </w:rPr>
              <w:t>230 000</w:t>
            </w:r>
          </w:p>
        </w:tc>
      </w:tr>
      <w:tr w:rsidR="00DD3AB6" w:rsidRPr="00DD3AB6" w14:paraId="36037CB5" w14:textId="77777777" w:rsidTr="00D9114C">
        <w:trPr>
          <w:trHeight w:val="413"/>
          <w:jc w:val="center"/>
        </w:trPr>
        <w:tc>
          <w:tcPr>
            <w:tcW w:w="3648" w:type="pct"/>
          </w:tcPr>
          <w:p w14:paraId="350C0C3D" w14:textId="77777777" w:rsidR="00DD3AB6" w:rsidRPr="00DD3AB6" w:rsidRDefault="00DD3AB6" w:rsidP="00DD3AB6">
            <w:pPr>
              <w:rPr>
                <w:rFonts w:ascii="Myriad Pro" w:hAnsi="Myriad Pro"/>
              </w:rPr>
            </w:pPr>
            <w:r w:rsidRPr="00DD3AB6">
              <w:rPr>
                <w:rFonts w:ascii="Myriad Pro" w:hAnsi="Myriad Pro"/>
              </w:rPr>
              <w:t>Амортизация всего, в том числе учтенная в тарифах</w:t>
            </w:r>
          </w:p>
        </w:tc>
        <w:tc>
          <w:tcPr>
            <w:tcW w:w="1352" w:type="pct"/>
          </w:tcPr>
          <w:p w14:paraId="2A3E605C" w14:textId="77777777" w:rsidR="00DD3AB6" w:rsidRPr="00DD3AB6" w:rsidRDefault="00DD3AB6" w:rsidP="00DD3AB6">
            <w:pPr>
              <w:jc w:val="center"/>
              <w:rPr>
                <w:rFonts w:ascii="Myriad Pro" w:hAnsi="Myriad Pro"/>
              </w:rPr>
            </w:pPr>
            <w:r w:rsidRPr="00DD3AB6">
              <w:rPr>
                <w:rFonts w:ascii="Myriad Pro" w:hAnsi="Myriad Pro"/>
              </w:rPr>
              <w:t>290 500</w:t>
            </w:r>
          </w:p>
        </w:tc>
      </w:tr>
      <w:tr w:rsidR="00DD3AB6" w:rsidRPr="00DD3AB6" w14:paraId="16702A1B" w14:textId="77777777" w:rsidTr="00D9114C">
        <w:trPr>
          <w:jc w:val="center"/>
        </w:trPr>
        <w:tc>
          <w:tcPr>
            <w:tcW w:w="3648" w:type="pct"/>
          </w:tcPr>
          <w:p w14:paraId="3ED3EE54" w14:textId="77777777" w:rsidR="00DD3AB6" w:rsidRPr="00DD3AB6" w:rsidRDefault="00DD3AB6" w:rsidP="00DD3AB6">
            <w:pPr>
              <w:rPr>
                <w:rFonts w:ascii="Myriad Pro" w:hAnsi="Myriad Pro"/>
              </w:rPr>
            </w:pPr>
            <w:r w:rsidRPr="00DD3AB6">
              <w:rPr>
                <w:rFonts w:ascii="Myriad Pro" w:hAnsi="Myriad Pro"/>
              </w:rPr>
              <w:t>Итого</w:t>
            </w:r>
          </w:p>
        </w:tc>
        <w:tc>
          <w:tcPr>
            <w:tcW w:w="1352" w:type="pct"/>
          </w:tcPr>
          <w:p w14:paraId="636AE215" w14:textId="77777777" w:rsidR="00DD3AB6" w:rsidRPr="00DD3AB6" w:rsidRDefault="00DD3AB6" w:rsidP="00DD3AB6">
            <w:pPr>
              <w:jc w:val="center"/>
              <w:rPr>
                <w:rFonts w:ascii="Myriad Pro" w:hAnsi="Myriad Pro"/>
              </w:rPr>
            </w:pPr>
            <w:r w:rsidRPr="00DD3AB6">
              <w:rPr>
                <w:rFonts w:ascii="Myriad Pro" w:hAnsi="Myriad Pro"/>
              </w:rPr>
              <w:t>520 500</w:t>
            </w:r>
          </w:p>
        </w:tc>
      </w:tr>
    </w:tbl>
    <w:p w14:paraId="303DF7D2" w14:textId="39BC9F8C" w:rsid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ЭГ КТР принято решение о включении в НВВ за 2017 год затрат в части инвестиционной составляющей в тарифах в соответствии с проектом в размере 230 000 тыс. руб.</w:t>
      </w:r>
    </w:p>
    <w:p w14:paraId="144189EA" w14:textId="77777777" w:rsidR="00D9114C" w:rsidRPr="00DD3AB6" w:rsidRDefault="00D9114C" w:rsidP="00DD3AB6">
      <w:pPr>
        <w:tabs>
          <w:tab w:val="num" w:pos="960"/>
        </w:tabs>
        <w:spacing w:after="0" w:line="360" w:lineRule="auto"/>
        <w:ind w:firstLine="567"/>
        <w:jc w:val="both"/>
        <w:rPr>
          <w:rFonts w:ascii="Myriad Pro" w:eastAsia="Calibri" w:hAnsi="Myriad Pro" w:cs="Times New Roman"/>
          <w:bCs/>
          <w:sz w:val="26"/>
          <w:szCs w:val="26"/>
        </w:rPr>
      </w:pPr>
    </w:p>
    <w:p w14:paraId="76932595"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0615AE55"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Учитывая наличие инвестиционной программы и то, что расходы на финансирование капитальных вложений из прибыли не превышает 12 процентов необходимой валовой выручки, Исполнитель соглашается с позицией регулирующего органа.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37"/>
        <w:gridCol w:w="1428"/>
        <w:gridCol w:w="1767"/>
        <w:gridCol w:w="1489"/>
        <w:gridCol w:w="1575"/>
        <w:gridCol w:w="1575"/>
      </w:tblGrid>
      <w:tr w:rsidR="00DD3AB6" w:rsidRPr="00DD3AB6" w14:paraId="555238FC" w14:textId="77777777" w:rsidTr="00D9114C">
        <w:trPr>
          <w:cantSplit/>
          <w:trHeight w:val="1832"/>
          <w:tblHeader/>
        </w:trPr>
        <w:tc>
          <w:tcPr>
            <w:tcW w:w="169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8CDA742"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 статьи</w:t>
            </w:r>
          </w:p>
        </w:tc>
        <w:tc>
          <w:tcPr>
            <w:tcW w:w="139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96412D" w14:textId="3FB572FA"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Заявлено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c>
          <w:tcPr>
            <w:tcW w:w="172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4F5003"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Учтено регулирующим органом</w:t>
            </w:r>
          </w:p>
        </w:tc>
        <w:tc>
          <w:tcPr>
            <w:tcW w:w="14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BD55D0"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Позиция Исполнителя </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91D46B"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Отклонение между Исполнителем и регулирующим органом</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8EEE21" w14:textId="7F0A1EC0"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Отклонение между Исполнителем и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r>
      <w:tr w:rsidR="00DD3AB6" w:rsidRPr="00DD3AB6" w14:paraId="75A55550" w14:textId="77777777" w:rsidTr="00D9114C">
        <w:trPr>
          <w:cantSplit/>
          <w:trHeight w:val="20"/>
        </w:trPr>
        <w:tc>
          <w:tcPr>
            <w:tcW w:w="1696" w:type="dxa"/>
            <w:tcBorders>
              <w:top w:val="single" w:sz="4" w:space="0" w:color="FFFFFF"/>
            </w:tcBorders>
            <w:shd w:val="clear" w:color="auto" w:fill="auto"/>
            <w:vAlign w:val="center"/>
            <w:hideMark/>
          </w:tcPr>
          <w:p w14:paraId="4E6102F3" w14:textId="77777777" w:rsidR="00DD3AB6" w:rsidRPr="00DD3AB6" w:rsidRDefault="00DD3AB6" w:rsidP="00D9114C">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финансирование капитальных вложений, тыс. руб.</w:t>
            </w:r>
          </w:p>
        </w:tc>
        <w:tc>
          <w:tcPr>
            <w:tcW w:w="1394" w:type="dxa"/>
            <w:tcBorders>
              <w:top w:val="single" w:sz="4" w:space="0" w:color="FFFFFF"/>
            </w:tcBorders>
            <w:shd w:val="clear" w:color="auto" w:fill="auto"/>
            <w:vAlign w:val="center"/>
            <w:hideMark/>
          </w:tcPr>
          <w:p w14:paraId="7ABAF13A"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Cs w:val="26"/>
              </w:rPr>
              <w:t>0</w:t>
            </w:r>
          </w:p>
        </w:tc>
        <w:tc>
          <w:tcPr>
            <w:tcW w:w="1725" w:type="dxa"/>
            <w:tcBorders>
              <w:top w:val="single" w:sz="4" w:space="0" w:color="FFFFFF"/>
            </w:tcBorders>
            <w:shd w:val="clear" w:color="auto" w:fill="auto"/>
            <w:vAlign w:val="center"/>
            <w:hideMark/>
          </w:tcPr>
          <w:p w14:paraId="70C52CD0"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230 000</w:t>
            </w:r>
          </w:p>
        </w:tc>
        <w:tc>
          <w:tcPr>
            <w:tcW w:w="1454" w:type="dxa"/>
            <w:tcBorders>
              <w:top w:val="single" w:sz="4" w:space="0" w:color="FFFFFF"/>
            </w:tcBorders>
            <w:shd w:val="clear" w:color="auto" w:fill="auto"/>
            <w:vAlign w:val="center"/>
            <w:hideMark/>
          </w:tcPr>
          <w:p w14:paraId="57551362"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230 000</w:t>
            </w:r>
          </w:p>
        </w:tc>
        <w:tc>
          <w:tcPr>
            <w:tcW w:w="1538" w:type="dxa"/>
            <w:tcBorders>
              <w:top w:val="single" w:sz="4" w:space="0" w:color="FFFFFF"/>
            </w:tcBorders>
            <w:shd w:val="clear" w:color="auto" w:fill="auto"/>
            <w:vAlign w:val="center"/>
          </w:tcPr>
          <w:p w14:paraId="75D57F20"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1538" w:type="dxa"/>
            <w:tcBorders>
              <w:top w:val="single" w:sz="4" w:space="0" w:color="FFFFFF"/>
            </w:tcBorders>
            <w:shd w:val="clear" w:color="auto" w:fill="auto"/>
            <w:vAlign w:val="center"/>
          </w:tcPr>
          <w:p w14:paraId="1A7AD761"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230 000</w:t>
            </w:r>
          </w:p>
        </w:tc>
      </w:tr>
    </w:tbl>
    <w:p w14:paraId="02244A36" w14:textId="4482CF19" w:rsidR="00DD3AB6" w:rsidRPr="00DD3AB6" w:rsidRDefault="00DD3AB6" w:rsidP="00D9114C">
      <w:pPr>
        <w:keepNext/>
        <w:keepLines/>
        <w:pageBreakBefore/>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eastAsia="x-none"/>
        </w:rPr>
      </w:pPr>
      <w:bookmarkStart w:id="108" w:name="_Toc50374093"/>
      <w:bookmarkStart w:id="109" w:name="_Toc53475347"/>
      <w:bookmarkStart w:id="110" w:name="_Toc53568276"/>
      <w:r w:rsidRPr="00DD3AB6">
        <w:rPr>
          <w:rFonts w:ascii="Myriad Pro" w:eastAsia="Times New Roman" w:hAnsi="Myriad Pro" w:cs="Times New Roman"/>
          <w:b/>
          <w:color w:val="4F6228"/>
          <w:sz w:val="28"/>
          <w:szCs w:val="28"/>
          <w:lang w:val="x-none" w:eastAsia="x-none"/>
        </w:rPr>
        <w:t xml:space="preserve">Экспертный анализ обоснованности расчетов по статьям неподконтрольных расходов при установлении тарифов на 2018 год филиалу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w:t>
      </w:r>
      <w:r w:rsidRPr="00DD3AB6">
        <w:rPr>
          <w:rFonts w:ascii="Myriad Pro" w:eastAsia="Times New Roman" w:hAnsi="Myriad Pro" w:cs="Times New Roman"/>
          <w:b/>
          <w:color w:val="4F6228"/>
          <w:sz w:val="28"/>
          <w:szCs w:val="28"/>
          <w:lang w:eastAsia="x-none"/>
        </w:rPr>
        <w:t xml:space="preserve"> «Колэнерго»</w:t>
      </w:r>
      <w:bookmarkEnd w:id="108"/>
      <w:bookmarkEnd w:id="109"/>
      <w:bookmarkEnd w:id="110"/>
    </w:p>
    <w:p w14:paraId="356D7414" w14:textId="0061EA68"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 неподконтрольные расходы, определяемые методом экономически обоснованных расходов, для базового и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 включают в себя:</w:t>
      </w:r>
    </w:p>
    <w:p w14:paraId="430AE7D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46C6B36"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оплату налогов на прибыль, имущество и иных налогов (в соответствии с пунктами 20 и 28 Основ ценообразования);</w:t>
      </w:r>
    </w:p>
    <w:p w14:paraId="1E59BD21"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амортизацию основных средств (в соответствии с пунктом 27 Основ ценообразования);</w:t>
      </w:r>
    </w:p>
    <w:p w14:paraId="73B94B8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2693E1F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связанные с компенсацией выпадающих доходов, предусмотренных пунктом 87 Основ ценообразования;</w:t>
      </w:r>
    </w:p>
    <w:p w14:paraId="124FE1A6" w14:textId="77777777" w:rsidR="00DD3AB6" w:rsidRPr="00DD3AB6" w:rsidRDefault="00DD3AB6" w:rsidP="00DD3AB6">
      <w:pPr>
        <w:numPr>
          <w:ilvl w:val="0"/>
          <w:numId w:val="12"/>
        </w:numPr>
        <w:tabs>
          <w:tab w:val="left" w:pos="567"/>
        </w:tabs>
        <w:spacing w:after="0" w:line="360" w:lineRule="auto"/>
        <w:ind w:left="0"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D9063E4"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прочие расходы, учитываемые при установлении тарифов на i-й год долгосрочного периода регулирования.</w:t>
      </w:r>
    </w:p>
    <w:p w14:paraId="4754D95A" w14:textId="03AE4B05" w:rsidR="00D9114C" w:rsidRDefault="00D9114C">
      <w:pPr>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br w:type="page"/>
      </w:r>
    </w:p>
    <w:p w14:paraId="1D231C07" w14:textId="32C26BC4" w:rsidR="00DD3AB6" w:rsidRPr="00DD3AB6" w:rsidRDefault="00DD3AB6" w:rsidP="00D9114C">
      <w:pPr>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11" w:name="_Toc50374094"/>
      <w:bookmarkStart w:id="112" w:name="_Toc53475348"/>
      <w:bookmarkStart w:id="113" w:name="_Toc53568277"/>
      <w:r w:rsidRPr="00DD3AB6">
        <w:rPr>
          <w:rFonts w:ascii="Myriad Pro" w:eastAsia="Times New Roman" w:hAnsi="Myriad Pro" w:cs="Times New Roman"/>
          <w:b/>
          <w:color w:val="4F6228"/>
          <w:sz w:val="28"/>
          <w:szCs w:val="28"/>
          <w:lang w:val="x-none" w:eastAsia="x-none"/>
        </w:rPr>
        <w:t xml:space="preserve">Оплата услуг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«ФСК ЕЭС»</w:t>
      </w:r>
      <w:bookmarkEnd w:id="111"/>
      <w:bookmarkEnd w:id="112"/>
      <w:bookmarkEnd w:id="113"/>
    </w:p>
    <w:p w14:paraId="2ADD4113" w14:textId="50B9B87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bookmarkStart w:id="114" w:name="_Hlk49771555"/>
      <w:r w:rsidRPr="00DD3AB6">
        <w:rPr>
          <w:rFonts w:ascii="Myriad Pro" w:eastAsia="Calibri" w:hAnsi="Myriad Pro" w:cs="Times New Roman"/>
          <w:color w:val="000000"/>
          <w:sz w:val="26"/>
          <w:szCs w:val="26"/>
        </w:rPr>
        <w:t xml:space="preserve">В соответствии с подпунктом 3 пункта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0516434F" w14:textId="560762E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23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4220D32A" w14:textId="157CBAD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2761"/>
        <w:gridCol w:w="1293"/>
        <w:gridCol w:w="1319"/>
        <w:gridCol w:w="1307"/>
        <w:gridCol w:w="1307"/>
        <w:gridCol w:w="1009"/>
      </w:tblGrid>
      <w:tr w:rsidR="00DD3AB6" w:rsidRPr="00DD3AB6" w14:paraId="19676E6C" w14:textId="77777777" w:rsidTr="00DD3AB6">
        <w:trPr>
          <w:trHeight w:val="309"/>
        </w:trPr>
        <w:tc>
          <w:tcPr>
            <w:tcW w:w="3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51C535" w14:textId="757F17BA" w:rsidR="00DD3AB6" w:rsidRPr="00DD3AB6" w:rsidRDefault="00324DCA" w:rsidP="00D9114C">
            <w:pPr>
              <w:spacing w:after="0" w:line="240" w:lineRule="auto"/>
              <w:contextualSpacing/>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14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0738A7"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C153391"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w:t>
            </w:r>
          </w:p>
        </w:tc>
        <w:tc>
          <w:tcPr>
            <w:tcW w:w="68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67FBD1"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347F54"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6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05A3D6"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филиала, %</w:t>
            </w:r>
          </w:p>
        </w:tc>
        <w:tc>
          <w:tcPr>
            <w:tcW w:w="5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6B3F47"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6F69AB40" w14:textId="77777777" w:rsidTr="00D9114C">
        <w:trPr>
          <w:trHeight w:val="1120"/>
        </w:trPr>
        <w:tc>
          <w:tcPr>
            <w:tcW w:w="30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03E0BB"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c>
          <w:tcPr>
            <w:tcW w:w="144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D121F4"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c>
          <w:tcPr>
            <w:tcW w:w="6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5105413"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4E762CDA"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6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A379C5"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83347C"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6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81628D"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c>
          <w:tcPr>
            <w:tcW w:w="5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AE651B"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r>
      <w:tr w:rsidR="00DD3AB6" w:rsidRPr="00DD3AB6" w14:paraId="3A707D95" w14:textId="77777777" w:rsidTr="00D9114C">
        <w:trPr>
          <w:trHeight w:val="399"/>
        </w:trPr>
        <w:tc>
          <w:tcPr>
            <w:tcW w:w="300" w:type="pct"/>
            <w:tcBorders>
              <w:top w:val="single" w:sz="4" w:space="0" w:color="FFFFFF"/>
              <w:left w:val="single" w:sz="4" w:space="0" w:color="auto"/>
              <w:bottom w:val="single" w:sz="4" w:space="0" w:color="auto"/>
              <w:right w:val="single" w:sz="4" w:space="0" w:color="auto"/>
            </w:tcBorders>
            <w:noWrap/>
            <w:vAlign w:val="center"/>
            <w:hideMark/>
          </w:tcPr>
          <w:p w14:paraId="43DBAC69"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w:t>
            </w:r>
          </w:p>
        </w:tc>
        <w:tc>
          <w:tcPr>
            <w:tcW w:w="1442" w:type="pct"/>
            <w:tcBorders>
              <w:top w:val="single" w:sz="4" w:space="0" w:color="FFFFFF"/>
              <w:left w:val="single" w:sz="4" w:space="0" w:color="auto"/>
              <w:bottom w:val="single" w:sz="4" w:space="0" w:color="auto"/>
              <w:right w:val="single" w:sz="4" w:space="0" w:color="auto"/>
            </w:tcBorders>
            <w:noWrap/>
            <w:vAlign w:val="center"/>
            <w:hideMark/>
          </w:tcPr>
          <w:p w14:paraId="5D722337" w14:textId="77777777" w:rsidR="00DD3AB6" w:rsidRPr="00DD3AB6" w:rsidRDefault="00DD3AB6" w:rsidP="00D9114C">
            <w:pPr>
              <w:spacing w:after="0" w:line="240" w:lineRule="auto"/>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Оплата услуг ОАО "ФСК ЕЭС"</w:t>
            </w:r>
          </w:p>
        </w:tc>
        <w:tc>
          <w:tcPr>
            <w:tcW w:w="675" w:type="pct"/>
            <w:tcBorders>
              <w:top w:val="single" w:sz="4" w:space="0" w:color="FFFFFF"/>
              <w:left w:val="single" w:sz="4" w:space="0" w:color="auto"/>
              <w:bottom w:val="single" w:sz="4" w:space="0" w:color="auto"/>
              <w:right w:val="single" w:sz="4" w:space="0" w:color="auto"/>
            </w:tcBorders>
            <w:noWrap/>
            <w:vAlign w:val="center"/>
            <w:hideMark/>
          </w:tcPr>
          <w:p w14:paraId="7EBDE478"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2 169 807</w:t>
            </w:r>
          </w:p>
        </w:tc>
        <w:tc>
          <w:tcPr>
            <w:tcW w:w="689" w:type="pct"/>
            <w:tcBorders>
              <w:top w:val="single" w:sz="4" w:space="0" w:color="FFFFFF"/>
              <w:left w:val="single" w:sz="4" w:space="0" w:color="auto"/>
              <w:bottom w:val="single" w:sz="4" w:space="0" w:color="auto"/>
              <w:right w:val="single" w:sz="4" w:space="0" w:color="auto"/>
            </w:tcBorders>
            <w:noWrap/>
            <w:vAlign w:val="center"/>
            <w:hideMark/>
          </w:tcPr>
          <w:p w14:paraId="55F2DA96"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2 308 549</w:t>
            </w:r>
          </w:p>
        </w:tc>
        <w:tc>
          <w:tcPr>
            <w:tcW w:w="683" w:type="pct"/>
            <w:tcBorders>
              <w:top w:val="single" w:sz="4" w:space="0" w:color="FFFFFF"/>
              <w:left w:val="single" w:sz="4" w:space="0" w:color="auto"/>
              <w:bottom w:val="single" w:sz="4" w:space="0" w:color="auto"/>
              <w:right w:val="single" w:sz="4" w:space="0" w:color="auto"/>
            </w:tcBorders>
            <w:noWrap/>
            <w:vAlign w:val="center"/>
            <w:hideMark/>
          </w:tcPr>
          <w:p w14:paraId="60B8843B"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2 462 149</w:t>
            </w:r>
          </w:p>
        </w:tc>
        <w:tc>
          <w:tcPr>
            <w:tcW w:w="683" w:type="pct"/>
            <w:tcBorders>
              <w:top w:val="single" w:sz="4" w:space="0" w:color="FFFFFF"/>
              <w:left w:val="single" w:sz="4" w:space="0" w:color="auto"/>
              <w:bottom w:val="single" w:sz="4" w:space="0" w:color="auto"/>
              <w:right w:val="single" w:sz="4" w:space="0" w:color="auto"/>
            </w:tcBorders>
            <w:noWrap/>
            <w:vAlign w:val="center"/>
            <w:hideMark/>
          </w:tcPr>
          <w:p w14:paraId="21B5C02D"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+6,7%</w:t>
            </w:r>
          </w:p>
        </w:tc>
        <w:tc>
          <w:tcPr>
            <w:tcW w:w="527" w:type="pct"/>
            <w:tcBorders>
              <w:top w:val="single" w:sz="4" w:space="0" w:color="FFFFFF"/>
              <w:left w:val="single" w:sz="4" w:space="0" w:color="auto"/>
              <w:bottom w:val="single" w:sz="4" w:space="0" w:color="auto"/>
              <w:right w:val="single" w:sz="4" w:space="0" w:color="auto"/>
            </w:tcBorders>
            <w:noWrap/>
            <w:vAlign w:val="center"/>
            <w:hideMark/>
          </w:tcPr>
          <w:p w14:paraId="549A31AC"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+13,5%</w:t>
            </w:r>
          </w:p>
        </w:tc>
      </w:tr>
    </w:tbl>
    <w:p w14:paraId="088E9EC4" w14:textId="77777777" w:rsidR="00DD3AB6" w:rsidRPr="00DD3AB6" w:rsidRDefault="00DD3AB6" w:rsidP="00DD3AB6">
      <w:pPr>
        <w:rPr>
          <w:rFonts w:ascii="Myriad Pro" w:eastAsia="Calibri" w:hAnsi="Myriad Pro" w:cs="Times New Roman"/>
        </w:rPr>
      </w:pPr>
    </w:p>
    <w:p w14:paraId="626D6C50" w14:textId="77777777" w:rsidR="00DD3AB6" w:rsidRPr="00DD3AB6" w:rsidRDefault="00DD3AB6" w:rsidP="00D9114C">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AE13239" w14:textId="49B7BABA"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составе предложения по установлению тарифов на 2018 год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были заявлены расходы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в размере 2 308 549 тыс. руб. исходя из объема заявленной мощности 998,53 МВт и объема потерь в сетях ЕНЭС 196 929 МВт/ч.</w:t>
      </w:r>
    </w:p>
    <w:p w14:paraId="4C508388" w14:textId="50836638"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Стоимость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 сформирована исходя из следующих величин:</w:t>
      </w:r>
    </w:p>
    <w:p w14:paraId="47D2D58B" w14:textId="21073598"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Заявленная мощность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на 2018 год запланирована в размере 998,53 МВт в соответствии с графиком на 2017-2023 гг. поэтапного снижения заявленной мощности дочерних обществ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w:t>
      </w:r>
      <w:proofErr w:type="spellStart"/>
      <w:r w:rsidRPr="00DD3AB6">
        <w:rPr>
          <w:rFonts w:ascii="Myriad Pro" w:eastAsia="Calibri" w:hAnsi="Myriad Pro" w:cs="Times New Roman"/>
          <w:sz w:val="26"/>
          <w:szCs w:val="26"/>
        </w:rPr>
        <w:t>Россети</w:t>
      </w:r>
      <w:proofErr w:type="spellEnd"/>
      <w:r w:rsidRPr="00DD3AB6">
        <w:rPr>
          <w:rFonts w:ascii="Myriad Pro" w:eastAsia="Calibri" w:hAnsi="Myriad Pro" w:cs="Times New Roman"/>
          <w:sz w:val="26"/>
          <w:szCs w:val="26"/>
        </w:rPr>
        <w:t xml:space="preserve">» до уровня фактической мощности. </w:t>
      </w:r>
    </w:p>
    <w:p w14:paraId="7E5706DD" w14:textId="07270AE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случае принятия в сводном прогнозном балансе величины мощности отличной от данного расчета, будет произведена корректировка расчета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 в соответствии с утвержденной величиной мощности в СПБ.</w:t>
      </w:r>
    </w:p>
    <w:p w14:paraId="6BAF5687"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Тарифы на содержание сетей в 1 полугодии 2018 года прогнозируются равными 2 полугодию 2017 года, во 2 полугодии 2018 года рост тарифов на уровне 3,0%. </w:t>
      </w:r>
    </w:p>
    <w:p w14:paraId="409757D4" w14:textId="43EDBD33"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Расчетные тарифы на содержание приняты в соответствии с утвержденными приказом ФСТ России от 9 декабря 2014 г. N 297-э/3 на долгосрочный период регулирования 2015-2019 гг. с учетом внесенных изменений ФАС (приказ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1892/16 от 27.12.2016 г.). </w:t>
      </w:r>
    </w:p>
    <w:p w14:paraId="09113151" w14:textId="4A4EE9EE"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Потери в сетях ЕНЭС - расчетная величина, сформированы на основании утвержденных для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на 2016 г. нормативов потерь в сетях 330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выше и в сетях 220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ниже по Мурманской области, а также с учетом данных за 2016 г. по объему отпуска э/э из ЕНЭС в сетях 330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выше и в сетях 220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ниже.</w:t>
      </w:r>
    </w:p>
    <w:p w14:paraId="739DA6F9"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021B814B" w14:textId="1FA947E4"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платы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w:t>
      </w:r>
    </w:p>
    <w:p w14:paraId="743BBDD6" w14:textId="3E6CA6C0"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Договор от 25.01.2012 №573/П оказания услуг по передаче электрической энергии по единой национальной (общероссийской) электрической сети, заключенный с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ЕАС» с приложениями и дополнительными соглашениями;</w:t>
      </w:r>
    </w:p>
    <w:p w14:paraId="32EE9F4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Акты оказания услуг по передаче электрической энергии за 2016 год.</w:t>
      </w:r>
    </w:p>
    <w:tbl>
      <w:tblPr>
        <w:tblW w:w="5000" w:type="pct"/>
        <w:tblLook w:val="04A0" w:firstRow="1" w:lastRow="0" w:firstColumn="1" w:lastColumn="0" w:noHBand="0" w:noVBand="1"/>
      </w:tblPr>
      <w:tblGrid>
        <w:gridCol w:w="3766"/>
        <w:gridCol w:w="1422"/>
        <w:gridCol w:w="1462"/>
        <w:gridCol w:w="1462"/>
        <w:gridCol w:w="1459"/>
      </w:tblGrid>
      <w:tr w:rsidR="00DD3AB6" w:rsidRPr="00DD3AB6" w14:paraId="33AC5B90" w14:textId="77777777" w:rsidTr="00D9114C">
        <w:trPr>
          <w:trHeight w:val="630"/>
          <w:tblHeader/>
        </w:trPr>
        <w:tc>
          <w:tcPr>
            <w:tcW w:w="196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620E64"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7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CEB565"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Един. Изм.</w:t>
            </w:r>
          </w:p>
        </w:tc>
        <w:tc>
          <w:tcPr>
            <w:tcW w:w="229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11BDD5" w14:textId="396B1A88"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Предложение филиала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2018 год</w:t>
            </w:r>
          </w:p>
        </w:tc>
      </w:tr>
      <w:tr w:rsidR="00DD3AB6" w:rsidRPr="00DD3AB6" w14:paraId="7D206540" w14:textId="77777777" w:rsidTr="00D9114C">
        <w:trPr>
          <w:trHeight w:val="300"/>
          <w:tblHeader/>
        </w:trPr>
        <w:tc>
          <w:tcPr>
            <w:tcW w:w="196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416C37"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E17011"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952034"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015789"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7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880B26"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758DECA7" w14:textId="77777777" w:rsidTr="00D9114C">
        <w:trPr>
          <w:trHeight w:val="300"/>
        </w:trPr>
        <w:tc>
          <w:tcPr>
            <w:tcW w:w="196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ED94E25"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 Заявленная мощность</w:t>
            </w:r>
          </w:p>
        </w:tc>
        <w:tc>
          <w:tcPr>
            <w:tcW w:w="743" w:type="pct"/>
            <w:tcBorders>
              <w:top w:val="single" w:sz="4" w:space="0" w:color="FFFFFF"/>
              <w:left w:val="nil"/>
              <w:bottom w:val="single" w:sz="4" w:space="0" w:color="auto"/>
              <w:right w:val="single" w:sz="4" w:space="0" w:color="auto"/>
            </w:tcBorders>
            <w:shd w:val="clear" w:color="auto" w:fill="auto"/>
            <w:noWrap/>
            <w:vAlign w:val="bottom"/>
            <w:hideMark/>
          </w:tcPr>
          <w:p w14:paraId="5197D20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4862638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998,53</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01907F2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998,53</w:t>
            </w:r>
          </w:p>
        </w:tc>
        <w:tc>
          <w:tcPr>
            <w:tcW w:w="762" w:type="pct"/>
            <w:tcBorders>
              <w:top w:val="single" w:sz="4" w:space="0" w:color="FFFFFF"/>
              <w:left w:val="nil"/>
              <w:bottom w:val="single" w:sz="4" w:space="0" w:color="auto"/>
              <w:right w:val="single" w:sz="4" w:space="0" w:color="auto"/>
            </w:tcBorders>
            <w:shd w:val="clear" w:color="auto" w:fill="auto"/>
            <w:noWrap/>
            <w:vAlign w:val="bottom"/>
            <w:hideMark/>
          </w:tcPr>
          <w:p w14:paraId="1F6B61A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998,53</w:t>
            </w:r>
          </w:p>
        </w:tc>
      </w:tr>
      <w:tr w:rsidR="00DD3AB6" w:rsidRPr="00DD3AB6" w14:paraId="7EFFAF34"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60BCB5B8"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2. Ставка на содержание сетей</w:t>
            </w:r>
          </w:p>
        </w:tc>
        <w:tc>
          <w:tcPr>
            <w:tcW w:w="743" w:type="pct"/>
            <w:tcBorders>
              <w:top w:val="nil"/>
              <w:left w:val="nil"/>
              <w:bottom w:val="single" w:sz="4" w:space="0" w:color="auto"/>
              <w:right w:val="single" w:sz="4" w:space="0" w:color="auto"/>
            </w:tcBorders>
            <w:shd w:val="clear" w:color="auto" w:fill="auto"/>
            <w:vAlign w:val="bottom"/>
            <w:hideMark/>
          </w:tcPr>
          <w:p w14:paraId="42943D6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руб./МВт. мес.</w:t>
            </w:r>
          </w:p>
        </w:tc>
        <w:tc>
          <w:tcPr>
            <w:tcW w:w="764" w:type="pct"/>
            <w:tcBorders>
              <w:top w:val="nil"/>
              <w:left w:val="nil"/>
              <w:bottom w:val="single" w:sz="4" w:space="0" w:color="auto"/>
              <w:right w:val="single" w:sz="4" w:space="0" w:color="auto"/>
            </w:tcBorders>
            <w:shd w:val="clear" w:color="auto" w:fill="auto"/>
            <w:noWrap/>
            <w:vAlign w:val="bottom"/>
            <w:hideMark/>
          </w:tcPr>
          <w:p w14:paraId="4C05091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164 095,64</w:t>
            </w:r>
          </w:p>
        </w:tc>
        <w:tc>
          <w:tcPr>
            <w:tcW w:w="764" w:type="pct"/>
            <w:tcBorders>
              <w:top w:val="nil"/>
              <w:left w:val="nil"/>
              <w:bottom w:val="single" w:sz="4" w:space="0" w:color="auto"/>
              <w:right w:val="single" w:sz="4" w:space="0" w:color="auto"/>
            </w:tcBorders>
            <w:shd w:val="clear" w:color="auto" w:fill="auto"/>
            <w:noWrap/>
            <w:vAlign w:val="bottom"/>
            <w:hideMark/>
          </w:tcPr>
          <w:p w14:paraId="783A7B5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169 011,36</w:t>
            </w:r>
          </w:p>
        </w:tc>
        <w:tc>
          <w:tcPr>
            <w:tcW w:w="762" w:type="pct"/>
            <w:tcBorders>
              <w:top w:val="nil"/>
              <w:left w:val="nil"/>
              <w:bottom w:val="single" w:sz="4" w:space="0" w:color="auto"/>
              <w:right w:val="single" w:sz="4" w:space="0" w:color="auto"/>
            </w:tcBorders>
            <w:shd w:val="clear" w:color="auto" w:fill="auto"/>
            <w:noWrap/>
            <w:vAlign w:val="bottom"/>
            <w:hideMark/>
          </w:tcPr>
          <w:p w14:paraId="7699A29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166 553,50</w:t>
            </w:r>
          </w:p>
        </w:tc>
      </w:tr>
      <w:tr w:rsidR="00DD3AB6" w:rsidRPr="00DD3AB6" w14:paraId="7901A25B"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31F1663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3. Плата за содержание </w:t>
            </w:r>
          </w:p>
        </w:tc>
        <w:tc>
          <w:tcPr>
            <w:tcW w:w="743" w:type="pct"/>
            <w:tcBorders>
              <w:top w:val="nil"/>
              <w:left w:val="nil"/>
              <w:bottom w:val="single" w:sz="4" w:space="0" w:color="auto"/>
              <w:right w:val="single" w:sz="4" w:space="0" w:color="auto"/>
            </w:tcBorders>
            <w:shd w:val="clear" w:color="auto" w:fill="auto"/>
            <w:noWrap/>
            <w:vAlign w:val="bottom"/>
            <w:hideMark/>
          </w:tcPr>
          <w:p w14:paraId="14EA028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764" w:type="pct"/>
            <w:tcBorders>
              <w:top w:val="nil"/>
              <w:left w:val="nil"/>
              <w:bottom w:val="single" w:sz="4" w:space="0" w:color="auto"/>
              <w:right w:val="single" w:sz="4" w:space="0" w:color="auto"/>
            </w:tcBorders>
            <w:shd w:val="clear" w:color="auto" w:fill="auto"/>
            <w:noWrap/>
            <w:vAlign w:val="bottom"/>
            <w:hideMark/>
          </w:tcPr>
          <w:p w14:paraId="706EB1C7"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983 126</w:t>
            </w:r>
          </w:p>
        </w:tc>
        <w:tc>
          <w:tcPr>
            <w:tcW w:w="764" w:type="pct"/>
            <w:tcBorders>
              <w:top w:val="nil"/>
              <w:left w:val="nil"/>
              <w:bottom w:val="single" w:sz="4" w:space="0" w:color="auto"/>
              <w:right w:val="single" w:sz="4" w:space="0" w:color="auto"/>
            </w:tcBorders>
            <w:shd w:val="clear" w:color="auto" w:fill="auto"/>
            <w:noWrap/>
            <w:vAlign w:val="bottom"/>
            <w:hideMark/>
          </w:tcPr>
          <w:p w14:paraId="61A711D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1 012 576</w:t>
            </w:r>
          </w:p>
        </w:tc>
        <w:tc>
          <w:tcPr>
            <w:tcW w:w="762" w:type="pct"/>
            <w:tcBorders>
              <w:top w:val="nil"/>
              <w:left w:val="nil"/>
              <w:bottom w:val="single" w:sz="4" w:space="0" w:color="auto"/>
              <w:right w:val="single" w:sz="4" w:space="0" w:color="auto"/>
            </w:tcBorders>
            <w:shd w:val="clear" w:color="auto" w:fill="auto"/>
            <w:noWrap/>
            <w:vAlign w:val="bottom"/>
            <w:hideMark/>
          </w:tcPr>
          <w:p w14:paraId="6164F46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1 995 702</w:t>
            </w:r>
          </w:p>
        </w:tc>
      </w:tr>
      <w:tr w:rsidR="00DD3AB6" w:rsidRPr="00DD3AB6" w14:paraId="0B11B42B" w14:textId="77777777" w:rsidTr="00D9114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EBE7611"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Фактический объем отпуска э/э из ЕНЭС</w:t>
            </w:r>
          </w:p>
        </w:tc>
        <w:tc>
          <w:tcPr>
            <w:tcW w:w="743" w:type="pct"/>
            <w:tcBorders>
              <w:top w:val="nil"/>
              <w:left w:val="nil"/>
              <w:bottom w:val="single" w:sz="4" w:space="0" w:color="auto"/>
              <w:right w:val="single" w:sz="4" w:space="0" w:color="auto"/>
            </w:tcBorders>
            <w:shd w:val="clear" w:color="auto" w:fill="auto"/>
            <w:noWrap/>
            <w:vAlign w:val="bottom"/>
            <w:hideMark/>
          </w:tcPr>
          <w:p w14:paraId="7BC4518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357787D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2 585 197</w:t>
            </w:r>
          </w:p>
        </w:tc>
        <w:tc>
          <w:tcPr>
            <w:tcW w:w="764" w:type="pct"/>
            <w:tcBorders>
              <w:top w:val="nil"/>
              <w:left w:val="nil"/>
              <w:bottom w:val="single" w:sz="4" w:space="0" w:color="auto"/>
              <w:right w:val="single" w:sz="4" w:space="0" w:color="auto"/>
            </w:tcBorders>
            <w:shd w:val="clear" w:color="auto" w:fill="auto"/>
            <w:noWrap/>
            <w:vAlign w:val="bottom"/>
            <w:hideMark/>
          </w:tcPr>
          <w:p w14:paraId="45A35C7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2 729 994</w:t>
            </w:r>
          </w:p>
        </w:tc>
        <w:tc>
          <w:tcPr>
            <w:tcW w:w="762" w:type="pct"/>
            <w:tcBorders>
              <w:top w:val="nil"/>
              <w:left w:val="nil"/>
              <w:bottom w:val="single" w:sz="4" w:space="0" w:color="auto"/>
              <w:right w:val="single" w:sz="4" w:space="0" w:color="auto"/>
            </w:tcBorders>
            <w:shd w:val="clear" w:color="auto" w:fill="auto"/>
            <w:noWrap/>
            <w:vAlign w:val="bottom"/>
            <w:hideMark/>
          </w:tcPr>
          <w:p w14:paraId="271FD3E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5 315 191</w:t>
            </w:r>
          </w:p>
        </w:tc>
      </w:tr>
      <w:tr w:rsidR="00DD3AB6" w:rsidRPr="00DD3AB6" w14:paraId="6BE75D2D"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1398846"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Фактический объем отпуска э/э из ЕНЭС по линиям 330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572DB72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0FD919B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2 581 092</w:t>
            </w:r>
          </w:p>
        </w:tc>
        <w:tc>
          <w:tcPr>
            <w:tcW w:w="764" w:type="pct"/>
            <w:tcBorders>
              <w:top w:val="nil"/>
              <w:left w:val="nil"/>
              <w:bottom w:val="single" w:sz="4" w:space="0" w:color="auto"/>
              <w:right w:val="single" w:sz="4" w:space="0" w:color="auto"/>
            </w:tcBorders>
            <w:shd w:val="clear" w:color="auto" w:fill="auto"/>
            <w:noWrap/>
            <w:vAlign w:val="bottom"/>
            <w:hideMark/>
          </w:tcPr>
          <w:p w14:paraId="16BBFED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2 629 452</w:t>
            </w:r>
          </w:p>
        </w:tc>
        <w:tc>
          <w:tcPr>
            <w:tcW w:w="762" w:type="pct"/>
            <w:tcBorders>
              <w:top w:val="nil"/>
              <w:left w:val="nil"/>
              <w:bottom w:val="single" w:sz="4" w:space="0" w:color="auto"/>
              <w:right w:val="single" w:sz="4" w:space="0" w:color="auto"/>
            </w:tcBorders>
            <w:shd w:val="clear" w:color="auto" w:fill="auto"/>
            <w:noWrap/>
            <w:vAlign w:val="bottom"/>
            <w:hideMark/>
          </w:tcPr>
          <w:p w14:paraId="452D0A0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5 210 544</w:t>
            </w:r>
          </w:p>
        </w:tc>
      </w:tr>
      <w:tr w:rsidR="00DD3AB6" w:rsidRPr="00DD3AB6" w14:paraId="72855F36"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25EE79FD"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Фактический объем отпуска э/э из ЕНЭС по линиям 220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ниже</w:t>
            </w:r>
          </w:p>
        </w:tc>
        <w:tc>
          <w:tcPr>
            <w:tcW w:w="743" w:type="pct"/>
            <w:tcBorders>
              <w:top w:val="nil"/>
              <w:left w:val="nil"/>
              <w:bottom w:val="single" w:sz="4" w:space="0" w:color="auto"/>
              <w:right w:val="single" w:sz="4" w:space="0" w:color="auto"/>
            </w:tcBorders>
            <w:shd w:val="clear" w:color="auto" w:fill="auto"/>
            <w:noWrap/>
            <w:vAlign w:val="bottom"/>
            <w:hideMark/>
          </w:tcPr>
          <w:p w14:paraId="48CAB574"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239FF51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4 105</w:t>
            </w:r>
          </w:p>
        </w:tc>
        <w:tc>
          <w:tcPr>
            <w:tcW w:w="764" w:type="pct"/>
            <w:tcBorders>
              <w:top w:val="nil"/>
              <w:left w:val="nil"/>
              <w:bottom w:val="single" w:sz="4" w:space="0" w:color="auto"/>
              <w:right w:val="single" w:sz="4" w:space="0" w:color="auto"/>
            </w:tcBorders>
            <w:shd w:val="clear" w:color="auto" w:fill="auto"/>
            <w:noWrap/>
            <w:vAlign w:val="bottom"/>
            <w:hideMark/>
          </w:tcPr>
          <w:p w14:paraId="4A8B286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100 542</w:t>
            </w:r>
          </w:p>
        </w:tc>
        <w:tc>
          <w:tcPr>
            <w:tcW w:w="762" w:type="pct"/>
            <w:tcBorders>
              <w:top w:val="nil"/>
              <w:left w:val="nil"/>
              <w:bottom w:val="single" w:sz="4" w:space="0" w:color="auto"/>
              <w:right w:val="single" w:sz="4" w:space="0" w:color="auto"/>
            </w:tcBorders>
            <w:shd w:val="clear" w:color="auto" w:fill="auto"/>
            <w:noWrap/>
            <w:vAlign w:val="bottom"/>
            <w:hideMark/>
          </w:tcPr>
          <w:p w14:paraId="579B0E6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104 647</w:t>
            </w:r>
          </w:p>
        </w:tc>
      </w:tr>
      <w:tr w:rsidR="00DD3AB6" w:rsidRPr="00DD3AB6" w14:paraId="4FAAFD53"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1A27EE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Норматив потерь э/э в ЕНЭС по линиям 330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51EA0C5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1AE89C4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3,58%</w:t>
            </w:r>
          </w:p>
        </w:tc>
        <w:tc>
          <w:tcPr>
            <w:tcW w:w="764" w:type="pct"/>
            <w:tcBorders>
              <w:top w:val="nil"/>
              <w:left w:val="nil"/>
              <w:bottom w:val="single" w:sz="4" w:space="0" w:color="auto"/>
              <w:right w:val="single" w:sz="4" w:space="0" w:color="auto"/>
            </w:tcBorders>
            <w:shd w:val="clear" w:color="auto" w:fill="auto"/>
            <w:noWrap/>
            <w:vAlign w:val="bottom"/>
            <w:hideMark/>
          </w:tcPr>
          <w:p w14:paraId="68C0555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3,58%</w:t>
            </w:r>
          </w:p>
        </w:tc>
        <w:tc>
          <w:tcPr>
            <w:tcW w:w="762" w:type="pct"/>
            <w:tcBorders>
              <w:top w:val="nil"/>
              <w:left w:val="nil"/>
              <w:bottom w:val="single" w:sz="4" w:space="0" w:color="auto"/>
              <w:right w:val="single" w:sz="4" w:space="0" w:color="auto"/>
            </w:tcBorders>
            <w:shd w:val="clear" w:color="auto" w:fill="auto"/>
            <w:noWrap/>
            <w:vAlign w:val="bottom"/>
            <w:hideMark/>
          </w:tcPr>
          <w:p w14:paraId="3595D221"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3,58%</w:t>
            </w:r>
          </w:p>
        </w:tc>
      </w:tr>
      <w:tr w:rsidR="00DD3AB6" w:rsidRPr="00DD3AB6" w14:paraId="0B7F97DA"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6DC541F9"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Норматив потерь э/э в ЕНЭС по линиям 220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4380F21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44D3D69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9,93%</w:t>
            </w:r>
          </w:p>
        </w:tc>
        <w:tc>
          <w:tcPr>
            <w:tcW w:w="764" w:type="pct"/>
            <w:tcBorders>
              <w:top w:val="nil"/>
              <w:left w:val="nil"/>
              <w:bottom w:val="single" w:sz="4" w:space="0" w:color="auto"/>
              <w:right w:val="single" w:sz="4" w:space="0" w:color="auto"/>
            </w:tcBorders>
            <w:shd w:val="clear" w:color="auto" w:fill="auto"/>
            <w:noWrap/>
            <w:vAlign w:val="bottom"/>
            <w:hideMark/>
          </w:tcPr>
          <w:p w14:paraId="0DDC12D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9,93%</w:t>
            </w:r>
          </w:p>
        </w:tc>
        <w:tc>
          <w:tcPr>
            <w:tcW w:w="762" w:type="pct"/>
            <w:tcBorders>
              <w:top w:val="nil"/>
              <w:left w:val="nil"/>
              <w:bottom w:val="single" w:sz="4" w:space="0" w:color="auto"/>
              <w:right w:val="single" w:sz="4" w:space="0" w:color="auto"/>
            </w:tcBorders>
            <w:shd w:val="clear" w:color="auto" w:fill="auto"/>
            <w:noWrap/>
            <w:vAlign w:val="bottom"/>
            <w:hideMark/>
          </w:tcPr>
          <w:p w14:paraId="4ECC37A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9,93%</w:t>
            </w:r>
          </w:p>
        </w:tc>
      </w:tr>
      <w:tr w:rsidR="00DD3AB6" w:rsidRPr="00DD3AB6" w14:paraId="2A014C8B" w14:textId="77777777" w:rsidTr="00D9114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38F130AE"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4. Объем потерь э/э в ЕНЭС </w:t>
            </w:r>
          </w:p>
        </w:tc>
        <w:tc>
          <w:tcPr>
            <w:tcW w:w="743" w:type="pct"/>
            <w:tcBorders>
              <w:top w:val="nil"/>
              <w:left w:val="nil"/>
              <w:bottom w:val="single" w:sz="4" w:space="0" w:color="auto"/>
              <w:right w:val="single" w:sz="4" w:space="0" w:color="auto"/>
            </w:tcBorders>
            <w:shd w:val="clear" w:color="auto" w:fill="auto"/>
            <w:noWrap/>
            <w:vAlign w:val="bottom"/>
            <w:hideMark/>
          </w:tcPr>
          <w:p w14:paraId="17E55CAE"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55212E0A"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92 811</w:t>
            </w:r>
          </w:p>
        </w:tc>
        <w:tc>
          <w:tcPr>
            <w:tcW w:w="764" w:type="pct"/>
            <w:tcBorders>
              <w:top w:val="nil"/>
              <w:left w:val="nil"/>
              <w:bottom w:val="single" w:sz="4" w:space="0" w:color="auto"/>
              <w:right w:val="single" w:sz="4" w:space="0" w:color="auto"/>
            </w:tcBorders>
            <w:shd w:val="clear" w:color="auto" w:fill="auto"/>
            <w:noWrap/>
            <w:vAlign w:val="bottom"/>
            <w:hideMark/>
          </w:tcPr>
          <w:p w14:paraId="74F023A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104 118</w:t>
            </w:r>
          </w:p>
        </w:tc>
        <w:tc>
          <w:tcPr>
            <w:tcW w:w="762" w:type="pct"/>
            <w:tcBorders>
              <w:top w:val="nil"/>
              <w:left w:val="nil"/>
              <w:bottom w:val="single" w:sz="4" w:space="0" w:color="auto"/>
              <w:right w:val="single" w:sz="4" w:space="0" w:color="auto"/>
            </w:tcBorders>
            <w:shd w:val="clear" w:color="auto" w:fill="auto"/>
            <w:noWrap/>
            <w:vAlign w:val="bottom"/>
            <w:hideMark/>
          </w:tcPr>
          <w:p w14:paraId="3B93A3D7"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196 929</w:t>
            </w:r>
          </w:p>
        </w:tc>
      </w:tr>
      <w:tr w:rsidR="00DD3AB6" w:rsidRPr="00DD3AB6" w14:paraId="22D5CF72"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EE23762"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по линиям 330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177357A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3EF5C20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92 403</w:t>
            </w:r>
          </w:p>
        </w:tc>
        <w:tc>
          <w:tcPr>
            <w:tcW w:w="764" w:type="pct"/>
            <w:tcBorders>
              <w:top w:val="nil"/>
              <w:left w:val="nil"/>
              <w:bottom w:val="single" w:sz="4" w:space="0" w:color="auto"/>
              <w:right w:val="single" w:sz="4" w:space="0" w:color="auto"/>
            </w:tcBorders>
            <w:shd w:val="clear" w:color="auto" w:fill="auto"/>
            <w:noWrap/>
            <w:vAlign w:val="bottom"/>
            <w:hideMark/>
          </w:tcPr>
          <w:p w14:paraId="75229BFA"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94 134</w:t>
            </w:r>
          </w:p>
        </w:tc>
        <w:tc>
          <w:tcPr>
            <w:tcW w:w="762" w:type="pct"/>
            <w:tcBorders>
              <w:top w:val="nil"/>
              <w:left w:val="nil"/>
              <w:bottom w:val="single" w:sz="4" w:space="0" w:color="auto"/>
              <w:right w:val="single" w:sz="4" w:space="0" w:color="auto"/>
            </w:tcBorders>
            <w:shd w:val="clear" w:color="auto" w:fill="auto"/>
            <w:noWrap/>
            <w:vAlign w:val="bottom"/>
            <w:hideMark/>
          </w:tcPr>
          <w:p w14:paraId="4BC6C08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186 537</w:t>
            </w:r>
          </w:p>
        </w:tc>
      </w:tr>
      <w:tr w:rsidR="00DD3AB6" w:rsidRPr="00DD3AB6" w14:paraId="7357C705"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7F84034E"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по линиям 220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ниже</w:t>
            </w:r>
          </w:p>
        </w:tc>
        <w:tc>
          <w:tcPr>
            <w:tcW w:w="743" w:type="pct"/>
            <w:tcBorders>
              <w:top w:val="nil"/>
              <w:left w:val="nil"/>
              <w:bottom w:val="single" w:sz="4" w:space="0" w:color="auto"/>
              <w:right w:val="single" w:sz="4" w:space="0" w:color="auto"/>
            </w:tcBorders>
            <w:shd w:val="clear" w:color="auto" w:fill="auto"/>
            <w:noWrap/>
            <w:vAlign w:val="bottom"/>
            <w:hideMark/>
          </w:tcPr>
          <w:p w14:paraId="067FBEB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6DC39A2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408</w:t>
            </w:r>
          </w:p>
        </w:tc>
        <w:tc>
          <w:tcPr>
            <w:tcW w:w="764" w:type="pct"/>
            <w:tcBorders>
              <w:top w:val="nil"/>
              <w:left w:val="nil"/>
              <w:bottom w:val="single" w:sz="4" w:space="0" w:color="auto"/>
              <w:right w:val="single" w:sz="4" w:space="0" w:color="auto"/>
            </w:tcBorders>
            <w:shd w:val="clear" w:color="auto" w:fill="auto"/>
            <w:noWrap/>
            <w:vAlign w:val="bottom"/>
            <w:hideMark/>
          </w:tcPr>
          <w:p w14:paraId="03FD2B0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9 984</w:t>
            </w:r>
          </w:p>
        </w:tc>
        <w:tc>
          <w:tcPr>
            <w:tcW w:w="762" w:type="pct"/>
            <w:tcBorders>
              <w:top w:val="nil"/>
              <w:left w:val="nil"/>
              <w:bottom w:val="single" w:sz="4" w:space="0" w:color="auto"/>
              <w:right w:val="single" w:sz="4" w:space="0" w:color="auto"/>
            </w:tcBorders>
            <w:shd w:val="clear" w:color="auto" w:fill="auto"/>
            <w:noWrap/>
            <w:vAlign w:val="bottom"/>
            <w:hideMark/>
          </w:tcPr>
          <w:p w14:paraId="2267634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10 391</w:t>
            </w:r>
          </w:p>
        </w:tc>
      </w:tr>
      <w:tr w:rsidR="00DD3AB6" w:rsidRPr="00DD3AB6" w14:paraId="0A35BD90" w14:textId="77777777" w:rsidTr="00D9114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97B082D"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5. Ставка по оплате потерь</w:t>
            </w:r>
          </w:p>
        </w:tc>
        <w:tc>
          <w:tcPr>
            <w:tcW w:w="743" w:type="pct"/>
            <w:tcBorders>
              <w:top w:val="nil"/>
              <w:left w:val="nil"/>
              <w:bottom w:val="single" w:sz="4" w:space="0" w:color="auto"/>
              <w:right w:val="single" w:sz="4" w:space="0" w:color="auto"/>
            </w:tcBorders>
            <w:shd w:val="clear" w:color="auto" w:fill="auto"/>
            <w:noWrap/>
            <w:vAlign w:val="bottom"/>
            <w:hideMark/>
          </w:tcPr>
          <w:p w14:paraId="4FF5557A"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w:t>
            </w:r>
            <w:proofErr w:type="spellStart"/>
            <w:r w:rsidRPr="00DD3AB6">
              <w:rPr>
                <w:rFonts w:ascii="Myriad Pro" w:eastAsia="Calibri" w:hAnsi="Myriad Pro" w:cs="Times New Roman"/>
                <w:sz w:val="20"/>
                <w:szCs w:val="20"/>
              </w:rPr>
              <w:t>МВт.ч</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11DD0CD4"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1 537,42</w:t>
            </w:r>
          </w:p>
        </w:tc>
        <w:tc>
          <w:tcPr>
            <w:tcW w:w="764" w:type="pct"/>
            <w:tcBorders>
              <w:top w:val="nil"/>
              <w:left w:val="nil"/>
              <w:bottom w:val="single" w:sz="4" w:space="0" w:color="auto"/>
              <w:right w:val="single" w:sz="4" w:space="0" w:color="auto"/>
            </w:tcBorders>
            <w:shd w:val="clear" w:color="auto" w:fill="auto"/>
            <w:noWrap/>
            <w:vAlign w:val="bottom"/>
            <w:hideMark/>
          </w:tcPr>
          <w:p w14:paraId="6841DCE2"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1 634,28</w:t>
            </w:r>
          </w:p>
        </w:tc>
        <w:tc>
          <w:tcPr>
            <w:tcW w:w="762" w:type="pct"/>
            <w:tcBorders>
              <w:top w:val="nil"/>
              <w:left w:val="nil"/>
              <w:bottom w:val="single" w:sz="4" w:space="0" w:color="auto"/>
              <w:right w:val="single" w:sz="4" w:space="0" w:color="auto"/>
            </w:tcBorders>
            <w:shd w:val="clear" w:color="auto" w:fill="auto"/>
            <w:noWrap/>
            <w:vAlign w:val="bottom"/>
            <w:hideMark/>
          </w:tcPr>
          <w:p w14:paraId="41C3A8F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1 588,63</w:t>
            </w:r>
          </w:p>
        </w:tc>
      </w:tr>
      <w:tr w:rsidR="00DD3AB6" w:rsidRPr="00DD3AB6" w14:paraId="552E4106"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AB5E8C5"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6. Затраты на покупку потерь </w:t>
            </w:r>
          </w:p>
        </w:tc>
        <w:tc>
          <w:tcPr>
            <w:tcW w:w="743" w:type="pct"/>
            <w:tcBorders>
              <w:top w:val="nil"/>
              <w:left w:val="nil"/>
              <w:bottom w:val="single" w:sz="4" w:space="0" w:color="auto"/>
              <w:right w:val="single" w:sz="4" w:space="0" w:color="auto"/>
            </w:tcBorders>
            <w:shd w:val="clear" w:color="auto" w:fill="auto"/>
            <w:noWrap/>
            <w:vAlign w:val="bottom"/>
            <w:hideMark/>
          </w:tcPr>
          <w:p w14:paraId="3FAFB4E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764" w:type="pct"/>
            <w:tcBorders>
              <w:top w:val="nil"/>
              <w:left w:val="nil"/>
              <w:bottom w:val="single" w:sz="4" w:space="0" w:color="auto"/>
              <w:right w:val="single" w:sz="4" w:space="0" w:color="auto"/>
            </w:tcBorders>
            <w:shd w:val="clear" w:color="auto" w:fill="auto"/>
            <w:noWrap/>
            <w:vAlign w:val="bottom"/>
            <w:hideMark/>
          </w:tcPr>
          <w:p w14:paraId="52BB7B2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142 689</w:t>
            </w:r>
          </w:p>
        </w:tc>
        <w:tc>
          <w:tcPr>
            <w:tcW w:w="764" w:type="pct"/>
            <w:tcBorders>
              <w:top w:val="nil"/>
              <w:left w:val="nil"/>
              <w:bottom w:val="single" w:sz="4" w:space="0" w:color="auto"/>
              <w:right w:val="single" w:sz="4" w:space="0" w:color="auto"/>
            </w:tcBorders>
            <w:shd w:val="clear" w:color="auto" w:fill="auto"/>
            <w:noWrap/>
            <w:vAlign w:val="bottom"/>
            <w:hideMark/>
          </w:tcPr>
          <w:p w14:paraId="7D7139D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170 158</w:t>
            </w:r>
          </w:p>
        </w:tc>
        <w:tc>
          <w:tcPr>
            <w:tcW w:w="762" w:type="pct"/>
            <w:tcBorders>
              <w:top w:val="nil"/>
              <w:left w:val="nil"/>
              <w:bottom w:val="single" w:sz="4" w:space="0" w:color="auto"/>
              <w:right w:val="single" w:sz="4" w:space="0" w:color="auto"/>
            </w:tcBorders>
            <w:shd w:val="clear" w:color="auto" w:fill="auto"/>
            <w:noWrap/>
            <w:vAlign w:val="bottom"/>
            <w:hideMark/>
          </w:tcPr>
          <w:p w14:paraId="7BC5252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312 847</w:t>
            </w:r>
          </w:p>
        </w:tc>
      </w:tr>
      <w:tr w:rsidR="00DD3AB6" w:rsidRPr="00DD3AB6" w14:paraId="3C1DEE65"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6A815B85" w14:textId="6F098007" w:rsidR="00DD3AB6" w:rsidRPr="00DD3AB6" w:rsidRDefault="00DD3AB6" w:rsidP="00D9114C">
            <w:pPr>
              <w:spacing w:after="0" w:line="240" w:lineRule="auto"/>
              <w:rPr>
                <w:rFonts w:ascii="Myriad Pro" w:eastAsia="Calibri" w:hAnsi="Myriad Pro" w:cs="Times New Roman"/>
                <w:b/>
                <w:bCs/>
                <w:sz w:val="20"/>
                <w:szCs w:val="20"/>
              </w:rPr>
            </w:pPr>
            <w:r w:rsidRPr="00DD3AB6">
              <w:rPr>
                <w:rFonts w:ascii="Myriad Pro" w:eastAsia="Calibri" w:hAnsi="Myriad Pro" w:cs="Times New Roman"/>
                <w:b/>
                <w:bCs/>
                <w:sz w:val="20"/>
                <w:szCs w:val="20"/>
              </w:rPr>
              <w:t xml:space="preserve">7. Услуги </w:t>
            </w:r>
            <w:r w:rsidR="0095224F">
              <w:rPr>
                <w:rFonts w:ascii="Myriad Pro" w:eastAsia="Calibri" w:hAnsi="Myriad Pro" w:cs="Times New Roman"/>
                <w:b/>
                <w:bCs/>
                <w:sz w:val="20"/>
                <w:szCs w:val="20"/>
              </w:rPr>
              <w:t>ПАО </w:t>
            </w:r>
            <w:r w:rsidRPr="00DD3AB6">
              <w:rPr>
                <w:rFonts w:ascii="Myriad Pro" w:eastAsia="Calibri" w:hAnsi="Myriad Pro" w:cs="Times New Roman"/>
                <w:b/>
                <w:bCs/>
                <w:sz w:val="20"/>
                <w:szCs w:val="20"/>
              </w:rPr>
              <w:t xml:space="preserve">«ФСК ЕЭС» - всего </w:t>
            </w:r>
          </w:p>
        </w:tc>
        <w:tc>
          <w:tcPr>
            <w:tcW w:w="743" w:type="pct"/>
            <w:tcBorders>
              <w:top w:val="nil"/>
              <w:left w:val="nil"/>
              <w:bottom w:val="single" w:sz="4" w:space="0" w:color="auto"/>
              <w:right w:val="single" w:sz="4" w:space="0" w:color="auto"/>
            </w:tcBorders>
            <w:shd w:val="clear" w:color="auto" w:fill="auto"/>
            <w:noWrap/>
            <w:vAlign w:val="center"/>
            <w:hideMark/>
          </w:tcPr>
          <w:p w14:paraId="7FA0DD12"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тыс. руб.</w:t>
            </w:r>
          </w:p>
        </w:tc>
        <w:tc>
          <w:tcPr>
            <w:tcW w:w="764" w:type="pct"/>
            <w:tcBorders>
              <w:top w:val="nil"/>
              <w:left w:val="nil"/>
              <w:bottom w:val="single" w:sz="4" w:space="0" w:color="auto"/>
              <w:right w:val="single" w:sz="4" w:space="0" w:color="auto"/>
            </w:tcBorders>
            <w:shd w:val="clear" w:color="auto" w:fill="auto"/>
            <w:noWrap/>
            <w:vAlign w:val="center"/>
            <w:hideMark/>
          </w:tcPr>
          <w:p w14:paraId="594E00FC"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1 125 815</w:t>
            </w:r>
          </w:p>
        </w:tc>
        <w:tc>
          <w:tcPr>
            <w:tcW w:w="764" w:type="pct"/>
            <w:tcBorders>
              <w:top w:val="nil"/>
              <w:left w:val="nil"/>
              <w:bottom w:val="single" w:sz="4" w:space="0" w:color="auto"/>
              <w:right w:val="single" w:sz="4" w:space="0" w:color="auto"/>
            </w:tcBorders>
            <w:shd w:val="clear" w:color="auto" w:fill="auto"/>
            <w:noWrap/>
            <w:vAlign w:val="center"/>
            <w:hideMark/>
          </w:tcPr>
          <w:p w14:paraId="2088B0B8"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1 182 735</w:t>
            </w:r>
          </w:p>
        </w:tc>
        <w:tc>
          <w:tcPr>
            <w:tcW w:w="762" w:type="pct"/>
            <w:tcBorders>
              <w:top w:val="nil"/>
              <w:left w:val="nil"/>
              <w:bottom w:val="single" w:sz="4" w:space="0" w:color="auto"/>
              <w:right w:val="single" w:sz="4" w:space="0" w:color="auto"/>
            </w:tcBorders>
            <w:shd w:val="clear" w:color="auto" w:fill="auto"/>
            <w:noWrap/>
            <w:vAlign w:val="center"/>
            <w:hideMark/>
          </w:tcPr>
          <w:p w14:paraId="36F04F46"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2 308 549</w:t>
            </w:r>
          </w:p>
        </w:tc>
      </w:tr>
    </w:tbl>
    <w:p w14:paraId="634F7AD8"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p>
    <w:p w14:paraId="7B28AEB8" w14:textId="77777777" w:rsidR="00DD3AB6" w:rsidRPr="00DD3AB6" w:rsidRDefault="00DD3AB6" w:rsidP="00D9114C">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50180FC4" w14:textId="77777777" w:rsidR="00D9114C" w:rsidRDefault="00DD3AB6" w:rsidP="00D9114C">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расходов, принятая Комитетом по тарифному регулированию Мурманской области на 2018 год, составляет 2 462 149 тыс. руб.</w:t>
      </w:r>
    </w:p>
    <w:p w14:paraId="17335841" w14:textId="77777777" w:rsidR="00D9114C" w:rsidRDefault="00D9114C" w:rsidP="00D9114C">
      <w:pPr>
        <w:spacing w:line="360" w:lineRule="auto"/>
        <w:contextualSpacing/>
        <w:jc w:val="both"/>
        <w:rPr>
          <w:rFonts w:ascii="Myriad Pro" w:eastAsia="Calibri" w:hAnsi="Myriad Pro" w:cs="Times New Roman"/>
          <w:sz w:val="26"/>
          <w:szCs w:val="26"/>
        </w:rPr>
      </w:pPr>
    </w:p>
    <w:p w14:paraId="6002E9B0" w14:textId="4621BBED" w:rsidR="00DD3AB6" w:rsidRPr="00D9114C" w:rsidRDefault="00DD3AB6" w:rsidP="00D9114C">
      <w:pPr>
        <w:spacing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6ACBDF86" w14:textId="32DF7CBA"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расходов по статье, Исполнитель отмечает следующее.</w:t>
      </w:r>
    </w:p>
    <w:p w14:paraId="2A4B08AC" w14:textId="76AA529A"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НВВ для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2018 год, утвержден Постановлением Комитета по тарифному регулированию Мурманской области №62/2 от 29.12.2017 года.</w:t>
      </w:r>
    </w:p>
    <w:p w14:paraId="1B988507" w14:textId="2F3514DF"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ставка на содержание сетей ЕНЭС в расчете затрат принята в соответствии с приказом ФАС России от 19.12.2017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1748/17 «О внесении изменений в приложение №1 и приложение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 к приказу ФСТ России от 09.12.2014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297-э/3» в размере 173 164,15 руб./МВт в мес. (приказ зарегистрирован в Минюсте России 29 декабря 2017 г.).</w:t>
      </w:r>
    </w:p>
    <w:p w14:paraId="45342F84"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Ставка на оплату потерь в сетях ЕНЭС на 2018 год Исполнителем определена в соответствии с информацией опубликованной на официальном сайте Ассоциации «НП Совет рынка»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2018 год (актуальной по состоянию на 27.12.2017) в размере 1 508 руб./МВт*ч.</w:t>
      </w:r>
    </w:p>
    <w:p w14:paraId="7E0FA9D9" w14:textId="671A2FA0"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экономически обоснованной по мнению Исполнителя величины расходов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 представлен в следующей таблице.</w:t>
      </w:r>
    </w:p>
    <w:tbl>
      <w:tblPr>
        <w:tblW w:w="5000" w:type="pct"/>
        <w:tblLook w:val="04A0" w:firstRow="1" w:lastRow="0" w:firstColumn="1" w:lastColumn="0" w:noHBand="0" w:noVBand="1"/>
      </w:tblPr>
      <w:tblGrid>
        <w:gridCol w:w="3766"/>
        <w:gridCol w:w="1422"/>
        <w:gridCol w:w="1462"/>
        <w:gridCol w:w="1462"/>
        <w:gridCol w:w="1459"/>
      </w:tblGrid>
      <w:tr w:rsidR="00DD3AB6" w:rsidRPr="00DD3AB6" w14:paraId="1C09C18F" w14:textId="77777777" w:rsidTr="00DD3AB6">
        <w:trPr>
          <w:trHeight w:val="600"/>
          <w:tblHeader/>
        </w:trPr>
        <w:tc>
          <w:tcPr>
            <w:tcW w:w="196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9F3F44D"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7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EFFB39"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Един. Изм.</w:t>
            </w:r>
          </w:p>
        </w:tc>
        <w:tc>
          <w:tcPr>
            <w:tcW w:w="229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859DF6"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Расчет Исполнителя на 2018 год</w:t>
            </w:r>
          </w:p>
        </w:tc>
      </w:tr>
      <w:tr w:rsidR="00DD3AB6" w:rsidRPr="00DD3AB6" w14:paraId="13F06035" w14:textId="77777777" w:rsidTr="00DD3AB6">
        <w:trPr>
          <w:trHeight w:val="300"/>
          <w:tblHeader/>
        </w:trPr>
        <w:tc>
          <w:tcPr>
            <w:tcW w:w="196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534099"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E20985"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94084A"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1 полугодие </w:t>
            </w: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0EB19D"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7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C08663"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634F7F7F" w14:textId="77777777" w:rsidTr="00DD3AB6">
        <w:trPr>
          <w:trHeight w:val="300"/>
        </w:trPr>
        <w:tc>
          <w:tcPr>
            <w:tcW w:w="196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7A780E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Договорная мощность</w:t>
            </w:r>
          </w:p>
        </w:tc>
        <w:tc>
          <w:tcPr>
            <w:tcW w:w="743" w:type="pct"/>
            <w:tcBorders>
              <w:top w:val="single" w:sz="4" w:space="0" w:color="FFFFFF"/>
              <w:left w:val="nil"/>
              <w:bottom w:val="single" w:sz="4" w:space="0" w:color="auto"/>
              <w:right w:val="single" w:sz="4" w:space="0" w:color="auto"/>
            </w:tcBorders>
            <w:shd w:val="clear" w:color="auto" w:fill="auto"/>
            <w:noWrap/>
            <w:vAlign w:val="bottom"/>
            <w:hideMark/>
          </w:tcPr>
          <w:p w14:paraId="4007C244"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04B4855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1 060,00</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1C6BC8C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1 023,12</w:t>
            </w:r>
          </w:p>
        </w:tc>
        <w:tc>
          <w:tcPr>
            <w:tcW w:w="762" w:type="pct"/>
            <w:tcBorders>
              <w:top w:val="single" w:sz="4" w:space="0" w:color="FFFFFF"/>
              <w:left w:val="nil"/>
              <w:bottom w:val="single" w:sz="4" w:space="0" w:color="auto"/>
              <w:right w:val="single" w:sz="4" w:space="0" w:color="auto"/>
            </w:tcBorders>
            <w:shd w:val="clear" w:color="auto" w:fill="auto"/>
            <w:noWrap/>
            <w:vAlign w:val="bottom"/>
            <w:hideMark/>
          </w:tcPr>
          <w:p w14:paraId="6E0224E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1 041,56</w:t>
            </w:r>
          </w:p>
        </w:tc>
      </w:tr>
      <w:tr w:rsidR="00DD3AB6" w:rsidRPr="00DD3AB6" w14:paraId="691CA50B"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7BDB1E73"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Тариф на содержание сетей</w:t>
            </w:r>
          </w:p>
        </w:tc>
        <w:tc>
          <w:tcPr>
            <w:tcW w:w="743" w:type="pct"/>
            <w:tcBorders>
              <w:top w:val="nil"/>
              <w:left w:val="nil"/>
              <w:bottom w:val="single" w:sz="4" w:space="0" w:color="auto"/>
              <w:right w:val="single" w:sz="4" w:space="0" w:color="auto"/>
            </w:tcBorders>
            <w:shd w:val="clear" w:color="auto" w:fill="auto"/>
            <w:vAlign w:val="bottom"/>
            <w:hideMark/>
          </w:tcPr>
          <w:p w14:paraId="202C108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руб./МВт. мес.</w:t>
            </w:r>
          </w:p>
        </w:tc>
        <w:tc>
          <w:tcPr>
            <w:tcW w:w="764" w:type="pct"/>
            <w:tcBorders>
              <w:top w:val="nil"/>
              <w:left w:val="nil"/>
              <w:bottom w:val="single" w:sz="4" w:space="0" w:color="auto"/>
              <w:right w:val="single" w:sz="4" w:space="0" w:color="auto"/>
            </w:tcBorders>
            <w:shd w:val="clear" w:color="auto" w:fill="auto"/>
            <w:noWrap/>
            <w:vAlign w:val="bottom"/>
            <w:hideMark/>
          </w:tcPr>
          <w:p w14:paraId="5582AA2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164 095,64</w:t>
            </w:r>
          </w:p>
        </w:tc>
        <w:tc>
          <w:tcPr>
            <w:tcW w:w="764" w:type="pct"/>
            <w:tcBorders>
              <w:top w:val="nil"/>
              <w:left w:val="nil"/>
              <w:bottom w:val="single" w:sz="4" w:space="0" w:color="auto"/>
              <w:right w:val="single" w:sz="4" w:space="0" w:color="auto"/>
            </w:tcBorders>
            <w:shd w:val="clear" w:color="auto" w:fill="auto"/>
            <w:noWrap/>
            <w:vAlign w:val="bottom"/>
            <w:hideMark/>
          </w:tcPr>
          <w:p w14:paraId="10C5E92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173 164,15</w:t>
            </w:r>
          </w:p>
        </w:tc>
        <w:tc>
          <w:tcPr>
            <w:tcW w:w="762" w:type="pct"/>
            <w:tcBorders>
              <w:top w:val="nil"/>
              <w:left w:val="nil"/>
              <w:bottom w:val="single" w:sz="4" w:space="0" w:color="auto"/>
              <w:right w:val="single" w:sz="4" w:space="0" w:color="auto"/>
            </w:tcBorders>
            <w:shd w:val="clear" w:color="auto" w:fill="auto"/>
            <w:noWrap/>
            <w:vAlign w:val="bottom"/>
            <w:hideMark/>
          </w:tcPr>
          <w:p w14:paraId="138ED20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166 509,99</w:t>
            </w:r>
          </w:p>
        </w:tc>
      </w:tr>
      <w:tr w:rsidR="00DD3AB6" w:rsidRPr="00DD3AB6" w14:paraId="2702124F"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AF487EB"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Стоимость содержания объектов ЕНЭС</w:t>
            </w:r>
          </w:p>
        </w:tc>
        <w:tc>
          <w:tcPr>
            <w:tcW w:w="743" w:type="pct"/>
            <w:tcBorders>
              <w:top w:val="nil"/>
              <w:left w:val="nil"/>
              <w:bottom w:val="single" w:sz="4" w:space="0" w:color="auto"/>
              <w:right w:val="single" w:sz="4" w:space="0" w:color="auto"/>
            </w:tcBorders>
            <w:shd w:val="clear" w:color="auto" w:fill="auto"/>
            <w:noWrap/>
            <w:vAlign w:val="bottom"/>
            <w:hideMark/>
          </w:tcPr>
          <w:p w14:paraId="620EEB94" w14:textId="77777777" w:rsidR="00DD3AB6" w:rsidRPr="00DD3AB6" w:rsidRDefault="00DD3AB6" w:rsidP="00D9114C">
            <w:pPr>
              <w:spacing w:after="0" w:line="240" w:lineRule="auto"/>
              <w:jc w:val="center"/>
              <w:rPr>
                <w:rFonts w:ascii="Myriad Pro" w:eastAsia="Calibri" w:hAnsi="Myriad Pro" w:cs="Times New Roman"/>
                <w:sz w:val="20"/>
                <w:szCs w:val="20"/>
              </w:rPr>
            </w:pPr>
            <w:proofErr w:type="spellStart"/>
            <w:r w:rsidRPr="00DD3AB6">
              <w:rPr>
                <w:rFonts w:ascii="Myriad Pro" w:eastAsia="Calibri" w:hAnsi="Myriad Pro" w:cs="Times New Roman"/>
                <w:sz w:val="20"/>
                <w:szCs w:val="20"/>
              </w:rPr>
              <w:t>тыс.руб</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71708938"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1 043 648</w:t>
            </w:r>
          </w:p>
        </w:tc>
        <w:tc>
          <w:tcPr>
            <w:tcW w:w="764" w:type="pct"/>
            <w:tcBorders>
              <w:top w:val="nil"/>
              <w:left w:val="nil"/>
              <w:bottom w:val="single" w:sz="4" w:space="0" w:color="auto"/>
              <w:right w:val="single" w:sz="4" w:space="0" w:color="auto"/>
            </w:tcBorders>
            <w:shd w:val="clear" w:color="auto" w:fill="auto"/>
            <w:noWrap/>
            <w:vAlign w:val="bottom"/>
            <w:hideMark/>
          </w:tcPr>
          <w:p w14:paraId="054D1E3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1 063 006</w:t>
            </w:r>
          </w:p>
        </w:tc>
        <w:tc>
          <w:tcPr>
            <w:tcW w:w="762" w:type="pct"/>
            <w:tcBorders>
              <w:top w:val="nil"/>
              <w:left w:val="nil"/>
              <w:bottom w:val="single" w:sz="4" w:space="0" w:color="auto"/>
              <w:right w:val="single" w:sz="4" w:space="0" w:color="auto"/>
            </w:tcBorders>
            <w:shd w:val="clear" w:color="auto" w:fill="auto"/>
            <w:noWrap/>
            <w:vAlign w:val="bottom"/>
            <w:hideMark/>
          </w:tcPr>
          <w:p w14:paraId="7A8DA50E"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2 106 655</w:t>
            </w:r>
          </w:p>
        </w:tc>
      </w:tr>
      <w:tr w:rsidR="00DD3AB6" w:rsidRPr="00DD3AB6" w14:paraId="764CFFE2"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15851CDF"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w:t>
            </w:r>
          </w:p>
        </w:tc>
        <w:tc>
          <w:tcPr>
            <w:tcW w:w="743" w:type="pct"/>
            <w:tcBorders>
              <w:top w:val="nil"/>
              <w:left w:val="nil"/>
              <w:bottom w:val="single" w:sz="4" w:space="0" w:color="auto"/>
              <w:right w:val="single" w:sz="4" w:space="0" w:color="auto"/>
            </w:tcBorders>
            <w:shd w:val="clear" w:color="auto" w:fill="auto"/>
            <w:noWrap/>
            <w:vAlign w:val="bottom"/>
            <w:hideMark/>
          </w:tcPr>
          <w:p w14:paraId="2EB1450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61B1988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121 440</w:t>
            </w:r>
          </w:p>
        </w:tc>
        <w:tc>
          <w:tcPr>
            <w:tcW w:w="764" w:type="pct"/>
            <w:tcBorders>
              <w:top w:val="nil"/>
              <w:left w:val="nil"/>
              <w:bottom w:val="single" w:sz="4" w:space="0" w:color="auto"/>
              <w:right w:val="single" w:sz="4" w:space="0" w:color="auto"/>
            </w:tcBorders>
            <w:shd w:val="clear" w:color="auto" w:fill="auto"/>
            <w:noWrap/>
            <w:vAlign w:val="bottom"/>
            <w:hideMark/>
          </w:tcPr>
          <w:p w14:paraId="75351FF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118 880</w:t>
            </w:r>
          </w:p>
        </w:tc>
        <w:tc>
          <w:tcPr>
            <w:tcW w:w="762" w:type="pct"/>
            <w:tcBorders>
              <w:top w:val="nil"/>
              <w:left w:val="nil"/>
              <w:bottom w:val="single" w:sz="4" w:space="0" w:color="auto"/>
              <w:right w:val="single" w:sz="4" w:space="0" w:color="auto"/>
            </w:tcBorders>
            <w:shd w:val="clear" w:color="auto" w:fill="auto"/>
            <w:noWrap/>
            <w:vAlign w:val="bottom"/>
            <w:hideMark/>
          </w:tcPr>
          <w:p w14:paraId="1219793E"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240 320</w:t>
            </w:r>
          </w:p>
        </w:tc>
      </w:tr>
      <w:tr w:rsidR="00DD3AB6" w:rsidRPr="00DD3AB6" w14:paraId="69B0F2DF"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301826F"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Тариф на потери в ЕНЭС                         </w:t>
            </w:r>
          </w:p>
        </w:tc>
        <w:tc>
          <w:tcPr>
            <w:tcW w:w="743" w:type="pct"/>
            <w:tcBorders>
              <w:top w:val="nil"/>
              <w:left w:val="nil"/>
              <w:bottom w:val="single" w:sz="4" w:space="0" w:color="auto"/>
              <w:right w:val="single" w:sz="4" w:space="0" w:color="auto"/>
            </w:tcBorders>
            <w:shd w:val="clear" w:color="auto" w:fill="auto"/>
            <w:noWrap/>
            <w:vAlign w:val="bottom"/>
            <w:hideMark/>
          </w:tcPr>
          <w:p w14:paraId="6BF57D37"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w:t>
            </w:r>
            <w:proofErr w:type="spellStart"/>
            <w:r w:rsidRPr="00DD3AB6">
              <w:rPr>
                <w:rFonts w:ascii="Myriad Pro" w:eastAsia="Calibri" w:hAnsi="Myriad Pro" w:cs="Times New Roman"/>
                <w:sz w:val="20"/>
                <w:szCs w:val="20"/>
              </w:rPr>
              <w:t>МВт.ч</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43D19D38"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1 508,00</w:t>
            </w:r>
          </w:p>
        </w:tc>
        <w:tc>
          <w:tcPr>
            <w:tcW w:w="764" w:type="pct"/>
            <w:tcBorders>
              <w:top w:val="nil"/>
              <w:left w:val="nil"/>
              <w:bottom w:val="single" w:sz="4" w:space="0" w:color="auto"/>
              <w:right w:val="single" w:sz="4" w:space="0" w:color="auto"/>
            </w:tcBorders>
            <w:shd w:val="clear" w:color="auto" w:fill="auto"/>
            <w:noWrap/>
            <w:vAlign w:val="bottom"/>
            <w:hideMark/>
          </w:tcPr>
          <w:p w14:paraId="5B89500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1 508,00</w:t>
            </w:r>
          </w:p>
        </w:tc>
        <w:tc>
          <w:tcPr>
            <w:tcW w:w="762" w:type="pct"/>
            <w:tcBorders>
              <w:top w:val="nil"/>
              <w:left w:val="nil"/>
              <w:bottom w:val="single" w:sz="4" w:space="0" w:color="auto"/>
              <w:right w:val="single" w:sz="4" w:space="0" w:color="auto"/>
            </w:tcBorders>
            <w:shd w:val="clear" w:color="auto" w:fill="auto"/>
            <w:noWrap/>
            <w:vAlign w:val="bottom"/>
            <w:hideMark/>
          </w:tcPr>
          <w:p w14:paraId="3DCFD87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1 508,00</w:t>
            </w:r>
          </w:p>
        </w:tc>
      </w:tr>
      <w:tr w:rsidR="00DD3AB6" w:rsidRPr="00DD3AB6" w14:paraId="7E991D20"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4624F72"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Стоимость потерь энергии в ЕНЭС</w:t>
            </w:r>
          </w:p>
        </w:tc>
        <w:tc>
          <w:tcPr>
            <w:tcW w:w="743" w:type="pct"/>
            <w:tcBorders>
              <w:top w:val="nil"/>
              <w:left w:val="nil"/>
              <w:bottom w:val="single" w:sz="4" w:space="0" w:color="auto"/>
              <w:right w:val="single" w:sz="4" w:space="0" w:color="auto"/>
            </w:tcBorders>
            <w:shd w:val="clear" w:color="auto" w:fill="auto"/>
            <w:noWrap/>
            <w:vAlign w:val="bottom"/>
            <w:hideMark/>
          </w:tcPr>
          <w:p w14:paraId="0A8E9A9D" w14:textId="77777777" w:rsidR="00DD3AB6" w:rsidRPr="00DD3AB6" w:rsidRDefault="00DD3AB6" w:rsidP="00D9114C">
            <w:pPr>
              <w:spacing w:after="0" w:line="240" w:lineRule="auto"/>
              <w:jc w:val="center"/>
              <w:rPr>
                <w:rFonts w:ascii="Myriad Pro" w:eastAsia="Calibri" w:hAnsi="Myriad Pro" w:cs="Times New Roman"/>
                <w:sz w:val="20"/>
                <w:szCs w:val="20"/>
              </w:rPr>
            </w:pPr>
            <w:proofErr w:type="spellStart"/>
            <w:r w:rsidRPr="00DD3AB6">
              <w:rPr>
                <w:rFonts w:ascii="Myriad Pro" w:eastAsia="Calibri" w:hAnsi="Myriad Pro" w:cs="Times New Roman"/>
                <w:sz w:val="20"/>
                <w:szCs w:val="20"/>
              </w:rPr>
              <w:t>тыс.руб</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1BCE367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183 132</w:t>
            </w:r>
          </w:p>
        </w:tc>
        <w:tc>
          <w:tcPr>
            <w:tcW w:w="764" w:type="pct"/>
            <w:tcBorders>
              <w:top w:val="nil"/>
              <w:left w:val="nil"/>
              <w:bottom w:val="single" w:sz="4" w:space="0" w:color="auto"/>
              <w:right w:val="single" w:sz="4" w:space="0" w:color="auto"/>
            </w:tcBorders>
            <w:shd w:val="clear" w:color="auto" w:fill="auto"/>
            <w:noWrap/>
            <w:vAlign w:val="bottom"/>
            <w:hideMark/>
          </w:tcPr>
          <w:p w14:paraId="510CBE1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179 271</w:t>
            </w:r>
          </w:p>
        </w:tc>
        <w:tc>
          <w:tcPr>
            <w:tcW w:w="762" w:type="pct"/>
            <w:tcBorders>
              <w:top w:val="nil"/>
              <w:left w:val="nil"/>
              <w:bottom w:val="single" w:sz="4" w:space="0" w:color="auto"/>
              <w:right w:val="single" w:sz="4" w:space="0" w:color="auto"/>
            </w:tcBorders>
            <w:shd w:val="clear" w:color="auto" w:fill="auto"/>
            <w:noWrap/>
            <w:vAlign w:val="bottom"/>
            <w:hideMark/>
          </w:tcPr>
          <w:p w14:paraId="70E43A2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362 403</w:t>
            </w:r>
          </w:p>
        </w:tc>
      </w:tr>
      <w:tr w:rsidR="00DD3AB6" w:rsidRPr="00DD3AB6" w14:paraId="13512E4C"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52FF3ECC" w14:textId="4C0EB666" w:rsidR="00DD3AB6" w:rsidRPr="00DD3AB6" w:rsidRDefault="00DD3AB6" w:rsidP="00D9114C">
            <w:pPr>
              <w:spacing w:after="0" w:line="240" w:lineRule="auto"/>
              <w:rPr>
                <w:rFonts w:ascii="Myriad Pro" w:eastAsia="Calibri" w:hAnsi="Myriad Pro" w:cs="Times New Roman"/>
                <w:b/>
                <w:bCs/>
                <w:sz w:val="20"/>
                <w:szCs w:val="20"/>
              </w:rPr>
            </w:pPr>
            <w:r w:rsidRPr="00DD3AB6">
              <w:rPr>
                <w:rFonts w:ascii="Myriad Pro" w:eastAsia="Calibri" w:hAnsi="Myriad Pro" w:cs="Times New Roman"/>
                <w:b/>
                <w:bCs/>
                <w:sz w:val="20"/>
                <w:szCs w:val="20"/>
              </w:rPr>
              <w:t xml:space="preserve">Стоимость услуг </w:t>
            </w:r>
            <w:r w:rsidR="0095224F">
              <w:rPr>
                <w:rFonts w:ascii="Myriad Pro" w:eastAsia="Calibri" w:hAnsi="Myriad Pro" w:cs="Times New Roman"/>
                <w:b/>
                <w:bCs/>
                <w:sz w:val="20"/>
                <w:szCs w:val="20"/>
              </w:rPr>
              <w:t>ПАО </w:t>
            </w:r>
            <w:r w:rsidRPr="00DD3AB6">
              <w:rPr>
                <w:rFonts w:ascii="Myriad Pro" w:eastAsia="Calibri" w:hAnsi="Myriad Pro" w:cs="Times New Roman"/>
                <w:b/>
                <w:bCs/>
                <w:sz w:val="20"/>
                <w:szCs w:val="20"/>
              </w:rPr>
              <w:t>"ФСК ЕЭС"</w:t>
            </w:r>
          </w:p>
        </w:tc>
        <w:tc>
          <w:tcPr>
            <w:tcW w:w="743" w:type="pct"/>
            <w:tcBorders>
              <w:top w:val="nil"/>
              <w:left w:val="nil"/>
              <w:bottom w:val="single" w:sz="4" w:space="0" w:color="auto"/>
              <w:right w:val="single" w:sz="4" w:space="0" w:color="auto"/>
            </w:tcBorders>
            <w:shd w:val="clear" w:color="auto" w:fill="auto"/>
            <w:noWrap/>
            <w:vAlign w:val="center"/>
            <w:hideMark/>
          </w:tcPr>
          <w:p w14:paraId="251900C9" w14:textId="77777777" w:rsidR="00DD3AB6" w:rsidRPr="00DD3AB6" w:rsidRDefault="00DD3AB6" w:rsidP="00D9114C">
            <w:pPr>
              <w:spacing w:after="0" w:line="240" w:lineRule="auto"/>
              <w:jc w:val="center"/>
              <w:rPr>
                <w:rFonts w:ascii="Myriad Pro" w:eastAsia="Calibri" w:hAnsi="Myriad Pro" w:cs="Times New Roman"/>
                <w:b/>
                <w:bCs/>
                <w:sz w:val="20"/>
                <w:szCs w:val="20"/>
              </w:rPr>
            </w:pPr>
            <w:proofErr w:type="spellStart"/>
            <w:r w:rsidRPr="00DD3AB6">
              <w:rPr>
                <w:rFonts w:ascii="Myriad Pro" w:eastAsia="Calibri" w:hAnsi="Myriad Pro" w:cs="Times New Roman"/>
                <w:b/>
                <w:bCs/>
                <w:sz w:val="20"/>
                <w:szCs w:val="20"/>
              </w:rPr>
              <w:t>тыс.руб</w:t>
            </w:r>
            <w:proofErr w:type="spellEnd"/>
            <w:r w:rsidRPr="00DD3AB6">
              <w:rPr>
                <w:rFonts w:ascii="Myriad Pro" w:eastAsia="Calibri" w:hAnsi="Myriad Pro" w:cs="Times New Roman"/>
                <w:b/>
                <w:bCs/>
                <w:sz w:val="20"/>
                <w:szCs w:val="20"/>
              </w:rPr>
              <w:t>.</w:t>
            </w:r>
          </w:p>
        </w:tc>
        <w:tc>
          <w:tcPr>
            <w:tcW w:w="764" w:type="pct"/>
            <w:tcBorders>
              <w:top w:val="nil"/>
              <w:left w:val="nil"/>
              <w:bottom w:val="single" w:sz="4" w:space="0" w:color="auto"/>
              <w:right w:val="single" w:sz="4" w:space="0" w:color="auto"/>
            </w:tcBorders>
            <w:shd w:val="clear" w:color="auto" w:fill="auto"/>
            <w:noWrap/>
            <w:vAlign w:val="center"/>
            <w:hideMark/>
          </w:tcPr>
          <w:p w14:paraId="4B3FEF58"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1 226 780</w:t>
            </w:r>
          </w:p>
        </w:tc>
        <w:tc>
          <w:tcPr>
            <w:tcW w:w="764" w:type="pct"/>
            <w:tcBorders>
              <w:top w:val="nil"/>
              <w:left w:val="nil"/>
              <w:bottom w:val="single" w:sz="4" w:space="0" w:color="auto"/>
              <w:right w:val="single" w:sz="4" w:space="0" w:color="auto"/>
            </w:tcBorders>
            <w:shd w:val="clear" w:color="auto" w:fill="auto"/>
            <w:noWrap/>
            <w:vAlign w:val="center"/>
            <w:hideMark/>
          </w:tcPr>
          <w:p w14:paraId="6ECDD204"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1 242 277</w:t>
            </w:r>
          </w:p>
        </w:tc>
        <w:tc>
          <w:tcPr>
            <w:tcW w:w="762" w:type="pct"/>
            <w:tcBorders>
              <w:top w:val="nil"/>
              <w:left w:val="nil"/>
              <w:bottom w:val="single" w:sz="4" w:space="0" w:color="auto"/>
              <w:right w:val="single" w:sz="4" w:space="0" w:color="auto"/>
            </w:tcBorders>
            <w:shd w:val="clear" w:color="auto" w:fill="auto"/>
            <w:noWrap/>
            <w:vAlign w:val="center"/>
            <w:hideMark/>
          </w:tcPr>
          <w:p w14:paraId="68FED57E"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2 469 057</w:t>
            </w:r>
          </w:p>
        </w:tc>
      </w:tr>
      <w:tr w:rsidR="00DD3AB6" w:rsidRPr="00DD3AB6" w14:paraId="66B08807" w14:textId="77777777" w:rsidTr="0025070C">
        <w:trPr>
          <w:trHeight w:val="765"/>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2C69E63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Отклонение от величины расходов, определенных Комитетом по тарифам Мурманской области</w:t>
            </w:r>
          </w:p>
        </w:tc>
        <w:tc>
          <w:tcPr>
            <w:tcW w:w="743" w:type="pct"/>
            <w:tcBorders>
              <w:top w:val="nil"/>
              <w:left w:val="nil"/>
              <w:bottom w:val="single" w:sz="4" w:space="0" w:color="auto"/>
              <w:right w:val="single" w:sz="4" w:space="0" w:color="auto"/>
            </w:tcBorders>
            <w:shd w:val="clear" w:color="auto" w:fill="auto"/>
            <w:noWrap/>
            <w:vAlign w:val="center"/>
            <w:hideMark/>
          </w:tcPr>
          <w:p w14:paraId="75B08B5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764" w:type="pct"/>
            <w:tcBorders>
              <w:top w:val="nil"/>
              <w:left w:val="nil"/>
              <w:bottom w:val="single" w:sz="4" w:space="0" w:color="auto"/>
              <w:right w:val="single" w:sz="4" w:space="0" w:color="auto"/>
            </w:tcBorders>
            <w:shd w:val="clear" w:color="auto" w:fill="auto"/>
            <w:noWrap/>
            <w:vAlign w:val="center"/>
            <w:hideMark/>
          </w:tcPr>
          <w:p w14:paraId="10DE628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64" w:type="pct"/>
            <w:tcBorders>
              <w:top w:val="nil"/>
              <w:left w:val="nil"/>
              <w:bottom w:val="single" w:sz="4" w:space="0" w:color="auto"/>
              <w:right w:val="single" w:sz="4" w:space="0" w:color="auto"/>
            </w:tcBorders>
            <w:shd w:val="clear" w:color="auto" w:fill="auto"/>
            <w:noWrap/>
            <w:vAlign w:val="center"/>
            <w:hideMark/>
          </w:tcPr>
          <w:p w14:paraId="3E7660F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62" w:type="pct"/>
            <w:tcBorders>
              <w:top w:val="nil"/>
              <w:left w:val="nil"/>
              <w:bottom w:val="single" w:sz="4" w:space="0" w:color="auto"/>
              <w:right w:val="single" w:sz="4" w:space="0" w:color="auto"/>
            </w:tcBorders>
            <w:shd w:val="clear" w:color="auto" w:fill="auto"/>
            <w:noWrap/>
            <w:vAlign w:val="center"/>
            <w:hideMark/>
          </w:tcPr>
          <w:p w14:paraId="5E726C4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6 908,38</w:t>
            </w:r>
          </w:p>
        </w:tc>
      </w:tr>
    </w:tbl>
    <w:p w14:paraId="6F6B1373" w14:textId="040F35AF"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Расходы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относятся к составу неподконтрольных расходов, величина которых в соответствии с пунктом 11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98-э подлежит корректировке в периоде (i+2). В связи с этим, в случае отклонения фактических расходов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будет подлежать учету при определении НВВ на 2020 год. </w:t>
      </w:r>
    </w:p>
    <w:p w14:paraId="79D60588" w14:textId="59854F9F"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по данным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w:t>
      </w:r>
      <w:r w:rsidR="00D9114C">
        <w:rPr>
          <w:rFonts w:ascii="Myriad Pro" w:eastAsia="Calibri" w:hAnsi="Myriad Pro" w:cs="Times New Roman"/>
          <w:sz w:val="26"/>
          <w:szCs w:val="26"/>
        </w:rPr>
        <w:t xml:space="preserve">– </w:t>
      </w:r>
      <w:r w:rsidRPr="00DD3AB6">
        <w:rPr>
          <w:rFonts w:ascii="Myriad Pro" w:eastAsia="Calibri" w:hAnsi="Myriad Pro" w:cs="Times New Roman"/>
          <w:sz w:val="26"/>
          <w:szCs w:val="26"/>
        </w:rPr>
        <w:t xml:space="preserve">«Колэнерго» фактические расходы за 2018 год на услуги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составляют 2 423 378 тыс. руб.</w:t>
      </w:r>
    </w:p>
    <w:p w14:paraId="229F1BD5" w14:textId="11BDA79E"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Фактические расходы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за 2018 год оказались ниже планового значения расходов, учтенных Комитетом по тарифному регулированию Мурманской области в составе неподконтрольных расходов 2018 года, на 38 771 тыс. руб.</w:t>
      </w:r>
    </w:p>
    <w:tbl>
      <w:tblPr>
        <w:tblW w:w="5000" w:type="pct"/>
        <w:tblLook w:val="04A0" w:firstRow="1" w:lastRow="0" w:firstColumn="1" w:lastColumn="0" w:noHBand="0" w:noVBand="1"/>
      </w:tblPr>
      <w:tblGrid>
        <w:gridCol w:w="2197"/>
        <w:gridCol w:w="1422"/>
        <w:gridCol w:w="1265"/>
        <w:gridCol w:w="1582"/>
        <w:gridCol w:w="1544"/>
        <w:gridCol w:w="1561"/>
      </w:tblGrid>
      <w:tr w:rsidR="00DD3AB6" w:rsidRPr="00DD3AB6" w14:paraId="7414DFBB" w14:textId="77777777" w:rsidTr="00DD3AB6">
        <w:trPr>
          <w:cantSplit/>
          <w:trHeight w:val="2328"/>
        </w:trPr>
        <w:tc>
          <w:tcPr>
            <w:tcW w:w="9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FB83BC"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F99677" w14:textId="693A1DA6"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0E44E5"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75F416"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21C33C"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4BCD6F" w14:textId="3C5B1DDF" w:rsidR="00DD3AB6" w:rsidRPr="00DD3AB6" w:rsidRDefault="00DD3AB6" w:rsidP="00DD3AB6">
            <w:pPr>
              <w:spacing w:after="0" w:line="240" w:lineRule="auto"/>
              <w:jc w:val="center"/>
              <w:rPr>
                <w:rFonts w:ascii="Myriad Pro" w:eastAsia="Times New Roman" w:hAnsi="Myriad Pro" w:cs="Arial"/>
                <w:b/>
                <w:bCs/>
                <w:color w:val="FFFFFF"/>
                <w:sz w:val="20"/>
                <w:szCs w:val="20"/>
                <w:lang w:eastAsia="ru-RU"/>
              </w:rPr>
            </w:pPr>
            <w:r w:rsidRPr="00DD3AB6">
              <w:rPr>
                <w:rFonts w:ascii="Myriad Pro" w:eastAsia="Times New Roman" w:hAnsi="Myriad Pro" w:cs="Arial"/>
                <w:b/>
                <w:bCs/>
                <w:color w:val="FFFFFF"/>
                <w:sz w:val="20"/>
                <w:szCs w:val="20"/>
                <w:lang w:eastAsia="ru-RU"/>
              </w:rPr>
              <w:t xml:space="preserve">Отклонение  между Исполнителем и филиалом </w:t>
            </w:r>
            <w:r w:rsidR="0095224F">
              <w:rPr>
                <w:rFonts w:ascii="Myriad Pro" w:eastAsia="Times New Roman" w:hAnsi="Myriad Pro" w:cs="Arial"/>
                <w:b/>
                <w:bCs/>
                <w:color w:val="FFFFFF"/>
                <w:sz w:val="20"/>
                <w:szCs w:val="20"/>
                <w:lang w:eastAsia="ru-RU"/>
              </w:rPr>
              <w:t>ПАО </w:t>
            </w:r>
            <w:r w:rsidRPr="00DD3AB6">
              <w:rPr>
                <w:rFonts w:ascii="Myriad Pro" w:eastAsia="Times New Roman" w:hAnsi="Myriad Pro" w:cs="Arial"/>
                <w:b/>
                <w:bCs/>
                <w:color w:val="FFFFFF"/>
                <w:sz w:val="20"/>
                <w:szCs w:val="20"/>
                <w:lang w:eastAsia="ru-RU"/>
              </w:rPr>
              <w:t>«МРСК Северо-Запада» «Колэнерго», тыс. руб.</w:t>
            </w:r>
          </w:p>
        </w:tc>
      </w:tr>
      <w:tr w:rsidR="00DD3AB6" w:rsidRPr="00DD3AB6" w14:paraId="45275866" w14:textId="77777777" w:rsidTr="00DD3AB6">
        <w:trPr>
          <w:trHeight w:val="290"/>
        </w:trPr>
        <w:tc>
          <w:tcPr>
            <w:tcW w:w="941" w:type="pct"/>
            <w:tcBorders>
              <w:top w:val="single" w:sz="4" w:space="0" w:color="FFFFFF"/>
              <w:left w:val="single" w:sz="4" w:space="0" w:color="auto"/>
              <w:bottom w:val="single" w:sz="4" w:space="0" w:color="auto"/>
              <w:right w:val="nil"/>
            </w:tcBorders>
            <w:shd w:val="clear" w:color="auto" w:fill="auto"/>
            <w:vAlign w:val="bottom"/>
            <w:hideMark/>
          </w:tcPr>
          <w:p w14:paraId="5FD802EA"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Расходы на оплату услуг </w:t>
            </w:r>
          </w:p>
          <w:p w14:paraId="7CF4C01E" w14:textId="213E15F1" w:rsidR="00DD3AB6" w:rsidRPr="00DD3AB6" w:rsidRDefault="0095224F" w:rsidP="00DD3AB6">
            <w:pPr>
              <w:spacing w:after="0" w:line="240" w:lineRule="auto"/>
              <w:rPr>
                <w:rFonts w:ascii="Myriad Pro" w:eastAsia="Calibri" w:hAnsi="Myriad Pro" w:cs="Times New Roman"/>
                <w:sz w:val="20"/>
                <w:szCs w:val="20"/>
              </w:rPr>
            </w:pPr>
            <w:r>
              <w:rPr>
                <w:rFonts w:ascii="Myriad Pro" w:eastAsia="Calibri" w:hAnsi="Myriad Pro" w:cs="Times New Roman"/>
                <w:sz w:val="20"/>
                <w:szCs w:val="20"/>
              </w:rPr>
              <w:t>ПАО </w:t>
            </w:r>
            <w:r w:rsidR="00DD3AB6" w:rsidRPr="00DD3AB6">
              <w:rPr>
                <w:rFonts w:ascii="Myriad Pro" w:eastAsia="Calibri" w:hAnsi="Myriad Pro" w:cs="Times New Roman"/>
                <w:sz w:val="20"/>
                <w:szCs w:val="20"/>
              </w:rPr>
              <w:t xml:space="preserve">«ФСК ЕЭС» </w:t>
            </w:r>
          </w:p>
        </w:tc>
        <w:tc>
          <w:tcPr>
            <w:tcW w:w="784"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547B3B6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2 308 549,00</w:t>
            </w:r>
          </w:p>
        </w:tc>
        <w:tc>
          <w:tcPr>
            <w:tcW w:w="702" w:type="pct"/>
            <w:tcBorders>
              <w:top w:val="single" w:sz="4" w:space="0" w:color="FFFFFF"/>
              <w:left w:val="nil"/>
              <w:bottom w:val="single" w:sz="4" w:space="0" w:color="auto"/>
              <w:right w:val="single" w:sz="4" w:space="0" w:color="auto"/>
            </w:tcBorders>
            <w:shd w:val="clear" w:color="auto" w:fill="auto"/>
            <w:noWrap/>
            <w:vAlign w:val="center"/>
            <w:hideMark/>
          </w:tcPr>
          <w:p w14:paraId="16A3C09B"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2 462 149,0</w:t>
            </w:r>
          </w:p>
        </w:tc>
        <w:tc>
          <w:tcPr>
            <w:tcW w:w="858" w:type="pct"/>
            <w:tcBorders>
              <w:top w:val="single" w:sz="4" w:space="0" w:color="FFFFFF"/>
              <w:left w:val="nil"/>
              <w:bottom w:val="single" w:sz="4" w:space="0" w:color="auto"/>
              <w:right w:val="single" w:sz="4" w:space="0" w:color="auto"/>
            </w:tcBorders>
            <w:shd w:val="clear" w:color="auto" w:fill="auto"/>
            <w:noWrap/>
            <w:vAlign w:val="center"/>
            <w:hideMark/>
          </w:tcPr>
          <w:p w14:paraId="2320C56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2 469 057,00</w:t>
            </w:r>
          </w:p>
        </w:tc>
        <w:tc>
          <w:tcPr>
            <w:tcW w:w="858" w:type="pct"/>
            <w:tcBorders>
              <w:top w:val="single" w:sz="4" w:space="0" w:color="FFFFFF"/>
              <w:left w:val="nil"/>
              <w:bottom w:val="single" w:sz="4" w:space="0" w:color="auto"/>
              <w:right w:val="single" w:sz="4" w:space="0" w:color="auto"/>
            </w:tcBorders>
            <w:shd w:val="clear" w:color="auto" w:fill="auto"/>
            <w:vAlign w:val="center"/>
            <w:hideMark/>
          </w:tcPr>
          <w:p w14:paraId="3B4140F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6 908,00</w:t>
            </w:r>
          </w:p>
        </w:tc>
        <w:tc>
          <w:tcPr>
            <w:tcW w:w="858" w:type="pct"/>
            <w:tcBorders>
              <w:top w:val="single" w:sz="4" w:space="0" w:color="FFFFFF"/>
              <w:left w:val="nil"/>
              <w:bottom w:val="single" w:sz="4" w:space="0" w:color="auto"/>
              <w:right w:val="single" w:sz="4" w:space="0" w:color="auto"/>
            </w:tcBorders>
            <w:shd w:val="clear" w:color="auto" w:fill="auto"/>
            <w:vAlign w:val="center"/>
            <w:hideMark/>
          </w:tcPr>
          <w:p w14:paraId="5165B040"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160 508,00</w:t>
            </w:r>
          </w:p>
        </w:tc>
      </w:tr>
    </w:tbl>
    <w:p w14:paraId="11771008"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p>
    <w:p w14:paraId="1FAEC79E" w14:textId="77777777" w:rsidR="00DD3AB6" w:rsidRPr="00DD3AB6" w:rsidRDefault="00DD3AB6" w:rsidP="005B5E2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15" w:name="_Toc50374095"/>
      <w:bookmarkStart w:id="116" w:name="_Toc53475349"/>
      <w:bookmarkStart w:id="117" w:name="_Toc53568278"/>
      <w:r w:rsidRPr="00DD3AB6">
        <w:rPr>
          <w:rFonts w:ascii="Myriad Pro" w:eastAsia="Times New Roman" w:hAnsi="Myriad Pro" w:cs="Times New Roman"/>
          <w:b/>
          <w:color w:val="4F6228"/>
          <w:sz w:val="28"/>
          <w:szCs w:val="28"/>
          <w:lang w:val="x-none" w:eastAsia="x-none"/>
        </w:rPr>
        <w:t>Расходы на оплату услуг организаций, осуществляющих регулируемые виды деятельности</w:t>
      </w:r>
      <w:bookmarkEnd w:id="115"/>
      <w:bookmarkEnd w:id="116"/>
      <w:bookmarkEnd w:id="117"/>
    </w:p>
    <w:p w14:paraId="0F2CC188" w14:textId="046EC4F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22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w:t>
      </w:r>
    </w:p>
    <w:p w14:paraId="43093CAC" w14:textId="0246DD4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4696A26"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B1A2193"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6486E236"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5A11B58"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0A2BDC3"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E569D8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p>
    <w:p w14:paraId="0BE747E0" w14:textId="77777777"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2BD1672" w14:textId="58ACDE92"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«Теплоэнергия» на 2018 год была заявлена сумма расходов в размере 14 653,8 тыс. руб.</w:t>
      </w:r>
    </w:p>
    <w:p w14:paraId="6B12E47C"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Сумма расходов на тепловую энергию определена произведением объема покупной тепловой энергии на тариф.</w:t>
      </w:r>
    </w:p>
    <w:p w14:paraId="4ED4576A"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Объемы покупной тепловой энергии на 2018 год приняты Филиалом в размере плановых значений. Спрогнозированный объем покупной энергии на 2018 год составил 6 018,6 Гкал.</w:t>
      </w:r>
    </w:p>
    <w:p w14:paraId="432A6CC7"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Тарифы определены на основании постановлений Комитета по тарифному регулированию Мурманской области.</w:t>
      </w:r>
    </w:p>
    <w:p w14:paraId="4D9BDE04" w14:textId="0252CF08"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6FA1237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стоимости покупной энергии на хозяйственные нужды с указанием объема, стоимости, контрагента и договора на 2018 год;</w:t>
      </w:r>
    </w:p>
    <w:p w14:paraId="13DB125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расходов на покупку тепловой энергии;</w:t>
      </w:r>
    </w:p>
    <w:p w14:paraId="565B090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Регистры бухгалтерского учета за 2016 год;</w:t>
      </w:r>
    </w:p>
    <w:p w14:paraId="0E2239B0" w14:textId="77777777" w:rsidR="005B5E21" w:rsidRDefault="00DD3AB6" w:rsidP="005B5E21">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Договоры теплоснабжения и счета-фактуры и акты за 2016 год.</w:t>
      </w:r>
    </w:p>
    <w:p w14:paraId="27624FB6" w14:textId="77777777" w:rsidR="005B5E21" w:rsidRDefault="005B5E21" w:rsidP="005B5E21">
      <w:pPr>
        <w:tabs>
          <w:tab w:val="left" w:pos="993"/>
        </w:tabs>
        <w:spacing w:after="0" w:line="360" w:lineRule="auto"/>
        <w:contextualSpacing/>
        <w:jc w:val="both"/>
        <w:rPr>
          <w:rFonts w:ascii="Myriad Pro" w:eastAsia="Calibri" w:hAnsi="Myriad Pro" w:cs="Times New Roman"/>
          <w:sz w:val="26"/>
          <w:szCs w:val="26"/>
        </w:rPr>
      </w:pPr>
    </w:p>
    <w:p w14:paraId="3CF99F32" w14:textId="520BBD19" w:rsidR="00DD3AB6" w:rsidRPr="005B5E21" w:rsidRDefault="00DD3AB6" w:rsidP="005B5E21">
      <w:pPr>
        <w:tabs>
          <w:tab w:val="left" w:pos="993"/>
        </w:tabs>
        <w:spacing w:after="0" w:line="360" w:lineRule="auto"/>
        <w:contextualSpacing/>
        <w:jc w:val="both"/>
        <w:rPr>
          <w:rFonts w:ascii="Myriad Pro" w:eastAsia="Calibri" w:hAnsi="Myriad Pro" w:cs="Times New Roman"/>
          <w:sz w:val="26"/>
          <w:szCs w:val="26"/>
        </w:rPr>
      </w:pPr>
      <w:r w:rsidRPr="005B5E21">
        <w:rPr>
          <w:rFonts w:ascii="Myriad Pro" w:eastAsia="Calibri" w:hAnsi="Myriad Pro" w:cs="Times New Roman"/>
          <w:b/>
          <w:sz w:val="26"/>
          <w:szCs w:val="26"/>
        </w:rPr>
        <w:t>ПОЗИЦИЯ ОРГАНА РЕГУЛИРОВАНИЯ</w:t>
      </w:r>
    </w:p>
    <w:p w14:paraId="4F5D142F" w14:textId="6696911A"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Комитет принял в расчет НВВ на 2018 год расходы в размере 14 396,7 тыс. руб., что меньше предложения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257,1 тыс. руб.</w:t>
      </w:r>
    </w:p>
    <w:p w14:paraId="40DC32C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bCs/>
          <w:sz w:val="26"/>
          <w:szCs w:val="26"/>
        </w:rPr>
        <w:t xml:space="preserve">Согласно выписке из протокола заседания правления </w:t>
      </w:r>
      <w:r w:rsidRPr="00DD3AB6">
        <w:rPr>
          <w:rFonts w:ascii="Myriad Pro" w:eastAsia="Calibri" w:hAnsi="Myriad Pro" w:cs="Times New Roman"/>
          <w:sz w:val="26"/>
          <w:szCs w:val="26"/>
        </w:rPr>
        <w:t>от 27.12.2017 Комитет по тарифному регулированию Мурманской области объемные показатели рассчитал с учетом фактического значения за 2016 год, равного 5 913,025 Гкал.</w:t>
      </w:r>
    </w:p>
    <w:p w14:paraId="41CA082B" w14:textId="77777777"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7EA832EF" w14:textId="52784AEC"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расходов на тепловую энергию, Исполнителем произведен расчет исходя из следующего:</w:t>
      </w:r>
    </w:p>
    <w:p w14:paraId="15B6E872"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количество приобретенной тепловой энергии взято как фактическое значение за 2016 год;</w:t>
      </w:r>
    </w:p>
    <w:p w14:paraId="25002D5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расчет расходов произведен исходя из тарифов на тепловую энергию, утвержденных на 2018 год, причем в отношении ООО «Кольская тепловая компания» использованы тарифы, установленные ООО «</w:t>
      </w:r>
      <w:proofErr w:type="spellStart"/>
      <w:r w:rsidRPr="00DD3AB6">
        <w:rPr>
          <w:rFonts w:ascii="Myriad Pro" w:eastAsia="Calibri" w:hAnsi="Myriad Pro" w:cs="Times New Roman"/>
          <w:sz w:val="26"/>
          <w:szCs w:val="26"/>
        </w:rPr>
        <w:t>Мурмашинская</w:t>
      </w:r>
      <w:proofErr w:type="spellEnd"/>
      <w:r w:rsidRPr="00DD3AB6">
        <w:rPr>
          <w:rFonts w:ascii="Myriad Pro" w:eastAsia="Calibri" w:hAnsi="Myriad Pro" w:cs="Times New Roman"/>
          <w:sz w:val="26"/>
          <w:szCs w:val="26"/>
        </w:rPr>
        <w:t xml:space="preserve"> тепловая компания», т.к. ООО «Кольская тепловая компания» прекратило деятельность в связи с его ликвидацией на основании определения арбитражного суда о завершении конкурсного производства 28.12.2017.</w:t>
      </w:r>
    </w:p>
    <w:p w14:paraId="12D91B5C"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Нормативные документы, используемые Исполнителем при расчете расходов на тепловую энергию:</w:t>
      </w:r>
    </w:p>
    <w:p w14:paraId="2DFB5258"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Постановление Комитета по тарифному регулированию Мурманской области от 15.12.2017 №55/11;</w:t>
      </w:r>
    </w:p>
    <w:p w14:paraId="1D92BD1B" w14:textId="2394B5DC"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18.12.2015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59/1 (в ред. от 19.12.2017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57/10);</w:t>
      </w:r>
    </w:p>
    <w:p w14:paraId="216D850F" w14:textId="077DEAF6"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14.12.2017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54/2;</w:t>
      </w:r>
    </w:p>
    <w:p w14:paraId="01965889" w14:textId="46668C0B"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15.12.2017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55/7;</w:t>
      </w:r>
    </w:p>
    <w:p w14:paraId="7FCF2934" w14:textId="2A6403C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15.12.2015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56/1 (в ред. от 19.12.2017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57/7).</w:t>
      </w:r>
    </w:p>
    <w:p w14:paraId="2DF824BF" w14:textId="7F0D86E1" w:rsidR="00DD3AB6" w:rsidRPr="00DD3AB6" w:rsidRDefault="00DD3AB6" w:rsidP="004614C5">
      <w:pPr>
        <w:tabs>
          <w:tab w:val="left" w:pos="1134"/>
        </w:tabs>
        <w:spacing w:line="360" w:lineRule="auto"/>
        <w:ind w:firstLine="567"/>
        <w:contextualSpacing/>
        <w:jc w:val="both"/>
        <w:rPr>
          <w:rFonts w:ascii="Myriad Pro" w:eastAsia="Calibri" w:hAnsi="Myriad Pro" w:cs="Times New Roman"/>
          <w:sz w:val="26"/>
          <w:szCs w:val="26"/>
        </w:rPr>
        <w:sectPr w:rsidR="00DD3AB6" w:rsidRPr="00DD3AB6">
          <w:pgSz w:w="11906" w:h="16838"/>
          <w:pgMar w:top="1134" w:right="850" w:bottom="1134" w:left="1701" w:header="708" w:footer="708" w:gutter="0"/>
          <w:cols w:space="708"/>
          <w:docGrid w:linePitch="360"/>
        </w:sectPr>
      </w:pPr>
      <w:r w:rsidRPr="00DD3AB6">
        <w:rPr>
          <w:rFonts w:ascii="Myriad Pro" w:eastAsia="Calibri" w:hAnsi="Myriad Pro" w:cs="Times New Roman"/>
          <w:sz w:val="26"/>
          <w:szCs w:val="26"/>
        </w:rPr>
        <w:t>Для расчета расходов на тепловую энергию количество приобретенной тепловой энергии по полугодиям умножено на установленный тариф.</w:t>
      </w:r>
    </w:p>
    <w:tbl>
      <w:tblPr>
        <w:tblW w:w="5000" w:type="pct"/>
        <w:jc w:val="center"/>
        <w:tblLayout w:type="fixed"/>
        <w:tblLook w:val="04A0" w:firstRow="1" w:lastRow="0" w:firstColumn="1" w:lastColumn="0" w:noHBand="0" w:noVBand="1"/>
      </w:tblPr>
      <w:tblGrid>
        <w:gridCol w:w="5840"/>
        <w:gridCol w:w="1547"/>
        <w:gridCol w:w="1550"/>
        <w:gridCol w:w="1452"/>
        <w:gridCol w:w="1141"/>
        <w:gridCol w:w="1612"/>
        <w:gridCol w:w="1644"/>
      </w:tblGrid>
      <w:tr w:rsidR="00DD3AB6" w:rsidRPr="00DD3AB6" w14:paraId="1813E928" w14:textId="77777777" w:rsidTr="005B5E21">
        <w:trPr>
          <w:trHeight w:val="20"/>
          <w:jc w:val="center"/>
        </w:trPr>
        <w:tc>
          <w:tcPr>
            <w:tcW w:w="19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3A675D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Поставщик, договор</w:t>
            </w:r>
          </w:p>
        </w:tc>
        <w:tc>
          <w:tcPr>
            <w:tcW w:w="5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03E41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Фактическое количество за 1 полугодие 2016 года, тыс. Гкал</w:t>
            </w:r>
          </w:p>
        </w:tc>
        <w:tc>
          <w:tcPr>
            <w:tcW w:w="5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52338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Фактическое количество за 2 полугодие 2016 года, тыс. Гкал</w:t>
            </w:r>
          </w:p>
        </w:tc>
        <w:tc>
          <w:tcPr>
            <w:tcW w:w="49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8F8E7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Тариф на 1 полугодие 2018 года</w:t>
            </w:r>
          </w:p>
        </w:tc>
        <w:tc>
          <w:tcPr>
            <w:tcW w:w="3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5975E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Тариф на 2 полугодие 2018 года</w:t>
            </w:r>
          </w:p>
        </w:tc>
        <w:tc>
          <w:tcPr>
            <w:tcW w:w="5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0DC0E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Величина расходов на тепловую энергию на первое полугодие 2018 года, руб.</w:t>
            </w:r>
          </w:p>
        </w:tc>
        <w:tc>
          <w:tcPr>
            <w:tcW w:w="5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ADC2B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Величина расходов на тепловую энергию на второе полугодие 2018 года, руб.</w:t>
            </w:r>
          </w:p>
        </w:tc>
      </w:tr>
      <w:tr w:rsidR="00DD3AB6" w:rsidRPr="00DD3AB6" w14:paraId="43E83BD1" w14:textId="77777777" w:rsidTr="005B5E21">
        <w:trPr>
          <w:trHeight w:val="20"/>
          <w:jc w:val="center"/>
        </w:trPr>
        <w:tc>
          <w:tcPr>
            <w:tcW w:w="197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EE474FA"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Кольская ГМК, Заполярный</w:t>
            </w:r>
          </w:p>
          <w:p w14:paraId="2D6885AB" w14:textId="280081BF"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С 4430-35-3 от 01.01.2013 </w:t>
            </w:r>
          </w:p>
        </w:tc>
        <w:tc>
          <w:tcPr>
            <w:tcW w:w="523" w:type="pct"/>
            <w:tcBorders>
              <w:top w:val="single" w:sz="4" w:space="0" w:color="FFFFFF"/>
              <w:left w:val="nil"/>
              <w:bottom w:val="single" w:sz="4" w:space="0" w:color="auto"/>
              <w:right w:val="single" w:sz="4" w:space="0" w:color="auto"/>
            </w:tcBorders>
            <w:shd w:val="clear" w:color="auto" w:fill="auto"/>
            <w:noWrap/>
            <w:hideMark/>
          </w:tcPr>
          <w:p w14:paraId="1DDCCBB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83,00</w:t>
            </w:r>
          </w:p>
        </w:tc>
        <w:tc>
          <w:tcPr>
            <w:tcW w:w="523" w:type="pct"/>
            <w:tcBorders>
              <w:top w:val="single" w:sz="4" w:space="0" w:color="FFFFFF"/>
              <w:left w:val="nil"/>
              <w:bottom w:val="single" w:sz="4" w:space="0" w:color="auto"/>
              <w:right w:val="single" w:sz="4" w:space="0" w:color="auto"/>
            </w:tcBorders>
            <w:shd w:val="clear" w:color="auto" w:fill="auto"/>
            <w:noWrap/>
            <w:hideMark/>
          </w:tcPr>
          <w:p w14:paraId="3A7FCFB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25,00</w:t>
            </w:r>
          </w:p>
        </w:tc>
        <w:tc>
          <w:tcPr>
            <w:tcW w:w="491" w:type="pct"/>
            <w:tcBorders>
              <w:top w:val="single" w:sz="4" w:space="0" w:color="FFFFFF"/>
              <w:left w:val="nil"/>
              <w:bottom w:val="single" w:sz="4" w:space="0" w:color="auto"/>
              <w:right w:val="single" w:sz="4" w:space="0" w:color="auto"/>
            </w:tcBorders>
            <w:shd w:val="clear" w:color="auto" w:fill="auto"/>
            <w:noWrap/>
            <w:hideMark/>
          </w:tcPr>
          <w:p w14:paraId="5451A8E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2 234,53</w:t>
            </w:r>
          </w:p>
        </w:tc>
        <w:tc>
          <w:tcPr>
            <w:tcW w:w="386" w:type="pct"/>
            <w:tcBorders>
              <w:top w:val="single" w:sz="4" w:space="0" w:color="FFFFFF"/>
              <w:left w:val="nil"/>
              <w:bottom w:val="single" w:sz="4" w:space="0" w:color="auto"/>
              <w:right w:val="single" w:sz="4" w:space="0" w:color="auto"/>
            </w:tcBorders>
            <w:shd w:val="clear" w:color="auto" w:fill="auto"/>
            <w:noWrap/>
            <w:hideMark/>
          </w:tcPr>
          <w:p w14:paraId="5BCA846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2 813,97</w:t>
            </w:r>
          </w:p>
        </w:tc>
        <w:tc>
          <w:tcPr>
            <w:tcW w:w="545" w:type="pct"/>
            <w:tcBorders>
              <w:top w:val="single" w:sz="4" w:space="0" w:color="FFFFFF"/>
              <w:left w:val="nil"/>
              <w:bottom w:val="single" w:sz="4" w:space="0" w:color="auto"/>
              <w:right w:val="single" w:sz="4" w:space="0" w:color="auto"/>
            </w:tcBorders>
            <w:shd w:val="clear" w:color="auto" w:fill="auto"/>
            <w:noWrap/>
            <w:hideMark/>
          </w:tcPr>
          <w:p w14:paraId="0347653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185 465,99</w:t>
            </w:r>
          </w:p>
        </w:tc>
        <w:tc>
          <w:tcPr>
            <w:tcW w:w="557" w:type="pct"/>
            <w:tcBorders>
              <w:top w:val="single" w:sz="4" w:space="0" w:color="FFFFFF"/>
              <w:left w:val="nil"/>
              <w:bottom w:val="single" w:sz="4" w:space="0" w:color="auto"/>
              <w:right w:val="single" w:sz="4" w:space="0" w:color="auto"/>
            </w:tcBorders>
            <w:shd w:val="clear" w:color="auto" w:fill="auto"/>
            <w:noWrap/>
            <w:hideMark/>
          </w:tcPr>
          <w:p w14:paraId="65031FC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70 349,25</w:t>
            </w:r>
          </w:p>
        </w:tc>
      </w:tr>
      <w:tr w:rsidR="00DD3AB6" w:rsidRPr="00DD3AB6" w14:paraId="495D3B08"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3F4B95D2"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Кольская ГМК, Никель</w:t>
            </w:r>
          </w:p>
          <w:p w14:paraId="51BF6B69" w14:textId="22F357F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С 4429-35-3 от 01.01.2013</w:t>
            </w:r>
          </w:p>
        </w:tc>
        <w:tc>
          <w:tcPr>
            <w:tcW w:w="523" w:type="pct"/>
            <w:tcBorders>
              <w:top w:val="nil"/>
              <w:left w:val="nil"/>
              <w:bottom w:val="single" w:sz="4" w:space="0" w:color="auto"/>
              <w:right w:val="single" w:sz="4" w:space="0" w:color="auto"/>
            </w:tcBorders>
            <w:shd w:val="clear" w:color="auto" w:fill="auto"/>
            <w:noWrap/>
            <w:hideMark/>
          </w:tcPr>
          <w:p w14:paraId="378877F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66,00</w:t>
            </w:r>
          </w:p>
        </w:tc>
        <w:tc>
          <w:tcPr>
            <w:tcW w:w="523" w:type="pct"/>
            <w:tcBorders>
              <w:top w:val="nil"/>
              <w:left w:val="nil"/>
              <w:bottom w:val="single" w:sz="4" w:space="0" w:color="auto"/>
              <w:right w:val="single" w:sz="4" w:space="0" w:color="auto"/>
            </w:tcBorders>
            <w:shd w:val="clear" w:color="auto" w:fill="auto"/>
            <w:noWrap/>
            <w:hideMark/>
          </w:tcPr>
          <w:p w14:paraId="096FB40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16,00</w:t>
            </w:r>
          </w:p>
        </w:tc>
        <w:tc>
          <w:tcPr>
            <w:tcW w:w="491" w:type="pct"/>
            <w:tcBorders>
              <w:top w:val="nil"/>
              <w:left w:val="nil"/>
              <w:bottom w:val="single" w:sz="4" w:space="0" w:color="auto"/>
              <w:right w:val="single" w:sz="4" w:space="0" w:color="auto"/>
            </w:tcBorders>
            <w:shd w:val="clear" w:color="auto" w:fill="auto"/>
            <w:noWrap/>
            <w:hideMark/>
          </w:tcPr>
          <w:p w14:paraId="1D5AFE5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3 050,11</w:t>
            </w:r>
          </w:p>
        </w:tc>
        <w:tc>
          <w:tcPr>
            <w:tcW w:w="386" w:type="pct"/>
            <w:tcBorders>
              <w:top w:val="nil"/>
              <w:left w:val="nil"/>
              <w:bottom w:val="single" w:sz="4" w:space="0" w:color="auto"/>
              <w:right w:val="single" w:sz="4" w:space="0" w:color="auto"/>
            </w:tcBorders>
            <w:shd w:val="clear" w:color="auto" w:fill="auto"/>
            <w:noWrap/>
            <w:hideMark/>
          </w:tcPr>
          <w:p w14:paraId="46DCECA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3 130,94</w:t>
            </w:r>
          </w:p>
        </w:tc>
        <w:tc>
          <w:tcPr>
            <w:tcW w:w="545" w:type="pct"/>
            <w:tcBorders>
              <w:top w:val="nil"/>
              <w:left w:val="nil"/>
              <w:bottom w:val="single" w:sz="4" w:space="0" w:color="auto"/>
              <w:right w:val="single" w:sz="4" w:space="0" w:color="auto"/>
            </w:tcBorders>
            <w:shd w:val="clear" w:color="auto" w:fill="auto"/>
            <w:noWrap/>
            <w:hideMark/>
          </w:tcPr>
          <w:p w14:paraId="246EDB3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201 307,26</w:t>
            </w:r>
          </w:p>
        </w:tc>
        <w:tc>
          <w:tcPr>
            <w:tcW w:w="557" w:type="pct"/>
            <w:tcBorders>
              <w:top w:val="nil"/>
              <w:left w:val="nil"/>
              <w:bottom w:val="single" w:sz="4" w:space="0" w:color="auto"/>
              <w:right w:val="single" w:sz="4" w:space="0" w:color="auto"/>
            </w:tcBorders>
            <w:shd w:val="clear" w:color="auto" w:fill="auto"/>
            <w:noWrap/>
            <w:hideMark/>
          </w:tcPr>
          <w:p w14:paraId="4BDBC68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50 095,04</w:t>
            </w:r>
          </w:p>
        </w:tc>
      </w:tr>
      <w:tr w:rsidR="00DD3AB6" w:rsidRPr="00DD3AB6" w14:paraId="58A5F779"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18AE8F01"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Мурманская ТЭЦ </w:t>
            </w:r>
          </w:p>
          <w:p w14:paraId="7BB0DED2" w14:textId="63867426"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17 от 14.02.2014 (действует с 01.02.2014) </w:t>
            </w:r>
          </w:p>
        </w:tc>
        <w:tc>
          <w:tcPr>
            <w:tcW w:w="523" w:type="pct"/>
            <w:tcBorders>
              <w:top w:val="nil"/>
              <w:left w:val="nil"/>
              <w:bottom w:val="single" w:sz="4" w:space="0" w:color="auto"/>
              <w:right w:val="single" w:sz="4" w:space="0" w:color="auto"/>
            </w:tcBorders>
            <w:shd w:val="clear" w:color="auto" w:fill="auto"/>
            <w:noWrap/>
            <w:hideMark/>
          </w:tcPr>
          <w:p w14:paraId="4B6106B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1 503,44</w:t>
            </w:r>
          </w:p>
        </w:tc>
        <w:tc>
          <w:tcPr>
            <w:tcW w:w="523" w:type="pct"/>
            <w:tcBorders>
              <w:top w:val="nil"/>
              <w:left w:val="nil"/>
              <w:bottom w:val="single" w:sz="4" w:space="0" w:color="auto"/>
              <w:right w:val="single" w:sz="4" w:space="0" w:color="auto"/>
            </w:tcBorders>
            <w:shd w:val="clear" w:color="auto" w:fill="auto"/>
            <w:noWrap/>
            <w:hideMark/>
          </w:tcPr>
          <w:p w14:paraId="644C6297"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1 107,40</w:t>
            </w:r>
          </w:p>
        </w:tc>
        <w:tc>
          <w:tcPr>
            <w:tcW w:w="491" w:type="pct"/>
            <w:tcBorders>
              <w:top w:val="nil"/>
              <w:left w:val="nil"/>
              <w:bottom w:val="single" w:sz="4" w:space="0" w:color="auto"/>
              <w:right w:val="single" w:sz="4" w:space="0" w:color="auto"/>
            </w:tcBorders>
            <w:shd w:val="clear" w:color="auto" w:fill="auto"/>
            <w:noWrap/>
            <w:hideMark/>
          </w:tcPr>
          <w:p w14:paraId="616F2434"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2 421,43</w:t>
            </w:r>
          </w:p>
        </w:tc>
        <w:tc>
          <w:tcPr>
            <w:tcW w:w="386" w:type="pct"/>
            <w:tcBorders>
              <w:top w:val="nil"/>
              <w:left w:val="nil"/>
              <w:bottom w:val="single" w:sz="4" w:space="0" w:color="auto"/>
              <w:right w:val="single" w:sz="4" w:space="0" w:color="auto"/>
            </w:tcBorders>
            <w:shd w:val="clear" w:color="auto" w:fill="auto"/>
            <w:noWrap/>
            <w:hideMark/>
          </w:tcPr>
          <w:p w14:paraId="7FCCC79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2 682,35</w:t>
            </w:r>
          </w:p>
        </w:tc>
        <w:tc>
          <w:tcPr>
            <w:tcW w:w="545" w:type="pct"/>
            <w:tcBorders>
              <w:top w:val="nil"/>
              <w:left w:val="nil"/>
              <w:bottom w:val="single" w:sz="4" w:space="0" w:color="auto"/>
              <w:right w:val="single" w:sz="4" w:space="0" w:color="auto"/>
            </w:tcBorders>
            <w:shd w:val="clear" w:color="auto" w:fill="auto"/>
            <w:noWrap/>
            <w:hideMark/>
          </w:tcPr>
          <w:p w14:paraId="6E10D5F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3 640 481,64</w:t>
            </w:r>
          </w:p>
        </w:tc>
        <w:tc>
          <w:tcPr>
            <w:tcW w:w="557" w:type="pct"/>
            <w:tcBorders>
              <w:top w:val="nil"/>
              <w:left w:val="nil"/>
              <w:bottom w:val="single" w:sz="4" w:space="0" w:color="auto"/>
              <w:right w:val="single" w:sz="4" w:space="0" w:color="auto"/>
            </w:tcBorders>
            <w:shd w:val="clear" w:color="auto" w:fill="auto"/>
            <w:noWrap/>
            <w:hideMark/>
          </w:tcPr>
          <w:p w14:paraId="16EE8D0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2 970 422,19</w:t>
            </w:r>
          </w:p>
        </w:tc>
      </w:tr>
      <w:tr w:rsidR="00DD3AB6" w:rsidRPr="00DD3AB6" w14:paraId="6003CF90"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7213CF4B"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proofErr w:type="spellStart"/>
            <w:r w:rsidRPr="00DD3AB6">
              <w:rPr>
                <w:rFonts w:ascii="Myriad Pro" w:eastAsia="Times New Roman" w:hAnsi="Myriad Pro" w:cs="Times New Roman"/>
                <w:sz w:val="20"/>
                <w:szCs w:val="20"/>
                <w:lang w:eastAsia="ru-RU"/>
              </w:rPr>
              <w:t>Мурманэнергосбыт</w:t>
            </w:r>
            <w:proofErr w:type="spellEnd"/>
          </w:p>
          <w:p w14:paraId="7D04777D" w14:textId="2A81A786"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005 Н на снабжение тепловой энергией в горячей воде от 20.03.2014 (действует с 01.01.2014) </w:t>
            </w:r>
          </w:p>
        </w:tc>
        <w:tc>
          <w:tcPr>
            <w:tcW w:w="523" w:type="pct"/>
            <w:tcBorders>
              <w:top w:val="nil"/>
              <w:left w:val="nil"/>
              <w:bottom w:val="single" w:sz="4" w:space="0" w:color="auto"/>
              <w:right w:val="single" w:sz="4" w:space="0" w:color="auto"/>
            </w:tcBorders>
            <w:shd w:val="clear" w:color="auto" w:fill="auto"/>
            <w:noWrap/>
            <w:hideMark/>
          </w:tcPr>
          <w:p w14:paraId="2F68F15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46,50</w:t>
            </w:r>
          </w:p>
        </w:tc>
        <w:tc>
          <w:tcPr>
            <w:tcW w:w="523" w:type="pct"/>
            <w:tcBorders>
              <w:top w:val="nil"/>
              <w:left w:val="nil"/>
              <w:bottom w:val="single" w:sz="4" w:space="0" w:color="auto"/>
              <w:right w:val="single" w:sz="4" w:space="0" w:color="auto"/>
            </w:tcBorders>
            <w:shd w:val="clear" w:color="auto" w:fill="auto"/>
            <w:noWrap/>
            <w:hideMark/>
          </w:tcPr>
          <w:p w14:paraId="68007FD5"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20,60</w:t>
            </w:r>
          </w:p>
        </w:tc>
        <w:tc>
          <w:tcPr>
            <w:tcW w:w="491" w:type="pct"/>
            <w:tcBorders>
              <w:top w:val="nil"/>
              <w:left w:val="nil"/>
              <w:bottom w:val="single" w:sz="4" w:space="0" w:color="auto"/>
              <w:right w:val="single" w:sz="4" w:space="0" w:color="auto"/>
            </w:tcBorders>
            <w:shd w:val="clear" w:color="auto" w:fill="auto"/>
            <w:noWrap/>
            <w:hideMark/>
          </w:tcPr>
          <w:p w14:paraId="763502A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2 726,38</w:t>
            </w:r>
          </w:p>
        </w:tc>
        <w:tc>
          <w:tcPr>
            <w:tcW w:w="386" w:type="pct"/>
            <w:tcBorders>
              <w:top w:val="nil"/>
              <w:left w:val="nil"/>
              <w:bottom w:val="single" w:sz="4" w:space="0" w:color="auto"/>
              <w:right w:val="single" w:sz="4" w:space="0" w:color="auto"/>
            </w:tcBorders>
            <w:shd w:val="clear" w:color="auto" w:fill="auto"/>
            <w:noWrap/>
            <w:hideMark/>
          </w:tcPr>
          <w:p w14:paraId="6AB4305C"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3 026,28</w:t>
            </w:r>
          </w:p>
        </w:tc>
        <w:tc>
          <w:tcPr>
            <w:tcW w:w="545" w:type="pct"/>
            <w:tcBorders>
              <w:top w:val="nil"/>
              <w:left w:val="nil"/>
              <w:bottom w:val="single" w:sz="4" w:space="0" w:color="auto"/>
              <w:right w:val="single" w:sz="4" w:space="0" w:color="auto"/>
            </w:tcBorders>
            <w:shd w:val="clear" w:color="auto" w:fill="auto"/>
            <w:noWrap/>
            <w:hideMark/>
          </w:tcPr>
          <w:p w14:paraId="1DB03C5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126 776,67</w:t>
            </w:r>
          </w:p>
        </w:tc>
        <w:tc>
          <w:tcPr>
            <w:tcW w:w="557" w:type="pct"/>
            <w:tcBorders>
              <w:top w:val="nil"/>
              <w:left w:val="nil"/>
              <w:bottom w:val="single" w:sz="4" w:space="0" w:color="auto"/>
              <w:right w:val="single" w:sz="4" w:space="0" w:color="auto"/>
            </w:tcBorders>
            <w:shd w:val="clear" w:color="auto" w:fill="auto"/>
            <w:noWrap/>
            <w:hideMark/>
          </w:tcPr>
          <w:p w14:paraId="0D06FC25"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62 341,37</w:t>
            </w:r>
          </w:p>
        </w:tc>
      </w:tr>
      <w:tr w:rsidR="00DD3AB6" w:rsidRPr="00DD3AB6" w14:paraId="3B0876E6"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0D3EA307"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"ТГК-1"</w:t>
            </w:r>
          </w:p>
          <w:p w14:paraId="3701039C" w14:textId="06100835"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5 (в горячей воде) от 29.12.2008 </w:t>
            </w:r>
          </w:p>
        </w:tc>
        <w:tc>
          <w:tcPr>
            <w:tcW w:w="523" w:type="pct"/>
            <w:tcBorders>
              <w:top w:val="nil"/>
              <w:left w:val="nil"/>
              <w:bottom w:val="single" w:sz="4" w:space="0" w:color="auto"/>
              <w:right w:val="single" w:sz="4" w:space="0" w:color="auto"/>
            </w:tcBorders>
            <w:shd w:val="clear" w:color="auto" w:fill="auto"/>
            <w:noWrap/>
            <w:hideMark/>
          </w:tcPr>
          <w:p w14:paraId="3CF436C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1 279,89</w:t>
            </w:r>
          </w:p>
        </w:tc>
        <w:tc>
          <w:tcPr>
            <w:tcW w:w="523" w:type="pct"/>
            <w:tcBorders>
              <w:top w:val="nil"/>
              <w:left w:val="nil"/>
              <w:bottom w:val="single" w:sz="4" w:space="0" w:color="auto"/>
              <w:right w:val="single" w:sz="4" w:space="0" w:color="auto"/>
            </w:tcBorders>
            <w:shd w:val="clear" w:color="auto" w:fill="auto"/>
            <w:noWrap/>
            <w:hideMark/>
          </w:tcPr>
          <w:p w14:paraId="7FE5AE6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789,26</w:t>
            </w:r>
          </w:p>
        </w:tc>
        <w:tc>
          <w:tcPr>
            <w:tcW w:w="491" w:type="pct"/>
            <w:tcBorders>
              <w:top w:val="nil"/>
              <w:left w:val="nil"/>
              <w:bottom w:val="single" w:sz="4" w:space="0" w:color="auto"/>
              <w:right w:val="single" w:sz="4" w:space="0" w:color="auto"/>
            </w:tcBorders>
            <w:shd w:val="clear" w:color="auto" w:fill="auto"/>
            <w:noWrap/>
            <w:hideMark/>
          </w:tcPr>
          <w:p w14:paraId="296198C4"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1 631,50</w:t>
            </w:r>
          </w:p>
        </w:tc>
        <w:tc>
          <w:tcPr>
            <w:tcW w:w="386" w:type="pct"/>
            <w:tcBorders>
              <w:top w:val="nil"/>
              <w:left w:val="nil"/>
              <w:bottom w:val="single" w:sz="4" w:space="0" w:color="auto"/>
              <w:right w:val="single" w:sz="4" w:space="0" w:color="auto"/>
            </w:tcBorders>
            <w:shd w:val="clear" w:color="auto" w:fill="auto"/>
            <w:noWrap/>
            <w:hideMark/>
          </w:tcPr>
          <w:p w14:paraId="202E52C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1 714,44</w:t>
            </w:r>
          </w:p>
        </w:tc>
        <w:tc>
          <w:tcPr>
            <w:tcW w:w="545" w:type="pct"/>
            <w:tcBorders>
              <w:top w:val="nil"/>
              <w:left w:val="nil"/>
              <w:bottom w:val="single" w:sz="4" w:space="0" w:color="auto"/>
              <w:right w:val="single" w:sz="4" w:space="0" w:color="auto"/>
            </w:tcBorders>
            <w:shd w:val="clear" w:color="auto" w:fill="auto"/>
            <w:noWrap/>
            <w:hideMark/>
          </w:tcPr>
          <w:p w14:paraId="2C2A38E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2 088 140,54</w:t>
            </w:r>
          </w:p>
        </w:tc>
        <w:tc>
          <w:tcPr>
            <w:tcW w:w="557" w:type="pct"/>
            <w:tcBorders>
              <w:top w:val="nil"/>
              <w:left w:val="nil"/>
              <w:bottom w:val="single" w:sz="4" w:space="0" w:color="auto"/>
              <w:right w:val="single" w:sz="4" w:space="0" w:color="auto"/>
            </w:tcBorders>
            <w:shd w:val="clear" w:color="auto" w:fill="auto"/>
            <w:noWrap/>
            <w:hideMark/>
          </w:tcPr>
          <w:p w14:paraId="6AD651A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1 353 138,91</w:t>
            </w:r>
          </w:p>
        </w:tc>
      </w:tr>
      <w:tr w:rsidR="00DD3AB6" w:rsidRPr="00DD3AB6" w14:paraId="318A67EE"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4EC6249A"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"Кольская ГМК”</w:t>
            </w:r>
          </w:p>
          <w:p w14:paraId="227719FD" w14:textId="0FC712E8"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С4432-35-3 от 01.01.2013</w:t>
            </w:r>
          </w:p>
        </w:tc>
        <w:tc>
          <w:tcPr>
            <w:tcW w:w="523" w:type="pct"/>
            <w:tcBorders>
              <w:top w:val="nil"/>
              <w:left w:val="nil"/>
              <w:bottom w:val="single" w:sz="4" w:space="0" w:color="auto"/>
              <w:right w:val="single" w:sz="4" w:space="0" w:color="auto"/>
            </w:tcBorders>
            <w:shd w:val="clear" w:color="auto" w:fill="auto"/>
            <w:noWrap/>
            <w:hideMark/>
          </w:tcPr>
          <w:p w14:paraId="4E2CC3E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123,00</w:t>
            </w:r>
          </w:p>
        </w:tc>
        <w:tc>
          <w:tcPr>
            <w:tcW w:w="523" w:type="pct"/>
            <w:tcBorders>
              <w:top w:val="nil"/>
              <w:left w:val="nil"/>
              <w:bottom w:val="single" w:sz="4" w:space="0" w:color="auto"/>
              <w:right w:val="single" w:sz="4" w:space="0" w:color="auto"/>
            </w:tcBorders>
            <w:shd w:val="clear" w:color="auto" w:fill="auto"/>
            <w:noWrap/>
            <w:hideMark/>
          </w:tcPr>
          <w:p w14:paraId="2664F36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73,00</w:t>
            </w:r>
          </w:p>
        </w:tc>
        <w:tc>
          <w:tcPr>
            <w:tcW w:w="491" w:type="pct"/>
            <w:tcBorders>
              <w:top w:val="nil"/>
              <w:left w:val="nil"/>
              <w:bottom w:val="single" w:sz="4" w:space="0" w:color="auto"/>
              <w:right w:val="single" w:sz="4" w:space="0" w:color="auto"/>
            </w:tcBorders>
            <w:shd w:val="clear" w:color="auto" w:fill="auto"/>
            <w:noWrap/>
            <w:hideMark/>
          </w:tcPr>
          <w:p w14:paraId="09D97E0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1 598,90</w:t>
            </w:r>
          </w:p>
        </w:tc>
        <w:tc>
          <w:tcPr>
            <w:tcW w:w="386" w:type="pct"/>
            <w:tcBorders>
              <w:top w:val="nil"/>
              <w:left w:val="nil"/>
              <w:bottom w:val="single" w:sz="4" w:space="0" w:color="auto"/>
              <w:right w:val="single" w:sz="4" w:space="0" w:color="auto"/>
            </w:tcBorders>
            <w:shd w:val="clear" w:color="auto" w:fill="auto"/>
            <w:noWrap/>
            <w:hideMark/>
          </w:tcPr>
          <w:p w14:paraId="77C45EF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1 725,27</w:t>
            </w:r>
          </w:p>
        </w:tc>
        <w:tc>
          <w:tcPr>
            <w:tcW w:w="545" w:type="pct"/>
            <w:tcBorders>
              <w:top w:val="nil"/>
              <w:left w:val="nil"/>
              <w:bottom w:val="single" w:sz="4" w:space="0" w:color="auto"/>
              <w:right w:val="single" w:sz="4" w:space="0" w:color="auto"/>
            </w:tcBorders>
            <w:shd w:val="clear" w:color="auto" w:fill="auto"/>
            <w:noWrap/>
            <w:hideMark/>
          </w:tcPr>
          <w:p w14:paraId="437CA2D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196 664,70</w:t>
            </w:r>
          </w:p>
        </w:tc>
        <w:tc>
          <w:tcPr>
            <w:tcW w:w="557" w:type="pct"/>
            <w:tcBorders>
              <w:top w:val="nil"/>
              <w:left w:val="nil"/>
              <w:bottom w:val="single" w:sz="4" w:space="0" w:color="auto"/>
              <w:right w:val="single" w:sz="4" w:space="0" w:color="auto"/>
            </w:tcBorders>
            <w:shd w:val="clear" w:color="auto" w:fill="auto"/>
            <w:noWrap/>
            <w:hideMark/>
          </w:tcPr>
          <w:p w14:paraId="1F80F6D7"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125 944,71</w:t>
            </w:r>
          </w:p>
        </w:tc>
      </w:tr>
      <w:tr w:rsidR="00DD3AB6" w:rsidRPr="00DD3AB6" w14:paraId="3B3636F9"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25C1D66D"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w:t>
            </w:r>
            <w:proofErr w:type="spellStart"/>
            <w:r w:rsidRPr="00DD3AB6">
              <w:rPr>
                <w:rFonts w:ascii="Myriad Pro" w:eastAsia="Times New Roman" w:hAnsi="Myriad Pro" w:cs="Times New Roman"/>
                <w:sz w:val="20"/>
                <w:szCs w:val="20"/>
                <w:lang w:eastAsia="ru-RU"/>
              </w:rPr>
              <w:t>Мурманэнергосбыт</w:t>
            </w:r>
            <w:proofErr w:type="spellEnd"/>
            <w:r w:rsidRPr="00DD3AB6">
              <w:rPr>
                <w:rFonts w:ascii="Myriad Pro" w:eastAsia="Times New Roman" w:hAnsi="Myriad Pro" w:cs="Times New Roman"/>
                <w:sz w:val="20"/>
                <w:szCs w:val="20"/>
                <w:lang w:eastAsia="ru-RU"/>
              </w:rPr>
              <w:t>"</w:t>
            </w:r>
          </w:p>
          <w:p w14:paraId="184BD995"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Договор №185Э на снабжение тепловой энергией в горячей воде от 21.09.2012</w:t>
            </w:r>
          </w:p>
        </w:tc>
        <w:tc>
          <w:tcPr>
            <w:tcW w:w="523" w:type="pct"/>
            <w:tcBorders>
              <w:top w:val="nil"/>
              <w:left w:val="nil"/>
              <w:bottom w:val="single" w:sz="4" w:space="0" w:color="auto"/>
              <w:right w:val="single" w:sz="4" w:space="0" w:color="auto"/>
            </w:tcBorders>
            <w:shd w:val="clear" w:color="auto" w:fill="auto"/>
            <w:noWrap/>
            <w:hideMark/>
          </w:tcPr>
          <w:p w14:paraId="30E6F5A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104,80</w:t>
            </w:r>
          </w:p>
        </w:tc>
        <w:tc>
          <w:tcPr>
            <w:tcW w:w="523" w:type="pct"/>
            <w:tcBorders>
              <w:top w:val="nil"/>
              <w:left w:val="nil"/>
              <w:bottom w:val="single" w:sz="4" w:space="0" w:color="auto"/>
              <w:right w:val="single" w:sz="4" w:space="0" w:color="auto"/>
            </w:tcBorders>
            <w:shd w:val="clear" w:color="auto" w:fill="auto"/>
            <w:noWrap/>
            <w:hideMark/>
          </w:tcPr>
          <w:p w14:paraId="276A0CC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62,60</w:t>
            </w:r>
          </w:p>
        </w:tc>
        <w:tc>
          <w:tcPr>
            <w:tcW w:w="491" w:type="pct"/>
            <w:tcBorders>
              <w:top w:val="nil"/>
              <w:left w:val="nil"/>
              <w:bottom w:val="single" w:sz="4" w:space="0" w:color="auto"/>
              <w:right w:val="single" w:sz="4" w:space="0" w:color="auto"/>
            </w:tcBorders>
            <w:shd w:val="clear" w:color="auto" w:fill="auto"/>
            <w:noWrap/>
            <w:hideMark/>
          </w:tcPr>
          <w:p w14:paraId="2A79590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3 979,83</w:t>
            </w:r>
          </w:p>
        </w:tc>
        <w:tc>
          <w:tcPr>
            <w:tcW w:w="386" w:type="pct"/>
            <w:tcBorders>
              <w:top w:val="nil"/>
              <w:left w:val="nil"/>
              <w:bottom w:val="single" w:sz="4" w:space="0" w:color="auto"/>
              <w:right w:val="single" w:sz="4" w:space="0" w:color="auto"/>
            </w:tcBorders>
            <w:shd w:val="clear" w:color="auto" w:fill="auto"/>
            <w:noWrap/>
            <w:hideMark/>
          </w:tcPr>
          <w:p w14:paraId="0C5A465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4 139,02</w:t>
            </w:r>
          </w:p>
        </w:tc>
        <w:tc>
          <w:tcPr>
            <w:tcW w:w="545" w:type="pct"/>
            <w:tcBorders>
              <w:top w:val="nil"/>
              <w:left w:val="nil"/>
              <w:bottom w:val="single" w:sz="4" w:space="0" w:color="auto"/>
              <w:right w:val="single" w:sz="4" w:space="0" w:color="auto"/>
            </w:tcBorders>
            <w:shd w:val="clear" w:color="auto" w:fill="auto"/>
            <w:noWrap/>
            <w:hideMark/>
          </w:tcPr>
          <w:p w14:paraId="7E49C37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417 086,18</w:t>
            </w:r>
          </w:p>
        </w:tc>
        <w:tc>
          <w:tcPr>
            <w:tcW w:w="557" w:type="pct"/>
            <w:tcBorders>
              <w:top w:val="nil"/>
              <w:left w:val="nil"/>
              <w:bottom w:val="single" w:sz="4" w:space="0" w:color="auto"/>
              <w:right w:val="single" w:sz="4" w:space="0" w:color="auto"/>
            </w:tcBorders>
            <w:shd w:val="clear" w:color="auto" w:fill="auto"/>
            <w:noWrap/>
            <w:hideMark/>
          </w:tcPr>
          <w:p w14:paraId="6EDD4F4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259 102,65</w:t>
            </w:r>
          </w:p>
        </w:tc>
      </w:tr>
      <w:tr w:rsidR="00DD3AB6" w:rsidRPr="00DD3AB6" w14:paraId="4504F17B"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29E7B784"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w:t>
            </w:r>
            <w:proofErr w:type="spellStart"/>
            <w:r w:rsidRPr="00DD3AB6">
              <w:rPr>
                <w:rFonts w:ascii="Myriad Pro" w:eastAsia="Times New Roman" w:hAnsi="Myriad Pro" w:cs="Times New Roman"/>
                <w:sz w:val="20"/>
                <w:szCs w:val="20"/>
                <w:lang w:eastAsia="ru-RU"/>
              </w:rPr>
              <w:t>Мурманэнергосбыт</w:t>
            </w:r>
            <w:proofErr w:type="spellEnd"/>
            <w:r w:rsidRPr="00DD3AB6">
              <w:rPr>
                <w:rFonts w:ascii="Myriad Pro" w:eastAsia="Times New Roman" w:hAnsi="Myriad Pro" w:cs="Times New Roman"/>
                <w:sz w:val="20"/>
                <w:szCs w:val="20"/>
                <w:lang w:eastAsia="ru-RU"/>
              </w:rPr>
              <w:t>"</w:t>
            </w:r>
          </w:p>
          <w:p w14:paraId="3977FA40"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Договор №110Ы на снабжение тепловой энергией в горячей воде от 24.09.2012</w:t>
            </w:r>
          </w:p>
        </w:tc>
        <w:tc>
          <w:tcPr>
            <w:tcW w:w="523" w:type="pct"/>
            <w:tcBorders>
              <w:top w:val="nil"/>
              <w:left w:val="nil"/>
              <w:bottom w:val="single" w:sz="4" w:space="0" w:color="auto"/>
              <w:right w:val="single" w:sz="4" w:space="0" w:color="auto"/>
            </w:tcBorders>
            <w:shd w:val="clear" w:color="auto" w:fill="auto"/>
            <w:noWrap/>
            <w:hideMark/>
          </w:tcPr>
          <w:p w14:paraId="4AC84509"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119,90</w:t>
            </w:r>
          </w:p>
        </w:tc>
        <w:tc>
          <w:tcPr>
            <w:tcW w:w="523" w:type="pct"/>
            <w:tcBorders>
              <w:top w:val="nil"/>
              <w:left w:val="nil"/>
              <w:bottom w:val="single" w:sz="4" w:space="0" w:color="auto"/>
              <w:right w:val="single" w:sz="4" w:space="0" w:color="auto"/>
            </w:tcBorders>
            <w:shd w:val="clear" w:color="auto" w:fill="auto"/>
            <w:noWrap/>
            <w:hideMark/>
          </w:tcPr>
          <w:p w14:paraId="000D57A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83,90</w:t>
            </w:r>
          </w:p>
        </w:tc>
        <w:tc>
          <w:tcPr>
            <w:tcW w:w="491" w:type="pct"/>
            <w:tcBorders>
              <w:top w:val="nil"/>
              <w:left w:val="nil"/>
              <w:bottom w:val="single" w:sz="4" w:space="0" w:color="auto"/>
              <w:right w:val="single" w:sz="4" w:space="0" w:color="auto"/>
            </w:tcBorders>
            <w:shd w:val="clear" w:color="auto" w:fill="auto"/>
            <w:noWrap/>
            <w:hideMark/>
          </w:tcPr>
          <w:p w14:paraId="1AE8F618"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3 979,83</w:t>
            </w:r>
          </w:p>
        </w:tc>
        <w:tc>
          <w:tcPr>
            <w:tcW w:w="386" w:type="pct"/>
            <w:tcBorders>
              <w:top w:val="nil"/>
              <w:left w:val="nil"/>
              <w:bottom w:val="single" w:sz="4" w:space="0" w:color="auto"/>
              <w:right w:val="single" w:sz="4" w:space="0" w:color="auto"/>
            </w:tcBorders>
            <w:shd w:val="clear" w:color="auto" w:fill="auto"/>
            <w:noWrap/>
            <w:hideMark/>
          </w:tcPr>
          <w:p w14:paraId="7635A85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4 139,02</w:t>
            </w:r>
          </w:p>
        </w:tc>
        <w:tc>
          <w:tcPr>
            <w:tcW w:w="545" w:type="pct"/>
            <w:tcBorders>
              <w:top w:val="nil"/>
              <w:left w:val="nil"/>
              <w:bottom w:val="single" w:sz="4" w:space="0" w:color="auto"/>
              <w:right w:val="single" w:sz="4" w:space="0" w:color="auto"/>
            </w:tcBorders>
            <w:shd w:val="clear" w:color="auto" w:fill="auto"/>
            <w:noWrap/>
            <w:hideMark/>
          </w:tcPr>
          <w:p w14:paraId="038742B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477 181,62</w:t>
            </w:r>
          </w:p>
        </w:tc>
        <w:tc>
          <w:tcPr>
            <w:tcW w:w="557" w:type="pct"/>
            <w:tcBorders>
              <w:top w:val="nil"/>
              <w:left w:val="nil"/>
              <w:bottom w:val="single" w:sz="4" w:space="0" w:color="auto"/>
              <w:right w:val="single" w:sz="4" w:space="0" w:color="auto"/>
            </w:tcBorders>
            <w:shd w:val="clear" w:color="auto" w:fill="auto"/>
            <w:noWrap/>
            <w:hideMark/>
          </w:tcPr>
          <w:p w14:paraId="7716E96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347 263,78</w:t>
            </w:r>
          </w:p>
        </w:tc>
      </w:tr>
      <w:tr w:rsidR="00DD3AB6" w:rsidRPr="00DD3AB6" w14:paraId="25F8FEF1"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69B0C63C"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ООО "Кольская тепловая компания"</w:t>
            </w:r>
          </w:p>
          <w:p w14:paraId="3DB1E1BC" w14:textId="5092422F"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8041 от 01.08.2011 </w:t>
            </w:r>
          </w:p>
        </w:tc>
        <w:tc>
          <w:tcPr>
            <w:tcW w:w="523" w:type="pct"/>
            <w:tcBorders>
              <w:top w:val="nil"/>
              <w:left w:val="nil"/>
              <w:bottom w:val="single" w:sz="4" w:space="0" w:color="auto"/>
              <w:right w:val="single" w:sz="4" w:space="0" w:color="auto"/>
            </w:tcBorders>
            <w:shd w:val="clear" w:color="auto" w:fill="auto"/>
            <w:noWrap/>
            <w:hideMark/>
          </w:tcPr>
          <w:p w14:paraId="6C2DBF6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267,40</w:t>
            </w:r>
          </w:p>
        </w:tc>
        <w:tc>
          <w:tcPr>
            <w:tcW w:w="523" w:type="pct"/>
            <w:tcBorders>
              <w:top w:val="nil"/>
              <w:left w:val="nil"/>
              <w:bottom w:val="single" w:sz="4" w:space="0" w:color="auto"/>
              <w:right w:val="single" w:sz="4" w:space="0" w:color="auto"/>
            </w:tcBorders>
            <w:shd w:val="clear" w:color="auto" w:fill="auto"/>
            <w:noWrap/>
            <w:hideMark/>
          </w:tcPr>
          <w:p w14:paraId="32142DD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1,10</w:t>
            </w:r>
          </w:p>
        </w:tc>
        <w:tc>
          <w:tcPr>
            <w:tcW w:w="491" w:type="pct"/>
            <w:tcBorders>
              <w:top w:val="nil"/>
              <w:left w:val="nil"/>
              <w:bottom w:val="single" w:sz="4" w:space="0" w:color="auto"/>
              <w:right w:val="single" w:sz="4" w:space="0" w:color="auto"/>
            </w:tcBorders>
            <w:shd w:val="clear" w:color="auto" w:fill="auto"/>
            <w:noWrap/>
            <w:hideMark/>
          </w:tcPr>
          <w:p w14:paraId="4B2FEBD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3 526,01</w:t>
            </w:r>
          </w:p>
        </w:tc>
        <w:tc>
          <w:tcPr>
            <w:tcW w:w="386" w:type="pct"/>
            <w:tcBorders>
              <w:top w:val="nil"/>
              <w:left w:val="nil"/>
              <w:bottom w:val="single" w:sz="4" w:space="0" w:color="auto"/>
              <w:right w:val="single" w:sz="4" w:space="0" w:color="auto"/>
            </w:tcBorders>
            <w:shd w:val="clear" w:color="auto" w:fill="auto"/>
            <w:noWrap/>
            <w:hideMark/>
          </w:tcPr>
          <w:p w14:paraId="0876B92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3 913,87</w:t>
            </w:r>
          </w:p>
        </w:tc>
        <w:tc>
          <w:tcPr>
            <w:tcW w:w="545" w:type="pct"/>
            <w:tcBorders>
              <w:top w:val="nil"/>
              <w:left w:val="nil"/>
              <w:bottom w:val="single" w:sz="4" w:space="0" w:color="auto"/>
              <w:right w:val="single" w:sz="4" w:space="0" w:color="auto"/>
            </w:tcBorders>
            <w:shd w:val="clear" w:color="auto" w:fill="auto"/>
            <w:noWrap/>
            <w:hideMark/>
          </w:tcPr>
          <w:p w14:paraId="4DA9A2D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942 862,94</w:t>
            </w:r>
          </w:p>
        </w:tc>
        <w:tc>
          <w:tcPr>
            <w:tcW w:w="557" w:type="pct"/>
            <w:tcBorders>
              <w:top w:val="nil"/>
              <w:left w:val="nil"/>
              <w:bottom w:val="single" w:sz="4" w:space="0" w:color="auto"/>
              <w:right w:val="single" w:sz="4" w:space="0" w:color="auto"/>
            </w:tcBorders>
            <w:shd w:val="clear" w:color="auto" w:fill="auto"/>
            <w:noWrap/>
            <w:hideMark/>
          </w:tcPr>
          <w:p w14:paraId="7FD83F15"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4 287,58</w:t>
            </w:r>
          </w:p>
        </w:tc>
      </w:tr>
      <w:tr w:rsidR="00DD3AB6" w:rsidRPr="00DD3AB6" w14:paraId="1EE493BA"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5C593632"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ООО "</w:t>
            </w:r>
            <w:proofErr w:type="spellStart"/>
            <w:r w:rsidRPr="00DD3AB6">
              <w:rPr>
                <w:rFonts w:ascii="Myriad Pro" w:eastAsia="Times New Roman" w:hAnsi="Myriad Pro" w:cs="Times New Roman"/>
                <w:sz w:val="20"/>
                <w:szCs w:val="20"/>
                <w:lang w:eastAsia="ru-RU"/>
              </w:rPr>
              <w:t>Мурмашинская</w:t>
            </w:r>
            <w:proofErr w:type="spellEnd"/>
            <w:r w:rsidRPr="00DD3AB6">
              <w:rPr>
                <w:rFonts w:ascii="Myriad Pro" w:eastAsia="Times New Roman" w:hAnsi="Myriad Pro" w:cs="Times New Roman"/>
                <w:sz w:val="20"/>
                <w:szCs w:val="20"/>
                <w:lang w:eastAsia="ru-RU"/>
              </w:rPr>
              <w:t xml:space="preserve"> тепловая компания"</w:t>
            </w:r>
          </w:p>
          <w:p w14:paraId="6581036A" w14:textId="5FF152C4"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1007 от 01.08.2016</w:t>
            </w:r>
          </w:p>
        </w:tc>
        <w:tc>
          <w:tcPr>
            <w:tcW w:w="523" w:type="pct"/>
            <w:tcBorders>
              <w:top w:val="nil"/>
              <w:left w:val="nil"/>
              <w:bottom w:val="single" w:sz="4" w:space="0" w:color="auto"/>
              <w:right w:val="single" w:sz="4" w:space="0" w:color="auto"/>
            </w:tcBorders>
            <w:shd w:val="clear" w:color="auto" w:fill="auto"/>
            <w:noWrap/>
            <w:hideMark/>
          </w:tcPr>
          <w:p w14:paraId="216CDEE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0,00</w:t>
            </w:r>
          </w:p>
        </w:tc>
        <w:tc>
          <w:tcPr>
            <w:tcW w:w="523" w:type="pct"/>
            <w:tcBorders>
              <w:top w:val="nil"/>
              <w:left w:val="nil"/>
              <w:bottom w:val="single" w:sz="4" w:space="0" w:color="auto"/>
              <w:right w:val="single" w:sz="4" w:space="0" w:color="auto"/>
            </w:tcBorders>
            <w:shd w:val="clear" w:color="auto" w:fill="auto"/>
            <w:noWrap/>
            <w:hideMark/>
          </w:tcPr>
          <w:p w14:paraId="68AF7B1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140,24</w:t>
            </w:r>
          </w:p>
        </w:tc>
        <w:tc>
          <w:tcPr>
            <w:tcW w:w="491" w:type="pct"/>
            <w:tcBorders>
              <w:top w:val="nil"/>
              <w:left w:val="nil"/>
              <w:bottom w:val="single" w:sz="4" w:space="0" w:color="auto"/>
              <w:right w:val="single" w:sz="4" w:space="0" w:color="auto"/>
            </w:tcBorders>
            <w:shd w:val="clear" w:color="auto" w:fill="auto"/>
            <w:noWrap/>
            <w:hideMark/>
          </w:tcPr>
          <w:p w14:paraId="2F11E5E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3 526,01</w:t>
            </w:r>
          </w:p>
        </w:tc>
        <w:tc>
          <w:tcPr>
            <w:tcW w:w="386" w:type="pct"/>
            <w:tcBorders>
              <w:top w:val="nil"/>
              <w:left w:val="nil"/>
              <w:bottom w:val="single" w:sz="4" w:space="0" w:color="auto"/>
              <w:right w:val="single" w:sz="4" w:space="0" w:color="auto"/>
            </w:tcBorders>
            <w:shd w:val="clear" w:color="auto" w:fill="auto"/>
            <w:noWrap/>
            <w:hideMark/>
          </w:tcPr>
          <w:p w14:paraId="5CAE239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3 913,87</w:t>
            </w:r>
          </w:p>
        </w:tc>
        <w:tc>
          <w:tcPr>
            <w:tcW w:w="545" w:type="pct"/>
            <w:tcBorders>
              <w:top w:val="nil"/>
              <w:left w:val="nil"/>
              <w:bottom w:val="single" w:sz="4" w:space="0" w:color="auto"/>
              <w:right w:val="single" w:sz="4" w:space="0" w:color="auto"/>
            </w:tcBorders>
            <w:shd w:val="clear" w:color="auto" w:fill="auto"/>
            <w:noWrap/>
            <w:hideMark/>
          </w:tcPr>
          <w:p w14:paraId="1F97383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0,00</w:t>
            </w:r>
          </w:p>
        </w:tc>
        <w:tc>
          <w:tcPr>
            <w:tcW w:w="557" w:type="pct"/>
            <w:tcBorders>
              <w:top w:val="nil"/>
              <w:left w:val="nil"/>
              <w:bottom w:val="single" w:sz="4" w:space="0" w:color="auto"/>
              <w:right w:val="single" w:sz="4" w:space="0" w:color="auto"/>
            </w:tcBorders>
            <w:shd w:val="clear" w:color="auto" w:fill="auto"/>
            <w:noWrap/>
            <w:hideMark/>
          </w:tcPr>
          <w:p w14:paraId="075339F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548 875,99</w:t>
            </w:r>
          </w:p>
        </w:tc>
      </w:tr>
      <w:tr w:rsidR="00DD3AB6" w:rsidRPr="00DD3AB6" w14:paraId="1EFFDC65"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EAF1DD"/>
            <w:noWrap/>
            <w:vAlign w:val="center"/>
            <w:hideMark/>
          </w:tcPr>
          <w:p w14:paraId="420400DD" w14:textId="77777777" w:rsidR="00DD3AB6" w:rsidRPr="00DD3AB6" w:rsidRDefault="00DD3AB6" w:rsidP="00DD3AB6">
            <w:pPr>
              <w:spacing w:after="0" w:line="240" w:lineRule="auto"/>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Итого</w:t>
            </w:r>
          </w:p>
        </w:tc>
        <w:tc>
          <w:tcPr>
            <w:tcW w:w="523" w:type="pct"/>
            <w:tcBorders>
              <w:top w:val="nil"/>
              <w:left w:val="nil"/>
              <w:bottom w:val="single" w:sz="4" w:space="0" w:color="auto"/>
              <w:right w:val="single" w:sz="4" w:space="0" w:color="auto"/>
            </w:tcBorders>
            <w:shd w:val="clear" w:color="auto" w:fill="EAF1DD"/>
            <w:noWrap/>
            <w:hideMark/>
          </w:tcPr>
          <w:p w14:paraId="2EA20444"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3 593,94</w:t>
            </w:r>
          </w:p>
        </w:tc>
        <w:tc>
          <w:tcPr>
            <w:tcW w:w="523" w:type="pct"/>
            <w:tcBorders>
              <w:top w:val="nil"/>
              <w:left w:val="nil"/>
              <w:bottom w:val="single" w:sz="4" w:space="0" w:color="auto"/>
              <w:right w:val="single" w:sz="4" w:space="0" w:color="auto"/>
            </w:tcBorders>
            <w:shd w:val="clear" w:color="auto" w:fill="EAF1DD"/>
            <w:noWrap/>
            <w:hideMark/>
          </w:tcPr>
          <w:p w14:paraId="188A6059"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2 319,08</w:t>
            </w:r>
          </w:p>
        </w:tc>
        <w:tc>
          <w:tcPr>
            <w:tcW w:w="491" w:type="pct"/>
            <w:tcBorders>
              <w:top w:val="nil"/>
              <w:left w:val="nil"/>
              <w:bottom w:val="single" w:sz="4" w:space="0" w:color="auto"/>
              <w:right w:val="single" w:sz="4" w:space="0" w:color="auto"/>
            </w:tcBorders>
            <w:shd w:val="clear" w:color="auto" w:fill="EAF1DD"/>
            <w:noWrap/>
            <w:vAlign w:val="bottom"/>
            <w:hideMark/>
          </w:tcPr>
          <w:p w14:paraId="0F9F004A"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386" w:type="pct"/>
            <w:tcBorders>
              <w:top w:val="nil"/>
              <w:left w:val="nil"/>
              <w:bottom w:val="single" w:sz="4" w:space="0" w:color="auto"/>
              <w:right w:val="single" w:sz="4" w:space="0" w:color="auto"/>
            </w:tcBorders>
            <w:shd w:val="clear" w:color="auto" w:fill="EAF1DD"/>
            <w:noWrap/>
            <w:vAlign w:val="bottom"/>
            <w:hideMark/>
          </w:tcPr>
          <w:p w14:paraId="61DAD512"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545" w:type="pct"/>
            <w:tcBorders>
              <w:top w:val="nil"/>
              <w:left w:val="nil"/>
              <w:bottom w:val="single" w:sz="4" w:space="0" w:color="auto"/>
              <w:right w:val="single" w:sz="4" w:space="0" w:color="auto"/>
            </w:tcBorders>
            <w:shd w:val="clear" w:color="auto" w:fill="EAF1DD"/>
            <w:noWrap/>
            <w:hideMark/>
          </w:tcPr>
          <w:p w14:paraId="232D0A9A"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8 275 967,54</w:t>
            </w:r>
          </w:p>
        </w:tc>
        <w:tc>
          <w:tcPr>
            <w:tcW w:w="557" w:type="pct"/>
            <w:tcBorders>
              <w:top w:val="nil"/>
              <w:left w:val="nil"/>
              <w:bottom w:val="single" w:sz="4" w:space="0" w:color="auto"/>
              <w:right w:val="single" w:sz="4" w:space="0" w:color="auto"/>
            </w:tcBorders>
            <w:shd w:val="clear" w:color="auto" w:fill="EAF1DD"/>
            <w:noWrap/>
            <w:hideMark/>
          </w:tcPr>
          <w:p w14:paraId="11FC817A"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5 791 821,47</w:t>
            </w:r>
          </w:p>
        </w:tc>
      </w:tr>
      <w:tr w:rsidR="00DD3AB6" w:rsidRPr="00DD3AB6" w14:paraId="58D4FB95"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EAF1DD"/>
            <w:noWrap/>
            <w:vAlign w:val="bottom"/>
            <w:hideMark/>
          </w:tcPr>
          <w:p w14:paraId="58B6D593"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Всего</w:t>
            </w:r>
          </w:p>
        </w:tc>
        <w:tc>
          <w:tcPr>
            <w:tcW w:w="1047" w:type="pct"/>
            <w:gridSpan w:val="2"/>
            <w:tcBorders>
              <w:top w:val="nil"/>
              <w:left w:val="nil"/>
              <w:bottom w:val="single" w:sz="4" w:space="0" w:color="auto"/>
              <w:right w:val="single" w:sz="4" w:space="0" w:color="auto"/>
            </w:tcBorders>
            <w:shd w:val="clear" w:color="auto" w:fill="EAF1DD"/>
            <w:noWrap/>
            <w:vAlign w:val="bottom"/>
            <w:hideMark/>
          </w:tcPr>
          <w:p w14:paraId="792C3BCB" w14:textId="77777777" w:rsidR="00DD3AB6" w:rsidRPr="00DD3AB6" w:rsidRDefault="00DD3AB6" w:rsidP="00DD3AB6">
            <w:pPr>
              <w:spacing w:after="0" w:line="240" w:lineRule="auto"/>
              <w:jc w:val="center"/>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5 913,03</w:t>
            </w:r>
          </w:p>
        </w:tc>
        <w:tc>
          <w:tcPr>
            <w:tcW w:w="491" w:type="pct"/>
            <w:tcBorders>
              <w:top w:val="nil"/>
              <w:left w:val="nil"/>
              <w:bottom w:val="single" w:sz="4" w:space="0" w:color="auto"/>
              <w:right w:val="single" w:sz="4" w:space="0" w:color="auto"/>
            </w:tcBorders>
            <w:shd w:val="clear" w:color="auto" w:fill="EAF1DD"/>
            <w:noWrap/>
            <w:vAlign w:val="bottom"/>
            <w:hideMark/>
          </w:tcPr>
          <w:p w14:paraId="30FEE152"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386" w:type="pct"/>
            <w:tcBorders>
              <w:top w:val="nil"/>
              <w:left w:val="nil"/>
              <w:bottom w:val="single" w:sz="4" w:space="0" w:color="auto"/>
              <w:right w:val="single" w:sz="4" w:space="0" w:color="auto"/>
            </w:tcBorders>
            <w:shd w:val="clear" w:color="auto" w:fill="EAF1DD"/>
            <w:noWrap/>
            <w:vAlign w:val="bottom"/>
            <w:hideMark/>
          </w:tcPr>
          <w:p w14:paraId="3D16C2F5"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1102" w:type="pct"/>
            <w:gridSpan w:val="2"/>
            <w:tcBorders>
              <w:top w:val="nil"/>
              <w:left w:val="nil"/>
              <w:bottom w:val="single" w:sz="4" w:space="0" w:color="auto"/>
              <w:right w:val="single" w:sz="4" w:space="0" w:color="auto"/>
            </w:tcBorders>
            <w:shd w:val="clear" w:color="auto" w:fill="EAF1DD"/>
            <w:noWrap/>
            <w:vAlign w:val="bottom"/>
            <w:hideMark/>
          </w:tcPr>
          <w:p w14:paraId="2D420560" w14:textId="77777777" w:rsidR="00DD3AB6" w:rsidRPr="00DD3AB6" w:rsidRDefault="00DD3AB6" w:rsidP="00DD3AB6">
            <w:pPr>
              <w:spacing w:after="0" w:line="240" w:lineRule="auto"/>
              <w:jc w:val="center"/>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14 067 789,01</w:t>
            </w:r>
          </w:p>
        </w:tc>
      </w:tr>
    </w:tbl>
    <w:p w14:paraId="7DC45672" w14:textId="77777777" w:rsidR="00DD3AB6" w:rsidRPr="00DD3AB6" w:rsidRDefault="00DD3AB6" w:rsidP="00DD3AB6">
      <w:pPr>
        <w:tabs>
          <w:tab w:val="left" w:pos="1134"/>
        </w:tabs>
        <w:spacing w:line="360" w:lineRule="auto"/>
        <w:ind w:left="567"/>
        <w:jc w:val="both"/>
        <w:rPr>
          <w:rFonts w:ascii="Myriad Pro" w:eastAsia="Calibri" w:hAnsi="Myriad Pro" w:cs="Times New Roman"/>
          <w:sz w:val="26"/>
          <w:szCs w:val="26"/>
        </w:rPr>
      </w:pPr>
    </w:p>
    <w:p w14:paraId="70355304" w14:textId="77777777" w:rsidR="00DD3AB6" w:rsidRPr="00DD3AB6" w:rsidRDefault="00DD3AB6" w:rsidP="00DD3AB6">
      <w:pPr>
        <w:tabs>
          <w:tab w:val="left" w:pos="1134"/>
        </w:tabs>
        <w:spacing w:line="360" w:lineRule="auto"/>
        <w:ind w:left="567"/>
        <w:jc w:val="both"/>
        <w:rPr>
          <w:rFonts w:ascii="Myriad Pro" w:eastAsia="Calibri" w:hAnsi="Myriad Pro" w:cs="Times New Roman"/>
          <w:sz w:val="26"/>
          <w:szCs w:val="26"/>
        </w:rPr>
        <w:sectPr w:rsidR="00DD3AB6" w:rsidRPr="00DD3AB6" w:rsidSect="004614C5">
          <w:pgSz w:w="16838" w:h="11906" w:orient="landscape"/>
          <w:pgMar w:top="1843" w:right="1134" w:bottom="851" w:left="1134" w:header="709" w:footer="709" w:gutter="0"/>
          <w:cols w:space="708"/>
          <w:docGrid w:linePitch="360"/>
        </w:sectPr>
      </w:pPr>
    </w:p>
    <w:p w14:paraId="48BEA72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тепловую энергию Исполнителем рассчитаны в размере 14 067,8 тыс. руб., что ниже на 328,9 тыс. руб., чем учтенные Комитетом, и ниже на 586,0 тыс. руб. заявленных Филиалом.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76"/>
        <w:gridCol w:w="1589"/>
        <w:gridCol w:w="1489"/>
        <w:gridCol w:w="1638"/>
        <w:gridCol w:w="1539"/>
        <w:gridCol w:w="1539"/>
      </w:tblGrid>
      <w:tr w:rsidR="00DD3AB6" w:rsidRPr="00DD3AB6" w14:paraId="354CE97D" w14:textId="77777777" w:rsidTr="005B5E21">
        <w:trPr>
          <w:cantSplit/>
          <w:trHeight w:val="2077"/>
          <w:tblHeader/>
        </w:trPr>
        <w:tc>
          <w:tcPr>
            <w:tcW w:w="92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206ABF" w14:textId="77777777" w:rsidR="00DD3AB6" w:rsidRPr="00DD3AB6" w:rsidRDefault="00DD3AB6" w:rsidP="00DD3AB6">
            <w:pPr>
              <w:spacing w:after="0" w:line="240" w:lineRule="auto"/>
              <w:ind w:left="-142" w:right="-61"/>
              <w:jc w:val="center"/>
              <w:rPr>
                <w:rFonts w:ascii="Myriad Pro" w:eastAsia="Calibri" w:hAnsi="Myriad Pro" w:cs="Arial"/>
                <w:b/>
                <w:bCs/>
                <w:color w:val="FFFFFF"/>
                <w:sz w:val="20"/>
                <w:szCs w:val="20"/>
                <w:lang w:eastAsia="ru-RU"/>
              </w:rPr>
            </w:pPr>
            <w:r w:rsidRPr="00DD3AB6">
              <w:rPr>
                <w:rFonts w:ascii="Myriad Pro" w:eastAsia="Calibri" w:hAnsi="Myriad Pro" w:cs="Arial"/>
                <w:b/>
                <w:bCs/>
                <w:color w:val="FFFFFF"/>
                <w:sz w:val="20"/>
                <w:szCs w:val="20"/>
              </w:rPr>
              <w:t>Наименование статьи</w:t>
            </w:r>
          </w:p>
        </w:tc>
        <w:tc>
          <w:tcPr>
            <w:tcW w:w="8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AC15D3" w14:textId="68CB0F3C"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 xml:space="preserve">Заявлено филиалом </w:t>
            </w:r>
            <w:r w:rsidR="0095224F">
              <w:rPr>
                <w:rFonts w:ascii="Myriad Pro" w:eastAsia="Calibri" w:hAnsi="Myriad Pro" w:cs="Arial"/>
                <w:b/>
                <w:bCs/>
                <w:color w:val="FFFFFF"/>
                <w:sz w:val="20"/>
                <w:szCs w:val="20"/>
              </w:rPr>
              <w:t>ПАО </w:t>
            </w:r>
            <w:r w:rsidRPr="00DD3AB6">
              <w:rPr>
                <w:rFonts w:ascii="Myriad Pro" w:eastAsia="Calibri" w:hAnsi="Myriad Pro" w:cs="Arial"/>
                <w:b/>
                <w:bCs/>
                <w:color w:val="FFFFFF"/>
                <w:sz w:val="20"/>
                <w:szCs w:val="20"/>
              </w:rPr>
              <w:t>«МРСК Северо-Запада» «Колэнерго», тыс. руб.</w:t>
            </w:r>
          </w:p>
        </w:tc>
        <w:tc>
          <w:tcPr>
            <w:tcW w:w="7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CE23D4" w14:textId="77777777"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Рассчитано Комитетом, тыс. руб.</w:t>
            </w:r>
          </w:p>
        </w:tc>
        <w:tc>
          <w:tcPr>
            <w:tcW w:w="8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41769A" w14:textId="77777777"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Рассчитано Исполнителем, тыс. руб.</w:t>
            </w:r>
          </w:p>
        </w:tc>
        <w:tc>
          <w:tcPr>
            <w:tcW w:w="8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6FABB7" w14:textId="77777777"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Отклонение  между Исполнителем и Комитетом, тыс. руб.</w:t>
            </w:r>
          </w:p>
        </w:tc>
        <w:tc>
          <w:tcPr>
            <w:tcW w:w="8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1B670C" w14:textId="1800A185"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 xml:space="preserve">Отклонение  между Исполнителем и филиалом </w:t>
            </w:r>
            <w:r w:rsidR="0095224F">
              <w:rPr>
                <w:rFonts w:ascii="Myriad Pro" w:eastAsia="Calibri" w:hAnsi="Myriad Pro" w:cs="Arial"/>
                <w:b/>
                <w:bCs/>
                <w:color w:val="FFFFFF"/>
                <w:sz w:val="20"/>
                <w:szCs w:val="20"/>
              </w:rPr>
              <w:t>ПАО </w:t>
            </w:r>
            <w:r w:rsidRPr="00DD3AB6">
              <w:rPr>
                <w:rFonts w:ascii="Myriad Pro" w:eastAsia="Calibri" w:hAnsi="Myriad Pro" w:cs="Arial"/>
                <w:b/>
                <w:bCs/>
                <w:color w:val="FFFFFF"/>
                <w:sz w:val="20"/>
                <w:szCs w:val="20"/>
              </w:rPr>
              <w:t>«МРСК Северо-Запада» «Колэнерго», тыс. руб.</w:t>
            </w:r>
          </w:p>
        </w:tc>
      </w:tr>
      <w:tr w:rsidR="00DD3AB6" w:rsidRPr="00DD3AB6" w14:paraId="5F9D5258" w14:textId="77777777" w:rsidTr="005B5E21">
        <w:trPr>
          <w:cantSplit/>
        </w:trPr>
        <w:tc>
          <w:tcPr>
            <w:tcW w:w="92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2A627BD"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Расходы на тепловую энергию, тыс. руб.</w:t>
            </w:r>
          </w:p>
        </w:tc>
        <w:tc>
          <w:tcPr>
            <w:tcW w:w="830" w:type="pct"/>
            <w:tcBorders>
              <w:top w:val="single" w:sz="4" w:space="0" w:color="FFFFFF"/>
              <w:left w:val="single" w:sz="4" w:space="0" w:color="auto"/>
              <w:bottom w:val="single" w:sz="4" w:space="0" w:color="auto"/>
              <w:right w:val="single" w:sz="4" w:space="0" w:color="auto"/>
            </w:tcBorders>
            <w:shd w:val="clear" w:color="auto" w:fill="auto"/>
            <w:vAlign w:val="center"/>
          </w:tcPr>
          <w:p w14:paraId="1B4F7ADE"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14 653,8</w:t>
            </w:r>
          </w:p>
        </w:tc>
        <w:tc>
          <w:tcPr>
            <w:tcW w:w="778" w:type="pct"/>
            <w:tcBorders>
              <w:top w:val="single" w:sz="4" w:space="0" w:color="FFFFFF"/>
              <w:left w:val="single" w:sz="4" w:space="0" w:color="auto"/>
              <w:bottom w:val="single" w:sz="4" w:space="0" w:color="auto"/>
              <w:right w:val="single" w:sz="4" w:space="0" w:color="auto"/>
            </w:tcBorders>
            <w:shd w:val="clear" w:color="auto" w:fill="auto"/>
            <w:vAlign w:val="center"/>
          </w:tcPr>
          <w:p w14:paraId="53295E21"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14 396,7</w:t>
            </w:r>
          </w:p>
        </w:tc>
        <w:tc>
          <w:tcPr>
            <w:tcW w:w="85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50CFCC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14 067,8</w:t>
            </w:r>
          </w:p>
        </w:tc>
        <w:tc>
          <w:tcPr>
            <w:tcW w:w="804" w:type="pct"/>
            <w:tcBorders>
              <w:top w:val="single" w:sz="4" w:space="0" w:color="FFFFFF"/>
              <w:left w:val="single" w:sz="4" w:space="0" w:color="auto"/>
              <w:bottom w:val="single" w:sz="4" w:space="0" w:color="auto"/>
              <w:right w:val="single" w:sz="4" w:space="0" w:color="auto"/>
            </w:tcBorders>
            <w:shd w:val="clear" w:color="auto" w:fill="auto"/>
            <w:vAlign w:val="center"/>
          </w:tcPr>
          <w:p w14:paraId="0E49D0CF"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-328,9</w:t>
            </w:r>
          </w:p>
        </w:tc>
        <w:tc>
          <w:tcPr>
            <w:tcW w:w="804" w:type="pct"/>
            <w:tcBorders>
              <w:top w:val="single" w:sz="4" w:space="0" w:color="FFFFFF"/>
              <w:left w:val="single" w:sz="4" w:space="0" w:color="auto"/>
              <w:bottom w:val="single" w:sz="4" w:space="0" w:color="auto"/>
              <w:right w:val="single" w:sz="4" w:space="0" w:color="auto"/>
            </w:tcBorders>
            <w:shd w:val="clear" w:color="auto" w:fill="auto"/>
            <w:vAlign w:val="center"/>
          </w:tcPr>
          <w:p w14:paraId="40DC545D"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-586,0</w:t>
            </w:r>
          </w:p>
        </w:tc>
      </w:tr>
    </w:tbl>
    <w:p w14:paraId="316CDCA7" w14:textId="77777777" w:rsidR="00DD3AB6" w:rsidRPr="005B5E21" w:rsidRDefault="00DD3AB6" w:rsidP="005B5E21">
      <w:pPr>
        <w:spacing w:after="0" w:line="360" w:lineRule="auto"/>
        <w:ind w:firstLine="567"/>
        <w:contextualSpacing/>
        <w:jc w:val="both"/>
        <w:rPr>
          <w:rFonts w:ascii="Myriad Pro" w:eastAsia="Calibri" w:hAnsi="Myriad Pro" w:cs="Times New Roman"/>
          <w:color w:val="000000"/>
          <w:sz w:val="26"/>
          <w:szCs w:val="26"/>
        </w:rPr>
      </w:pPr>
    </w:p>
    <w:p w14:paraId="3859AE9D" w14:textId="77777777" w:rsidR="00DD3AB6" w:rsidRPr="00DD3AB6" w:rsidRDefault="00DD3AB6" w:rsidP="005B5E2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18" w:name="_Toc50374096"/>
      <w:bookmarkStart w:id="119" w:name="_Toc53475350"/>
      <w:bookmarkStart w:id="120" w:name="_Toc53568279"/>
      <w:r w:rsidRPr="00DD3AB6">
        <w:rPr>
          <w:rFonts w:ascii="Myriad Pro" w:eastAsia="Times New Roman" w:hAnsi="Myriad Pro" w:cs="Times New Roman"/>
          <w:b/>
          <w:color w:val="4F6228"/>
          <w:sz w:val="28"/>
          <w:szCs w:val="28"/>
          <w:lang w:val="x-none" w:eastAsia="x-none"/>
        </w:rPr>
        <w:t>Отчисления на социальные нужды</w:t>
      </w:r>
      <w:bookmarkEnd w:id="118"/>
      <w:bookmarkEnd w:id="119"/>
      <w:bookmarkEnd w:id="120"/>
    </w:p>
    <w:p w14:paraId="638C7C7F"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со статьей 425 Налогового кодекса Российской Федерации применяются следующие тарифы страховых взносов:</w:t>
      </w:r>
    </w:p>
    <w:p w14:paraId="1F910E92"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1)</w:t>
      </w:r>
      <w:r w:rsidRPr="00DD3AB6">
        <w:rPr>
          <w:rFonts w:ascii="Myriad Pro" w:eastAsia="Calibri" w:hAnsi="Myriad Pro" w:cs="Times New Roman"/>
          <w:color w:val="000000"/>
          <w:sz w:val="26"/>
          <w:szCs w:val="26"/>
        </w:rPr>
        <w:tab/>
        <w:t>на обязательное пенсионное страхование:</w:t>
      </w:r>
    </w:p>
    <w:p w14:paraId="1AE8C93D" w14:textId="77777777" w:rsidR="00DD3AB6" w:rsidRPr="00DD3AB6" w:rsidRDefault="00DD3AB6" w:rsidP="005B5E21">
      <w:pPr>
        <w:numPr>
          <w:ilvl w:val="0"/>
          <w:numId w:val="12"/>
        </w:numPr>
        <w:spacing w:after="0" w:line="360" w:lineRule="auto"/>
        <w:ind w:left="1701"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F7CE699" w14:textId="77777777" w:rsidR="00DD3AB6" w:rsidRPr="00DD3AB6" w:rsidRDefault="00DD3AB6" w:rsidP="005B5E21">
      <w:pPr>
        <w:numPr>
          <w:ilvl w:val="0"/>
          <w:numId w:val="12"/>
        </w:numPr>
        <w:spacing w:after="0" w:line="360" w:lineRule="auto"/>
        <w:ind w:left="1701"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25A779B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2)</w:t>
      </w:r>
      <w:r w:rsidRPr="00DD3AB6">
        <w:rPr>
          <w:rFonts w:ascii="Myriad Pro" w:eastAsia="Calibri" w:hAnsi="Myriad Pro" w:cs="Times New Roman"/>
          <w:color w:val="000000"/>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24F4236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3)</w:t>
      </w:r>
      <w:r w:rsidRPr="00DD3AB6">
        <w:rPr>
          <w:rFonts w:ascii="Myriad Pro" w:eastAsia="Calibri" w:hAnsi="Myriad Pro" w:cs="Times New Roman"/>
          <w:color w:val="000000"/>
          <w:sz w:val="26"/>
          <w:szCs w:val="26"/>
        </w:rPr>
        <w:tab/>
        <w:t>на обязательное медицинское страхование – 5,1 процента.</w:t>
      </w:r>
    </w:p>
    <w:p w14:paraId="44FE6D9F" w14:textId="6BFAF65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Федеральному закону от 24.07.1998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6FC052BD" w14:textId="3E4C8C2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По данным Заявления об регулируемых цен (тарифов) на услуги по передаче электроэнергии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и Выписке из протокола заседания коллегии Комитета по тарифному регулированию Мурманской области на 2017 год были заявлены следующие суммы расходов на отчисления на социальные нужды: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1236"/>
        <w:gridCol w:w="1659"/>
        <w:gridCol w:w="1349"/>
        <w:gridCol w:w="1621"/>
        <w:gridCol w:w="1009"/>
      </w:tblGrid>
      <w:tr w:rsidR="00DD3AB6" w:rsidRPr="00DD3AB6" w14:paraId="77ADE8FC" w14:textId="77777777" w:rsidTr="005B5E21">
        <w:trPr>
          <w:trHeight w:val="286"/>
          <w:tblHeader/>
          <w:jc w:val="center"/>
        </w:trPr>
        <w:tc>
          <w:tcPr>
            <w:tcW w:w="140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60B01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4FAD7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BE325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70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9E802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A77A3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 КТР  / предложение филиала, %</w:t>
            </w:r>
          </w:p>
        </w:tc>
        <w:tc>
          <w:tcPr>
            <w:tcW w:w="5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094BC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факт, %</w:t>
            </w:r>
          </w:p>
        </w:tc>
      </w:tr>
      <w:tr w:rsidR="00DD3AB6" w:rsidRPr="00DD3AB6" w14:paraId="65DDBEE5" w14:textId="77777777" w:rsidTr="005B5E21">
        <w:trPr>
          <w:trHeight w:val="480"/>
          <w:tblHeader/>
          <w:jc w:val="center"/>
        </w:trPr>
        <w:tc>
          <w:tcPr>
            <w:tcW w:w="1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D012DE"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70AA4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4F4191F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8A0D8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0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3672A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8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D92C62"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5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88A2E4"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1363CF1E" w14:textId="77777777" w:rsidTr="005B5E21">
        <w:trPr>
          <w:trHeight w:val="371"/>
          <w:jc w:val="center"/>
        </w:trPr>
        <w:tc>
          <w:tcPr>
            <w:tcW w:w="1408" w:type="pct"/>
            <w:tcBorders>
              <w:top w:val="single" w:sz="4" w:space="0" w:color="FFFFFF"/>
              <w:left w:val="single" w:sz="4" w:space="0" w:color="auto"/>
              <w:bottom w:val="single" w:sz="4" w:space="0" w:color="auto"/>
              <w:right w:val="single" w:sz="4" w:space="0" w:color="auto"/>
            </w:tcBorders>
            <w:vAlign w:val="center"/>
            <w:hideMark/>
          </w:tcPr>
          <w:p w14:paraId="06F14EA2"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646" w:type="pct"/>
            <w:tcBorders>
              <w:top w:val="single" w:sz="4" w:space="0" w:color="FFFFFF"/>
              <w:left w:val="single" w:sz="4" w:space="0" w:color="auto"/>
              <w:bottom w:val="single" w:sz="4" w:space="0" w:color="auto"/>
              <w:right w:val="single" w:sz="4" w:space="0" w:color="auto"/>
            </w:tcBorders>
            <w:noWrap/>
            <w:vAlign w:val="center"/>
            <w:hideMark/>
          </w:tcPr>
          <w:p w14:paraId="72623E7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236 019,77</w:t>
            </w:r>
          </w:p>
        </w:tc>
        <w:tc>
          <w:tcPr>
            <w:tcW w:w="867" w:type="pct"/>
            <w:tcBorders>
              <w:top w:val="single" w:sz="4" w:space="0" w:color="FFFFFF"/>
              <w:left w:val="single" w:sz="4" w:space="0" w:color="auto"/>
              <w:bottom w:val="single" w:sz="4" w:space="0" w:color="auto"/>
              <w:right w:val="single" w:sz="4" w:space="0" w:color="auto"/>
            </w:tcBorders>
            <w:noWrap/>
            <w:vAlign w:val="center"/>
            <w:hideMark/>
          </w:tcPr>
          <w:p w14:paraId="3E0456F8"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252 816,21</w:t>
            </w:r>
          </w:p>
        </w:tc>
        <w:tc>
          <w:tcPr>
            <w:tcW w:w="705" w:type="pct"/>
            <w:tcBorders>
              <w:top w:val="single" w:sz="4" w:space="0" w:color="FFFFFF"/>
              <w:left w:val="single" w:sz="4" w:space="0" w:color="auto"/>
              <w:bottom w:val="single" w:sz="4" w:space="0" w:color="auto"/>
              <w:right w:val="single" w:sz="4" w:space="0" w:color="auto"/>
            </w:tcBorders>
            <w:noWrap/>
            <w:vAlign w:val="center"/>
            <w:hideMark/>
          </w:tcPr>
          <w:p w14:paraId="478930D9"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251 717,29</w:t>
            </w:r>
          </w:p>
        </w:tc>
        <w:tc>
          <w:tcPr>
            <w:tcW w:w="847" w:type="pct"/>
            <w:tcBorders>
              <w:top w:val="single" w:sz="4" w:space="0" w:color="FFFFFF"/>
              <w:left w:val="single" w:sz="4" w:space="0" w:color="auto"/>
              <w:bottom w:val="single" w:sz="4" w:space="0" w:color="auto"/>
              <w:right w:val="single" w:sz="4" w:space="0" w:color="auto"/>
            </w:tcBorders>
            <w:noWrap/>
            <w:vAlign w:val="center"/>
            <w:hideMark/>
          </w:tcPr>
          <w:p w14:paraId="7523DCFB"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-0,7%</w:t>
            </w:r>
          </w:p>
        </w:tc>
        <w:tc>
          <w:tcPr>
            <w:tcW w:w="527" w:type="pct"/>
            <w:tcBorders>
              <w:top w:val="single" w:sz="4" w:space="0" w:color="FFFFFF"/>
              <w:left w:val="single" w:sz="4" w:space="0" w:color="auto"/>
              <w:bottom w:val="single" w:sz="4" w:space="0" w:color="auto"/>
              <w:right w:val="single" w:sz="4" w:space="0" w:color="auto"/>
            </w:tcBorders>
            <w:noWrap/>
            <w:vAlign w:val="center"/>
            <w:hideMark/>
          </w:tcPr>
          <w:p w14:paraId="7BE1757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w:t>
            </w:r>
          </w:p>
        </w:tc>
      </w:tr>
    </w:tbl>
    <w:p w14:paraId="114D7A26" w14:textId="77777777" w:rsidR="005B5E21" w:rsidRDefault="005B5E21" w:rsidP="005B5E21">
      <w:pPr>
        <w:spacing w:line="360" w:lineRule="auto"/>
        <w:contextualSpacing/>
        <w:jc w:val="both"/>
        <w:rPr>
          <w:rFonts w:ascii="Myriad Pro" w:eastAsia="Calibri" w:hAnsi="Myriad Pro" w:cs="Times New Roman"/>
          <w:b/>
          <w:sz w:val="26"/>
          <w:szCs w:val="26"/>
        </w:rPr>
      </w:pPr>
    </w:p>
    <w:p w14:paraId="5681365C" w14:textId="0045D01C"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360F3F77" w14:textId="058091CF"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Величина отчислений на социальные нужды (страховых взносов) заявлена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на 2018 год в размере 252 816,21 тыс. руб.</w:t>
      </w:r>
    </w:p>
    <w:p w14:paraId="02027C1F" w14:textId="62BC368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заявленных расходов со стороны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представлены:</w:t>
      </w:r>
    </w:p>
    <w:p w14:paraId="3460541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6E87550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страховых взносов на 2018 год;</w:t>
      </w:r>
    </w:p>
    <w:p w14:paraId="58D6718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по страховым взносам на обязательное пенсионное страхование, обязательное медицинское страхование за 2016 год (форма по КНД 1151111);</w:t>
      </w:r>
    </w:p>
    <w:p w14:paraId="6B070367" w14:textId="77777777" w:rsidR="005B5E21" w:rsidRDefault="00DD3AB6" w:rsidP="005B5E21">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2016 год (Форма 4-ФСС);</w:t>
      </w:r>
    </w:p>
    <w:p w14:paraId="1E1EA55C" w14:textId="77777777" w:rsidR="005B5E21" w:rsidRDefault="005B5E21" w:rsidP="005B5E21">
      <w:pPr>
        <w:tabs>
          <w:tab w:val="left" w:pos="993"/>
        </w:tabs>
        <w:spacing w:after="0" w:line="360" w:lineRule="auto"/>
        <w:contextualSpacing/>
        <w:jc w:val="both"/>
        <w:rPr>
          <w:rFonts w:ascii="Myriad Pro" w:eastAsia="Calibri" w:hAnsi="Myriad Pro" w:cs="Times New Roman"/>
          <w:sz w:val="26"/>
          <w:szCs w:val="26"/>
        </w:rPr>
      </w:pPr>
    </w:p>
    <w:p w14:paraId="226D00C8" w14:textId="071A7C49" w:rsidR="00DD3AB6" w:rsidRPr="005B5E21" w:rsidRDefault="00DD3AB6" w:rsidP="005B5E21">
      <w:pPr>
        <w:tabs>
          <w:tab w:val="left" w:pos="993"/>
        </w:tabs>
        <w:spacing w:after="0" w:line="360" w:lineRule="auto"/>
        <w:contextualSpacing/>
        <w:jc w:val="both"/>
        <w:rPr>
          <w:rFonts w:ascii="Myriad Pro" w:eastAsia="Calibri" w:hAnsi="Myriad Pro" w:cs="Times New Roman"/>
          <w:sz w:val="26"/>
          <w:szCs w:val="26"/>
        </w:rPr>
      </w:pPr>
      <w:r w:rsidRPr="005B5E21">
        <w:rPr>
          <w:rFonts w:ascii="Myriad Pro" w:eastAsia="Calibri" w:hAnsi="Myriad Pro" w:cs="Times New Roman"/>
          <w:b/>
          <w:sz w:val="26"/>
          <w:szCs w:val="26"/>
        </w:rPr>
        <w:t>ПОЗИЦИЯ ОРГАНА РЕГУЛИРОВАНИЯ</w:t>
      </w:r>
    </w:p>
    <w:p w14:paraId="4AC3B31A"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color w:val="000000"/>
          <w:sz w:val="26"/>
          <w:szCs w:val="26"/>
        </w:rPr>
        <w:t xml:space="preserve">Величина расходов, принятая регулирующим органом на 2018 год – 251 717,286 тыс. руб. В протоколе заседания коллегии Комитета по тарифному </w:t>
      </w:r>
      <w:r w:rsidRPr="00DD3AB6">
        <w:rPr>
          <w:rFonts w:ascii="Myriad Pro" w:eastAsia="Calibri" w:hAnsi="Myriad Pro" w:cs="Times New Roman"/>
          <w:color w:val="000000"/>
          <w:sz w:val="26"/>
          <w:szCs w:val="26"/>
        </w:rPr>
        <w:lastRenderedPageBreak/>
        <w:t xml:space="preserve">регулированию Мурманской области указано, что </w:t>
      </w:r>
      <w:r w:rsidRPr="00DD3AB6">
        <w:rPr>
          <w:rFonts w:ascii="Myriad Pro" w:eastAsia="Calibri" w:hAnsi="Myriad Pro" w:cs="Times New Roman"/>
          <w:sz w:val="26"/>
          <w:szCs w:val="26"/>
        </w:rPr>
        <w:t>учтен процент фактических отчислений за 2016 год в размере 28,32% к принятому на 2018 год ФОТ.</w:t>
      </w:r>
    </w:p>
    <w:p w14:paraId="430E429D" w14:textId="77777777" w:rsidR="005B5E21" w:rsidRDefault="005B5E21" w:rsidP="005B5E21">
      <w:pPr>
        <w:spacing w:line="360" w:lineRule="auto"/>
        <w:contextualSpacing/>
        <w:jc w:val="both"/>
        <w:rPr>
          <w:rFonts w:ascii="Myriad Pro" w:eastAsia="Calibri" w:hAnsi="Myriad Pro" w:cs="Times New Roman"/>
          <w:b/>
          <w:sz w:val="26"/>
          <w:szCs w:val="26"/>
        </w:rPr>
      </w:pPr>
    </w:p>
    <w:p w14:paraId="267E4567" w14:textId="18BA6DAD"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55394B1F" w14:textId="7AAEC90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w:t>
      </w:r>
    </w:p>
    <w:p w14:paraId="1203C1C6" w14:textId="3A61667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34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базовый уровень операционных расходов устанавливается регулирующим органом.</w:t>
      </w:r>
    </w:p>
    <w:p w14:paraId="352D96C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Согласно Протоколу заседания Коллегии Комитета по тарифному регулированию Мурманской области от 25-29.12.2017 размер подконтрольных расходов, принятый на 2016 год 1 649 946,3 тыс. руб., соответственно, размер расходов по статье «Оплата труда» составит 888 846,41 тыс. руб.</w:t>
      </w:r>
    </w:p>
    <w:p w14:paraId="30FE45EE" w14:textId="7F1A750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по филиалу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составил за 2016 год 27,48% (257 076 / 935 607 тыс. руб.).</w:t>
      </w:r>
    </w:p>
    <w:p w14:paraId="25CD9C0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Исполнитель отмечает:</w:t>
      </w:r>
    </w:p>
    <w:p w14:paraId="5BE83101" w14:textId="102ED7A5"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использованный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(28,77%) выше, чем фактический процент отчислений за 2016 год (27,48%). При этом обоснования примененного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отсутствует;</w:t>
      </w:r>
    </w:p>
    <w:p w14:paraId="75ACD97D" w14:textId="37EF67D9"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расчете отчислений на социальные нужды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использовал прогнозные показатели </w:t>
      </w:r>
      <w:r w:rsidRPr="00DD3AB6">
        <w:rPr>
          <w:rFonts w:ascii="Myriad Pro" w:eastAsia="Calibri" w:hAnsi="Myriad Pro" w:cs="Times New Roman"/>
          <w:sz w:val="26"/>
          <w:szCs w:val="26"/>
        </w:rPr>
        <w:lastRenderedPageBreak/>
        <w:t>среднемесячной оплаты труда и численности ППП на 2017 год и численности персонала.</w:t>
      </w:r>
    </w:p>
    <w:p w14:paraId="0320805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на отчисления на социальные нужды по расчету Исполнителя составят 244 256 тыс. руб. Данная величина расходов была определена Исполнителем исходя из фактической ставки страховых взносов за 2016 год в размере 27,48% (257 076 / 935 607 тыс. руб.) и утвержденной суммы расходов на оплату труда в размере 888 846,41 тыс. руб. в составе операционных расходов, принятых на 2018 год. Таким образом, Исполнитель не исключает риск изъятия части расходов на социальные отчисления в размере 7 461,286 тыс. руб. (разница принятых КТР расходов на социальные отчисления в сумме 251 717,286 тыс. руб. и определенной Исполнителем суммы расходов на социальные отчисления в размере 244 256 тыс. руб.).</w:t>
      </w:r>
    </w:p>
    <w:p w14:paraId="10E8E4E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Сводная информация по статье неподконтрольных расходов «Отчисления на социальные нужды» представлена в следующе таблице:</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1121"/>
        <w:gridCol w:w="1473"/>
        <w:gridCol w:w="1224"/>
        <w:gridCol w:w="874"/>
        <w:gridCol w:w="1821"/>
      </w:tblGrid>
      <w:tr w:rsidR="00DD3AB6" w:rsidRPr="00DD3AB6" w14:paraId="52C51974" w14:textId="77777777" w:rsidTr="00DD3AB6">
        <w:trPr>
          <w:trHeight w:val="286"/>
          <w:tblHeader/>
          <w:jc w:val="center"/>
        </w:trPr>
        <w:tc>
          <w:tcPr>
            <w:tcW w:w="16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A2FE9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0EA57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EE138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70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6F16E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115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CE69F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2018 - Исполнитель</w:t>
            </w:r>
          </w:p>
        </w:tc>
      </w:tr>
      <w:tr w:rsidR="00DD3AB6" w:rsidRPr="00DD3AB6" w14:paraId="75E18112" w14:textId="77777777" w:rsidTr="00DD3AB6">
        <w:trPr>
          <w:trHeight w:val="480"/>
          <w:tblHeader/>
          <w:jc w:val="center"/>
        </w:trPr>
        <w:tc>
          <w:tcPr>
            <w:tcW w:w="16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6E4B5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4DE88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7FDF6B3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21492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0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00B9F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5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EBB75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E5405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расходы, требующие дополнительного обоснования</w:t>
            </w:r>
          </w:p>
        </w:tc>
      </w:tr>
      <w:tr w:rsidR="00DD3AB6" w:rsidRPr="00DD3AB6" w14:paraId="2BED6BC8" w14:textId="77777777" w:rsidTr="00DD3AB6">
        <w:trPr>
          <w:trHeight w:val="371"/>
          <w:jc w:val="center"/>
        </w:trPr>
        <w:tc>
          <w:tcPr>
            <w:tcW w:w="1656" w:type="pct"/>
            <w:tcBorders>
              <w:top w:val="single" w:sz="4" w:space="0" w:color="FFFFFF"/>
              <w:left w:val="single" w:sz="4" w:space="0" w:color="auto"/>
              <w:bottom w:val="single" w:sz="4" w:space="0" w:color="auto"/>
              <w:right w:val="single" w:sz="4" w:space="0" w:color="auto"/>
            </w:tcBorders>
            <w:vAlign w:val="center"/>
            <w:hideMark/>
          </w:tcPr>
          <w:p w14:paraId="67219656"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646" w:type="pct"/>
            <w:tcBorders>
              <w:top w:val="single" w:sz="4" w:space="0" w:color="FFFFFF"/>
              <w:left w:val="single" w:sz="4" w:space="0" w:color="auto"/>
              <w:bottom w:val="single" w:sz="4" w:space="0" w:color="auto"/>
              <w:right w:val="single" w:sz="4" w:space="0" w:color="auto"/>
            </w:tcBorders>
            <w:noWrap/>
            <w:vAlign w:val="center"/>
          </w:tcPr>
          <w:p w14:paraId="0E913DE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236 019,77</w:t>
            </w:r>
          </w:p>
        </w:tc>
        <w:tc>
          <w:tcPr>
            <w:tcW w:w="837" w:type="pct"/>
            <w:tcBorders>
              <w:top w:val="single" w:sz="4" w:space="0" w:color="FFFFFF"/>
              <w:left w:val="single" w:sz="4" w:space="0" w:color="auto"/>
              <w:bottom w:val="single" w:sz="4" w:space="0" w:color="auto"/>
              <w:right w:val="single" w:sz="4" w:space="0" w:color="auto"/>
            </w:tcBorders>
            <w:noWrap/>
            <w:vAlign w:val="center"/>
          </w:tcPr>
          <w:p w14:paraId="7501A162"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252 816,21</w:t>
            </w:r>
          </w:p>
        </w:tc>
        <w:tc>
          <w:tcPr>
            <w:tcW w:w="705" w:type="pct"/>
            <w:tcBorders>
              <w:top w:val="single" w:sz="4" w:space="0" w:color="FFFFFF"/>
              <w:left w:val="single" w:sz="4" w:space="0" w:color="auto"/>
              <w:bottom w:val="single" w:sz="4" w:space="0" w:color="auto"/>
              <w:right w:val="single" w:sz="4" w:space="0" w:color="auto"/>
            </w:tcBorders>
            <w:noWrap/>
            <w:vAlign w:val="center"/>
            <w:hideMark/>
          </w:tcPr>
          <w:p w14:paraId="5A992935"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251 717,286</w:t>
            </w:r>
          </w:p>
        </w:tc>
        <w:tc>
          <w:tcPr>
            <w:tcW w:w="569" w:type="pct"/>
            <w:tcBorders>
              <w:top w:val="single" w:sz="4" w:space="0" w:color="FFFFFF"/>
              <w:left w:val="single" w:sz="4" w:space="0" w:color="auto"/>
              <w:bottom w:val="single" w:sz="4" w:space="0" w:color="auto"/>
              <w:right w:val="single" w:sz="4" w:space="0" w:color="auto"/>
            </w:tcBorders>
            <w:noWrap/>
            <w:vAlign w:val="center"/>
            <w:hideMark/>
          </w:tcPr>
          <w:p w14:paraId="40CEB2CA"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244 256</w:t>
            </w:r>
          </w:p>
        </w:tc>
        <w:tc>
          <w:tcPr>
            <w:tcW w:w="587" w:type="pct"/>
            <w:tcBorders>
              <w:top w:val="single" w:sz="4" w:space="0" w:color="FFFFFF"/>
              <w:left w:val="single" w:sz="4" w:space="0" w:color="auto"/>
              <w:bottom w:val="single" w:sz="4" w:space="0" w:color="auto"/>
              <w:right w:val="single" w:sz="4" w:space="0" w:color="auto"/>
            </w:tcBorders>
            <w:noWrap/>
            <w:vAlign w:val="center"/>
            <w:hideMark/>
          </w:tcPr>
          <w:p w14:paraId="54ADD5BC"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7 461,29</w:t>
            </w:r>
          </w:p>
        </w:tc>
      </w:tr>
    </w:tbl>
    <w:p w14:paraId="4E4CB35E" w14:textId="77777777" w:rsidR="00DD3AB6" w:rsidRPr="00DD3AB6" w:rsidRDefault="00DD3AB6" w:rsidP="00DD3AB6">
      <w:pPr>
        <w:rPr>
          <w:rFonts w:ascii="Myriad Pro" w:eastAsia="Calibri" w:hAnsi="Myriad Pro" w:cs="Times New Roman"/>
        </w:rPr>
      </w:pPr>
    </w:p>
    <w:p w14:paraId="6F8A0393" w14:textId="77777777" w:rsidR="00DD3AB6" w:rsidRPr="00DD3AB6" w:rsidRDefault="00DD3AB6" w:rsidP="005B5E2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21" w:name="_Toc50374097"/>
      <w:bookmarkStart w:id="122" w:name="_Toc53475351"/>
      <w:bookmarkStart w:id="123" w:name="_Toc53568280"/>
      <w:r w:rsidRPr="00DD3AB6">
        <w:rPr>
          <w:rFonts w:ascii="Myriad Pro" w:eastAsia="Times New Roman" w:hAnsi="Myriad Pro" w:cs="Times New Roman"/>
          <w:b/>
          <w:color w:val="4F6228"/>
          <w:sz w:val="28"/>
          <w:szCs w:val="28"/>
          <w:lang w:val="x-none" w:eastAsia="x-none"/>
        </w:rPr>
        <w:t>Арендная плата</w:t>
      </w:r>
      <w:bookmarkEnd w:id="121"/>
      <w:bookmarkEnd w:id="122"/>
      <w:bookmarkEnd w:id="123"/>
    </w:p>
    <w:p w14:paraId="1CB803DC" w14:textId="0099A73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w:t>
      </w:r>
      <w:r w:rsidRPr="00DD3AB6">
        <w:rPr>
          <w:rFonts w:ascii="Myriad Pro" w:eastAsia="Calibri" w:hAnsi="Myriad Pro" w:cs="Times New Roman"/>
          <w:color w:val="000000"/>
          <w:sz w:val="26"/>
          <w:szCs w:val="26"/>
        </w:rPr>
        <w:lastRenderedPageBreak/>
        <w:t xml:space="preserve">аренду определяются регулирующим органом исходя из величины амортизации и налога на имущество, относящихся к арендуемому имуществу. </w:t>
      </w:r>
    </w:p>
    <w:p w14:paraId="5A78C04C" w14:textId="77777777" w:rsidR="00DD3AB6" w:rsidRPr="005B5E21" w:rsidRDefault="00DD3AB6" w:rsidP="00DD3AB6">
      <w:pPr>
        <w:spacing w:after="0" w:line="360" w:lineRule="auto"/>
        <w:ind w:firstLine="567"/>
        <w:contextualSpacing/>
        <w:jc w:val="both"/>
        <w:rPr>
          <w:rFonts w:ascii="Myriad Pro" w:eastAsia="Calibri" w:hAnsi="Myriad Pro" w:cs="Times New Roman"/>
          <w:i/>
          <w:iCs/>
          <w:color w:val="000000"/>
          <w:sz w:val="26"/>
          <w:szCs w:val="26"/>
        </w:rPr>
      </w:pPr>
      <w:proofErr w:type="spellStart"/>
      <w:r w:rsidRPr="005B5E21">
        <w:rPr>
          <w:rFonts w:ascii="Myriad Pro" w:eastAsia="Calibri" w:hAnsi="Myriad Pro" w:cs="Times New Roman"/>
          <w:i/>
          <w:iCs/>
          <w:color w:val="000000"/>
          <w:sz w:val="26"/>
          <w:szCs w:val="26"/>
        </w:rPr>
        <w:t>Справочно</w:t>
      </w:r>
      <w:proofErr w:type="spellEnd"/>
      <w:r w:rsidRPr="005B5E21">
        <w:rPr>
          <w:rFonts w:ascii="Myriad Pro" w:eastAsia="Calibri" w:hAnsi="Myriad Pro" w:cs="Times New Roman"/>
          <w:i/>
          <w:iCs/>
          <w:color w:val="000000"/>
          <w:sz w:val="26"/>
          <w:szCs w:val="26"/>
        </w:rPr>
        <w:t xml:space="preserve">: </w:t>
      </w:r>
    </w:p>
    <w:p w14:paraId="65761858" w14:textId="1DA34295"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 01.01.2020 в Основы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внесены изменения следующего содержания</w:t>
      </w:r>
    </w:p>
    <w:p w14:paraId="7E90E805" w14:textId="371C3E8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50"/>
        <w:gridCol w:w="1560"/>
        <w:gridCol w:w="1985"/>
        <w:gridCol w:w="1560"/>
        <w:gridCol w:w="1558"/>
        <w:gridCol w:w="957"/>
      </w:tblGrid>
      <w:tr w:rsidR="00DD3AB6" w:rsidRPr="00DD3AB6" w14:paraId="25A41CA7" w14:textId="77777777" w:rsidTr="00DD3AB6">
        <w:trPr>
          <w:cantSplit/>
          <w:trHeight w:val="20"/>
          <w:tblHeader/>
        </w:trPr>
        <w:tc>
          <w:tcPr>
            <w:tcW w:w="101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4A7FA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0F840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9DFE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1EAFE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4FF43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предложение филиала, %</w:t>
            </w:r>
          </w:p>
        </w:tc>
        <w:tc>
          <w:tcPr>
            <w:tcW w:w="5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59732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факт, %</w:t>
            </w:r>
          </w:p>
        </w:tc>
      </w:tr>
      <w:tr w:rsidR="00DD3AB6" w:rsidRPr="00DD3AB6" w14:paraId="0E80C449" w14:textId="77777777" w:rsidTr="00DD3AB6">
        <w:trPr>
          <w:cantSplit/>
          <w:trHeight w:val="20"/>
          <w:tblHeader/>
        </w:trPr>
        <w:tc>
          <w:tcPr>
            <w:tcW w:w="10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EBF907"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BD4A8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 тыс. руб.</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E0CD60"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33956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8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F816E5"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50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930DAE"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2112DE0D" w14:textId="77777777" w:rsidTr="00DD3AB6">
        <w:trPr>
          <w:cantSplit/>
          <w:trHeight w:val="176"/>
        </w:trPr>
        <w:tc>
          <w:tcPr>
            <w:tcW w:w="1019" w:type="pct"/>
            <w:tcBorders>
              <w:top w:val="single" w:sz="4" w:space="0" w:color="FFFFFF"/>
            </w:tcBorders>
            <w:shd w:val="clear" w:color="auto" w:fill="auto"/>
            <w:vAlign w:val="center"/>
            <w:hideMark/>
          </w:tcPr>
          <w:p w14:paraId="7CF6EE52" w14:textId="77777777" w:rsidR="00DD3AB6" w:rsidRPr="00DD3AB6" w:rsidRDefault="00DD3AB6" w:rsidP="00DD3AB6">
            <w:pPr>
              <w:spacing w:after="0" w:line="240" w:lineRule="auto"/>
              <w:contextualSpacing/>
              <w:rPr>
                <w:rFonts w:ascii="Myriad Pro" w:eastAsia="Calibri" w:hAnsi="Myriad Pro" w:cs="Times New Roman"/>
                <w:sz w:val="20"/>
                <w:szCs w:val="20"/>
              </w:rPr>
            </w:pPr>
            <w:r w:rsidRPr="00DD3AB6">
              <w:rPr>
                <w:rFonts w:ascii="Myriad Pro" w:eastAsia="Calibri" w:hAnsi="Myriad Pro" w:cs="Times New Roman"/>
                <w:sz w:val="20"/>
                <w:szCs w:val="20"/>
              </w:rPr>
              <w:t>Аренда</w:t>
            </w:r>
          </w:p>
        </w:tc>
        <w:tc>
          <w:tcPr>
            <w:tcW w:w="815" w:type="pct"/>
            <w:tcBorders>
              <w:top w:val="single" w:sz="4" w:space="0" w:color="FFFFFF"/>
            </w:tcBorders>
            <w:shd w:val="clear" w:color="auto" w:fill="auto"/>
            <w:vAlign w:val="center"/>
          </w:tcPr>
          <w:p w14:paraId="2821BCC5"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5 590</w:t>
            </w:r>
          </w:p>
        </w:tc>
        <w:tc>
          <w:tcPr>
            <w:tcW w:w="1037" w:type="pct"/>
            <w:tcBorders>
              <w:top w:val="single" w:sz="4" w:space="0" w:color="FFFFFF"/>
            </w:tcBorders>
            <w:shd w:val="clear" w:color="auto" w:fill="auto"/>
            <w:vAlign w:val="center"/>
          </w:tcPr>
          <w:p w14:paraId="3153AA82"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7 550</w:t>
            </w:r>
          </w:p>
        </w:tc>
        <w:tc>
          <w:tcPr>
            <w:tcW w:w="815" w:type="pct"/>
            <w:tcBorders>
              <w:top w:val="single" w:sz="4" w:space="0" w:color="FFFFFF"/>
            </w:tcBorders>
            <w:shd w:val="clear" w:color="auto" w:fill="auto"/>
            <w:vAlign w:val="center"/>
          </w:tcPr>
          <w:p w14:paraId="71C10801"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377</w:t>
            </w:r>
          </w:p>
        </w:tc>
        <w:tc>
          <w:tcPr>
            <w:tcW w:w="814" w:type="pct"/>
            <w:tcBorders>
              <w:top w:val="single" w:sz="4" w:space="0" w:color="FFFFFF"/>
            </w:tcBorders>
            <w:shd w:val="clear" w:color="auto" w:fill="auto"/>
            <w:vAlign w:val="center"/>
          </w:tcPr>
          <w:p w14:paraId="155CF2D8"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-95%</w:t>
            </w:r>
          </w:p>
        </w:tc>
        <w:tc>
          <w:tcPr>
            <w:tcW w:w="500" w:type="pct"/>
            <w:tcBorders>
              <w:top w:val="single" w:sz="4" w:space="0" w:color="FFFFFF"/>
            </w:tcBorders>
            <w:shd w:val="clear" w:color="auto" w:fill="auto"/>
            <w:vAlign w:val="center"/>
          </w:tcPr>
          <w:p w14:paraId="29DD1246"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-93%</w:t>
            </w:r>
          </w:p>
        </w:tc>
      </w:tr>
    </w:tbl>
    <w:p w14:paraId="6BDD4B4C" w14:textId="77777777" w:rsidR="00DD3AB6" w:rsidRPr="00DD3AB6" w:rsidRDefault="00DD3AB6" w:rsidP="00DD3AB6">
      <w:pPr>
        <w:rPr>
          <w:rFonts w:ascii="Myriad Pro" w:eastAsia="Calibri" w:hAnsi="Myriad Pro" w:cs="Times New Roman"/>
        </w:rPr>
      </w:pPr>
    </w:p>
    <w:p w14:paraId="239E93C1" w14:textId="77777777" w:rsidR="00DD3AB6" w:rsidRPr="00DD3AB6" w:rsidRDefault="00DD3AB6" w:rsidP="005B5E2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5971162" w14:textId="361D854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по статье «Плата за аренду имущества» на 2018 год была заявлена величина расходов в размере 7 550 тыс. руб.</w:t>
      </w:r>
    </w:p>
    <w:p w14:paraId="5F828DE7" w14:textId="46456D1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заявленной суммы расходов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были предоставлены следующие документы:</w:t>
      </w:r>
    </w:p>
    <w:p w14:paraId="2E8AC4B0"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1CA871C0"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по статье «Арендная плата»;</w:t>
      </w:r>
    </w:p>
    <w:p w14:paraId="0520961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Копии договоров аренды;</w:t>
      </w:r>
    </w:p>
    <w:p w14:paraId="4E2B955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счета 20 «Основное производство» 2016 г.;</w:t>
      </w:r>
    </w:p>
    <w:p w14:paraId="790C733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счета 25 «Общепроизводственные расходы» 2016 г.</w:t>
      </w:r>
    </w:p>
    <w:p w14:paraId="6DAD95B8" w14:textId="77777777" w:rsidR="00DD3AB6" w:rsidRPr="00DD3AB6" w:rsidRDefault="00DD3AB6" w:rsidP="00DD3AB6">
      <w:pPr>
        <w:tabs>
          <w:tab w:val="left" w:pos="993"/>
        </w:tabs>
        <w:spacing w:after="0" w:line="360" w:lineRule="auto"/>
        <w:ind w:left="993"/>
        <w:contextualSpacing/>
        <w:jc w:val="both"/>
        <w:rPr>
          <w:rFonts w:ascii="Myriad Pro" w:eastAsia="Calibri" w:hAnsi="Myriad Pro" w:cs="Times New Roman"/>
          <w:sz w:val="26"/>
          <w:szCs w:val="26"/>
        </w:rPr>
      </w:pPr>
    </w:p>
    <w:p w14:paraId="6618C743" w14:textId="77777777" w:rsidR="004614C5" w:rsidRDefault="004614C5" w:rsidP="005B5E21">
      <w:pPr>
        <w:spacing w:after="0" w:line="360" w:lineRule="auto"/>
        <w:jc w:val="both"/>
        <w:rPr>
          <w:rFonts w:ascii="Myriad Pro" w:eastAsia="Calibri" w:hAnsi="Myriad Pro" w:cs="Times New Roman"/>
          <w:b/>
          <w:sz w:val="26"/>
          <w:szCs w:val="26"/>
        </w:rPr>
      </w:pPr>
    </w:p>
    <w:p w14:paraId="37559447" w14:textId="318C1545" w:rsidR="00DD3AB6" w:rsidRPr="00DD3AB6" w:rsidRDefault="00DD3AB6" w:rsidP="005B5E2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692638F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Величина арендной платы, принятая со стороны Комитета по тарифному регулированию Мурманской области в состав неподконтрольных расходов на 2018 год, составила – 377 тыс. руб.</w:t>
      </w:r>
    </w:p>
    <w:p w14:paraId="7A634486"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Фактическая величина арендной платы за 2016 год составила 5 590 тыс. руб. </w:t>
      </w:r>
    </w:p>
    <w:p w14:paraId="4D48B3C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Экспертным заключением из расчета исключены расходы по договорам, противоречащим пункту 28 (</w:t>
      </w:r>
      <w:proofErr w:type="spellStart"/>
      <w:r w:rsidRPr="00DD3AB6">
        <w:rPr>
          <w:rFonts w:ascii="Myriad Pro" w:eastAsia="Calibri" w:hAnsi="Myriad Pro" w:cs="Times New Roman"/>
          <w:color w:val="000000"/>
          <w:sz w:val="26"/>
          <w:szCs w:val="26"/>
        </w:rPr>
        <w:t>пп</w:t>
      </w:r>
      <w:proofErr w:type="spellEnd"/>
      <w:r w:rsidRPr="00DD3AB6">
        <w:rPr>
          <w:rFonts w:ascii="Myriad Pro" w:eastAsia="Calibri" w:hAnsi="Myriad Pro" w:cs="Times New Roman"/>
          <w:color w:val="000000"/>
          <w:sz w:val="26"/>
          <w:szCs w:val="26"/>
        </w:rPr>
        <w:t>. 5), пункту 29 Основ ценообразования.</w:t>
      </w:r>
    </w:p>
    <w:p w14:paraId="7924BC51"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p>
    <w:p w14:paraId="11595B07" w14:textId="77777777" w:rsidR="00DD3AB6" w:rsidRPr="00DD3AB6" w:rsidRDefault="00DD3AB6" w:rsidP="005B5E21">
      <w:p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2C05C8BA"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материалами, представленными в адрес Комитета по тарифному регулированию Мурманской области, было заключено 25 договоров на аренду имущества.</w:t>
      </w:r>
    </w:p>
    <w:p w14:paraId="74F24F59" w14:textId="2E06F43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представленных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материалах величина арендной платы помещений учтена на основании действующих договоров аренды. В материалах тарифного дела отсутствуют дополнительные соглашения о пролонгации договоров аренды №19 с администрацией Алакуртти, №10-Л/12 с администрацией Ловозеро, №291/17 с администрацией </w:t>
      </w:r>
      <w:proofErr w:type="spellStart"/>
      <w:r w:rsidRPr="00DD3AB6">
        <w:rPr>
          <w:rFonts w:ascii="Myriad Pro" w:eastAsia="Calibri" w:hAnsi="Myriad Pro" w:cs="Times New Roman"/>
          <w:color w:val="000000"/>
          <w:sz w:val="26"/>
          <w:szCs w:val="26"/>
        </w:rPr>
        <w:t>г.п</w:t>
      </w:r>
      <w:proofErr w:type="spellEnd"/>
      <w:r w:rsidRPr="00DD3AB6">
        <w:rPr>
          <w:rFonts w:ascii="Myriad Pro" w:eastAsia="Calibri" w:hAnsi="Myriad Pro" w:cs="Times New Roman"/>
          <w:color w:val="000000"/>
          <w:sz w:val="26"/>
          <w:szCs w:val="26"/>
        </w:rPr>
        <w:t>. Мурмаши.</w:t>
      </w:r>
    </w:p>
    <w:p w14:paraId="0EDB09FD" w14:textId="48DB6D0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041ADDBF" w14:textId="0BBA5B3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w:t>
      </w:r>
      <w:hyperlink r:id="rId32" w:history="1">
        <w:r w:rsidRPr="00DD3AB6">
          <w:rPr>
            <w:rFonts w:ascii="Myriad Pro" w:eastAsia="Calibri" w:hAnsi="Myriad Pro" w:cs="Times New Roman"/>
            <w:color w:val="000000"/>
            <w:sz w:val="26"/>
            <w:szCs w:val="26"/>
          </w:rPr>
          <w:t>пунктом 17</w:t>
        </w:r>
      </w:hyperlink>
      <w:r w:rsidRPr="00DD3AB6">
        <w:rPr>
          <w:rFonts w:ascii="Myriad Pro" w:eastAsia="Calibri" w:hAnsi="Myriad Pro" w:cs="Times New Roman"/>
          <w:color w:val="000000"/>
          <w:sz w:val="26"/>
          <w:szCs w:val="26"/>
        </w:rPr>
        <w:t xml:space="preserve"> ПБУ 6/01 и </w:t>
      </w:r>
      <w:hyperlink r:id="rId33" w:history="1">
        <w:r w:rsidRPr="00DD3AB6">
          <w:rPr>
            <w:rFonts w:ascii="Myriad Pro" w:eastAsia="Calibri" w:hAnsi="Myriad Pro" w:cs="Times New Roman"/>
            <w:color w:val="000000"/>
            <w:sz w:val="26"/>
            <w:szCs w:val="26"/>
          </w:rPr>
          <w:t>пунктом 49</w:t>
        </w:r>
      </w:hyperlink>
      <w:r w:rsidRPr="00DD3AB6">
        <w:rPr>
          <w:rFonts w:ascii="Myriad Pro" w:eastAsia="Calibri" w:hAnsi="Myriad Pro" w:cs="Times New Roman"/>
          <w:color w:val="000000"/>
          <w:sz w:val="26"/>
          <w:szCs w:val="26"/>
        </w:rPr>
        <w:t xml:space="preserve"> Методических указаний по бухгалтерскому учету основных средств, утвержденных приказом Министерства финансов Российской Федерации от 13.10.2003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91н (далее - Методические указания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15B989A8" w14:textId="3CCC9C81"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Начисление амортизации по объектам основных средств, сданным в аренду, производится арендодателем (</w:t>
      </w:r>
      <w:hyperlink r:id="rId34" w:history="1">
        <w:r w:rsidRPr="00DD3AB6">
          <w:rPr>
            <w:rFonts w:ascii="Myriad Pro" w:eastAsia="Calibri" w:hAnsi="Myriad Pro" w:cs="Times New Roman"/>
            <w:color w:val="000000"/>
            <w:sz w:val="26"/>
            <w:szCs w:val="26"/>
          </w:rPr>
          <w:t>пункт 50</w:t>
        </w:r>
      </w:hyperlink>
      <w:r w:rsidRPr="00DD3AB6">
        <w:rPr>
          <w:rFonts w:ascii="Myriad Pro" w:eastAsia="Calibri" w:hAnsi="Myriad Pro" w:cs="Times New Roman"/>
          <w:color w:val="000000"/>
          <w:sz w:val="26"/>
          <w:szCs w:val="26"/>
        </w:rPr>
        <w:t xml:space="preserve">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91н).</w:t>
      </w:r>
    </w:p>
    <w:p w14:paraId="09E2BE63" w14:textId="6C0C023C" w:rsidR="00DD3AB6" w:rsidRPr="00DD3AB6" w:rsidRDefault="00237934" w:rsidP="00DD3AB6">
      <w:pPr>
        <w:spacing w:after="0" w:line="360" w:lineRule="auto"/>
        <w:ind w:firstLine="567"/>
        <w:contextualSpacing/>
        <w:jc w:val="both"/>
        <w:rPr>
          <w:rFonts w:ascii="Myriad Pro" w:eastAsia="Calibri" w:hAnsi="Myriad Pro" w:cs="Times New Roman"/>
          <w:color w:val="000000"/>
          <w:sz w:val="26"/>
          <w:szCs w:val="26"/>
        </w:rPr>
      </w:pPr>
      <w:hyperlink r:id="rId35" w:history="1"/>
      <w:r w:rsidR="00DD3AB6" w:rsidRPr="00DD3AB6">
        <w:rPr>
          <w:rFonts w:ascii="Myriad Pro" w:eastAsia="Calibri" w:hAnsi="Myriad Pro" w:cs="Times New Roman"/>
          <w:color w:val="000000"/>
          <w:sz w:val="26"/>
          <w:szCs w:val="26"/>
        </w:rPr>
        <w:t xml:space="preserve">Методическими указаниями </w:t>
      </w:r>
      <w:r w:rsidR="00324DCA">
        <w:rPr>
          <w:rFonts w:ascii="Myriad Pro" w:eastAsia="Calibri" w:hAnsi="Myriad Pro" w:cs="Times New Roman"/>
          <w:color w:val="000000"/>
          <w:sz w:val="26"/>
          <w:szCs w:val="26"/>
        </w:rPr>
        <w:t>№ </w:t>
      </w:r>
      <w:r w:rsidR="00DD3AB6" w:rsidRPr="00DD3AB6">
        <w:rPr>
          <w:rFonts w:ascii="Myriad Pro" w:eastAsia="Calibri" w:hAnsi="Myriad Pro" w:cs="Times New Roman"/>
          <w:color w:val="000000"/>
          <w:sz w:val="26"/>
          <w:szCs w:val="26"/>
        </w:rPr>
        <w:t xml:space="preserve">91н бухгалтерской службе арендатора рекомендовано организовывать учет арендованных объектов на забалансовом счете. </w:t>
      </w:r>
    </w:p>
    <w:p w14:paraId="5AAE92F6" w14:textId="6289991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 статьи 23 Федерального закона от 26.03.2003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7648CDA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62060A75"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 и соответственно не признается объектом налогообложения по налогу на имущество.</w:t>
      </w:r>
    </w:p>
    <w:p w14:paraId="1CCC0A57" w14:textId="1B95D87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связи с этим Исполнитель считает некорректным включать в расходы затраты на аренду имущества по договорам с муниципальными образованиями (</w:t>
      </w:r>
      <w:r w:rsidR="00937F6A" w:rsidRPr="00DD3AB6">
        <w:rPr>
          <w:rFonts w:ascii="Myriad Pro" w:eastAsia="Calibri" w:hAnsi="Myriad Pro" w:cs="Times New Roman"/>
          <w:sz w:val="26"/>
          <w:szCs w:val="26"/>
        </w:rPr>
        <w:t>МО Алакуртти, МО Ловозеро, МО Мурмаши</w:t>
      </w:r>
      <w:r w:rsidR="00A4025B">
        <w:rPr>
          <w:rFonts w:ascii="Myriad Pro" w:eastAsia="Calibri" w:hAnsi="Myriad Pro" w:cs="Times New Roman"/>
          <w:color w:val="000000"/>
          <w:sz w:val="26"/>
          <w:szCs w:val="26"/>
        </w:rPr>
        <w:t>)</w:t>
      </w:r>
      <w:r w:rsidRPr="00DD3AB6">
        <w:rPr>
          <w:rFonts w:ascii="Myriad Pro" w:eastAsia="Calibri" w:hAnsi="Myriad Pro" w:cs="Times New Roman"/>
          <w:color w:val="000000"/>
          <w:sz w:val="26"/>
          <w:szCs w:val="26"/>
        </w:rPr>
        <w:t>.</w:t>
      </w:r>
    </w:p>
    <w:p w14:paraId="5AB56B4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На основании представленных договоров аренды не представляется возможным определить экономически обоснованную величину амортизационных отчислений ввиду отсутствия информации о дате ввода ОС в </w:t>
      </w:r>
      <w:r w:rsidRPr="00DD3AB6">
        <w:rPr>
          <w:rFonts w:ascii="Myriad Pro" w:eastAsia="Calibri" w:hAnsi="Myriad Pro" w:cs="Times New Roman"/>
          <w:color w:val="000000"/>
          <w:sz w:val="26"/>
          <w:szCs w:val="26"/>
        </w:rPr>
        <w:lastRenderedPageBreak/>
        <w:t>эксплуатацию и постановке на бухгалтерский учет, о первоначальной стоимости основных средств, амортизационной группе, сроке полезного использования.</w:t>
      </w:r>
    </w:p>
    <w:p w14:paraId="7CE2053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Исполнитель обоснованно полагает, что при отсутствии обосновывающих документов учет Комитетом по тарифному регулированию Мурманской области в составе неподконтрольных расходов затрат на аренду имущества в размере 377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Комитета по тарифному регулированию Мурманской области.</w:t>
      </w:r>
    </w:p>
    <w:p w14:paraId="05EF218B" w14:textId="77777777"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риска изъятия в размере 377 тыс. руб. определена как разница между учтенными Комитетом по тарифному регулированию Мурманской области расходами на аренду (377 тыс. руб.) и расходами на аренду, определенными Исполнителем (0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75"/>
        <w:gridCol w:w="1020"/>
        <w:gridCol w:w="1508"/>
        <w:gridCol w:w="833"/>
        <w:gridCol w:w="1068"/>
        <w:gridCol w:w="1866"/>
      </w:tblGrid>
      <w:tr w:rsidR="00DD3AB6" w:rsidRPr="00DD3AB6" w14:paraId="10BC6B93" w14:textId="77777777" w:rsidTr="00A85531">
        <w:trPr>
          <w:cantSplit/>
          <w:trHeight w:val="20"/>
          <w:tblHeader/>
        </w:trPr>
        <w:tc>
          <w:tcPr>
            <w:tcW w:w="17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3182F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53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77B013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78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E9BA7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43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A38F9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153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C899A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Исполнитель, тыс. руб.</w:t>
            </w:r>
          </w:p>
        </w:tc>
      </w:tr>
      <w:tr w:rsidR="00DD3AB6" w:rsidRPr="00DD3AB6" w14:paraId="3EFB3B40" w14:textId="77777777" w:rsidTr="00A85531">
        <w:trPr>
          <w:cantSplit/>
          <w:trHeight w:val="20"/>
        </w:trPr>
        <w:tc>
          <w:tcPr>
            <w:tcW w:w="171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77A53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53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092AE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5EBEF10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7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31539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4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617F1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5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561D2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всего</w:t>
            </w:r>
          </w:p>
        </w:tc>
        <w:tc>
          <w:tcPr>
            <w:tcW w:w="9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AA368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расходы, требующие дополнительного обоснования</w:t>
            </w:r>
          </w:p>
        </w:tc>
      </w:tr>
      <w:tr w:rsidR="00DD3AB6" w:rsidRPr="00DD3AB6" w14:paraId="2825F812" w14:textId="77777777" w:rsidTr="00A85531">
        <w:trPr>
          <w:cantSplit/>
          <w:trHeight w:val="20"/>
        </w:trPr>
        <w:tc>
          <w:tcPr>
            <w:tcW w:w="1711" w:type="pct"/>
            <w:tcBorders>
              <w:top w:val="single" w:sz="4" w:space="0" w:color="FFFFFF"/>
            </w:tcBorders>
            <w:shd w:val="clear" w:color="auto" w:fill="auto"/>
            <w:vAlign w:val="center"/>
            <w:hideMark/>
          </w:tcPr>
          <w:p w14:paraId="471CEE66" w14:textId="0CD70004"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Аренда</w:t>
            </w:r>
          </w:p>
        </w:tc>
        <w:tc>
          <w:tcPr>
            <w:tcW w:w="533" w:type="pct"/>
            <w:tcBorders>
              <w:top w:val="single" w:sz="4" w:space="0" w:color="FFFFFF"/>
            </w:tcBorders>
            <w:shd w:val="clear" w:color="auto" w:fill="auto"/>
            <w:noWrap/>
            <w:vAlign w:val="center"/>
          </w:tcPr>
          <w:p w14:paraId="3BF2AB54" w14:textId="77777777" w:rsidR="00DD3AB6" w:rsidRPr="00DD3AB6" w:rsidRDefault="00DD3AB6" w:rsidP="00DD3AB6">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5 590</w:t>
            </w:r>
          </w:p>
        </w:tc>
        <w:tc>
          <w:tcPr>
            <w:tcW w:w="788" w:type="pct"/>
            <w:tcBorders>
              <w:top w:val="single" w:sz="4" w:space="0" w:color="FFFFFF"/>
            </w:tcBorders>
            <w:shd w:val="clear" w:color="auto" w:fill="auto"/>
            <w:noWrap/>
            <w:vAlign w:val="center"/>
          </w:tcPr>
          <w:p w14:paraId="67A37B0C" w14:textId="77777777" w:rsidR="00DD3AB6" w:rsidRPr="00DD3AB6" w:rsidRDefault="00DD3AB6" w:rsidP="00DD3AB6">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7 550</w:t>
            </w:r>
          </w:p>
        </w:tc>
        <w:tc>
          <w:tcPr>
            <w:tcW w:w="435" w:type="pct"/>
            <w:tcBorders>
              <w:top w:val="single" w:sz="4" w:space="0" w:color="FFFFFF"/>
            </w:tcBorders>
            <w:shd w:val="clear" w:color="auto" w:fill="auto"/>
            <w:noWrap/>
            <w:vAlign w:val="center"/>
          </w:tcPr>
          <w:p w14:paraId="05B46AC8" w14:textId="77777777" w:rsidR="00DD3AB6" w:rsidRPr="00DD3AB6" w:rsidRDefault="00DD3AB6" w:rsidP="00DD3AB6">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377</w:t>
            </w:r>
          </w:p>
        </w:tc>
        <w:tc>
          <w:tcPr>
            <w:tcW w:w="558" w:type="pct"/>
            <w:tcBorders>
              <w:top w:val="single" w:sz="4" w:space="0" w:color="FFFFFF"/>
            </w:tcBorders>
            <w:shd w:val="clear" w:color="auto" w:fill="auto"/>
            <w:noWrap/>
            <w:vAlign w:val="center"/>
          </w:tcPr>
          <w:p w14:paraId="757131F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974" w:type="pct"/>
            <w:tcBorders>
              <w:top w:val="single" w:sz="4" w:space="0" w:color="FFFFFF"/>
            </w:tcBorders>
            <w:shd w:val="clear" w:color="auto" w:fill="auto"/>
            <w:vAlign w:val="center"/>
          </w:tcPr>
          <w:p w14:paraId="1296396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377</w:t>
            </w:r>
          </w:p>
        </w:tc>
      </w:tr>
    </w:tbl>
    <w:p w14:paraId="50DBF82A" w14:textId="0D5C665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Исполнитель также считает необходимым рекомендовать филиалу </w:t>
      </w:r>
      <w:r w:rsidRPr="00DD3AB6">
        <w:rPr>
          <w:rFonts w:ascii="Myriad Pro" w:eastAsia="Calibri" w:hAnsi="Myriad Pro" w:cs="Times New Roman"/>
          <w:color w:val="000000"/>
          <w:sz w:val="26"/>
          <w:szCs w:val="26"/>
        </w:rPr>
        <w:br/>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w:t>
      </w:r>
    </w:p>
    <w:p w14:paraId="21CC46EA" w14:textId="0C8FA1CA"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материалах тарифно</w:t>
      </w:r>
      <w:r w:rsidR="00324DCA">
        <w:rPr>
          <w:rFonts w:ascii="Myriad Pro" w:eastAsia="Calibri" w:hAnsi="Myriad Pro" w:cs="Times New Roman"/>
          <w:sz w:val="26"/>
          <w:szCs w:val="26"/>
        </w:rPr>
        <w:t>го</w:t>
      </w:r>
      <w:r w:rsidRPr="00DD3AB6">
        <w:rPr>
          <w:rFonts w:ascii="Myriad Pro" w:eastAsia="Calibri" w:hAnsi="Myriad Pro" w:cs="Times New Roman"/>
          <w:sz w:val="26"/>
          <w:szCs w:val="26"/>
        </w:rPr>
        <w:t xml:space="preserve"> </w:t>
      </w:r>
      <w:r w:rsidR="00324DCA">
        <w:rPr>
          <w:rFonts w:ascii="Myriad Pro" w:eastAsia="Calibri" w:hAnsi="Myriad Pro" w:cs="Times New Roman"/>
          <w:sz w:val="26"/>
          <w:szCs w:val="26"/>
        </w:rPr>
        <w:t>предложения</w:t>
      </w:r>
      <w:r w:rsidRPr="00DD3AB6">
        <w:rPr>
          <w:rFonts w:ascii="Myriad Pro" w:eastAsia="Calibri" w:hAnsi="Myriad Pro" w:cs="Times New Roman"/>
          <w:sz w:val="26"/>
          <w:szCs w:val="26"/>
        </w:rPr>
        <w:t xml:space="preserve"> представлять </w:t>
      </w:r>
      <w:proofErr w:type="spellStart"/>
      <w:r w:rsidRPr="00DD3AB6">
        <w:rPr>
          <w:rFonts w:ascii="Myriad Pro" w:eastAsia="Calibri" w:hAnsi="Myriad Pro" w:cs="Times New Roman"/>
          <w:sz w:val="26"/>
          <w:szCs w:val="26"/>
        </w:rPr>
        <w:t>пообъектный</w:t>
      </w:r>
      <w:proofErr w:type="spellEnd"/>
      <w:r w:rsidRPr="00DD3AB6">
        <w:rPr>
          <w:rFonts w:ascii="Myriad Pro" w:eastAsia="Calibri" w:hAnsi="Myriad Pro" w:cs="Times New Roman"/>
          <w:sz w:val="26"/>
          <w:szCs w:val="26"/>
        </w:rPr>
        <w:t xml:space="preserve"> расчет арендной платы на предстоящий период регулирования с указанием обязательных платежей в соответствии с п. 28 Основ ценообразования и прочих арендных платежей, с указанием о постановке ОС на бухгалтерский учет, о первоначальной стоимости основных средств, амортизационной группе, сроке полезного использования;</w:t>
      </w:r>
    </w:p>
    <w:p w14:paraId="34C948D0"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представлять документы, подтверждающие продления сроков действия договоров аренды на регулируемый период.</w:t>
      </w:r>
    </w:p>
    <w:p w14:paraId="28FB2A2E" w14:textId="355F95CF" w:rsid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
    <w:p w14:paraId="2F02FB3F" w14:textId="77777777" w:rsidR="00E6111F" w:rsidRPr="00DD3AB6" w:rsidRDefault="00E6111F" w:rsidP="00DD3AB6">
      <w:pPr>
        <w:spacing w:after="0" w:line="360" w:lineRule="auto"/>
        <w:ind w:firstLine="567"/>
        <w:contextualSpacing/>
        <w:jc w:val="both"/>
        <w:rPr>
          <w:rFonts w:ascii="Myriad Pro" w:eastAsia="Calibri" w:hAnsi="Myriad Pro" w:cs="Times New Roman"/>
          <w:color w:val="000000"/>
          <w:sz w:val="26"/>
          <w:szCs w:val="26"/>
        </w:rPr>
      </w:pPr>
    </w:p>
    <w:p w14:paraId="468DFFA7" w14:textId="77777777" w:rsidR="00DD3AB6" w:rsidRPr="00DD3AB6" w:rsidRDefault="00DD3AB6" w:rsidP="00A8553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24" w:name="_Toc50374098"/>
      <w:bookmarkStart w:id="125" w:name="_Toc53475352"/>
      <w:bookmarkStart w:id="126" w:name="_Toc53568281"/>
      <w:r w:rsidRPr="00DD3AB6">
        <w:rPr>
          <w:rFonts w:ascii="Myriad Pro" w:eastAsia="Times New Roman" w:hAnsi="Myriad Pro" w:cs="Times New Roman"/>
          <w:b/>
          <w:color w:val="4F6228"/>
          <w:sz w:val="28"/>
          <w:szCs w:val="28"/>
          <w:lang w:val="x-none" w:eastAsia="x-none"/>
        </w:rPr>
        <w:t>Оплата налогов</w:t>
      </w:r>
      <w:bookmarkEnd w:id="124"/>
      <w:bookmarkEnd w:id="125"/>
      <w:bookmarkEnd w:id="126"/>
      <w:r w:rsidRPr="00DD3AB6">
        <w:rPr>
          <w:rFonts w:ascii="Myriad Pro" w:eastAsia="Times New Roman" w:hAnsi="Myriad Pro" w:cs="Times New Roman"/>
          <w:b/>
          <w:color w:val="4F6228"/>
          <w:sz w:val="28"/>
          <w:szCs w:val="28"/>
          <w:lang w:val="x-none" w:eastAsia="x-none"/>
        </w:rPr>
        <w:t xml:space="preserve"> </w:t>
      </w:r>
    </w:p>
    <w:p w14:paraId="50957472" w14:textId="67D2934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В соответствии с пунктом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необходимую валовую выручку включаются:</w:t>
      </w:r>
    </w:p>
    <w:p w14:paraId="10A11DE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земельный налог – порядок исчисления, уплаты налога определен главой 31 НК РФ (часть вторая). </w:t>
      </w:r>
    </w:p>
    <w:p w14:paraId="1004A3E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транспортный налог - порядок исчисления, уплаты налога определен главой 28 НК РФ (часть вторая);  </w:t>
      </w:r>
    </w:p>
    <w:p w14:paraId="1D11646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водный налог - порядок исчисления, уплаты налога определен главой 25.2 НК РФ (часть вторая);</w:t>
      </w:r>
    </w:p>
    <w:p w14:paraId="3F44E0A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506BA429" w14:textId="0627664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13.09.2016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913 «О ставках платы за негативное воздействие на окружающую среду и дополнительных коэффициентах», Постановлением Правительства РФ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344 «О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Постановлением Правительства РФ от 01.07.2005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410 «О внесении изменений в приложение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 к Постановлению Правительства Российской Федерации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344»;</w:t>
      </w:r>
    </w:p>
    <w:p w14:paraId="4C85A0E5" w14:textId="206D5995" w:rsid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государственная пошлина - порядок исчисления, уплаты налога определен главой 25.3 НК РФ (часть вторая). </w:t>
      </w:r>
    </w:p>
    <w:p w14:paraId="1E127DBA" w14:textId="0E659C41" w:rsidR="00E6111F" w:rsidRDefault="00E6111F" w:rsidP="00E6111F">
      <w:pPr>
        <w:tabs>
          <w:tab w:val="left" w:pos="993"/>
        </w:tabs>
        <w:spacing w:after="0" w:line="360" w:lineRule="auto"/>
        <w:contextualSpacing/>
        <w:jc w:val="both"/>
        <w:rPr>
          <w:rFonts w:ascii="Myriad Pro" w:eastAsia="Calibri" w:hAnsi="Myriad Pro" w:cs="Times New Roman"/>
          <w:sz w:val="26"/>
          <w:szCs w:val="26"/>
        </w:rPr>
      </w:pPr>
    </w:p>
    <w:p w14:paraId="6B281F56" w14:textId="7D470925" w:rsidR="00E6111F" w:rsidRDefault="00E6111F" w:rsidP="00E6111F">
      <w:pPr>
        <w:tabs>
          <w:tab w:val="left" w:pos="993"/>
        </w:tabs>
        <w:spacing w:after="0" w:line="360" w:lineRule="auto"/>
        <w:contextualSpacing/>
        <w:jc w:val="both"/>
        <w:rPr>
          <w:rFonts w:ascii="Myriad Pro" w:eastAsia="Calibri" w:hAnsi="Myriad Pro" w:cs="Times New Roman"/>
          <w:sz w:val="26"/>
          <w:szCs w:val="26"/>
        </w:rPr>
      </w:pPr>
    </w:p>
    <w:p w14:paraId="2936C7A7" w14:textId="77777777" w:rsidR="00E6111F" w:rsidRPr="00DD3AB6" w:rsidRDefault="00E6111F" w:rsidP="00E6111F">
      <w:pPr>
        <w:tabs>
          <w:tab w:val="left" w:pos="993"/>
        </w:tabs>
        <w:spacing w:after="0" w:line="360" w:lineRule="auto"/>
        <w:contextualSpacing/>
        <w:jc w:val="both"/>
        <w:rPr>
          <w:rFonts w:ascii="Myriad Pro" w:eastAsia="Calibri" w:hAnsi="Myriad Pro" w:cs="Times New Roman"/>
          <w:sz w:val="26"/>
          <w:szCs w:val="26"/>
        </w:rPr>
      </w:pPr>
    </w:p>
    <w:tbl>
      <w:tblPr>
        <w:tblW w:w="48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087"/>
        <w:gridCol w:w="1595"/>
        <w:gridCol w:w="1214"/>
        <w:gridCol w:w="1595"/>
        <w:gridCol w:w="1324"/>
      </w:tblGrid>
      <w:tr w:rsidR="00DD3AB6" w:rsidRPr="00DD3AB6" w14:paraId="3DBFE54B" w14:textId="77777777" w:rsidTr="00DD3AB6">
        <w:trPr>
          <w:cantSplit/>
          <w:trHeight w:val="337"/>
          <w:tblHeader/>
          <w:jc w:val="center"/>
        </w:trPr>
        <w:tc>
          <w:tcPr>
            <w:tcW w:w="13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7A4F8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5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49BBD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FB72F9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65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A9BEE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5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0E425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Предложение филиала, %</w:t>
            </w:r>
          </w:p>
        </w:tc>
        <w:tc>
          <w:tcPr>
            <w:tcW w:w="7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14F9C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факт, %</w:t>
            </w:r>
          </w:p>
        </w:tc>
      </w:tr>
      <w:tr w:rsidR="00DD3AB6" w:rsidRPr="00DD3AB6" w14:paraId="3076EE88" w14:textId="77777777" w:rsidTr="00DD3AB6">
        <w:trPr>
          <w:cantSplit/>
          <w:trHeight w:val="480"/>
          <w:tblHeader/>
          <w:jc w:val="cent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CC5474"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5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D0905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w:t>
            </w:r>
          </w:p>
          <w:p w14:paraId="7E3DA41A"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CD857D"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w:t>
            </w:r>
          </w:p>
          <w:p w14:paraId="7086D29E"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6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4AD8CD"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w:t>
            </w:r>
          </w:p>
          <w:p w14:paraId="756C35C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57A5CD"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7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807E37"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6FCBCF7B" w14:textId="77777777" w:rsidTr="00DD3AB6">
        <w:trPr>
          <w:cantSplit/>
          <w:trHeight w:val="371"/>
          <w:jc w:val="center"/>
        </w:trPr>
        <w:tc>
          <w:tcPr>
            <w:tcW w:w="1351" w:type="pct"/>
            <w:tcBorders>
              <w:top w:val="single" w:sz="4" w:space="0" w:color="FFFFFF"/>
              <w:left w:val="single" w:sz="4" w:space="0" w:color="auto"/>
              <w:bottom w:val="single" w:sz="4" w:space="0" w:color="auto"/>
              <w:right w:val="single" w:sz="4" w:space="0" w:color="auto"/>
            </w:tcBorders>
            <w:vAlign w:val="center"/>
            <w:hideMark/>
          </w:tcPr>
          <w:p w14:paraId="5DA9961F" w14:textId="77777777" w:rsidR="00DD3AB6" w:rsidRPr="00DD3AB6" w:rsidRDefault="00DD3AB6" w:rsidP="00DD3AB6">
            <w:pPr>
              <w:keepNext/>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Всего по статье </w:t>
            </w:r>
          </w:p>
        </w:tc>
        <w:tc>
          <w:tcPr>
            <w:tcW w:w="582" w:type="pct"/>
            <w:tcBorders>
              <w:top w:val="single" w:sz="4" w:space="0" w:color="FFFFFF"/>
              <w:left w:val="single" w:sz="4" w:space="0" w:color="auto"/>
              <w:bottom w:val="single" w:sz="4" w:space="0" w:color="auto"/>
              <w:right w:val="single" w:sz="4" w:space="0" w:color="auto"/>
            </w:tcBorders>
            <w:noWrap/>
            <w:hideMark/>
          </w:tcPr>
          <w:p w14:paraId="4DF0FE60"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59 238,80</w:t>
            </w:r>
          </w:p>
        </w:tc>
        <w:tc>
          <w:tcPr>
            <w:tcW w:w="854" w:type="pct"/>
            <w:tcBorders>
              <w:top w:val="single" w:sz="4" w:space="0" w:color="FFFFFF"/>
              <w:left w:val="single" w:sz="4" w:space="0" w:color="auto"/>
              <w:bottom w:val="single" w:sz="4" w:space="0" w:color="auto"/>
              <w:right w:val="single" w:sz="4" w:space="0" w:color="auto"/>
            </w:tcBorders>
            <w:noWrap/>
            <w:hideMark/>
          </w:tcPr>
          <w:p w14:paraId="315B7DEB"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78 449,57</w:t>
            </w:r>
          </w:p>
        </w:tc>
        <w:tc>
          <w:tcPr>
            <w:tcW w:w="650" w:type="pct"/>
            <w:tcBorders>
              <w:top w:val="single" w:sz="4" w:space="0" w:color="FFFFFF"/>
              <w:left w:val="single" w:sz="4" w:space="0" w:color="auto"/>
              <w:bottom w:val="single" w:sz="4" w:space="0" w:color="auto"/>
              <w:right w:val="single" w:sz="4" w:space="0" w:color="auto"/>
            </w:tcBorders>
            <w:noWrap/>
            <w:hideMark/>
          </w:tcPr>
          <w:p w14:paraId="1DFA806E"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85 996,9</w:t>
            </w:r>
          </w:p>
        </w:tc>
        <w:tc>
          <w:tcPr>
            <w:tcW w:w="854" w:type="pct"/>
            <w:tcBorders>
              <w:top w:val="single" w:sz="4" w:space="0" w:color="FFFFFF"/>
              <w:left w:val="single" w:sz="4" w:space="0" w:color="auto"/>
              <w:bottom w:val="single" w:sz="4" w:space="0" w:color="auto"/>
              <w:right w:val="single" w:sz="4" w:space="0" w:color="auto"/>
            </w:tcBorders>
            <w:noWrap/>
            <w:hideMark/>
          </w:tcPr>
          <w:p w14:paraId="2E1DD08E"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10%</w:t>
            </w:r>
          </w:p>
        </w:tc>
        <w:tc>
          <w:tcPr>
            <w:tcW w:w="709" w:type="pct"/>
            <w:tcBorders>
              <w:top w:val="single" w:sz="4" w:space="0" w:color="FFFFFF"/>
              <w:left w:val="single" w:sz="4" w:space="0" w:color="auto"/>
              <w:bottom w:val="single" w:sz="4" w:space="0" w:color="auto"/>
              <w:right w:val="single" w:sz="4" w:space="0" w:color="auto"/>
            </w:tcBorders>
            <w:noWrap/>
            <w:hideMark/>
          </w:tcPr>
          <w:p w14:paraId="48D6B43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45%</w:t>
            </w:r>
          </w:p>
        </w:tc>
      </w:tr>
      <w:tr w:rsidR="00DD3AB6" w:rsidRPr="00DD3AB6" w14:paraId="6183E5AD"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78E3A268" w14:textId="77777777" w:rsidR="00DD3AB6" w:rsidRPr="00DD3AB6" w:rsidRDefault="00DD3AB6" w:rsidP="00DD3AB6">
            <w:pPr>
              <w:spacing w:after="0" w:line="240" w:lineRule="auto"/>
              <w:ind w:firstLine="213"/>
              <w:rPr>
                <w:rFonts w:ascii="Myriad Pro" w:eastAsia="Calibri" w:hAnsi="Myriad Pro" w:cs="Times New Roman"/>
                <w:sz w:val="20"/>
                <w:szCs w:val="20"/>
              </w:rPr>
            </w:pPr>
            <w:r w:rsidRPr="00DD3AB6">
              <w:rPr>
                <w:rFonts w:ascii="Myriad Pro" w:eastAsia="Calibri" w:hAnsi="Myriad Pro" w:cs="Times New Roman"/>
                <w:sz w:val="20"/>
                <w:szCs w:val="20"/>
              </w:rPr>
              <w:t>налог на землю</w:t>
            </w:r>
          </w:p>
        </w:tc>
        <w:tc>
          <w:tcPr>
            <w:tcW w:w="582" w:type="pct"/>
            <w:tcBorders>
              <w:top w:val="single" w:sz="4" w:space="0" w:color="auto"/>
              <w:left w:val="single" w:sz="4" w:space="0" w:color="auto"/>
              <w:bottom w:val="single" w:sz="4" w:space="0" w:color="auto"/>
              <w:right w:val="single" w:sz="4" w:space="0" w:color="auto"/>
            </w:tcBorders>
            <w:noWrap/>
            <w:hideMark/>
          </w:tcPr>
          <w:p w14:paraId="4FDA7261"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534,62</w:t>
            </w:r>
          </w:p>
        </w:tc>
        <w:tc>
          <w:tcPr>
            <w:tcW w:w="854" w:type="pct"/>
            <w:tcBorders>
              <w:top w:val="single" w:sz="4" w:space="0" w:color="auto"/>
              <w:left w:val="single" w:sz="4" w:space="0" w:color="auto"/>
              <w:bottom w:val="single" w:sz="4" w:space="0" w:color="auto"/>
              <w:right w:val="single" w:sz="4" w:space="0" w:color="auto"/>
            </w:tcBorders>
            <w:noWrap/>
            <w:hideMark/>
          </w:tcPr>
          <w:p w14:paraId="0A62E42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340,29</w:t>
            </w:r>
          </w:p>
        </w:tc>
        <w:tc>
          <w:tcPr>
            <w:tcW w:w="650" w:type="pct"/>
            <w:tcBorders>
              <w:top w:val="single" w:sz="4" w:space="0" w:color="auto"/>
              <w:left w:val="single" w:sz="4" w:space="0" w:color="auto"/>
              <w:bottom w:val="single" w:sz="4" w:space="0" w:color="auto"/>
              <w:right w:val="single" w:sz="4" w:space="0" w:color="auto"/>
            </w:tcBorders>
            <w:noWrap/>
            <w:hideMark/>
          </w:tcPr>
          <w:p w14:paraId="0ED7A21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340,29</w:t>
            </w:r>
          </w:p>
        </w:tc>
        <w:tc>
          <w:tcPr>
            <w:tcW w:w="854" w:type="pct"/>
            <w:tcBorders>
              <w:top w:val="single" w:sz="4" w:space="0" w:color="auto"/>
              <w:left w:val="single" w:sz="4" w:space="0" w:color="auto"/>
              <w:bottom w:val="single" w:sz="4" w:space="0" w:color="auto"/>
              <w:right w:val="single" w:sz="4" w:space="0" w:color="auto"/>
            </w:tcBorders>
            <w:noWrap/>
            <w:hideMark/>
          </w:tcPr>
          <w:p w14:paraId="0172BBE8"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99F5B7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-36%</w:t>
            </w:r>
          </w:p>
        </w:tc>
      </w:tr>
      <w:tr w:rsidR="00DD3AB6" w:rsidRPr="00DD3AB6" w14:paraId="1B629F38"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1C0F0B35" w14:textId="77777777" w:rsidR="00DD3AB6" w:rsidRPr="00DD3AB6" w:rsidRDefault="00DD3AB6" w:rsidP="00DD3AB6">
            <w:pPr>
              <w:spacing w:after="0" w:line="240" w:lineRule="auto"/>
              <w:ind w:firstLine="213"/>
              <w:rPr>
                <w:rFonts w:ascii="Myriad Pro" w:eastAsia="Calibri" w:hAnsi="Myriad Pro" w:cs="Times New Roman"/>
                <w:sz w:val="20"/>
                <w:szCs w:val="20"/>
              </w:rPr>
            </w:pPr>
            <w:r w:rsidRPr="00DD3AB6">
              <w:rPr>
                <w:rFonts w:ascii="Myriad Pro" w:eastAsia="Calibri" w:hAnsi="Myriad Pro" w:cs="Times New Roman"/>
                <w:sz w:val="20"/>
                <w:szCs w:val="20"/>
              </w:rPr>
              <w:lastRenderedPageBreak/>
              <w:t>налог на имущество</w:t>
            </w:r>
          </w:p>
        </w:tc>
        <w:tc>
          <w:tcPr>
            <w:tcW w:w="582" w:type="pct"/>
            <w:tcBorders>
              <w:top w:val="single" w:sz="4" w:space="0" w:color="auto"/>
              <w:left w:val="single" w:sz="4" w:space="0" w:color="auto"/>
              <w:bottom w:val="single" w:sz="4" w:space="0" w:color="auto"/>
              <w:right w:val="single" w:sz="4" w:space="0" w:color="auto"/>
            </w:tcBorders>
            <w:noWrap/>
            <w:hideMark/>
          </w:tcPr>
          <w:p w14:paraId="082DBAE3"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37 169</w:t>
            </w:r>
          </w:p>
        </w:tc>
        <w:tc>
          <w:tcPr>
            <w:tcW w:w="854" w:type="pct"/>
            <w:tcBorders>
              <w:top w:val="single" w:sz="4" w:space="0" w:color="auto"/>
              <w:left w:val="single" w:sz="4" w:space="0" w:color="auto"/>
              <w:bottom w:val="single" w:sz="4" w:space="0" w:color="auto"/>
              <w:right w:val="single" w:sz="4" w:space="0" w:color="auto"/>
            </w:tcBorders>
            <w:noWrap/>
            <w:hideMark/>
          </w:tcPr>
          <w:p w14:paraId="5D6746A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56 148</w:t>
            </w:r>
          </w:p>
        </w:tc>
        <w:tc>
          <w:tcPr>
            <w:tcW w:w="650" w:type="pct"/>
            <w:tcBorders>
              <w:top w:val="single" w:sz="4" w:space="0" w:color="auto"/>
              <w:left w:val="single" w:sz="4" w:space="0" w:color="auto"/>
              <w:bottom w:val="single" w:sz="4" w:space="0" w:color="auto"/>
              <w:right w:val="single" w:sz="4" w:space="0" w:color="auto"/>
            </w:tcBorders>
            <w:noWrap/>
            <w:hideMark/>
          </w:tcPr>
          <w:p w14:paraId="5E0DF9E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63 695,36</w:t>
            </w:r>
          </w:p>
        </w:tc>
        <w:tc>
          <w:tcPr>
            <w:tcW w:w="854" w:type="pct"/>
            <w:tcBorders>
              <w:top w:val="single" w:sz="4" w:space="0" w:color="auto"/>
              <w:left w:val="single" w:sz="4" w:space="0" w:color="auto"/>
              <w:bottom w:val="single" w:sz="4" w:space="0" w:color="auto"/>
              <w:right w:val="single" w:sz="4" w:space="0" w:color="auto"/>
            </w:tcBorders>
            <w:noWrap/>
            <w:hideMark/>
          </w:tcPr>
          <w:p w14:paraId="593954E8"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13%</w:t>
            </w:r>
          </w:p>
        </w:tc>
        <w:tc>
          <w:tcPr>
            <w:tcW w:w="709" w:type="pct"/>
            <w:tcBorders>
              <w:top w:val="single" w:sz="4" w:space="0" w:color="auto"/>
              <w:left w:val="single" w:sz="4" w:space="0" w:color="auto"/>
              <w:bottom w:val="single" w:sz="4" w:space="0" w:color="auto"/>
              <w:right w:val="single" w:sz="4" w:space="0" w:color="auto"/>
            </w:tcBorders>
            <w:noWrap/>
            <w:hideMark/>
          </w:tcPr>
          <w:p w14:paraId="077B2C6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71%</w:t>
            </w:r>
          </w:p>
        </w:tc>
      </w:tr>
      <w:tr w:rsidR="00DD3AB6" w:rsidRPr="00DD3AB6" w14:paraId="2EC35C39"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3182E53C" w14:textId="77777777" w:rsidR="00DD3AB6" w:rsidRPr="00DD3AB6" w:rsidRDefault="00DD3AB6" w:rsidP="00DD3AB6">
            <w:pPr>
              <w:spacing w:after="0" w:line="240" w:lineRule="auto"/>
              <w:ind w:firstLine="213"/>
              <w:rPr>
                <w:rFonts w:ascii="Myriad Pro" w:eastAsia="Calibri" w:hAnsi="Myriad Pro" w:cs="Times New Roman"/>
                <w:sz w:val="20"/>
                <w:szCs w:val="20"/>
              </w:rPr>
            </w:pPr>
            <w:r w:rsidRPr="00DD3AB6">
              <w:rPr>
                <w:rFonts w:ascii="Myriad Pro" w:eastAsia="Calibri" w:hAnsi="Myriad Pro" w:cs="Times New Roman"/>
                <w:sz w:val="20"/>
                <w:szCs w:val="20"/>
              </w:rPr>
              <w:t>прочие налоги</w:t>
            </w:r>
          </w:p>
        </w:tc>
        <w:tc>
          <w:tcPr>
            <w:tcW w:w="582" w:type="pct"/>
            <w:tcBorders>
              <w:top w:val="single" w:sz="4" w:space="0" w:color="auto"/>
              <w:left w:val="single" w:sz="4" w:space="0" w:color="auto"/>
              <w:bottom w:val="single" w:sz="4" w:space="0" w:color="auto"/>
              <w:right w:val="single" w:sz="4" w:space="0" w:color="auto"/>
            </w:tcBorders>
            <w:noWrap/>
            <w:hideMark/>
          </w:tcPr>
          <w:p w14:paraId="05A109FD"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2 874,88</w:t>
            </w:r>
          </w:p>
        </w:tc>
        <w:tc>
          <w:tcPr>
            <w:tcW w:w="854" w:type="pct"/>
            <w:tcBorders>
              <w:top w:val="single" w:sz="4" w:space="0" w:color="auto"/>
              <w:left w:val="single" w:sz="4" w:space="0" w:color="auto"/>
              <w:bottom w:val="single" w:sz="4" w:space="0" w:color="auto"/>
              <w:right w:val="single" w:sz="4" w:space="0" w:color="auto"/>
            </w:tcBorders>
            <w:noWrap/>
            <w:hideMark/>
          </w:tcPr>
          <w:p w14:paraId="0E08E490"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3 625,23</w:t>
            </w:r>
          </w:p>
        </w:tc>
        <w:tc>
          <w:tcPr>
            <w:tcW w:w="650" w:type="pct"/>
            <w:tcBorders>
              <w:top w:val="single" w:sz="4" w:space="0" w:color="auto"/>
              <w:left w:val="single" w:sz="4" w:space="0" w:color="auto"/>
              <w:bottom w:val="single" w:sz="4" w:space="0" w:color="auto"/>
              <w:right w:val="single" w:sz="4" w:space="0" w:color="auto"/>
            </w:tcBorders>
            <w:noWrap/>
            <w:hideMark/>
          </w:tcPr>
          <w:p w14:paraId="06351DE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3 625,2</w:t>
            </w:r>
          </w:p>
        </w:tc>
        <w:tc>
          <w:tcPr>
            <w:tcW w:w="854" w:type="pct"/>
            <w:tcBorders>
              <w:top w:val="single" w:sz="4" w:space="0" w:color="auto"/>
              <w:left w:val="single" w:sz="4" w:space="0" w:color="auto"/>
              <w:bottom w:val="single" w:sz="4" w:space="0" w:color="auto"/>
              <w:right w:val="single" w:sz="4" w:space="0" w:color="auto"/>
            </w:tcBorders>
            <w:noWrap/>
            <w:hideMark/>
          </w:tcPr>
          <w:p w14:paraId="3EC8626F"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875156A"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26%</w:t>
            </w:r>
          </w:p>
        </w:tc>
      </w:tr>
      <w:tr w:rsidR="00DD3AB6" w:rsidRPr="00DD3AB6" w14:paraId="015A2B04"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17B5D2F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транспортный налог</w:t>
            </w:r>
          </w:p>
        </w:tc>
        <w:tc>
          <w:tcPr>
            <w:tcW w:w="582" w:type="pct"/>
            <w:tcBorders>
              <w:top w:val="single" w:sz="4" w:space="0" w:color="auto"/>
              <w:left w:val="single" w:sz="4" w:space="0" w:color="auto"/>
              <w:bottom w:val="single" w:sz="4" w:space="0" w:color="auto"/>
              <w:right w:val="single" w:sz="4" w:space="0" w:color="auto"/>
            </w:tcBorders>
            <w:noWrap/>
            <w:hideMark/>
          </w:tcPr>
          <w:p w14:paraId="356A586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649,98</w:t>
            </w:r>
          </w:p>
        </w:tc>
        <w:tc>
          <w:tcPr>
            <w:tcW w:w="854" w:type="pct"/>
            <w:tcBorders>
              <w:top w:val="single" w:sz="4" w:space="0" w:color="auto"/>
              <w:left w:val="single" w:sz="4" w:space="0" w:color="auto"/>
              <w:bottom w:val="single" w:sz="4" w:space="0" w:color="auto"/>
              <w:right w:val="single" w:sz="4" w:space="0" w:color="auto"/>
            </w:tcBorders>
            <w:noWrap/>
            <w:hideMark/>
          </w:tcPr>
          <w:p w14:paraId="4BCDE34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749,46</w:t>
            </w:r>
          </w:p>
        </w:tc>
        <w:tc>
          <w:tcPr>
            <w:tcW w:w="650" w:type="pct"/>
            <w:tcBorders>
              <w:top w:val="single" w:sz="4" w:space="0" w:color="auto"/>
              <w:left w:val="single" w:sz="4" w:space="0" w:color="auto"/>
              <w:bottom w:val="single" w:sz="4" w:space="0" w:color="auto"/>
              <w:right w:val="single" w:sz="4" w:space="0" w:color="auto"/>
            </w:tcBorders>
            <w:noWrap/>
            <w:hideMark/>
          </w:tcPr>
          <w:p w14:paraId="3495B4D3"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749,46</w:t>
            </w:r>
          </w:p>
        </w:tc>
        <w:tc>
          <w:tcPr>
            <w:tcW w:w="854" w:type="pct"/>
            <w:tcBorders>
              <w:top w:val="single" w:sz="4" w:space="0" w:color="auto"/>
              <w:left w:val="single" w:sz="4" w:space="0" w:color="auto"/>
              <w:bottom w:val="single" w:sz="4" w:space="0" w:color="auto"/>
              <w:right w:val="single" w:sz="4" w:space="0" w:color="auto"/>
            </w:tcBorders>
            <w:noWrap/>
            <w:hideMark/>
          </w:tcPr>
          <w:p w14:paraId="6E46D0CD"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DC5339F"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15%</w:t>
            </w:r>
          </w:p>
        </w:tc>
      </w:tr>
      <w:tr w:rsidR="00DD3AB6" w:rsidRPr="00DD3AB6" w14:paraId="3F1DF413"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7B30DA2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водный налог</w:t>
            </w:r>
          </w:p>
        </w:tc>
        <w:tc>
          <w:tcPr>
            <w:tcW w:w="582" w:type="pct"/>
            <w:tcBorders>
              <w:top w:val="single" w:sz="4" w:space="0" w:color="auto"/>
              <w:left w:val="single" w:sz="4" w:space="0" w:color="auto"/>
              <w:bottom w:val="single" w:sz="4" w:space="0" w:color="auto"/>
              <w:right w:val="single" w:sz="4" w:space="0" w:color="auto"/>
            </w:tcBorders>
            <w:noWrap/>
            <w:hideMark/>
          </w:tcPr>
          <w:p w14:paraId="1C2E99C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0,24</w:t>
            </w:r>
          </w:p>
        </w:tc>
        <w:tc>
          <w:tcPr>
            <w:tcW w:w="854" w:type="pct"/>
            <w:tcBorders>
              <w:top w:val="single" w:sz="4" w:space="0" w:color="auto"/>
              <w:left w:val="single" w:sz="4" w:space="0" w:color="auto"/>
              <w:bottom w:val="single" w:sz="4" w:space="0" w:color="auto"/>
              <w:right w:val="single" w:sz="4" w:space="0" w:color="auto"/>
            </w:tcBorders>
            <w:noWrap/>
            <w:hideMark/>
          </w:tcPr>
          <w:p w14:paraId="42CE844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0,14</w:t>
            </w:r>
          </w:p>
        </w:tc>
        <w:tc>
          <w:tcPr>
            <w:tcW w:w="650" w:type="pct"/>
            <w:tcBorders>
              <w:top w:val="single" w:sz="4" w:space="0" w:color="auto"/>
              <w:left w:val="single" w:sz="4" w:space="0" w:color="auto"/>
              <w:bottom w:val="single" w:sz="4" w:space="0" w:color="auto"/>
              <w:right w:val="single" w:sz="4" w:space="0" w:color="auto"/>
            </w:tcBorders>
            <w:noWrap/>
            <w:hideMark/>
          </w:tcPr>
          <w:p w14:paraId="07B51327"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0,14</w:t>
            </w:r>
          </w:p>
        </w:tc>
        <w:tc>
          <w:tcPr>
            <w:tcW w:w="854" w:type="pct"/>
            <w:tcBorders>
              <w:top w:val="single" w:sz="4" w:space="0" w:color="auto"/>
              <w:left w:val="single" w:sz="4" w:space="0" w:color="auto"/>
              <w:bottom w:val="single" w:sz="4" w:space="0" w:color="auto"/>
              <w:right w:val="single" w:sz="4" w:space="0" w:color="auto"/>
            </w:tcBorders>
            <w:noWrap/>
            <w:hideMark/>
          </w:tcPr>
          <w:p w14:paraId="48AC689A"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1935C6F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-42%</w:t>
            </w:r>
          </w:p>
        </w:tc>
      </w:tr>
      <w:tr w:rsidR="00DD3AB6" w:rsidRPr="00DD3AB6" w14:paraId="791B72B8"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7B2965A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Экологические платежи</w:t>
            </w:r>
          </w:p>
        </w:tc>
        <w:tc>
          <w:tcPr>
            <w:tcW w:w="582" w:type="pct"/>
            <w:tcBorders>
              <w:top w:val="single" w:sz="4" w:space="0" w:color="auto"/>
              <w:left w:val="single" w:sz="4" w:space="0" w:color="auto"/>
              <w:bottom w:val="single" w:sz="4" w:space="0" w:color="auto"/>
              <w:right w:val="single" w:sz="4" w:space="0" w:color="auto"/>
            </w:tcBorders>
            <w:noWrap/>
            <w:hideMark/>
          </w:tcPr>
          <w:p w14:paraId="7E2D8EF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161,66</w:t>
            </w:r>
          </w:p>
        </w:tc>
        <w:tc>
          <w:tcPr>
            <w:tcW w:w="854" w:type="pct"/>
            <w:tcBorders>
              <w:top w:val="single" w:sz="4" w:space="0" w:color="auto"/>
              <w:left w:val="single" w:sz="4" w:space="0" w:color="auto"/>
              <w:bottom w:val="single" w:sz="4" w:space="0" w:color="auto"/>
              <w:right w:val="single" w:sz="4" w:space="0" w:color="auto"/>
            </w:tcBorders>
            <w:noWrap/>
            <w:hideMark/>
          </w:tcPr>
          <w:p w14:paraId="34D23E5F"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628,9</w:t>
            </w:r>
          </w:p>
        </w:tc>
        <w:tc>
          <w:tcPr>
            <w:tcW w:w="650" w:type="pct"/>
            <w:tcBorders>
              <w:top w:val="single" w:sz="4" w:space="0" w:color="auto"/>
              <w:left w:val="single" w:sz="4" w:space="0" w:color="auto"/>
              <w:bottom w:val="single" w:sz="4" w:space="0" w:color="auto"/>
              <w:right w:val="single" w:sz="4" w:space="0" w:color="auto"/>
            </w:tcBorders>
            <w:noWrap/>
            <w:hideMark/>
          </w:tcPr>
          <w:p w14:paraId="00AF959D"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628,9</w:t>
            </w:r>
          </w:p>
        </w:tc>
        <w:tc>
          <w:tcPr>
            <w:tcW w:w="854" w:type="pct"/>
            <w:tcBorders>
              <w:top w:val="single" w:sz="4" w:space="0" w:color="auto"/>
              <w:left w:val="single" w:sz="4" w:space="0" w:color="auto"/>
              <w:bottom w:val="single" w:sz="4" w:space="0" w:color="auto"/>
              <w:right w:val="single" w:sz="4" w:space="0" w:color="auto"/>
            </w:tcBorders>
            <w:noWrap/>
            <w:hideMark/>
          </w:tcPr>
          <w:p w14:paraId="6B0B4601"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A89876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289%</w:t>
            </w:r>
          </w:p>
        </w:tc>
      </w:tr>
      <w:tr w:rsidR="00DD3AB6" w:rsidRPr="00DD3AB6" w14:paraId="2BF44248"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2D0CFEE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Госпошлина</w:t>
            </w:r>
          </w:p>
        </w:tc>
        <w:tc>
          <w:tcPr>
            <w:tcW w:w="582" w:type="pct"/>
            <w:tcBorders>
              <w:top w:val="single" w:sz="4" w:space="0" w:color="auto"/>
              <w:left w:val="single" w:sz="4" w:space="0" w:color="auto"/>
              <w:bottom w:val="single" w:sz="4" w:space="0" w:color="auto"/>
              <w:right w:val="single" w:sz="4" w:space="0" w:color="auto"/>
            </w:tcBorders>
            <w:noWrap/>
            <w:hideMark/>
          </w:tcPr>
          <w:p w14:paraId="669C63C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2 063</w:t>
            </w:r>
          </w:p>
        </w:tc>
        <w:tc>
          <w:tcPr>
            <w:tcW w:w="854" w:type="pct"/>
            <w:tcBorders>
              <w:top w:val="single" w:sz="4" w:space="0" w:color="auto"/>
              <w:left w:val="single" w:sz="4" w:space="0" w:color="auto"/>
              <w:bottom w:val="single" w:sz="4" w:space="0" w:color="auto"/>
              <w:right w:val="single" w:sz="4" w:space="0" w:color="auto"/>
            </w:tcBorders>
            <w:noWrap/>
            <w:hideMark/>
          </w:tcPr>
          <w:p w14:paraId="18AD6E91"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2 246,73</w:t>
            </w:r>
          </w:p>
        </w:tc>
        <w:tc>
          <w:tcPr>
            <w:tcW w:w="650" w:type="pct"/>
            <w:tcBorders>
              <w:top w:val="single" w:sz="4" w:space="0" w:color="auto"/>
              <w:left w:val="single" w:sz="4" w:space="0" w:color="auto"/>
              <w:bottom w:val="single" w:sz="4" w:space="0" w:color="auto"/>
              <w:right w:val="single" w:sz="4" w:space="0" w:color="auto"/>
            </w:tcBorders>
            <w:noWrap/>
            <w:hideMark/>
          </w:tcPr>
          <w:p w14:paraId="507761E7"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 xml:space="preserve"> 2 246,73</w:t>
            </w:r>
          </w:p>
        </w:tc>
        <w:tc>
          <w:tcPr>
            <w:tcW w:w="854" w:type="pct"/>
            <w:tcBorders>
              <w:top w:val="single" w:sz="4" w:space="0" w:color="auto"/>
              <w:left w:val="single" w:sz="4" w:space="0" w:color="auto"/>
              <w:bottom w:val="single" w:sz="4" w:space="0" w:color="auto"/>
              <w:right w:val="single" w:sz="4" w:space="0" w:color="auto"/>
            </w:tcBorders>
            <w:noWrap/>
            <w:hideMark/>
          </w:tcPr>
          <w:p w14:paraId="0EF3C1B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385B91C7"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9%</w:t>
            </w:r>
          </w:p>
        </w:tc>
      </w:tr>
      <w:tr w:rsidR="00DD3AB6" w:rsidRPr="00DD3AB6" w14:paraId="71CFF5A5"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549F8678"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Аренда земли</w:t>
            </w:r>
          </w:p>
        </w:tc>
        <w:tc>
          <w:tcPr>
            <w:tcW w:w="582" w:type="pct"/>
            <w:tcBorders>
              <w:top w:val="single" w:sz="4" w:space="0" w:color="auto"/>
              <w:left w:val="single" w:sz="4" w:space="0" w:color="auto"/>
              <w:bottom w:val="single" w:sz="4" w:space="0" w:color="auto"/>
              <w:right w:val="single" w:sz="4" w:space="0" w:color="auto"/>
            </w:tcBorders>
            <w:noWrap/>
            <w:hideMark/>
          </w:tcPr>
          <w:p w14:paraId="06F679E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18 660,3</w:t>
            </w:r>
          </w:p>
        </w:tc>
        <w:tc>
          <w:tcPr>
            <w:tcW w:w="854" w:type="pct"/>
            <w:tcBorders>
              <w:top w:val="single" w:sz="4" w:space="0" w:color="auto"/>
              <w:left w:val="single" w:sz="4" w:space="0" w:color="auto"/>
              <w:bottom w:val="single" w:sz="4" w:space="0" w:color="auto"/>
              <w:right w:val="single" w:sz="4" w:space="0" w:color="auto"/>
            </w:tcBorders>
            <w:noWrap/>
            <w:hideMark/>
          </w:tcPr>
          <w:p w14:paraId="38AFFB6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18  336,05</w:t>
            </w:r>
          </w:p>
        </w:tc>
        <w:tc>
          <w:tcPr>
            <w:tcW w:w="650" w:type="pct"/>
            <w:tcBorders>
              <w:top w:val="single" w:sz="4" w:space="0" w:color="auto"/>
              <w:left w:val="single" w:sz="4" w:space="0" w:color="auto"/>
              <w:bottom w:val="single" w:sz="4" w:space="0" w:color="auto"/>
              <w:right w:val="single" w:sz="4" w:space="0" w:color="auto"/>
            </w:tcBorders>
            <w:noWrap/>
            <w:hideMark/>
          </w:tcPr>
          <w:p w14:paraId="524D29E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18 336,05</w:t>
            </w:r>
          </w:p>
        </w:tc>
        <w:tc>
          <w:tcPr>
            <w:tcW w:w="854" w:type="pct"/>
            <w:tcBorders>
              <w:top w:val="single" w:sz="4" w:space="0" w:color="auto"/>
              <w:left w:val="single" w:sz="4" w:space="0" w:color="auto"/>
              <w:bottom w:val="single" w:sz="4" w:space="0" w:color="auto"/>
              <w:right w:val="single" w:sz="4" w:space="0" w:color="auto"/>
            </w:tcBorders>
            <w:noWrap/>
            <w:hideMark/>
          </w:tcPr>
          <w:p w14:paraId="754DBB0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420C6D7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w:t>
            </w:r>
          </w:p>
        </w:tc>
      </w:tr>
    </w:tbl>
    <w:p w14:paraId="520FBA78" w14:textId="77777777" w:rsidR="00DD3AB6" w:rsidRPr="00DD3AB6" w:rsidRDefault="00DD3AB6" w:rsidP="00DD3AB6">
      <w:pPr>
        <w:spacing w:after="0" w:line="360" w:lineRule="auto"/>
        <w:contextualSpacing/>
        <w:jc w:val="both"/>
        <w:rPr>
          <w:rFonts w:ascii="Myriad Pro" w:eastAsia="Calibri" w:hAnsi="Myriad Pro" w:cs="Times New Roman"/>
          <w:b/>
          <w:sz w:val="26"/>
          <w:szCs w:val="26"/>
          <w:lang w:eastAsia="ru-RU"/>
        </w:rPr>
      </w:pPr>
    </w:p>
    <w:p w14:paraId="40716D6D" w14:textId="77777777" w:rsidR="00DD3AB6" w:rsidRPr="00DD3AB6" w:rsidRDefault="00DD3AB6" w:rsidP="00A85531">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5A7FD4A6" w14:textId="2DAC5249"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«Налоги» на 2018 год была заявлена сумма расходов в размере 78 449,57 тыс. руб.</w:t>
      </w:r>
    </w:p>
    <w:p w14:paraId="750DCD47" w14:textId="77777777" w:rsidR="00DD3AB6" w:rsidRPr="00DD3AB6" w:rsidRDefault="00DD3AB6" w:rsidP="00DD3AB6">
      <w:pPr>
        <w:tabs>
          <w:tab w:val="left" w:pos="0"/>
        </w:tabs>
        <w:spacing w:after="0" w:line="360" w:lineRule="auto"/>
        <w:ind w:firstLine="284"/>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обоснование заявленных расходов представлены:</w:t>
      </w:r>
    </w:p>
    <w:p w14:paraId="2D8908FE"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Пояснительные записки;</w:t>
      </w:r>
    </w:p>
    <w:p w14:paraId="7D2AB6D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Налоговые декларации;</w:t>
      </w:r>
    </w:p>
    <w:p w14:paraId="6AB5234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Обороты счета 23 за 2016 год;</w:t>
      </w:r>
    </w:p>
    <w:p w14:paraId="42175E9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прогнозной величины земельного налога на 2018 год;</w:t>
      </w:r>
    </w:p>
    <w:p w14:paraId="1594B41B"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транспортного налога за 2016 год и на 2017-2018 годы;</w:t>
      </w:r>
    </w:p>
    <w:p w14:paraId="04CE1CD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Детализация начислений платы по транспортным средствам за 2016 год;</w:t>
      </w:r>
    </w:p>
    <w:p w14:paraId="72354450"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водного налога за 2016 год и на 2017-2018 годы;</w:t>
      </w:r>
    </w:p>
    <w:p w14:paraId="008A939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налога на имущество организаций на 2018 год;</w:t>
      </w:r>
    </w:p>
    <w:p w14:paraId="5F4D02A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земельного налога на 2016 год и на 2017-2018 годы;</w:t>
      </w:r>
    </w:p>
    <w:p w14:paraId="286C026F"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плановой величины НДС на 2018 год;</w:t>
      </w:r>
    </w:p>
    <w:p w14:paraId="52A636FD" w14:textId="506A96C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Федеральный закон «Об охране окружающей среды» от 10.01,2002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7-ФЗ (с изменениями и дополнениями);</w:t>
      </w:r>
    </w:p>
    <w:p w14:paraId="4D985982" w14:textId="77777777" w:rsidR="00DD3AB6" w:rsidRPr="00DD3AB6" w:rsidRDefault="00DD3AB6" w:rsidP="00DD3AB6">
      <w:pPr>
        <w:spacing w:after="0" w:line="360" w:lineRule="auto"/>
        <w:jc w:val="both"/>
        <w:rPr>
          <w:rFonts w:ascii="Myriad Pro" w:eastAsia="Calibri" w:hAnsi="Myriad Pro" w:cs="Times New Roman"/>
          <w:b/>
          <w:sz w:val="26"/>
          <w:szCs w:val="26"/>
        </w:rPr>
      </w:pPr>
    </w:p>
    <w:p w14:paraId="68AEA2A5" w14:textId="77777777" w:rsidR="00DD3AB6" w:rsidRPr="00DD3AB6" w:rsidRDefault="00DD3AB6" w:rsidP="00A8553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0EA28CA7" w14:textId="3A4A04DC"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Величина расходов, принятая регулирующим органом на 2018 год – 85 996,9</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 xml:space="preserve">тыс. руб. Согласно Выписке из протокола заседания коллегии Комитета по тарифному регулированию Мурманской области КТР расходы на уплату </w:t>
      </w:r>
      <w:r w:rsidRPr="00DD3AB6">
        <w:rPr>
          <w:rFonts w:ascii="Myriad Pro" w:eastAsia="Calibri" w:hAnsi="Myriad Pro" w:cs="Times New Roman"/>
          <w:sz w:val="26"/>
          <w:szCs w:val="26"/>
        </w:rPr>
        <w:lastRenderedPageBreak/>
        <w:t xml:space="preserve">налогов и арендных платежей за землю утверждены на основании расчетов,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0CFAAE0D" w14:textId="77777777" w:rsidR="00DD3AB6" w:rsidRPr="00DD3AB6" w:rsidRDefault="00DD3AB6" w:rsidP="00DD3AB6">
      <w:pPr>
        <w:spacing w:after="0" w:line="360" w:lineRule="auto"/>
        <w:contextualSpacing/>
        <w:jc w:val="both"/>
        <w:rPr>
          <w:rFonts w:ascii="Myriad Pro" w:eastAsia="Calibri" w:hAnsi="Myriad Pro" w:cs="Times New Roman"/>
          <w:b/>
          <w:sz w:val="26"/>
          <w:szCs w:val="26"/>
        </w:rPr>
      </w:pPr>
    </w:p>
    <w:p w14:paraId="07F3D1DD" w14:textId="77777777" w:rsidR="00DD3AB6" w:rsidRPr="00DD3AB6" w:rsidRDefault="00DD3AB6" w:rsidP="00A8553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2FC6B40C" w14:textId="29318631" w:rsidR="00DD3AB6" w:rsidRPr="00DD3AB6" w:rsidRDefault="00DD3AB6" w:rsidP="00A85531">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обоснования заявляемых расходов на оплату налогов, Исполнитель отмечает следующее:</w:t>
      </w:r>
    </w:p>
    <w:p w14:paraId="74F60301"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Налог на землю:</w:t>
      </w:r>
    </w:p>
    <w:p w14:paraId="1CDE249E" w14:textId="4F558D7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расходы по уплате налога на землю в размере 340,29 тыс. руб.;</w:t>
      </w:r>
    </w:p>
    <w:p w14:paraId="112F8091" w14:textId="570A3F26"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пояснениям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снижение затрат в 2018 году по земельному налогу планируется ввиду ожидаемого заключения договоров аренды земли.;</w:t>
      </w:r>
    </w:p>
    <w:p w14:paraId="6663F2DF" w14:textId="193DCB30"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согласилась с позицией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A85531">
        <w:rPr>
          <w:rFonts w:ascii="Myriad Pro" w:eastAsia="Calibri" w:hAnsi="Myriad Pro" w:cs="Times New Roman"/>
          <w:sz w:val="26"/>
          <w:szCs w:val="26"/>
        </w:rPr>
        <w:t>;</w:t>
      </w:r>
    </w:p>
    <w:p w14:paraId="236937B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отмечает, согласно расчету земельного налога на 2017 год с учетом передачи части земель в аренду размер налога на землю составит 327,21 тыс. руб.</w:t>
      </w:r>
    </w:p>
    <w:p w14:paraId="168A639C"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Транспортный налог:</w:t>
      </w:r>
    </w:p>
    <w:p w14:paraId="561C1723" w14:textId="4A491DD1" w:rsidR="00DD3AB6" w:rsidRPr="00A85531"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A85531">
        <w:rPr>
          <w:rFonts w:ascii="Myriad Pro" w:eastAsia="Calibri" w:hAnsi="Myriad Pro" w:cs="Times New Roman"/>
          <w:sz w:val="26"/>
          <w:szCs w:val="26"/>
        </w:rPr>
        <w:t xml:space="preserve">Расчет транспортного налога на 2018 год произведен </w:t>
      </w:r>
      <w:r w:rsidRPr="00DD3AB6">
        <w:rPr>
          <w:rFonts w:ascii="Myriad Pro" w:eastAsia="Calibri" w:hAnsi="Myriad Pro" w:cs="Times New Roman"/>
          <w:sz w:val="26"/>
          <w:szCs w:val="26"/>
        </w:rPr>
        <w:t xml:space="preserve">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Сибирь» «Колэнерго» </w:t>
      </w:r>
      <w:r w:rsidRPr="00A85531">
        <w:rPr>
          <w:rFonts w:ascii="Myriad Pro" w:eastAsia="Calibri" w:hAnsi="Myriad Pro" w:cs="Times New Roman"/>
          <w:sz w:val="26"/>
          <w:szCs w:val="26"/>
        </w:rPr>
        <w:t xml:space="preserve">с учетом </w:t>
      </w:r>
      <w:r w:rsidRPr="00DD3AB6">
        <w:rPr>
          <w:rFonts w:ascii="Myriad Pro" w:eastAsia="Calibri" w:hAnsi="Myriad Pro" w:cs="Times New Roman"/>
          <w:sz w:val="26"/>
          <w:szCs w:val="26"/>
        </w:rPr>
        <w:t>планового приобретения транспортных средств в 2016-2017 гг. исходя из мощности двигателя транспортных средств и налоговой ставки, о чем свидетельствует «Расчет транспортного налога» (Приложение 1.12.3), представленный сетевой организацией</w:t>
      </w:r>
      <w:r w:rsidRPr="00A85531">
        <w:rPr>
          <w:rFonts w:ascii="Myriad Pro" w:eastAsia="Calibri" w:hAnsi="Myriad Pro" w:cs="Times New Roman"/>
          <w:sz w:val="26"/>
          <w:szCs w:val="26"/>
        </w:rPr>
        <w:t>;</w:t>
      </w:r>
    </w:p>
    <w:p w14:paraId="0EB06DCA" w14:textId="7BE0F86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Принимая во внимание, расчетные и обосновывающие материалы по величине транспортного налога, представленные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Сибирь» «Колэнерго», а также учитывая отсутствие в материалах тарифного дела </w:t>
      </w:r>
      <w:proofErr w:type="spellStart"/>
      <w:r w:rsidRPr="00DD3AB6">
        <w:rPr>
          <w:rFonts w:ascii="Myriad Pro" w:eastAsia="Calibri" w:hAnsi="Myriad Pro" w:cs="Times New Roman"/>
          <w:sz w:val="26"/>
          <w:szCs w:val="26"/>
        </w:rPr>
        <w:t>пообъектного</w:t>
      </w:r>
      <w:proofErr w:type="spellEnd"/>
      <w:r w:rsidRPr="00DD3AB6">
        <w:rPr>
          <w:rFonts w:ascii="Myriad Pro" w:eastAsia="Calibri" w:hAnsi="Myriad Pro" w:cs="Times New Roman"/>
          <w:sz w:val="26"/>
          <w:szCs w:val="26"/>
        </w:rPr>
        <w:t xml:space="preserve"> расчета транспортного налога за 2017 год (а именно отсутствие информации о периодах ввода новых объектов в течение 2017 года, позволяющей рассчитать </w:t>
      </w:r>
      <w:r w:rsidRPr="00DD3AB6">
        <w:rPr>
          <w:rFonts w:ascii="Myriad Pro" w:eastAsia="Calibri" w:hAnsi="Myriad Pro" w:cs="Times New Roman"/>
          <w:sz w:val="26"/>
          <w:szCs w:val="26"/>
        </w:rPr>
        <w:lastRenderedPageBreak/>
        <w:t>налог по данным транспортным средствам за полный очередной год долгосрочного периода регулирования) Исполнитель считает обоснованным определить величину соответствующего налога в размере фактического значения за 2016 год.</w:t>
      </w:r>
    </w:p>
    <w:p w14:paraId="21708A38"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Водный налог:</w:t>
      </w:r>
    </w:p>
    <w:p w14:paraId="757343C8" w14:textId="28BD8FDB" w:rsidR="00DD3AB6" w:rsidRPr="00A85531"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Times New Roman" w:hAnsi="Myriad Pro" w:cs="Times New Roman"/>
          <w:sz w:val="26"/>
          <w:szCs w:val="26"/>
          <w:lang w:eastAsia="ru-RU"/>
        </w:rPr>
        <w:t xml:space="preserve"> </w:t>
      </w:r>
      <w:r w:rsidRPr="00A85531">
        <w:rPr>
          <w:rFonts w:ascii="Myriad Pro" w:eastAsia="Calibri" w:hAnsi="Myriad Pro" w:cs="Times New Roman"/>
          <w:sz w:val="26"/>
          <w:szCs w:val="26"/>
        </w:rPr>
        <w:t xml:space="preserve">КТР в НВВ </w:t>
      </w:r>
      <w:r w:rsidRPr="00DD3AB6">
        <w:rPr>
          <w:rFonts w:ascii="Myriad Pro" w:eastAsia="Calibri" w:hAnsi="Myriad Pro" w:cs="Times New Roman"/>
          <w:sz w:val="26"/>
          <w:szCs w:val="26"/>
        </w:rPr>
        <w:t xml:space="preserve">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r w:rsidRPr="00A85531">
        <w:rPr>
          <w:rFonts w:ascii="Myriad Pro" w:eastAsia="Calibri" w:hAnsi="Myriad Pro" w:cs="Times New Roman"/>
          <w:sz w:val="26"/>
          <w:szCs w:val="26"/>
        </w:rPr>
        <w:t>учла по предложению филиала затраты в размере 0,14 тыс. руб.;</w:t>
      </w:r>
    </w:p>
    <w:p w14:paraId="61FC4DC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водного налога в размере 0,14 тыс. руб. обоснованным.</w:t>
      </w:r>
    </w:p>
    <w:p w14:paraId="2740004B"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Госпошлина:</w:t>
      </w:r>
    </w:p>
    <w:p w14:paraId="5D57F78A" w14:textId="5F10D3AC" w:rsidR="00DD3AB6" w:rsidRPr="00DD3AB6"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Фактические затраты на уплату госпошлин 2016 года составили 2 063 тыс. руб.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представил «Расшифровку затрат по уплате госпошлин» с подробной детализацией платежей.</w:t>
      </w:r>
    </w:p>
    <w:p w14:paraId="12C04F1D" w14:textId="31A2F3E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на 2018 год фактические затраты за по итогам 2016 года с учетом ИПЦ 2017/2016 - 104,7; 2018/2017- 104.</w:t>
      </w:r>
    </w:p>
    <w:p w14:paraId="76A7C72D" w14:textId="4001B92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принимает ИПЦ 2017/2016- 104,7; 2018/2017- 103,7 при этом соглашается с размером заявленных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расходов на уплату госпошлины.</w:t>
      </w:r>
    </w:p>
    <w:p w14:paraId="1D90F9AB"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состава материалов, представленных в обоснование данных расходов, Исполнитель считает обоснованным размером расходов на уплату госпошлины – размер 2 240 тыс. руб. соответствующий фактическим расходам за 2016 год с учетом ИПЦ 2017/2016- 104,7; 2018/2017- 103,7.</w:t>
      </w:r>
    </w:p>
    <w:p w14:paraId="5DC6D363"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Налог на имущество:</w:t>
      </w:r>
    </w:p>
    <w:p w14:paraId="2FA854A2" w14:textId="1E518AA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данным представленным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сумма налога на имущество за 2016 год, отнесенная на себестоимость по данным бухгалтерского учета составила 37 263 тыс. руб. Сумма налога на имущество за 2016 согласно, представленным в налоговые инспекции по налоговым декларациям составила 36 031 </w:t>
      </w:r>
      <w:r w:rsidRPr="00DD3AB6">
        <w:rPr>
          <w:rFonts w:ascii="Myriad Pro" w:eastAsia="Calibri" w:hAnsi="Myriad Pro" w:cs="Times New Roman"/>
          <w:sz w:val="26"/>
          <w:szCs w:val="26"/>
        </w:rPr>
        <w:lastRenderedPageBreak/>
        <w:t xml:space="preserve">тыс. руб. Отклонение в сумме 1 232 тыс. руб. связано с перерасчетом налога на имущество  по основным средствам, относящимся к линиям электропередачи, а также к сооружениям, являющимся неотъемлемой технологической частью указанных объектов, по которым первоначально была применена ставка налога на имущество в размере 2,2%, а в соответствии с законодательством следовало применить ставку 1,3%. В связи с тем, что корректировка в учет внесена до срока представления налоговой декларации по налогу на имущество за 2016 год (30.03.2017), налоговая декларация по налогу на имущество за 2016 год была представлена с учетом внесенных корректировок. Бухгалтерская справка от 17.03.2017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43-00000077 на сумму 1 232 тыс. руб. - корректировка, уменьшающая начисленный и отраженный в бухгалтерском учете налог на имущество за 2016 год, прилагается.</w:t>
      </w:r>
    </w:p>
    <w:p w14:paraId="67C3924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прогнозируемого налога на имущество на 2017-2018 гг. выполнен с учетом вышеуказанных корректировок по 2016 году.</w:t>
      </w:r>
    </w:p>
    <w:p w14:paraId="54CECBC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уменьшила заявленные расходы по налогу на имущество на сумму планируемого к вводу в эксплуатацию, реконструкции, перевооружения и модернизации, как несоответствующие пункту 16 Основ ценообразования.</w:t>
      </w:r>
    </w:p>
    <w:p w14:paraId="1C6CC7BF" w14:textId="42B1F83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Позиция Исполнителя по непринятию в расчет плановых вводов 2016 и 2017 годов основана на положениях пункта 27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 позиции ФАС России (например, предписание по результатам проверки органа регулирования Ленинградской области приказ ФАС России от 26.04.2018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557/18, Акт проверки ФАС России от 26.07.2018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Таким образом, при расчете налога на имущество необходимо использовать стоимость объектов, фактически </w:t>
      </w:r>
      <w:r w:rsidRPr="00DD3AB6">
        <w:rPr>
          <w:rFonts w:ascii="Myriad Pro" w:eastAsia="Calibri" w:hAnsi="Myriad Pro" w:cs="Times New Roman"/>
          <w:sz w:val="26"/>
          <w:szCs w:val="26"/>
        </w:rPr>
        <w:lastRenderedPageBreak/>
        <w:t>введенных в эксплуатацию в периоде, предшествующем расчетному периоду регулирования;</w:t>
      </w:r>
    </w:p>
    <w:p w14:paraId="1437A92E"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согласился с позицией КТР</w:t>
      </w:r>
    </w:p>
    <w:p w14:paraId="3662056E"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Экологические платежи</w:t>
      </w:r>
    </w:p>
    <w:p w14:paraId="69771DE2" w14:textId="1B35400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данным представленным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сумма платы за негативное воздействие на окружающую среду за 2016 год, отнесенная на себестоимость по данным бухгалтерского учета составила 161 981,95 руб. Сумма платы за негативное воздействие на окружающую среду за 2016 согласно представленной в Управление Росприроднадзора по Мурманской области декларации составила 162 263,05 руб. Отклонение в сумме 281,1 руб. связано с уточнением расчета платы за негативное воздействие на окружающую среду за 2016 год на дату представления декларации. На основании пункта 5 статьи 16.4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7-ФЗ (ред. от 03.07.2016) "Об охране окружающей среды" срок предоставления декларации о плате за негативное воздействие на окружающей среды не позднее 10-го марта года, следующего за отчетным периодом. На основании пункта 2 статьи 16.4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7-ФЗ (ред. от 03.07.2016) "Об охране окружающей среды" отчетным периодом в отношении внесения платы за негативное воздействие на окружающую среду признается календарный год. Бухгалтерская справка от 30.04.2017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43-00000101 на сумму 281,1 руб. - корректировки, увеличивающей плату за негативное воздействие на окружающую среду за 2016 год и отраженную в бухгалтерском учете 30.04.2017, прилагается.</w:t>
      </w:r>
    </w:p>
    <w:p w14:paraId="19C2478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 Прогнозная величина платы за предельно допустимые выбросы на 2018 г. составила 628,9 тыс. руб. Расчет представлен в Приложении 1.10.</w:t>
      </w:r>
    </w:p>
    <w:p w14:paraId="4D3F23D7" w14:textId="44E375DB"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посчитала не обоснованным увеличение экологических платежей (нарушение принципов действующего Законодательства, в том числе </w:t>
      </w:r>
      <w:r w:rsidRPr="00DD3AB6">
        <w:rPr>
          <w:rFonts w:ascii="Myriad Pro" w:eastAsia="Calibri" w:hAnsi="Myriad Pro" w:cs="Times New Roman"/>
          <w:sz w:val="26"/>
          <w:szCs w:val="26"/>
        </w:rPr>
        <w:lastRenderedPageBreak/>
        <w:t xml:space="preserve">статьи 3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7-ФЗ «Об охране окружающей среды»);</w:t>
      </w:r>
    </w:p>
    <w:p w14:paraId="0A4EDD7A"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учла расходы Обществу по статье экологические платежи затраты в размере фактических по итогам 2016 года в размере 161,66 тыс. руб. с учетом ИПЦ (ИПЦ 2017/2016- 104,7; 2018/2017- 103,7).</w:t>
      </w:r>
    </w:p>
    <w:p w14:paraId="0E935A27"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Аренда земли</w:t>
      </w:r>
    </w:p>
    <w:p w14:paraId="45F652EC" w14:textId="0653F39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Реестр договоров по арендной плате представлен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Приложении 1.12.2;</w:t>
      </w:r>
    </w:p>
    <w:p w14:paraId="15D80FE3" w14:textId="19E2717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2018 год расходы по аренде земли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приняты с учетом ИПЦ равному 5 %;</w:t>
      </w:r>
    </w:p>
    <w:p w14:paraId="1CE63D60" w14:textId="6BD2AB6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принимает расходы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сумме 18 336,05 тыс. руб.;</w:t>
      </w:r>
    </w:p>
    <w:p w14:paraId="47CD5169" w14:textId="0E9D52CB"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p>
    <w:p w14:paraId="2AB8F234" w14:textId="2F20CD98"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30.03.2001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14306C31"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20B3493A" w14:textId="6D1B3F5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С учетом изложенного, а также учитывая внесенные в настоящее время изменения в Основы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относительно определения расходов на аренду земельных участков в соответствии с пунктом 29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Исполнитель считает позицию ЭК КТР в части не применимости положений (действующих на дату принятия решения об установлении тарифа) подпункта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обоснованной. </w:t>
      </w:r>
    </w:p>
    <w:p w14:paraId="190CFD1B"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согласился с позицией КТР</w:t>
      </w:r>
    </w:p>
    <w:p w14:paraId="2256AFC8"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На основании вышеизложенного выше Исполнителем сделан вывод о наличии риска изъятия части расходов, при этом величина риска определена Исполнителем как сумма следующих составляющих:</w:t>
      </w:r>
    </w:p>
    <w:p w14:paraId="72A23D4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Возможное изъятие в сумме 13,09 тыс. руб. по расходам на уплату налога на землю - разница между учтенными на 2018 год КТР в сумме 340,29</w:t>
      </w:r>
      <w:r w:rsidRPr="00A85531">
        <w:rPr>
          <w:rFonts w:ascii="Myriad Pro" w:eastAsia="Calibri" w:hAnsi="Myriad Pro" w:cs="Times New Roman"/>
          <w:sz w:val="26"/>
          <w:szCs w:val="26"/>
        </w:rPr>
        <w:t> </w:t>
      </w:r>
      <w:r w:rsidRPr="00DD3AB6">
        <w:rPr>
          <w:rFonts w:ascii="Myriad Pro" w:eastAsia="Calibri" w:hAnsi="Myriad Pro" w:cs="Times New Roman"/>
          <w:sz w:val="26"/>
          <w:szCs w:val="26"/>
        </w:rPr>
        <w:t>тыс. руб. и плановыми расходами за 2018 год в сумме 327,21 тыс. руб.;</w:t>
      </w:r>
    </w:p>
    <w:p w14:paraId="5514F041" w14:textId="77777777" w:rsidR="00DD3AB6" w:rsidRPr="00A85531"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Возможное изъятие в сумме 99,48 тыс. руб. по </w:t>
      </w:r>
      <w:r w:rsidRPr="00A85531">
        <w:rPr>
          <w:rFonts w:ascii="Myriad Pro" w:eastAsia="Calibri" w:hAnsi="Myriad Pro" w:cs="Times New Roman"/>
          <w:sz w:val="26"/>
          <w:szCs w:val="26"/>
        </w:rPr>
        <w:t xml:space="preserve">транспортному налогу </w:t>
      </w:r>
      <w:bookmarkStart w:id="127" w:name="_Hlk49255819"/>
      <w:r w:rsidRPr="00A85531">
        <w:rPr>
          <w:rFonts w:ascii="Myriad Pro" w:eastAsia="Calibri" w:hAnsi="Myriad Pro" w:cs="Times New Roman"/>
          <w:sz w:val="26"/>
          <w:szCs w:val="26"/>
        </w:rPr>
        <w:t xml:space="preserve">– разница между учтенными на 2018 год </w:t>
      </w:r>
      <w:r w:rsidRPr="00DD3AB6">
        <w:rPr>
          <w:rFonts w:ascii="Myriad Pro" w:eastAsia="Calibri" w:hAnsi="Myriad Pro" w:cs="Times New Roman"/>
          <w:sz w:val="26"/>
          <w:szCs w:val="26"/>
        </w:rPr>
        <w:t>КТР расходами и фактическими расходами за 2016 год</w:t>
      </w:r>
      <w:bookmarkEnd w:id="127"/>
      <w:r w:rsidRPr="00DD3AB6">
        <w:rPr>
          <w:rFonts w:ascii="Myriad Pro" w:eastAsia="Calibri" w:hAnsi="Myriad Pro" w:cs="Times New Roman"/>
          <w:sz w:val="26"/>
          <w:szCs w:val="26"/>
        </w:rPr>
        <w:t>;</w:t>
      </w:r>
    </w:p>
    <w:p w14:paraId="1F51E161" w14:textId="029D4318" w:rsidR="00DD3AB6" w:rsidRPr="00DD3AB6"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Возможное изъятие в сумме 6,73 тыс. руб. по расходам на государственную пошлину, в связи с разным уровнем ИПЦ: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расчет проводился с учетом ИПЦ 2017/2016- 104,7; 2018/2017- 104, а КТР принимает ИПЦ 2017/2016- 104,7; 2018/2017- 103,7.</w:t>
      </w:r>
    </w:p>
    <w:p w14:paraId="23401211"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обращает внимание на расходы, требующие дополнительного обоснования, по уплате экологических платежей в сумме 427,24 тыс. руб. (разница принятых КТР расходов в сумме 628,9 тыс. руб. и фактических расходов в сумме 161,66 тыс. руб.).</w:t>
      </w:r>
    </w:p>
    <w:p w14:paraId="20592706" w14:textId="5FA15551" w:rsid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Сводная информация по статье неподконтрольных расходов «Налоги» представлена в следующе таблице:</w:t>
      </w:r>
    </w:p>
    <w:p w14:paraId="4B52E78E" w14:textId="468A1857" w:rsidR="004614C5" w:rsidRDefault="004614C5" w:rsidP="00DD3AB6">
      <w:pPr>
        <w:spacing w:after="0" w:line="360" w:lineRule="auto"/>
        <w:ind w:firstLine="567"/>
        <w:jc w:val="both"/>
        <w:rPr>
          <w:rFonts w:ascii="Myriad Pro" w:eastAsia="Calibri" w:hAnsi="Myriad Pro" w:cs="Times New Roman"/>
          <w:sz w:val="26"/>
          <w:szCs w:val="26"/>
        </w:rPr>
      </w:pPr>
    </w:p>
    <w:p w14:paraId="3AD48EB5" w14:textId="77777777" w:rsidR="004614C5" w:rsidRPr="00DD3AB6" w:rsidRDefault="004614C5" w:rsidP="00DD3AB6">
      <w:pPr>
        <w:spacing w:after="0" w:line="360" w:lineRule="auto"/>
        <w:ind w:firstLine="567"/>
        <w:jc w:val="both"/>
        <w:rPr>
          <w:rFonts w:ascii="Myriad Pro" w:eastAsia="Calibri" w:hAnsi="Myriad Pro"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6"/>
        <w:gridCol w:w="1122"/>
        <w:gridCol w:w="1661"/>
        <w:gridCol w:w="1508"/>
        <w:gridCol w:w="1049"/>
        <w:gridCol w:w="1864"/>
      </w:tblGrid>
      <w:tr w:rsidR="00DD3AB6" w:rsidRPr="00DD3AB6" w14:paraId="0C547AB3" w14:textId="77777777" w:rsidTr="004614C5">
        <w:trPr>
          <w:trHeight w:val="401"/>
          <w:tblHeader/>
          <w:jc w:val="center"/>
        </w:trPr>
        <w:tc>
          <w:tcPr>
            <w:tcW w:w="12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3AE63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5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9EF8C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BA4BC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78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FFAADB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152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E7592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2018 - Исполнитель</w:t>
            </w:r>
          </w:p>
        </w:tc>
      </w:tr>
      <w:tr w:rsidR="00DD3AB6" w:rsidRPr="00DD3AB6" w14:paraId="7DDE4144" w14:textId="77777777" w:rsidTr="00A85531">
        <w:trPr>
          <w:trHeight w:val="20"/>
          <w:tblHeader/>
          <w:jc w:val="center"/>
        </w:trPr>
        <w:tc>
          <w:tcPr>
            <w:tcW w:w="12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F3E1C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5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2A0E7F"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w:t>
            </w:r>
          </w:p>
          <w:p w14:paraId="6A7B1199"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6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5F174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0C48C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5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5088D3"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9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9E1025"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расходы, требующие дополнительного обоснования</w:t>
            </w:r>
          </w:p>
        </w:tc>
      </w:tr>
      <w:tr w:rsidR="00DD3AB6" w:rsidRPr="00DD3AB6" w14:paraId="66345DD2" w14:textId="77777777" w:rsidTr="00A85531">
        <w:trPr>
          <w:trHeight w:val="288"/>
          <w:jc w:val="center"/>
        </w:trPr>
        <w:tc>
          <w:tcPr>
            <w:tcW w:w="1236" w:type="pct"/>
            <w:tcBorders>
              <w:top w:val="single" w:sz="4" w:space="0" w:color="FFFFFF"/>
            </w:tcBorders>
            <w:vAlign w:val="center"/>
            <w:hideMark/>
          </w:tcPr>
          <w:p w14:paraId="527AC823"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lastRenderedPageBreak/>
              <w:t xml:space="preserve">Всего по статье </w:t>
            </w:r>
          </w:p>
        </w:tc>
        <w:tc>
          <w:tcPr>
            <w:tcW w:w="586" w:type="pct"/>
            <w:tcBorders>
              <w:top w:val="single" w:sz="4" w:space="0" w:color="FFFFFF"/>
            </w:tcBorders>
            <w:noWrap/>
            <w:vAlign w:val="center"/>
            <w:hideMark/>
          </w:tcPr>
          <w:p w14:paraId="4B5CB910"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59 238,80</w:t>
            </w:r>
          </w:p>
        </w:tc>
        <w:tc>
          <w:tcPr>
            <w:tcW w:w="868" w:type="pct"/>
            <w:tcBorders>
              <w:top w:val="single" w:sz="4" w:space="0" w:color="FFFFFF"/>
            </w:tcBorders>
            <w:noWrap/>
            <w:vAlign w:val="center"/>
            <w:hideMark/>
          </w:tcPr>
          <w:p w14:paraId="3F346631"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78 449,57</w:t>
            </w:r>
          </w:p>
        </w:tc>
        <w:tc>
          <w:tcPr>
            <w:tcW w:w="788" w:type="pct"/>
            <w:tcBorders>
              <w:top w:val="single" w:sz="4" w:space="0" w:color="FFFFFF"/>
            </w:tcBorders>
            <w:noWrap/>
            <w:vAlign w:val="center"/>
            <w:hideMark/>
          </w:tcPr>
          <w:p w14:paraId="5841354C"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85 996,9</w:t>
            </w:r>
          </w:p>
        </w:tc>
        <w:tc>
          <w:tcPr>
            <w:tcW w:w="548" w:type="pct"/>
            <w:tcBorders>
              <w:top w:val="single" w:sz="4" w:space="0" w:color="FFFFFF"/>
            </w:tcBorders>
            <w:noWrap/>
            <w:vAlign w:val="center"/>
            <w:hideMark/>
          </w:tcPr>
          <w:p w14:paraId="58A69A19" w14:textId="77777777" w:rsidR="00DD3AB6" w:rsidRPr="00DD3AB6" w:rsidRDefault="00DD3AB6" w:rsidP="00A85531">
            <w:pPr>
              <w:spacing w:after="0" w:line="240" w:lineRule="auto"/>
              <w:jc w:val="center"/>
              <w:rPr>
                <w:rFonts w:ascii="Myriad Pro" w:eastAsia="Calibri" w:hAnsi="Myriad Pro" w:cs="Arial"/>
                <w:color w:val="000000"/>
                <w:sz w:val="20"/>
                <w:szCs w:val="20"/>
                <w:lang w:eastAsia="ru-RU"/>
              </w:rPr>
            </w:pPr>
            <w:r w:rsidRPr="00DD3AB6">
              <w:rPr>
                <w:rFonts w:ascii="Myriad Pro" w:eastAsia="Calibri" w:hAnsi="Myriad Pro" w:cs="Arial"/>
                <w:color w:val="000000"/>
                <w:sz w:val="20"/>
                <w:szCs w:val="20"/>
              </w:rPr>
              <w:t>85 996,9</w:t>
            </w:r>
          </w:p>
        </w:tc>
        <w:tc>
          <w:tcPr>
            <w:tcW w:w="974" w:type="pct"/>
            <w:tcBorders>
              <w:top w:val="single" w:sz="4" w:space="0" w:color="FFFFFF"/>
            </w:tcBorders>
            <w:noWrap/>
            <w:vAlign w:val="center"/>
            <w:hideMark/>
          </w:tcPr>
          <w:p w14:paraId="0A7283BB"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1 006,12</w:t>
            </w:r>
          </w:p>
        </w:tc>
      </w:tr>
      <w:tr w:rsidR="00DD3AB6" w:rsidRPr="00DD3AB6" w14:paraId="57054481" w14:textId="77777777" w:rsidTr="00A85531">
        <w:trPr>
          <w:trHeight w:val="288"/>
          <w:jc w:val="center"/>
        </w:trPr>
        <w:tc>
          <w:tcPr>
            <w:tcW w:w="1236" w:type="pct"/>
            <w:noWrap/>
            <w:vAlign w:val="center"/>
            <w:hideMark/>
          </w:tcPr>
          <w:p w14:paraId="020026AC" w14:textId="77777777" w:rsidR="00DD3AB6" w:rsidRPr="00DD3AB6" w:rsidRDefault="00DD3AB6" w:rsidP="00DD3AB6">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20"/>
                <w:szCs w:val="20"/>
              </w:rPr>
              <w:t>налог на землю</w:t>
            </w:r>
          </w:p>
        </w:tc>
        <w:tc>
          <w:tcPr>
            <w:tcW w:w="586" w:type="pct"/>
            <w:noWrap/>
            <w:vAlign w:val="center"/>
            <w:hideMark/>
          </w:tcPr>
          <w:p w14:paraId="5AD83EBE"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534,62</w:t>
            </w:r>
          </w:p>
        </w:tc>
        <w:tc>
          <w:tcPr>
            <w:tcW w:w="868" w:type="pct"/>
            <w:noWrap/>
            <w:vAlign w:val="center"/>
            <w:hideMark/>
          </w:tcPr>
          <w:p w14:paraId="34EBE9F3"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340,29</w:t>
            </w:r>
          </w:p>
        </w:tc>
        <w:tc>
          <w:tcPr>
            <w:tcW w:w="788" w:type="pct"/>
            <w:noWrap/>
            <w:vAlign w:val="center"/>
            <w:hideMark/>
          </w:tcPr>
          <w:p w14:paraId="597AE179"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340,29</w:t>
            </w:r>
          </w:p>
        </w:tc>
        <w:tc>
          <w:tcPr>
            <w:tcW w:w="548" w:type="pct"/>
            <w:noWrap/>
            <w:vAlign w:val="center"/>
            <w:hideMark/>
          </w:tcPr>
          <w:p w14:paraId="5A28C2C3"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340,29</w:t>
            </w:r>
          </w:p>
        </w:tc>
        <w:tc>
          <w:tcPr>
            <w:tcW w:w="974" w:type="pct"/>
            <w:noWrap/>
            <w:vAlign w:val="center"/>
            <w:hideMark/>
          </w:tcPr>
          <w:p w14:paraId="68C48A94"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13,08</w:t>
            </w:r>
          </w:p>
        </w:tc>
      </w:tr>
      <w:tr w:rsidR="00DD3AB6" w:rsidRPr="00DD3AB6" w14:paraId="71EB1271" w14:textId="77777777" w:rsidTr="00A85531">
        <w:trPr>
          <w:trHeight w:val="288"/>
          <w:jc w:val="center"/>
        </w:trPr>
        <w:tc>
          <w:tcPr>
            <w:tcW w:w="1236" w:type="pct"/>
            <w:noWrap/>
            <w:vAlign w:val="center"/>
            <w:hideMark/>
          </w:tcPr>
          <w:p w14:paraId="0021E28F" w14:textId="77777777" w:rsidR="00DD3AB6" w:rsidRPr="00DD3AB6" w:rsidRDefault="00DD3AB6" w:rsidP="00DD3AB6">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20"/>
                <w:szCs w:val="20"/>
              </w:rPr>
              <w:t>налог на имущество</w:t>
            </w:r>
          </w:p>
        </w:tc>
        <w:tc>
          <w:tcPr>
            <w:tcW w:w="586" w:type="pct"/>
            <w:noWrap/>
            <w:vAlign w:val="center"/>
            <w:hideMark/>
          </w:tcPr>
          <w:p w14:paraId="2EFD2553"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37 169</w:t>
            </w:r>
          </w:p>
        </w:tc>
        <w:tc>
          <w:tcPr>
            <w:tcW w:w="868" w:type="pct"/>
            <w:noWrap/>
            <w:vAlign w:val="center"/>
            <w:hideMark/>
          </w:tcPr>
          <w:p w14:paraId="408D9C6C"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56148</w:t>
            </w:r>
          </w:p>
        </w:tc>
        <w:tc>
          <w:tcPr>
            <w:tcW w:w="788" w:type="pct"/>
            <w:noWrap/>
            <w:vAlign w:val="center"/>
            <w:hideMark/>
          </w:tcPr>
          <w:p w14:paraId="13B6B719"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63 695,36</w:t>
            </w:r>
          </w:p>
        </w:tc>
        <w:tc>
          <w:tcPr>
            <w:tcW w:w="548" w:type="pct"/>
            <w:noWrap/>
            <w:vAlign w:val="center"/>
            <w:hideMark/>
          </w:tcPr>
          <w:p w14:paraId="639B0815"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63 695,36</w:t>
            </w:r>
          </w:p>
        </w:tc>
        <w:tc>
          <w:tcPr>
            <w:tcW w:w="974" w:type="pct"/>
            <w:noWrap/>
            <w:vAlign w:val="center"/>
          </w:tcPr>
          <w:p w14:paraId="4D91EAD7"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p>
        </w:tc>
      </w:tr>
      <w:tr w:rsidR="00DD3AB6" w:rsidRPr="00DD3AB6" w14:paraId="2BF3819C" w14:textId="77777777" w:rsidTr="00A85531">
        <w:trPr>
          <w:trHeight w:val="288"/>
          <w:jc w:val="center"/>
        </w:trPr>
        <w:tc>
          <w:tcPr>
            <w:tcW w:w="1236" w:type="pct"/>
            <w:noWrap/>
            <w:vAlign w:val="center"/>
            <w:hideMark/>
          </w:tcPr>
          <w:p w14:paraId="622F7F2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прочие налоги</w:t>
            </w:r>
          </w:p>
        </w:tc>
        <w:tc>
          <w:tcPr>
            <w:tcW w:w="586" w:type="pct"/>
            <w:noWrap/>
            <w:vAlign w:val="center"/>
            <w:hideMark/>
          </w:tcPr>
          <w:p w14:paraId="532E9A38"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2 874,88</w:t>
            </w:r>
          </w:p>
        </w:tc>
        <w:tc>
          <w:tcPr>
            <w:tcW w:w="868" w:type="pct"/>
            <w:noWrap/>
            <w:vAlign w:val="center"/>
            <w:hideMark/>
          </w:tcPr>
          <w:p w14:paraId="3DDF2B03"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3 625,23</w:t>
            </w:r>
          </w:p>
        </w:tc>
        <w:tc>
          <w:tcPr>
            <w:tcW w:w="788" w:type="pct"/>
            <w:noWrap/>
            <w:vAlign w:val="center"/>
            <w:hideMark/>
          </w:tcPr>
          <w:p w14:paraId="3581F5AC"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3625,2</w:t>
            </w:r>
          </w:p>
        </w:tc>
        <w:tc>
          <w:tcPr>
            <w:tcW w:w="548" w:type="pct"/>
            <w:noWrap/>
            <w:vAlign w:val="center"/>
            <w:hideMark/>
          </w:tcPr>
          <w:p w14:paraId="55BA8A52"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3625,2</w:t>
            </w:r>
          </w:p>
        </w:tc>
        <w:tc>
          <w:tcPr>
            <w:tcW w:w="974" w:type="pct"/>
            <w:noWrap/>
            <w:vAlign w:val="center"/>
            <w:hideMark/>
          </w:tcPr>
          <w:p w14:paraId="7059468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559,59</w:t>
            </w:r>
          </w:p>
        </w:tc>
      </w:tr>
      <w:tr w:rsidR="00DD3AB6" w:rsidRPr="00DD3AB6" w14:paraId="376CACB6" w14:textId="77777777" w:rsidTr="00A85531">
        <w:trPr>
          <w:trHeight w:val="288"/>
          <w:jc w:val="center"/>
        </w:trPr>
        <w:tc>
          <w:tcPr>
            <w:tcW w:w="1236" w:type="pct"/>
            <w:noWrap/>
            <w:vAlign w:val="center"/>
            <w:hideMark/>
          </w:tcPr>
          <w:p w14:paraId="37C00C1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транспортный налог</w:t>
            </w:r>
          </w:p>
        </w:tc>
        <w:tc>
          <w:tcPr>
            <w:tcW w:w="586" w:type="pct"/>
            <w:noWrap/>
            <w:vAlign w:val="center"/>
            <w:hideMark/>
          </w:tcPr>
          <w:p w14:paraId="5D9DE1EB"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649,98</w:t>
            </w:r>
          </w:p>
        </w:tc>
        <w:tc>
          <w:tcPr>
            <w:tcW w:w="868" w:type="pct"/>
            <w:noWrap/>
            <w:vAlign w:val="center"/>
            <w:hideMark/>
          </w:tcPr>
          <w:p w14:paraId="0CF0DA5A"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749,46</w:t>
            </w:r>
          </w:p>
        </w:tc>
        <w:tc>
          <w:tcPr>
            <w:tcW w:w="788" w:type="pct"/>
            <w:noWrap/>
            <w:vAlign w:val="center"/>
            <w:hideMark/>
          </w:tcPr>
          <w:p w14:paraId="0EF56A57"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749,46</w:t>
            </w:r>
          </w:p>
        </w:tc>
        <w:tc>
          <w:tcPr>
            <w:tcW w:w="548" w:type="pct"/>
            <w:noWrap/>
            <w:vAlign w:val="center"/>
            <w:hideMark/>
          </w:tcPr>
          <w:p w14:paraId="77FD558E"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749,46</w:t>
            </w:r>
          </w:p>
        </w:tc>
        <w:tc>
          <w:tcPr>
            <w:tcW w:w="974" w:type="pct"/>
            <w:noWrap/>
            <w:vAlign w:val="center"/>
            <w:hideMark/>
          </w:tcPr>
          <w:p w14:paraId="4CC83381"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99,48</w:t>
            </w:r>
          </w:p>
        </w:tc>
      </w:tr>
      <w:tr w:rsidR="00DD3AB6" w:rsidRPr="00DD3AB6" w14:paraId="0C5EE821" w14:textId="77777777" w:rsidTr="00A85531">
        <w:trPr>
          <w:trHeight w:val="288"/>
          <w:jc w:val="center"/>
        </w:trPr>
        <w:tc>
          <w:tcPr>
            <w:tcW w:w="1236" w:type="pct"/>
            <w:noWrap/>
            <w:vAlign w:val="center"/>
            <w:hideMark/>
          </w:tcPr>
          <w:p w14:paraId="5F2A9B9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водный налог</w:t>
            </w:r>
          </w:p>
        </w:tc>
        <w:tc>
          <w:tcPr>
            <w:tcW w:w="586" w:type="pct"/>
            <w:noWrap/>
            <w:vAlign w:val="center"/>
            <w:hideMark/>
          </w:tcPr>
          <w:p w14:paraId="009F7854"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0,24</w:t>
            </w:r>
          </w:p>
        </w:tc>
        <w:tc>
          <w:tcPr>
            <w:tcW w:w="868" w:type="pct"/>
            <w:noWrap/>
            <w:vAlign w:val="center"/>
            <w:hideMark/>
          </w:tcPr>
          <w:p w14:paraId="00D7CFCA"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0,14</w:t>
            </w:r>
          </w:p>
        </w:tc>
        <w:tc>
          <w:tcPr>
            <w:tcW w:w="788" w:type="pct"/>
            <w:noWrap/>
            <w:vAlign w:val="center"/>
            <w:hideMark/>
          </w:tcPr>
          <w:p w14:paraId="724B1E5F"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0,14</w:t>
            </w:r>
          </w:p>
        </w:tc>
        <w:tc>
          <w:tcPr>
            <w:tcW w:w="548" w:type="pct"/>
            <w:noWrap/>
            <w:vAlign w:val="center"/>
            <w:hideMark/>
          </w:tcPr>
          <w:p w14:paraId="46D90B5F"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0,14</w:t>
            </w:r>
          </w:p>
        </w:tc>
        <w:tc>
          <w:tcPr>
            <w:tcW w:w="974" w:type="pct"/>
            <w:noWrap/>
            <w:vAlign w:val="center"/>
          </w:tcPr>
          <w:p w14:paraId="0F96198D"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p>
        </w:tc>
      </w:tr>
      <w:tr w:rsidR="00DD3AB6" w:rsidRPr="00DD3AB6" w14:paraId="75A120CB" w14:textId="77777777" w:rsidTr="00A85531">
        <w:trPr>
          <w:trHeight w:val="288"/>
          <w:jc w:val="center"/>
        </w:trPr>
        <w:tc>
          <w:tcPr>
            <w:tcW w:w="1236" w:type="pct"/>
            <w:noWrap/>
            <w:vAlign w:val="center"/>
            <w:hideMark/>
          </w:tcPr>
          <w:p w14:paraId="2FFBEC6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Экологические платежи</w:t>
            </w:r>
          </w:p>
        </w:tc>
        <w:tc>
          <w:tcPr>
            <w:tcW w:w="586" w:type="pct"/>
            <w:noWrap/>
            <w:vAlign w:val="center"/>
            <w:hideMark/>
          </w:tcPr>
          <w:p w14:paraId="6EA981B6"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161,66</w:t>
            </w:r>
          </w:p>
        </w:tc>
        <w:tc>
          <w:tcPr>
            <w:tcW w:w="868" w:type="pct"/>
            <w:noWrap/>
            <w:vAlign w:val="center"/>
            <w:hideMark/>
          </w:tcPr>
          <w:p w14:paraId="77E20FD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628,9</w:t>
            </w:r>
          </w:p>
        </w:tc>
        <w:tc>
          <w:tcPr>
            <w:tcW w:w="788" w:type="pct"/>
            <w:noWrap/>
            <w:vAlign w:val="center"/>
            <w:hideMark/>
          </w:tcPr>
          <w:p w14:paraId="36867429"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628,9</w:t>
            </w:r>
          </w:p>
        </w:tc>
        <w:tc>
          <w:tcPr>
            <w:tcW w:w="548" w:type="pct"/>
            <w:noWrap/>
            <w:vAlign w:val="center"/>
            <w:hideMark/>
          </w:tcPr>
          <w:p w14:paraId="5F2326A1"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628,9</w:t>
            </w:r>
          </w:p>
        </w:tc>
        <w:tc>
          <w:tcPr>
            <w:tcW w:w="974" w:type="pct"/>
            <w:noWrap/>
            <w:vAlign w:val="center"/>
            <w:hideMark/>
          </w:tcPr>
          <w:p w14:paraId="628DD13E"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427,24</w:t>
            </w:r>
          </w:p>
        </w:tc>
      </w:tr>
      <w:tr w:rsidR="00DD3AB6" w:rsidRPr="00DD3AB6" w14:paraId="2E9F7332" w14:textId="77777777" w:rsidTr="00A85531">
        <w:trPr>
          <w:trHeight w:val="288"/>
          <w:jc w:val="center"/>
        </w:trPr>
        <w:tc>
          <w:tcPr>
            <w:tcW w:w="1236" w:type="pct"/>
            <w:noWrap/>
            <w:vAlign w:val="center"/>
            <w:hideMark/>
          </w:tcPr>
          <w:p w14:paraId="417413D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Госпошлина</w:t>
            </w:r>
          </w:p>
        </w:tc>
        <w:tc>
          <w:tcPr>
            <w:tcW w:w="586" w:type="pct"/>
            <w:noWrap/>
            <w:vAlign w:val="center"/>
            <w:hideMark/>
          </w:tcPr>
          <w:p w14:paraId="1D290D5F"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2 063</w:t>
            </w:r>
          </w:p>
        </w:tc>
        <w:tc>
          <w:tcPr>
            <w:tcW w:w="868" w:type="pct"/>
            <w:noWrap/>
            <w:vAlign w:val="center"/>
            <w:hideMark/>
          </w:tcPr>
          <w:p w14:paraId="4AF2C430"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2 246,73</w:t>
            </w:r>
          </w:p>
        </w:tc>
        <w:tc>
          <w:tcPr>
            <w:tcW w:w="788" w:type="pct"/>
            <w:noWrap/>
            <w:vAlign w:val="center"/>
            <w:hideMark/>
          </w:tcPr>
          <w:p w14:paraId="5E5D34A3"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2 246,73</w:t>
            </w:r>
          </w:p>
        </w:tc>
        <w:tc>
          <w:tcPr>
            <w:tcW w:w="548" w:type="pct"/>
            <w:noWrap/>
            <w:vAlign w:val="center"/>
            <w:hideMark/>
          </w:tcPr>
          <w:p w14:paraId="38B92AD4"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2 246,73</w:t>
            </w:r>
          </w:p>
        </w:tc>
        <w:tc>
          <w:tcPr>
            <w:tcW w:w="974" w:type="pct"/>
            <w:noWrap/>
            <w:vAlign w:val="center"/>
            <w:hideMark/>
          </w:tcPr>
          <w:p w14:paraId="32ACEA2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6,73</w:t>
            </w:r>
          </w:p>
        </w:tc>
      </w:tr>
      <w:tr w:rsidR="00DD3AB6" w:rsidRPr="00DD3AB6" w14:paraId="289F4516" w14:textId="77777777" w:rsidTr="00A85531">
        <w:trPr>
          <w:trHeight w:val="288"/>
          <w:jc w:val="center"/>
        </w:trPr>
        <w:tc>
          <w:tcPr>
            <w:tcW w:w="1236" w:type="pct"/>
            <w:noWrap/>
            <w:vAlign w:val="center"/>
            <w:hideMark/>
          </w:tcPr>
          <w:p w14:paraId="36131244" w14:textId="77777777" w:rsidR="00DD3AB6" w:rsidRPr="00DD3AB6" w:rsidRDefault="00DD3AB6" w:rsidP="00DD3AB6">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20"/>
                <w:szCs w:val="20"/>
              </w:rPr>
              <w:t>Аренда земли</w:t>
            </w:r>
          </w:p>
        </w:tc>
        <w:tc>
          <w:tcPr>
            <w:tcW w:w="586" w:type="pct"/>
            <w:noWrap/>
            <w:vAlign w:val="center"/>
            <w:hideMark/>
          </w:tcPr>
          <w:p w14:paraId="14B09106"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18 660,3</w:t>
            </w:r>
          </w:p>
        </w:tc>
        <w:tc>
          <w:tcPr>
            <w:tcW w:w="868" w:type="pct"/>
            <w:noWrap/>
            <w:vAlign w:val="center"/>
            <w:hideMark/>
          </w:tcPr>
          <w:p w14:paraId="54B8503F"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18 336,05</w:t>
            </w:r>
          </w:p>
        </w:tc>
        <w:tc>
          <w:tcPr>
            <w:tcW w:w="788" w:type="pct"/>
            <w:noWrap/>
            <w:vAlign w:val="center"/>
            <w:hideMark/>
          </w:tcPr>
          <w:p w14:paraId="3DEB5C2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18 336,05</w:t>
            </w:r>
          </w:p>
        </w:tc>
        <w:tc>
          <w:tcPr>
            <w:tcW w:w="548" w:type="pct"/>
            <w:noWrap/>
            <w:vAlign w:val="center"/>
            <w:hideMark/>
          </w:tcPr>
          <w:p w14:paraId="093B00CA"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18 336,05</w:t>
            </w:r>
          </w:p>
        </w:tc>
        <w:tc>
          <w:tcPr>
            <w:tcW w:w="974" w:type="pct"/>
            <w:noWrap/>
            <w:vAlign w:val="center"/>
          </w:tcPr>
          <w:p w14:paraId="3799F6D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p>
        </w:tc>
      </w:tr>
    </w:tbl>
    <w:p w14:paraId="012A3291" w14:textId="7BF0E730" w:rsidR="0095224F" w:rsidRDefault="0095224F" w:rsidP="00A85531">
      <w:pPr>
        <w:spacing w:after="0" w:line="360" w:lineRule="auto"/>
        <w:ind w:firstLine="567"/>
        <w:contextualSpacing/>
        <w:jc w:val="both"/>
        <w:rPr>
          <w:rFonts w:ascii="Myriad Pro" w:eastAsia="Calibri" w:hAnsi="Myriad Pro" w:cs="Times New Roman"/>
          <w:color w:val="000000"/>
          <w:sz w:val="26"/>
          <w:szCs w:val="26"/>
        </w:rPr>
      </w:pPr>
    </w:p>
    <w:p w14:paraId="4AE2826C" w14:textId="77777777" w:rsidR="00DD3AB6" w:rsidRPr="00DD3AB6" w:rsidRDefault="00DD3AB6" w:rsidP="00A8553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28" w:name="_Toc50374099"/>
      <w:bookmarkStart w:id="129" w:name="_Toc53475353"/>
      <w:bookmarkStart w:id="130" w:name="_Toc53568282"/>
      <w:r w:rsidRPr="00DD3AB6">
        <w:rPr>
          <w:rFonts w:ascii="Myriad Pro" w:eastAsia="Times New Roman" w:hAnsi="Myriad Pro" w:cs="Times New Roman"/>
          <w:b/>
          <w:color w:val="4F6228"/>
          <w:sz w:val="28"/>
          <w:szCs w:val="28"/>
          <w:lang w:val="x-none" w:eastAsia="x-none"/>
        </w:rPr>
        <w:t>Амортизация</w:t>
      </w:r>
      <w:bookmarkEnd w:id="128"/>
      <w:bookmarkEnd w:id="129"/>
      <w:bookmarkEnd w:id="130"/>
    </w:p>
    <w:p w14:paraId="6EB24758" w14:textId="73AE6AD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27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4867E5A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4E29DC6"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4CB87CE"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DD3AB6">
        <w:rPr>
          <w:rFonts w:ascii="Myriad Pro" w:eastAsia="Calibri" w:hAnsi="Myriad Pro" w:cs="Times New Roman"/>
          <w:color w:val="000000"/>
          <w:sz w:val="26"/>
          <w:szCs w:val="26"/>
        </w:rPr>
        <w:lastRenderedPageBreak/>
        <w:t>установлении соответствующих тарифов для этой организации на следующий календарный год.</w:t>
      </w:r>
    </w:p>
    <w:p w14:paraId="5F259944" w14:textId="7444E5F6"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 «О классификации основных средств, включаемых в амортизационные группы».</w:t>
      </w:r>
    </w:p>
    <w:p w14:paraId="40759EB8" w14:textId="091EAC1A" w:rsid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78BD1238" w14:textId="42057CA7" w:rsidR="004614C5" w:rsidRDefault="004614C5" w:rsidP="00DD3AB6">
      <w:pPr>
        <w:spacing w:after="0" w:line="360" w:lineRule="auto"/>
        <w:ind w:firstLine="567"/>
        <w:contextualSpacing/>
        <w:jc w:val="both"/>
        <w:rPr>
          <w:rFonts w:ascii="Myriad Pro" w:eastAsia="Calibri" w:hAnsi="Myriad Pro" w:cs="Times New Roman"/>
          <w:color w:val="000000"/>
          <w:sz w:val="26"/>
          <w:szCs w:val="26"/>
        </w:rPr>
      </w:pPr>
    </w:p>
    <w:p w14:paraId="678BE204" w14:textId="77777777" w:rsidR="004614C5" w:rsidRPr="00DD3AB6" w:rsidRDefault="004614C5" w:rsidP="00DD3AB6">
      <w:pPr>
        <w:spacing w:after="0" w:line="360" w:lineRule="auto"/>
        <w:ind w:firstLine="567"/>
        <w:contextualSpacing/>
        <w:jc w:val="both"/>
        <w:rPr>
          <w:rFonts w:ascii="Myriad Pro" w:eastAsia="Calibri" w:hAnsi="Myriad Pro" w:cs="Times New Roman"/>
          <w:color w:val="00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47"/>
        <w:gridCol w:w="1963"/>
        <w:gridCol w:w="1213"/>
        <w:gridCol w:w="1473"/>
        <w:gridCol w:w="1211"/>
        <w:gridCol w:w="1650"/>
        <w:gridCol w:w="1313"/>
      </w:tblGrid>
      <w:tr w:rsidR="00DD3AB6" w:rsidRPr="00DD3AB6" w14:paraId="600B9C84" w14:textId="77777777" w:rsidTr="0095224F">
        <w:trPr>
          <w:cantSplit/>
          <w:trHeight w:val="286"/>
          <w:tblHeader/>
        </w:trPr>
        <w:tc>
          <w:tcPr>
            <w:tcW w:w="40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56CA96" w14:textId="6675DA81" w:rsidR="00DD3AB6" w:rsidRPr="00DD3AB6" w:rsidRDefault="00324DCA" w:rsidP="00A85531">
            <w:pPr>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11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A6E336"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C677F3C"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988FADD"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0CB07F"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9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DBEB86"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w:t>
            </w:r>
          </w:p>
          <w:p w14:paraId="4BE76964"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филиала, %</w:t>
            </w:r>
          </w:p>
        </w:tc>
        <w:tc>
          <w:tcPr>
            <w:tcW w:w="4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C308F5"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w:t>
            </w:r>
          </w:p>
          <w:p w14:paraId="603B5A7F"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5E61DABA" w14:textId="77777777" w:rsidTr="0095224F">
        <w:trPr>
          <w:cantSplit/>
          <w:trHeight w:val="480"/>
        </w:trPr>
        <w:tc>
          <w:tcPr>
            <w:tcW w:w="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8060C0" w14:textId="77777777" w:rsidR="00DD3AB6" w:rsidRPr="00DD3AB6" w:rsidRDefault="00DD3AB6" w:rsidP="00A85531">
            <w:pPr>
              <w:spacing w:after="0" w:line="240" w:lineRule="auto"/>
              <w:rPr>
                <w:rFonts w:ascii="Myriad Pro" w:eastAsia="Calibri" w:hAnsi="Myriad Pro" w:cs="Times New Roman"/>
                <w:b/>
                <w:sz w:val="20"/>
                <w:szCs w:val="20"/>
              </w:rPr>
            </w:pPr>
          </w:p>
        </w:tc>
        <w:tc>
          <w:tcPr>
            <w:tcW w:w="11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0C75B3" w14:textId="77777777" w:rsidR="00DD3AB6" w:rsidRPr="00DD3AB6" w:rsidRDefault="00DD3AB6" w:rsidP="00A85531">
            <w:pPr>
              <w:spacing w:after="0" w:line="240" w:lineRule="auto"/>
              <w:jc w:val="center"/>
              <w:rPr>
                <w:rFonts w:ascii="Myriad Pro" w:eastAsia="Calibri" w:hAnsi="Myriad Pro" w:cs="Times New Roman"/>
                <w:b/>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0C2699"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12319BDE"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3556CA"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w:t>
            </w:r>
          </w:p>
          <w:p w14:paraId="5D4F2D44"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 тыс. руб.</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887826"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ТБР, </w:t>
            </w:r>
          </w:p>
          <w:p w14:paraId="2B76199B"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91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C113F1" w14:textId="77777777" w:rsidR="00DD3AB6" w:rsidRPr="00DD3AB6" w:rsidRDefault="00DD3AB6" w:rsidP="00A85531">
            <w:pPr>
              <w:spacing w:after="0" w:line="240" w:lineRule="auto"/>
              <w:jc w:val="center"/>
              <w:rPr>
                <w:rFonts w:ascii="Myriad Pro" w:eastAsia="Calibri" w:hAnsi="Myriad Pro" w:cs="Times New Roman"/>
                <w:sz w:val="20"/>
                <w:szCs w:val="20"/>
              </w:rPr>
            </w:pPr>
          </w:p>
        </w:tc>
        <w:tc>
          <w:tcPr>
            <w:tcW w:w="4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26ED13" w14:textId="77777777" w:rsidR="00DD3AB6" w:rsidRPr="00DD3AB6" w:rsidRDefault="00DD3AB6" w:rsidP="00A85531">
            <w:pPr>
              <w:spacing w:after="0" w:line="240" w:lineRule="auto"/>
              <w:jc w:val="center"/>
              <w:rPr>
                <w:rFonts w:ascii="Myriad Pro" w:eastAsia="Calibri" w:hAnsi="Myriad Pro" w:cs="Times New Roman"/>
                <w:sz w:val="20"/>
                <w:szCs w:val="20"/>
              </w:rPr>
            </w:pPr>
          </w:p>
        </w:tc>
      </w:tr>
      <w:tr w:rsidR="00DD3AB6" w:rsidRPr="00DD3AB6" w14:paraId="757C0163" w14:textId="77777777" w:rsidTr="0095224F">
        <w:trPr>
          <w:cantSplit/>
          <w:trHeight w:val="221"/>
        </w:trPr>
        <w:tc>
          <w:tcPr>
            <w:tcW w:w="408" w:type="pct"/>
            <w:tcBorders>
              <w:top w:val="single" w:sz="4" w:space="0" w:color="FFFFFF"/>
            </w:tcBorders>
            <w:shd w:val="clear" w:color="auto" w:fill="auto"/>
            <w:noWrap/>
            <w:vAlign w:val="center"/>
            <w:hideMark/>
          </w:tcPr>
          <w:p w14:paraId="6B10EFD4"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6.6.</w:t>
            </w:r>
          </w:p>
        </w:tc>
        <w:tc>
          <w:tcPr>
            <w:tcW w:w="1107" w:type="pct"/>
            <w:tcBorders>
              <w:top w:val="single" w:sz="4" w:space="0" w:color="FFFFFF"/>
            </w:tcBorders>
            <w:shd w:val="clear" w:color="auto" w:fill="auto"/>
            <w:vAlign w:val="center"/>
            <w:hideMark/>
          </w:tcPr>
          <w:p w14:paraId="03CD8531"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Амортизация</w:t>
            </w:r>
          </w:p>
        </w:tc>
        <w:tc>
          <w:tcPr>
            <w:tcW w:w="683" w:type="pct"/>
            <w:tcBorders>
              <w:top w:val="single" w:sz="4" w:space="0" w:color="FFFFFF"/>
            </w:tcBorders>
            <w:shd w:val="clear" w:color="auto" w:fill="auto"/>
            <w:noWrap/>
            <w:vAlign w:val="center"/>
            <w:hideMark/>
          </w:tcPr>
          <w:p w14:paraId="7E7B4EF0"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323 145</w:t>
            </w:r>
          </w:p>
        </w:tc>
        <w:tc>
          <w:tcPr>
            <w:tcW w:w="759" w:type="pct"/>
            <w:tcBorders>
              <w:top w:val="single" w:sz="4" w:space="0" w:color="FFFFFF"/>
            </w:tcBorders>
            <w:shd w:val="clear" w:color="auto" w:fill="auto"/>
            <w:noWrap/>
            <w:vAlign w:val="center"/>
            <w:hideMark/>
          </w:tcPr>
          <w:p w14:paraId="5B90387C"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381 276,4</w:t>
            </w:r>
          </w:p>
        </w:tc>
        <w:tc>
          <w:tcPr>
            <w:tcW w:w="682" w:type="pct"/>
            <w:tcBorders>
              <w:top w:val="single" w:sz="4" w:space="0" w:color="FFFFFF"/>
            </w:tcBorders>
            <w:shd w:val="clear" w:color="auto" w:fill="auto"/>
            <w:noWrap/>
            <w:vAlign w:val="center"/>
            <w:hideMark/>
          </w:tcPr>
          <w:p w14:paraId="46D3CB15"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352 108</w:t>
            </w:r>
          </w:p>
        </w:tc>
        <w:tc>
          <w:tcPr>
            <w:tcW w:w="911" w:type="pct"/>
            <w:tcBorders>
              <w:top w:val="single" w:sz="4" w:space="0" w:color="FFFFFF"/>
            </w:tcBorders>
            <w:shd w:val="clear" w:color="auto" w:fill="auto"/>
            <w:noWrap/>
            <w:vAlign w:val="center"/>
            <w:hideMark/>
          </w:tcPr>
          <w:p w14:paraId="4622BCE5"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+7,7%</w:t>
            </w:r>
          </w:p>
        </w:tc>
        <w:tc>
          <w:tcPr>
            <w:tcW w:w="451" w:type="pct"/>
            <w:tcBorders>
              <w:top w:val="single" w:sz="4" w:space="0" w:color="FFFFFF"/>
            </w:tcBorders>
            <w:shd w:val="clear" w:color="auto" w:fill="auto"/>
            <w:noWrap/>
            <w:vAlign w:val="center"/>
            <w:hideMark/>
          </w:tcPr>
          <w:p w14:paraId="3DB575FB"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w:t>
            </w:r>
          </w:p>
        </w:tc>
      </w:tr>
    </w:tbl>
    <w:p w14:paraId="314E1FB0" w14:textId="77777777" w:rsidR="00DD3AB6" w:rsidRPr="00DD3AB6" w:rsidRDefault="00DD3AB6" w:rsidP="00DD3AB6">
      <w:pPr>
        <w:spacing w:before="120" w:after="120" w:line="360" w:lineRule="auto"/>
        <w:ind w:firstLine="709"/>
        <w:jc w:val="both"/>
        <w:rPr>
          <w:rFonts w:ascii="Myriad Pro" w:eastAsia="Calibri" w:hAnsi="Myriad Pro" w:cs="Times New Roman"/>
          <w:sz w:val="26"/>
          <w:szCs w:val="26"/>
        </w:rPr>
      </w:pPr>
    </w:p>
    <w:p w14:paraId="1D226BFF" w14:textId="77777777" w:rsidR="00DD3AB6" w:rsidRPr="00A85531" w:rsidRDefault="00DD3AB6" w:rsidP="00A85531">
      <w:pPr>
        <w:spacing w:after="0" w:line="360" w:lineRule="auto"/>
        <w:contextualSpacing/>
        <w:jc w:val="both"/>
        <w:rPr>
          <w:rFonts w:ascii="Myriad Pro" w:eastAsia="Calibri" w:hAnsi="Myriad Pro" w:cs="Times New Roman"/>
          <w:b/>
          <w:bCs/>
          <w:color w:val="000000"/>
          <w:sz w:val="26"/>
          <w:szCs w:val="26"/>
        </w:rPr>
      </w:pPr>
      <w:r w:rsidRPr="00A85531">
        <w:rPr>
          <w:rFonts w:ascii="Myriad Pro" w:eastAsia="Calibri" w:hAnsi="Myriad Pro" w:cs="Times New Roman"/>
          <w:b/>
          <w:bCs/>
          <w:color w:val="000000"/>
          <w:sz w:val="26"/>
          <w:szCs w:val="26"/>
        </w:rPr>
        <w:t>ПОЗИЦИЯ ТЕРРИТОРИАЛЬНОЙ СЕТЕВОЙ ОРГАНИЗАЦИИ</w:t>
      </w:r>
    </w:p>
    <w:p w14:paraId="4C95CCEF" w14:textId="002467BF"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по статье «Амортизация основных средств» на 2018 год была заявлена величина расходов в размере 381 276,4 тыс. руб.</w:t>
      </w:r>
    </w:p>
    <w:p w14:paraId="29E3C89D"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обоснование заявленной суммы были представлены следующие документы:</w:t>
      </w:r>
    </w:p>
    <w:p w14:paraId="2293F612"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пояснительная записка;</w:t>
      </w:r>
    </w:p>
    <w:p w14:paraId="2153CB83"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амортизационных отчислений на восстановление основных производственных фондов (передача электроэнергии) на 2018 год;</w:t>
      </w:r>
    </w:p>
    <w:p w14:paraId="26B31232"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расчет среднегодовой стоимости основных производственных фондов по линиям электропередач и подстанциям за 2018 год;</w:t>
      </w:r>
    </w:p>
    <w:p w14:paraId="3ECDC515"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данные бухгалтерского учета: оборот по счету 20 по виду деятельности «услуги по передаче электрической энергии» за 2016 год.</w:t>
      </w:r>
    </w:p>
    <w:p w14:paraId="770E83F4"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p>
    <w:p w14:paraId="02E912DE"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r w:rsidRPr="0095224F">
        <w:rPr>
          <w:rFonts w:ascii="Myriad Pro" w:eastAsia="Calibri" w:hAnsi="Myriad Pro" w:cs="Times New Roman"/>
          <w:b/>
          <w:bCs/>
          <w:color w:val="000000"/>
          <w:sz w:val="26"/>
          <w:szCs w:val="26"/>
        </w:rPr>
        <w:t>ПОЗИЦИЯ ОРГАНА РЕГУЛИРОВАНИЯ</w:t>
      </w:r>
    </w:p>
    <w:p w14:paraId="42857F6D" w14:textId="599C2EBD" w:rsidR="00DD3AB6" w:rsidRPr="00DD3AB6" w:rsidRDefault="00DD3AB6" w:rsidP="0095224F">
      <w:pPr>
        <w:spacing w:after="12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пунктом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Комитетом по тарифному регулированию Мурманской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2018 год, была определена в размере 352 108 тыс. руб.</w:t>
      </w:r>
    </w:p>
    <w:p w14:paraId="16765BF5"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p>
    <w:p w14:paraId="55B28AF0"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r w:rsidRPr="0095224F">
        <w:rPr>
          <w:rFonts w:ascii="Myriad Pro" w:eastAsia="Calibri" w:hAnsi="Myriad Pro" w:cs="Times New Roman"/>
          <w:b/>
          <w:bCs/>
          <w:color w:val="000000"/>
          <w:sz w:val="26"/>
          <w:szCs w:val="26"/>
        </w:rPr>
        <w:t>ПОЗИЦИЯ ИСПОЛНИТЕЛЯ</w:t>
      </w:r>
    </w:p>
    <w:p w14:paraId="3D88F739"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амортизационных отчислений, отнесенных на деятельность по передаче электрической энергии, за 2016 год составила 323 145 тыс. руб.</w:t>
      </w:r>
    </w:p>
    <w:p w14:paraId="4A811DF9" w14:textId="13DC5B86"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Расчет амортизационных отчислений, представленный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 xml:space="preserve">«МРСК Северо-Запада» «Колэнерго» в Комитет по тарифному регулированию Мурманской области, на 2018 год выполнен исходя из среднегодовой стоимости основных производственных фондов с группировкой по линиям электропередач и подстанциям и средней нормы амортизации, что не соответствует п.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w:t>
      </w:r>
    </w:p>
    <w:p w14:paraId="5667B23F"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амортизационных отчислений по планируемым к вводу в 2017-2018 годах объектам ОС отсутствует, так как расчет амортизации произведен исходя из средней стоимости.</w:t>
      </w:r>
    </w:p>
    <w:p w14:paraId="632DFE17" w14:textId="4ECF6269"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Экспертном заключении Комитета по тарифному регулированию Мурманской области не указаны документы, предоставленные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2017 и 2018 году объектов основных средств.</w:t>
      </w:r>
    </w:p>
    <w:p w14:paraId="7679A513" w14:textId="02E8E829"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В соответствии с абзацем 6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33BEB93F" w14:textId="10749656"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абзацем 1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36D57CBB"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2018 год должна быть рассчитана по объектам основных средств, введенным в эксплуатацию на 31.12.2016 года.</w:t>
      </w:r>
    </w:p>
    <w:p w14:paraId="371ED96B" w14:textId="2A0AD0FB"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Учитывая, что абзацем 6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35879C4A"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2E838220" w14:textId="697025D4"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В связи с тем, что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не были представлены инвентарные карточки, акты ввода в эксплуатацию, приказы о постановке на бухгалтерский учет,</w:t>
      </w:r>
      <w:r w:rsidRPr="00DD3AB6">
        <w:rPr>
          <w:rFonts w:ascii="Myriad Pro" w:eastAsia="Calibri" w:hAnsi="Myriad Pro" w:cs="Times New Roman"/>
          <w:sz w:val="26"/>
          <w:szCs w:val="26"/>
        </w:rPr>
        <w:t xml:space="preserve"> в отношении объектов, введенных текущем периоде,</w:t>
      </w:r>
      <w:r w:rsidRPr="00DD3AB6">
        <w:rPr>
          <w:rFonts w:ascii="Myriad Pro" w:eastAsia="Calibri" w:hAnsi="Myriad Pro" w:cs="Times New Roman"/>
          <w:iCs/>
          <w:sz w:val="26"/>
          <w:szCs w:val="26"/>
        </w:rPr>
        <w:t xml:space="preserve"> Исполнитель считает, что обоснованной величиной амортизационных отчислений, подлежащей включению в состав неподконтрольных расходов на 2018 год, является величина амортизационных отчислений, определенной только по объектам ОС, введенным в эксплуатацию по состоянию на 31.12.2016 года с учетом  максимальных сроков полезного использования объектов основных средств, установленных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0623C4CB" w14:textId="7C6A9B00" w:rsid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Исполнителем произведен перерасчет:</w:t>
      </w:r>
    </w:p>
    <w:p w14:paraId="20C95041" w14:textId="66188DD3" w:rsidR="004614C5" w:rsidRDefault="004614C5" w:rsidP="00DD3AB6">
      <w:pPr>
        <w:tabs>
          <w:tab w:val="num" w:pos="960"/>
        </w:tabs>
        <w:spacing w:after="0" w:line="360" w:lineRule="auto"/>
        <w:ind w:firstLine="567"/>
        <w:jc w:val="both"/>
        <w:rPr>
          <w:rFonts w:ascii="Myriad Pro" w:eastAsia="Calibri" w:hAnsi="Myriad Pro" w:cs="Times New Roman"/>
          <w:iCs/>
          <w:sz w:val="26"/>
          <w:szCs w:val="26"/>
        </w:rPr>
      </w:pPr>
    </w:p>
    <w:p w14:paraId="5705CB0A" w14:textId="144B3459" w:rsidR="004614C5" w:rsidRDefault="004614C5" w:rsidP="00DD3AB6">
      <w:pPr>
        <w:tabs>
          <w:tab w:val="num" w:pos="960"/>
        </w:tabs>
        <w:spacing w:after="0" w:line="360" w:lineRule="auto"/>
        <w:ind w:firstLine="567"/>
        <w:jc w:val="both"/>
        <w:rPr>
          <w:rFonts w:ascii="Myriad Pro" w:eastAsia="Calibri" w:hAnsi="Myriad Pro" w:cs="Times New Roman"/>
          <w:iCs/>
          <w:sz w:val="26"/>
          <w:szCs w:val="26"/>
        </w:rPr>
      </w:pPr>
    </w:p>
    <w:p w14:paraId="2423FB86" w14:textId="77777777" w:rsidR="004614C5" w:rsidRPr="00DD3AB6" w:rsidRDefault="004614C5" w:rsidP="00DD3AB6">
      <w:pPr>
        <w:tabs>
          <w:tab w:val="num" w:pos="960"/>
        </w:tabs>
        <w:spacing w:after="0" w:line="360" w:lineRule="auto"/>
        <w:ind w:firstLine="567"/>
        <w:jc w:val="both"/>
        <w:rPr>
          <w:rFonts w:ascii="Myriad Pro" w:eastAsia="Calibri" w:hAnsi="Myriad Pro" w:cs="Times New Roman"/>
          <w:i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40"/>
        <w:gridCol w:w="1620"/>
        <w:gridCol w:w="1620"/>
        <w:gridCol w:w="1620"/>
        <w:gridCol w:w="1470"/>
      </w:tblGrid>
      <w:tr w:rsidR="00DD3AB6" w:rsidRPr="00DD3AB6" w14:paraId="286B08BE" w14:textId="77777777" w:rsidTr="0095224F">
        <w:trPr>
          <w:cantSplit/>
          <w:trHeight w:val="225"/>
          <w:tblHeader/>
        </w:trPr>
        <w:tc>
          <w:tcPr>
            <w:tcW w:w="128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4157F2"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Амортизационная группа</w:t>
            </w:r>
          </w:p>
        </w:tc>
        <w:tc>
          <w:tcPr>
            <w:tcW w:w="3714"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D79B3B"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Амортизация по расчету исполнителя, тыс. руб.</w:t>
            </w:r>
          </w:p>
        </w:tc>
      </w:tr>
      <w:tr w:rsidR="00DD3AB6" w:rsidRPr="00DD3AB6" w14:paraId="4F05C089" w14:textId="77777777" w:rsidTr="0095224F">
        <w:trPr>
          <w:cantSplit/>
          <w:trHeight w:val="1350"/>
        </w:trPr>
        <w:tc>
          <w:tcPr>
            <w:tcW w:w="128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3B207D" w14:textId="77777777" w:rsidR="00DD3AB6" w:rsidRPr="00DD3AB6" w:rsidRDefault="00DD3AB6" w:rsidP="0095224F">
            <w:pPr>
              <w:spacing w:after="0" w:line="240" w:lineRule="auto"/>
              <w:rPr>
                <w:rFonts w:ascii="Myriad Pro" w:eastAsia="Calibri" w:hAnsi="Myriad Pro" w:cs="Times New Roman"/>
                <w:b/>
                <w:bCs/>
                <w:iCs/>
                <w:color w:val="FFFFFF"/>
                <w:sz w:val="20"/>
                <w:szCs w:val="20"/>
              </w:rPr>
            </w:pP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5A2F7B"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proofErr w:type="spellStart"/>
            <w:r w:rsidRPr="00DD3AB6">
              <w:rPr>
                <w:rFonts w:ascii="Myriad Pro" w:eastAsia="Calibri" w:hAnsi="Myriad Pro" w:cs="Times New Roman"/>
                <w:b/>
                <w:bCs/>
                <w:iCs/>
                <w:color w:val="FFFFFF"/>
                <w:sz w:val="20"/>
                <w:szCs w:val="20"/>
              </w:rPr>
              <w:t>сч</w:t>
            </w:r>
            <w:proofErr w:type="spellEnd"/>
            <w:r w:rsidRPr="00DD3AB6">
              <w:rPr>
                <w:rFonts w:ascii="Myriad Pro" w:eastAsia="Calibri" w:hAnsi="Myriad Pro" w:cs="Times New Roman"/>
                <w:b/>
                <w:bCs/>
                <w:iCs/>
                <w:color w:val="FFFFFF"/>
                <w:sz w:val="20"/>
                <w:szCs w:val="20"/>
              </w:rPr>
              <w:t>. 20</w:t>
            </w:r>
            <w:r w:rsidRPr="00DD3AB6">
              <w:rPr>
                <w:rFonts w:ascii="Myriad Pro" w:eastAsia="Calibri" w:hAnsi="Myriad Pro" w:cs="Times New Roman"/>
                <w:b/>
                <w:bCs/>
                <w:iCs/>
                <w:color w:val="FFFFFF"/>
                <w:sz w:val="20"/>
                <w:szCs w:val="20"/>
              </w:rPr>
              <w:br/>
              <w:t xml:space="preserve"> "Услуги по передаче электроэнергии по сетям "</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DC53E2"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proofErr w:type="spellStart"/>
            <w:r w:rsidRPr="00DD3AB6">
              <w:rPr>
                <w:rFonts w:ascii="Myriad Pro" w:eastAsia="Calibri" w:hAnsi="Myriad Pro" w:cs="Times New Roman"/>
                <w:b/>
                <w:bCs/>
                <w:iCs/>
                <w:color w:val="FFFFFF"/>
                <w:sz w:val="20"/>
                <w:szCs w:val="20"/>
              </w:rPr>
              <w:t>сч</w:t>
            </w:r>
            <w:proofErr w:type="spellEnd"/>
            <w:r w:rsidRPr="00DD3AB6">
              <w:rPr>
                <w:rFonts w:ascii="Myriad Pro" w:eastAsia="Calibri" w:hAnsi="Myriad Pro" w:cs="Times New Roman"/>
                <w:b/>
                <w:bCs/>
                <w:iCs/>
                <w:color w:val="FFFFFF"/>
                <w:sz w:val="20"/>
                <w:szCs w:val="20"/>
              </w:rPr>
              <w:t>. 23</w:t>
            </w:r>
            <w:r w:rsidRPr="00DD3AB6">
              <w:rPr>
                <w:rFonts w:ascii="Myriad Pro" w:eastAsia="Calibri" w:hAnsi="Myriad Pro" w:cs="Times New Roman"/>
                <w:b/>
                <w:bCs/>
                <w:iCs/>
                <w:color w:val="FFFFFF"/>
                <w:sz w:val="20"/>
                <w:szCs w:val="20"/>
              </w:rPr>
              <w:br/>
              <w:t xml:space="preserve"> "Услуги по передаче электроэнергии по сетям "</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8AC28B"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proofErr w:type="spellStart"/>
            <w:r w:rsidRPr="00DD3AB6">
              <w:rPr>
                <w:rFonts w:ascii="Myriad Pro" w:eastAsia="Calibri" w:hAnsi="Myriad Pro" w:cs="Times New Roman"/>
                <w:b/>
                <w:bCs/>
                <w:iCs/>
                <w:color w:val="FFFFFF"/>
                <w:sz w:val="20"/>
                <w:szCs w:val="20"/>
              </w:rPr>
              <w:t>сч</w:t>
            </w:r>
            <w:proofErr w:type="spellEnd"/>
            <w:r w:rsidRPr="00DD3AB6">
              <w:rPr>
                <w:rFonts w:ascii="Myriad Pro" w:eastAsia="Calibri" w:hAnsi="Myriad Pro" w:cs="Times New Roman"/>
                <w:b/>
                <w:bCs/>
                <w:iCs/>
                <w:color w:val="FFFFFF"/>
                <w:sz w:val="20"/>
                <w:szCs w:val="20"/>
              </w:rPr>
              <w:t>. 25</w:t>
            </w:r>
            <w:r w:rsidRPr="00DD3AB6">
              <w:rPr>
                <w:rFonts w:ascii="Myriad Pro" w:eastAsia="Calibri" w:hAnsi="Myriad Pro" w:cs="Times New Roman"/>
                <w:b/>
                <w:bCs/>
                <w:iCs/>
                <w:color w:val="FFFFFF"/>
                <w:sz w:val="20"/>
                <w:szCs w:val="20"/>
              </w:rPr>
              <w:br/>
              <w:t xml:space="preserve"> "Услуги по передаче электроэнергии по сетям "</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56263D"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Общий итог</w:t>
            </w:r>
          </w:p>
        </w:tc>
      </w:tr>
      <w:tr w:rsidR="00DD3AB6" w:rsidRPr="00DD3AB6" w14:paraId="74038681" w14:textId="77777777" w:rsidTr="0095224F">
        <w:trPr>
          <w:cantSplit/>
          <w:trHeight w:val="225"/>
        </w:trPr>
        <w:tc>
          <w:tcPr>
            <w:tcW w:w="1286" w:type="pct"/>
            <w:tcBorders>
              <w:top w:val="single" w:sz="4" w:space="0" w:color="FFFFFF"/>
            </w:tcBorders>
            <w:shd w:val="clear" w:color="auto" w:fill="auto"/>
            <w:noWrap/>
            <w:vAlign w:val="center"/>
            <w:hideMark/>
          </w:tcPr>
          <w:p w14:paraId="2AB82176"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1 гр. - СПИ 24 мес.</w:t>
            </w:r>
          </w:p>
        </w:tc>
        <w:tc>
          <w:tcPr>
            <w:tcW w:w="986" w:type="pct"/>
            <w:tcBorders>
              <w:top w:val="single" w:sz="4" w:space="0" w:color="FFFFFF"/>
            </w:tcBorders>
            <w:shd w:val="clear" w:color="auto" w:fill="auto"/>
            <w:noWrap/>
            <w:vAlign w:val="center"/>
            <w:hideMark/>
          </w:tcPr>
          <w:p w14:paraId="74E86F9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0,22</w:t>
            </w:r>
          </w:p>
        </w:tc>
        <w:tc>
          <w:tcPr>
            <w:tcW w:w="910" w:type="pct"/>
            <w:tcBorders>
              <w:top w:val="single" w:sz="4" w:space="0" w:color="FFFFFF"/>
            </w:tcBorders>
            <w:shd w:val="clear" w:color="auto" w:fill="auto"/>
            <w:noWrap/>
            <w:vAlign w:val="center"/>
            <w:hideMark/>
          </w:tcPr>
          <w:p w14:paraId="140E4894"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tcBorders>
              <w:top w:val="single" w:sz="4" w:space="0" w:color="FFFFFF"/>
            </w:tcBorders>
            <w:shd w:val="clear" w:color="auto" w:fill="auto"/>
            <w:noWrap/>
            <w:vAlign w:val="center"/>
            <w:hideMark/>
          </w:tcPr>
          <w:p w14:paraId="0303235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07" w:type="pct"/>
            <w:tcBorders>
              <w:top w:val="single" w:sz="4" w:space="0" w:color="FFFFFF"/>
            </w:tcBorders>
            <w:shd w:val="clear" w:color="auto" w:fill="auto"/>
            <w:noWrap/>
            <w:vAlign w:val="center"/>
            <w:hideMark/>
          </w:tcPr>
          <w:p w14:paraId="2A6EB431"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0,22</w:t>
            </w:r>
          </w:p>
        </w:tc>
      </w:tr>
      <w:tr w:rsidR="00DD3AB6" w:rsidRPr="00DD3AB6" w14:paraId="6F662D7C" w14:textId="77777777" w:rsidTr="0095224F">
        <w:trPr>
          <w:cantSplit/>
          <w:trHeight w:val="225"/>
        </w:trPr>
        <w:tc>
          <w:tcPr>
            <w:tcW w:w="1286" w:type="pct"/>
            <w:shd w:val="clear" w:color="auto" w:fill="auto"/>
            <w:noWrap/>
            <w:vAlign w:val="center"/>
            <w:hideMark/>
          </w:tcPr>
          <w:p w14:paraId="464BF760"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2 гр. - СПИ 36 мес.</w:t>
            </w:r>
          </w:p>
        </w:tc>
        <w:tc>
          <w:tcPr>
            <w:tcW w:w="986" w:type="pct"/>
            <w:shd w:val="clear" w:color="auto" w:fill="auto"/>
            <w:noWrap/>
            <w:vAlign w:val="center"/>
            <w:hideMark/>
          </w:tcPr>
          <w:p w14:paraId="6B5E0918"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255 052,43</w:t>
            </w:r>
          </w:p>
        </w:tc>
        <w:tc>
          <w:tcPr>
            <w:tcW w:w="910" w:type="pct"/>
            <w:shd w:val="clear" w:color="auto" w:fill="auto"/>
            <w:noWrap/>
            <w:vAlign w:val="center"/>
            <w:hideMark/>
          </w:tcPr>
          <w:p w14:paraId="118FDB2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126 505,09</w:t>
            </w:r>
          </w:p>
        </w:tc>
        <w:tc>
          <w:tcPr>
            <w:tcW w:w="910" w:type="pct"/>
            <w:shd w:val="clear" w:color="auto" w:fill="auto"/>
            <w:noWrap/>
            <w:vAlign w:val="center"/>
            <w:hideMark/>
          </w:tcPr>
          <w:p w14:paraId="56D71D5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45 797,09</w:t>
            </w:r>
          </w:p>
        </w:tc>
        <w:tc>
          <w:tcPr>
            <w:tcW w:w="907" w:type="pct"/>
            <w:shd w:val="clear" w:color="auto" w:fill="auto"/>
            <w:noWrap/>
            <w:vAlign w:val="center"/>
            <w:hideMark/>
          </w:tcPr>
          <w:p w14:paraId="158D78F6"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427 354,61</w:t>
            </w:r>
          </w:p>
        </w:tc>
      </w:tr>
      <w:tr w:rsidR="00DD3AB6" w:rsidRPr="00DD3AB6" w14:paraId="353B0EEB" w14:textId="77777777" w:rsidTr="0095224F">
        <w:trPr>
          <w:cantSplit/>
          <w:trHeight w:val="225"/>
        </w:trPr>
        <w:tc>
          <w:tcPr>
            <w:tcW w:w="1286" w:type="pct"/>
            <w:shd w:val="clear" w:color="auto" w:fill="auto"/>
            <w:noWrap/>
            <w:vAlign w:val="center"/>
            <w:hideMark/>
          </w:tcPr>
          <w:p w14:paraId="3DEBF01F"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3 гр. - СПИ 60 мес.</w:t>
            </w:r>
          </w:p>
        </w:tc>
        <w:tc>
          <w:tcPr>
            <w:tcW w:w="986" w:type="pct"/>
            <w:shd w:val="clear" w:color="auto" w:fill="auto"/>
            <w:noWrap/>
            <w:vAlign w:val="center"/>
            <w:hideMark/>
          </w:tcPr>
          <w:p w14:paraId="1F67BBB1"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194 200,72</w:t>
            </w:r>
          </w:p>
        </w:tc>
        <w:tc>
          <w:tcPr>
            <w:tcW w:w="910" w:type="pct"/>
            <w:shd w:val="clear" w:color="auto" w:fill="auto"/>
            <w:noWrap/>
            <w:vAlign w:val="center"/>
            <w:hideMark/>
          </w:tcPr>
          <w:p w14:paraId="69983463"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6 326 020,74</w:t>
            </w:r>
          </w:p>
        </w:tc>
        <w:tc>
          <w:tcPr>
            <w:tcW w:w="910" w:type="pct"/>
            <w:shd w:val="clear" w:color="auto" w:fill="auto"/>
            <w:noWrap/>
            <w:vAlign w:val="center"/>
            <w:hideMark/>
          </w:tcPr>
          <w:p w14:paraId="0F1EB7E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37 872,12</w:t>
            </w:r>
          </w:p>
        </w:tc>
        <w:tc>
          <w:tcPr>
            <w:tcW w:w="907" w:type="pct"/>
            <w:shd w:val="clear" w:color="auto" w:fill="auto"/>
            <w:noWrap/>
            <w:vAlign w:val="center"/>
            <w:hideMark/>
          </w:tcPr>
          <w:p w14:paraId="2882992D"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6 558 093,57</w:t>
            </w:r>
          </w:p>
        </w:tc>
      </w:tr>
      <w:tr w:rsidR="00DD3AB6" w:rsidRPr="00DD3AB6" w14:paraId="70823388" w14:textId="77777777" w:rsidTr="0095224F">
        <w:trPr>
          <w:cantSplit/>
          <w:trHeight w:val="225"/>
        </w:trPr>
        <w:tc>
          <w:tcPr>
            <w:tcW w:w="1286" w:type="pct"/>
            <w:shd w:val="clear" w:color="auto" w:fill="auto"/>
            <w:noWrap/>
            <w:vAlign w:val="center"/>
            <w:hideMark/>
          </w:tcPr>
          <w:p w14:paraId="35B8105C"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4 гр. - СПИ 84 мес.</w:t>
            </w:r>
          </w:p>
        </w:tc>
        <w:tc>
          <w:tcPr>
            <w:tcW w:w="986" w:type="pct"/>
            <w:shd w:val="clear" w:color="auto" w:fill="auto"/>
            <w:noWrap/>
            <w:vAlign w:val="center"/>
            <w:hideMark/>
          </w:tcPr>
          <w:p w14:paraId="71585BBB"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27 064 375,63</w:t>
            </w:r>
          </w:p>
        </w:tc>
        <w:tc>
          <w:tcPr>
            <w:tcW w:w="910" w:type="pct"/>
            <w:shd w:val="clear" w:color="auto" w:fill="auto"/>
            <w:noWrap/>
            <w:vAlign w:val="center"/>
            <w:hideMark/>
          </w:tcPr>
          <w:p w14:paraId="65C40B9E"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7 681 404,97</w:t>
            </w:r>
          </w:p>
        </w:tc>
        <w:tc>
          <w:tcPr>
            <w:tcW w:w="910" w:type="pct"/>
            <w:shd w:val="clear" w:color="auto" w:fill="auto"/>
            <w:noWrap/>
            <w:vAlign w:val="center"/>
            <w:hideMark/>
          </w:tcPr>
          <w:p w14:paraId="2CFEA1D0"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55 695,37</w:t>
            </w:r>
          </w:p>
        </w:tc>
        <w:tc>
          <w:tcPr>
            <w:tcW w:w="907" w:type="pct"/>
            <w:shd w:val="clear" w:color="auto" w:fill="auto"/>
            <w:noWrap/>
            <w:vAlign w:val="center"/>
            <w:hideMark/>
          </w:tcPr>
          <w:p w14:paraId="3F92743E"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34 801 475,97</w:t>
            </w:r>
          </w:p>
        </w:tc>
      </w:tr>
      <w:tr w:rsidR="00DD3AB6" w:rsidRPr="00DD3AB6" w14:paraId="0F1FFE64" w14:textId="77777777" w:rsidTr="0095224F">
        <w:trPr>
          <w:cantSplit/>
          <w:trHeight w:val="225"/>
        </w:trPr>
        <w:tc>
          <w:tcPr>
            <w:tcW w:w="1286" w:type="pct"/>
            <w:shd w:val="clear" w:color="auto" w:fill="auto"/>
            <w:noWrap/>
            <w:vAlign w:val="center"/>
            <w:hideMark/>
          </w:tcPr>
          <w:p w14:paraId="4DFFCD69"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5 гр. - СПИ 120 мес.</w:t>
            </w:r>
          </w:p>
        </w:tc>
        <w:tc>
          <w:tcPr>
            <w:tcW w:w="986" w:type="pct"/>
            <w:shd w:val="clear" w:color="auto" w:fill="auto"/>
            <w:noWrap/>
            <w:vAlign w:val="center"/>
            <w:hideMark/>
          </w:tcPr>
          <w:p w14:paraId="6978094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16 408 477,47</w:t>
            </w:r>
          </w:p>
        </w:tc>
        <w:tc>
          <w:tcPr>
            <w:tcW w:w="910" w:type="pct"/>
            <w:shd w:val="clear" w:color="auto" w:fill="auto"/>
            <w:noWrap/>
            <w:vAlign w:val="center"/>
            <w:hideMark/>
          </w:tcPr>
          <w:p w14:paraId="3D09350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17 492 227,09</w:t>
            </w:r>
          </w:p>
        </w:tc>
        <w:tc>
          <w:tcPr>
            <w:tcW w:w="910" w:type="pct"/>
            <w:shd w:val="clear" w:color="auto" w:fill="auto"/>
            <w:noWrap/>
            <w:vAlign w:val="center"/>
            <w:hideMark/>
          </w:tcPr>
          <w:p w14:paraId="2544ED0B"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1 360 435,49</w:t>
            </w:r>
          </w:p>
        </w:tc>
        <w:tc>
          <w:tcPr>
            <w:tcW w:w="907" w:type="pct"/>
            <w:shd w:val="clear" w:color="auto" w:fill="auto"/>
            <w:noWrap/>
            <w:vAlign w:val="center"/>
            <w:hideMark/>
          </w:tcPr>
          <w:p w14:paraId="6046971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35 261 140,06</w:t>
            </w:r>
          </w:p>
        </w:tc>
      </w:tr>
      <w:tr w:rsidR="00DD3AB6" w:rsidRPr="00DD3AB6" w14:paraId="7B7C37BA" w14:textId="77777777" w:rsidTr="0095224F">
        <w:trPr>
          <w:cantSplit/>
          <w:trHeight w:val="225"/>
        </w:trPr>
        <w:tc>
          <w:tcPr>
            <w:tcW w:w="1286" w:type="pct"/>
            <w:shd w:val="clear" w:color="auto" w:fill="auto"/>
            <w:noWrap/>
            <w:vAlign w:val="center"/>
            <w:hideMark/>
          </w:tcPr>
          <w:p w14:paraId="596F0769"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6 гр. - СПИ 180 мес.</w:t>
            </w:r>
          </w:p>
        </w:tc>
        <w:tc>
          <w:tcPr>
            <w:tcW w:w="986" w:type="pct"/>
            <w:shd w:val="clear" w:color="auto" w:fill="auto"/>
            <w:noWrap/>
            <w:vAlign w:val="center"/>
            <w:hideMark/>
          </w:tcPr>
          <w:p w14:paraId="137C331F"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66 553 765,07</w:t>
            </w:r>
          </w:p>
        </w:tc>
        <w:tc>
          <w:tcPr>
            <w:tcW w:w="910" w:type="pct"/>
            <w:shd w:val="clear" w:color="auto" w:fill="auto"/>
            <w:noWrap/>
            <w:vAlign w:val="center"/>
            <w:hideMark/>
          </w:tcPr>
          <w:p w14:paraId="1EC1D5ED"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6 213,31</w:t>
            </w:r>
          </w:p>
        </w:tc>
        <w:tc>
          <w:tcPr>
            <w:tcW w:w="910" w:type="pct"/>
            <w:shd w:val="clear" w:color="auto" w:fill="auto"/>
            <w:noWrap/>
            <w:vAlign w:val="center"/>
            <w:hideMark/>
          </w:tcPr>
          <w:p w14:paraId="0D38984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93 436,71</w:t>
            </w:r>
          </w:p>
        </w:tc>
        <w:tc>
          <w:tcPr>
            <w:tcW w:w="907" w:type="pct"/>
            <w:shd w:val="clear" w:color="auto" w:fill="auto"/>
            <w:noWrap/>
            <w:vAlign w:val="center"/>
            <w:hideMark/>
          </w:tcPr>
          <w:p w14:paraId="4F36919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66 653 415,09</w:t>
            </w:r>
          </w:p>
        </w:tc>
      </w:tr>
      <w:tr w:rsidR="00DD3AB6" w:rsidRPr="00DD3AB6" w14:paraId="760629AE" w14:textId="77777777" w:rsidTr="0095224F">
        <w:trPr>
          <w:cantSplit/>
          <w:trHeight w:val="225"/>
        </w:trPr>
        <w:tc>
          <w:tcPr>
            <w:tcW w:w="1286" w:type="pct"/>
            <w:shd w:val="clear" w:color="auto" w:fill="auto"/>
            <w:noWrap/>
            <w:vAlign w:val="center"/>
            <w:hideMark/>
          </w:tcPr>
          <w:p w14:paraId="6772CDA8"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7 гр. - СПИ 240 мес.</w:t>
            </w:r>
          </w:p>
        </w:tc>
        <w:tc>
          <w:tcPr>
            <w:tcW w:w="986" w:type="pct"/>
            <w:shd w:val="clear" w:color="auto" w:fill="auto"/>
            <w:noWrap/>
            <w:vAlign w:val="center"/>
            <w:hideMark/>
          </w:tcPr>
          <w:p w14:paraId="3A48A63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60 019 124,52</w:t>
            </w:r>
          </w:p>
        </w:tc>
        <w:tc>
          <w:tcPr>
            <w:tcW w:w="910" w:type="pct"/>
            <w:shd w:val="clear" w:color="auto" w:fill="auto"/>
            <w:noWrap/>
            <w:vAlign w:val="center"/>
            <w:hideMark/>
          </w:tcPr>
          <w:p w14:paraId="101E1D7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80 809,32</w:t>
            </w:r>
          </w:p>
        </w:tc>
        <w:tc>
          <w:tcPr>
            <w:tcW w:w="910" w:type="pct"/>
            <w:shd w:val="clear" w:color="auto" w:fill="auto"/>
            <w:noWrap/>
            <w:vAlign w:val="center"/>
            <w:hideMark/>
          </w:tcPr>
          <w:p w14:paraId="6E5D5DFB"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44 347,53</w:t>
            </w:r>
          </w:p>
        </w:tc>
        <w:tc>
          <w:tcPr>
            <w:tcW w:w="907" w:type="pct"/>
            <w:shd w:val="clear" w:color="auto" w:fill="auto"/>
            <w:noWrap/>
            <w:vAlign w:val="center"/>
            <w:hideMark/>
          </w:tcPr>
          <w:p w14:paraId="0EEB5AC6"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60 144 281,36</w:t>
            </w:r>
          </w:p>
        </w:tc>
      </w:tr>
      <w:tr w:rsidR="00DD3AB6" w:rsidRPr="00DD3AB6" w14:paraId="5F1C1C2F" w14:textId="77777777" w:rsidTr="0095224F">
        <w:trPr>
          <w:cantSplit/>
          <w:trHeight w:val="225"/>
        </w:trPr>
        <w:tc>
          <w:tcPr>
            <w:tcW w:w="1286" w:type="pct"/>
            <w:shd w:val="clear" w:color="auto" w:fill="auto"/>
            <w:noWrap/>
            <w:vAlign w:val="center"/>
            <w:hideMark/>
          </w:tcPr>
          <w:p w14:paraId="6579EA8D"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8 гр. - СПИ 300 мес.</w:t>
            </w:r>
          </w:p>
        </w:tc>
        <w:tc>
          <w:tcPr>
            <w:tcW w:w="986" w:type="pct"/>
            <w:shd w:val="clear" w:color="auto" w:fill="auto"/>
            <w:noWrap/>
            <w:vAlign w:val="center"/>
            <w:hideMark/>
          </w:tcPr>
          <w:p w14:paraId="1128044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2 387 595,61</w:t>
            </w:r>
          </w:p>
        </w:tc>
        <w:tc>
          <w:tcPr>
            <w:tcW w:w="910" w:type="pct"/>
            <w:shd w:val="clear" w:color="auto" w:fill="auto"/>
            <w:noWrap/>
            <w:vAlign w:val="center"/>
            <w:hideMark/>
          </w:tcPr>
          <w:p w14:paraId="4738141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47 023,72</w:t>
            </w:r>
          </w:p>
        </w:tc>
        <w:tc>
          <w:tcPr>
            <w:tcW w:w="910" w:type="pct"/>
            <w:shd w:val="clear" w:color="auto" w:fill="auto"/>
            <w:noWrap/>
            <w:vAlign w:val="center"/>
            <w:hideMark/>
          </w:tcPr>
          <w:p w14:paraId="4D66C3F1"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60 720,35</w:t>
            </w:r>
          </w:p>
        </w:tc>
        <w:tc>
          <w:tcPr>
            <w:tcW w:w="907" w:type="pct"/>
            <w:shd w:val="clear" w:color="auto" w:fill="auto"/>
            <w:noWrap/>
            <w:vAlign w:val="center"/>
            <w:hideMark/>
          </w:tcPr>
          <w:p w14:paraId="7A77C060"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2 495 339,68</w:t>
            </w:r>
          </w:p>
        </w:tc>
      </w:tr>
      <w:tr w:rsidR="00DD3AB6" w:rsidRPr="00DD3AB6" w14:paraId="0867E9E6" w14:textId="77777777" w:rsidTr="0095224F">
        <w:trPr>
          <w:cantSplit/>
          <w:trHeight w:val="225"/>
        </w:trPr>
        <w:tc>
          <w:tcPr>
            <w:tcW w:w="1286" w:type="pct"/>
            <w:shd w:val="clear" w:color="auto" w:fill="auto"/>
            <w:noWrap/>
            <w:vAlign w:val="center"/>
            <w:hideMark/>
          </w:tcPr>
          <w:p w14:paraId="547213E9"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9 гр. - СПИ 360 мес.</w:t>
            </w:r>
          </w:p>
        </w:tc>
        <w:tc>
          <w:tcPr>
            <w:tcW w:w="986" w:type="pct"/>
            <w:shd w:val="clear" w:color="auto" w:fill="auto"/>
            <w:noWrap/>
            <w:vAlign w:val="center"/>
            <w:hideMark/>
          </w:tcPr>
          <w:p w14:paraId="3772AD8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294 094,23</w:t>
            </w:r>
          </w:p>
        </w:tc>
        <w:tc>
          <w:tcPr>
            <w:tcW w:w="910" w:type="pct"/>
            <w:shd w:val="clear" w:color="auto" w:fill="auto"/>
            <w:noWrap/>
            <w:vAlign w:val="center"/>
            <w:hideMark/>
          </w:tcPr>
          <w:p w14:paraId="4577223A"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shd w:val="clear" w:color="auto" w:fill="auto"/>
            <w:noWrap/>
            <w:vAlign w:val="center"/>
            <w:hideMark/>
          </w:tcPr>
          <w:p w14:paraId="0668E84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07" w:type="pct"/>
            <w:shd w:val="clear" w:color="auto" w:fill="auto"/>
            <w:noWrap/>
            <w:vAlign w:val="center"/>
            <w:hideMark/>
          </w:tcPr>
          <w:p w14:paraId="01A3EA80"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294 094,23</w:t>
            </w:r>
          </w:p>
        </w:tc>
      </w:tr>
      <w:tr w:rsidR="00DD3AB6" w:rsidRPr="00DD3AB6" w14:paraId="04EC6B12" w14:textId="77777777" w:rsidTr="0095224F">
        <w:trPr>
          <w:cantSplit/>
          <w:trHeight w:val="225"/>
        </w:trPr>
        <w:tc>
          <w:tcPr>
            <w:tcW w:w="1286" w:type="pct"/>
            <w:shd w:val="clear" w:color="auto" w:fill="auto"/>
            <w:noWrap/>
            <w:vAlign w:val="center"/>
            <w:hideMark/>
          </w:tcPr>
          <w:p w14:paraId="1584D548"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10 гр. - СПИ 361 мес.</w:t>
            </w:r>
          </w:p>
        </w:tc>
        <w:tc>
          <w:tcPr>
            <w:tcW w:w="986" w:type="pct"/>
            <w:shd w:val="clear" w:color="auto" w:fill="auto"/>
            <w:noWrap/>
            <w:vAlign w:val="center"/>
            <w:hideMark/>
          </w:tcPr>
          <w:p w14:paraId="23F6D70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26 895 366,38</w:t>
            </w:r>
          </w:p>
        </w:tc>
        <w:tc>
          <w:tcPr>
            <w:tcW w:w="910" w:type="pct"/>
            <w:shd w:val="clear" w:color="auto" w:fill="auto"/>
            <w:noWrap/>
            <w:vAlign w:val="center"/>
            <w:hideMark/>
          </w:tcPr>
          <w:p w14:paraId="4FA3FBA6"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615 236,98</w:t>
            </w:r>
          </w:p>
        </w:tc>
        <w:tc>
          <w:tcPr>
            <w:tcW w:w="910" w:type="pct"/>
            <w:shd w:val="clear" w:color="auto" w:fill="auto"/>
            <w:noWrap/>
            <w:vAlign w:val="center"/>
            <w:hideMark/>
          </w:tcPr>
          <w:p w14:paraId="60F9F82A"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1 782 809,71</w:t>
            </w:r>
          </w:p>
        </w:tc>
        <w:tc>
          <w:tcPr>
            <w:tcW w:w="907" w:type="pct"/>
            <w:shd w:val="clear" w:color="auto" w:fill="auto"/>
            <w:noWrap/>
            <w:vAlign w:val="center"/>
            <w:hideMark/>
          </w:tcPr>
          <w:p w14:paraId="70B25825"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29 293 413,06</w:t>
            </w:r>
          </w:p>
        </w:tc>
      </w:tr>
      <w:tr w:rsidR="00DD3AB6" w:rsidRPr="00DD3AB6" w14:paraId="3D4A0DE6" w14:textId="77777777" w:rsidTr="0095224F">
        <w:trPr>
          <w:cantSplit/>
          <w:trHeight w:val="225"/>
        </w:trPr>
        <w:tc>
          <w:tcPr>
            <w:tcW w:w="1286" w:type="pct"/>
            <w:shd w:val="clear" w:color="auto" w:fill="auto"/>
            <w:noWrap/>
            <w:vAlign w:val="center"/>
            <w:hideMark/>
          </w:tcPr>
          <w:p w14:paraId="7CD44D1B"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ОС до 40000 руб.</w:t>
            </w:r>
          </w:p>
        </w:tc>
        <w:tc>
          <w:tcPr>
            <w:tcW w:w="986" w:type="pct"/>
            <w:shd w:val="clear" w:color="auto" w:fill="auto"/>
            <w:noWrap/>
            <w:vAlign w:val="center"/>
            <w:hideMark/>
          </w:tcPr>
          <w:p w14:paraId="779EEE28"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shd w:val="clear" w:color="auto" w:fill="auto"/>
            <w:noWrap/>
            <w:vAlign w:val="center"/>
            <w:hideMark/>
          </w:tcPr>
          <w:p w14:paraId="27235D5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shd w:val="clear" w:color="auto" w:fill="auto"/>
            <w:noWrap/>
            <w:vAlign w:val="center"/>
            <w:hideMark/>
          </w:tcPr>
          <w:p w14:paraId="12C14A65"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07" w:type="pct"/>
            <w:shd w:val="clear" w:color="auto" w:fill="auto"/>
            <w:noWrap/>
            <w:vAlign w:val="center"/>
            <w:hideMark/>
          </w:tcPr>
          <w:p w14:paraId="1C4FD278"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r>
      <w:tr w:rsidR="00DD3AB6" w:rsidRPr="00DD3AB6" w14:paraId="2B06E221" w14:textId="77777777" w:rsidTr="0095224F">
        <w:trPr>
          <w:cantSplit/>
          <w:trHeight w:val="225"/>
        </w:trPr>
        <w:tc>
          <w:tcPr>
            <w:tcW w:w="1286" w:type="pct"/>
            <w:shd w:val="clear" w:color="auto" w:fill="auto"/>
            <w:noWrap/>
            <w:vAlign w:val="center"/>
            <w:hideMark/>
          </w:tcPr>
          <w:p w14:paraId="5D041542"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Отдельная группа (п.1, ст.322 НК РФ)</w:t>
            </w:r>
          </w:p>
        </w:tc>
        <w:tc>
          <w:tcPr>
            <w:tcW w:w="986" w:type="pct"/>
            <w:shd w:val="clear" w:color="auto" w:fill="auto"/>
            <w:noWrap/>
            <w:vAlign w:val="center"/>
            <w:hideMark/>
          </w:tcPr>
          <w:p w14:paraId="00B0639D"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58 061 504,57</w:t>
            </w:r>
          </w:p>
        </w:tc>
        <w:tc>
          <w:tcPr>
            <w:tcW w:w="910" w:type="pct"/>
            <w:shd w:val="clear" w:color="auto" w:fill="auto"/>
            <w:noWrap/>
            <w:vAlign w:val="center"/>
            <w:hideMark/>
          </w:tcPr>
          <w:p w14:paraId="09EA4153"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48 263,70</w:t>
            </w:r>
          </w:p>
        </w:tc>
        <w:tc>
          <w:tcPr>
            <w:tcW w:w="910" w:type="pct"/>
            <w:shd w:val="clear" w:color="auto" w:fill="auto"/>
            <w:noWrap/>
            <w:vAlign w:val="center"/>
            <w:hideMark/>
          </w:tcPr>
          <w:p w14:paraId="7AD8C4F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728 887,65</w:t>
            </w:r>
          </w:p>
        </w:tc>
        <w:tc>
          <w:tcPr>
            <w:tcW w:w="907" w:type="pct"/>
            <w:shd w:val="clear" w:color="auto" w:fill="auto"/>
            <w:noWrap/>
            <w:vAlign w:val="center"/>
            <w:hideMark/>
          </w:tcPr>
          <w:p w14:paraId="6909762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58 838 655,92</w:t>
            </w:r>
          </w:p>
        </w:tc>
      </w:tr>
      <w:tr w:rsidR="00DD3AB6" w:rsidRPr="00DD3AB6" w14:paraId="0E5961E1" w14:textId="77777777" w:rsidTr="0095224F">
        <w:trPr>
          <w:cantSplit/>
          <w:trHeight w:val="225"/>
        </w:trPr>
        <w:tc>
          <w:tcPr>
            <w:tcW w:w="1286" w:type="pct"/>
            <w:shd w:val="clear" w:color="auto" w:fill="EAF1DD"/>
            <w:noWrap/>
            <w:vAlign w:val="center"/>
            <w:hideMark/>
          </w:tcPr>
          <w:p w14:paraId="421DE0A8" w14:textId="77777777" w:rsidR="00DD3AB6" w:rsidRPr="00DD3AB6" w:rsidRDefault="00DD3AB6" w:rsidP="0095224F">
            <w:pPr>
              <w:spacing w:after="0" w:line="240" w:lineRule="auto"/>
              <w:rPr>
                <w:rFonts w:ascii="Myriad Pro" w:eastAsia="Calibri" w:hAnsi="Myriad Pro" w:cs="Times New Roman"/>
                <w:b/>
                <w:bCs/>
                <w:iCs/>
                <w:sz w:val="20"/>
                <w:szCs w:val="20"/>
              </w:rPr>
            </w:pPr>
            <w:r w:rsidRPr="00DD3AB6">
              <w:rPr>
                <w:rFonts w:ascii="Myriad Pro" w:eastAsia="Calibri" w:hAnsi="Myriad Pro" w:cs="Times New Roman"/>
                <w:b/>
                <w:bCs/>
                <w:iCs/>
                <w:sz w:val="20"/>
                <w:szCs w:val="20"/>
              </w:rPr>
              <w:t>Общий итог</w:t>
            </w:r>
          </w:p>
        </w:tc>
        <w:tc>
          <w:tcPr>
            <w:tcW w:w="986" w:type="pct"/>
            <w:shd w:val="clear" w:color="auto" w:fill="EAF1DD"/>
            <w:noWrap/>
            <w:vAlign w:val="center"/>
            <w:hideMark/>
          </w:tcPr>
          <w:p w14:paraId="0F40709D"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258 133 556,87</w:t>
            </w:r>
          </w:p>
        </w:tc>
        <w:tc>
          <w:tcPr>
            <w:tcW w:w="910" w:type="pct"/>
            <w:shd w:val="clear" w:color="auto" w:fill="EAF1DD"/>
            <w:noWrap/>
            <w:vAlign w:val="center"/>
            <w:hideMark/>
          </w:tcPr>
          <w:p w14:paraId="362CF9DF"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32 423 704,91</w:t>
            </w:r>
          </w:p>
        </w:tc>
        <w:tc>
          <w:tcPr>
            <w:tcW w:w="910" w:type="pct"/>
            <w:shd w:val="clear" w:color="auto" w:fill="EAF1DD"/>
            <w:noWrap/>
            <w:vAlign w:val="center"/>
            <w:hideMark/>
          </w:tcPr>
          <w:p w14:paraId="767ABABF"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4 210 002,01</w:t>
            </w:r>
          </w:p>
        </w:tc>
        <w:tc>
          <w:tcPr>
            <w:tcW w:w="907" w:type="pct"/>
            <w:shd w:val="clear" w:color="auto" w:fill="EAF1DD"/>
            <w:noWrap/>
            <w:vAlign w:val="center"/>
            <w:hideMark/>
          </w:tcPr>
          <w:p w14:paraId="5D5B3050"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294 767 263,79</w:t>
            </w:r>
          </w:p>
        </w:tc>
      </w:tr>
    </w:tbl>
    <w:p w14:paraId="7FA3ABE1"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Таким образом, по расчету Исполнителя, сумма амортизации, пересчитанная с учетом максимальных сроков полезного использования по каждому отдельному объекту основных средств на 2018 год, составляет 294 767,3 тыс. руб.</w:t>
      </w:r>
    </w:p>
    <w:p w14:paraId="4505DF1C"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На основании изложенного выше, Исполнитель обоснованно полагает, что учет Комитет по тарифному регулированию Мурманской области в составе неподконтрольных расходов амортизационных отчислений в размере 57 340,7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 по тарифному регулированию Мурманской области </w:t>
      </w:r>
    </w:p>
    <w:p w14:paraId="0D4CFF21"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определена Исполнителем как разница между величиной амортизационных отчислений, принятой Комитет по тарифному регулированию Мурманской области при расчете НВВ на 2018 год, и величиной амортизационных отчислений, определенной Исполнителем только по объектам основных средств, введенным в эксплуатацию по состоянию на 31.12.2016.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47"/>
        <w:gridCol w:w="1688"/>
        <w:gridCol w:w="1220"/>
        <w:gridCol w:w="1509"/>
        <w:gridCol w:w="1364"/>
        <w:gridCol w:w="1221"/>
        <w:gridCol w:w="1821"/>
      </w:tblGrid>
      <w:tr w:rsidR="00DD3AB6" w:rsidRPr="00DD3AB6" w14:paraId="0C6921F5" w14:textId="77777777" w:rsidTr="0095224F">
        <w:trPr>
          <w:cantSplit/>
          <w:trHeight w:val="232"/>
          <w:tblHeader/>
        </w:trPr>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E4532D" w14:textId="24DE6819" w:rsidR="00DD3AB6" w:rsidRPr="00DD3AB6" w:rsidRDefault="00324DCA" w:rsidP="00DD3AB6">
            <w:pPr>
              <w:spacing w:after="0" w:line="240" w:lineRule="auto"/>
              <w:jc w:val="center"/>
              <w:rPr>
                <w:rFonts w:ascii="Myriad Pro" w:eastAsia="Calibri" w:hAnsi="Myriad Pro" w:cs="Times New Roman"/>
                <w:b/>
                <w:bCs/>
                <w:iCs/>
                <w:color w:val="FFFFFF"/>
                <w:sz w:val="20"/>
                <w:szCs w:val="20"/>
              </w:rPr>
            </w:pPr>
            <w:r>
              <w:rPr>
                <w:rFonts w:ascii="Myriad Pro" w:eastAsia="Calibri" w:hAnsi="Myriad Pro" w:cs="Times New Roman"/>
                <w:b/>
                <w:bCs/>
                <w:iCs/>
                <w:color w:val="FFFFFF"/>
                <w:sz w:val="20"/>
                <w:szCs w:val="20"/>
              </w:rPr>
              <w:t>№ </w:t>
            </w:r>
            <w:r w:rsidR="00DD3AB6" w:rsidRPr="00DD3AB6">
              <w:rPr>
                <w:rFonts w:ascii="Myriad Pro" w:eastAsia="Calibri" w:hAnsi="Myriad Pro" w:cs="Times New Roman"/>
                <w:b/>
                <w:bCs/>
                <w:iCs/>
                <w:color w:val="FFFFFF"/>
                <w:sz w:val="20"/>
                <w:szCs w:val="20"/>
              </w:rPr>
              <w:t>п/п</w:t>
            </w:r>
          </w:p>
        </w:tc>
        <w:tc>
          <w:tcPr>
            <w:tcW w:w="9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57DC69"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AF73AD"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2016</w:t>
            </w:r>
          </w:p>
        </w:tc>
        <w:tc>
          <w:tcPr>
            <w:tcW w:w="8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F56AEC"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2018</w:t>
            </w:r>
          </w:p>
        </w:tc>
        <w:tc>
          <w:tcPr>
            <w:tcW w:w="7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13A69E"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2018</w:t>
            </w:r>
          </w:p>
        </w:tc>
        <w:tc>
          <w:tcPr>
            <w:tcW w:w="136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EBCECB"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2018 - Исполнитель</w:t>
            </w:r>
          </w:p>
        </w:tc>
      </w:tr>
      <w:tr w:rsidR="00DD3AB6" w:rsidRPr="00DD3AB6" w14:paraId="10A0D443" w14:textId="77777777" w:rsidTr="0095224F">
        <w:trPr>
          <w:cantSplit/>
          <w:trHeight w:val="480"/>
        </w:trPr>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48702C" w14:textId="77777777" w:rsidR="00DD3AB6" w:rsidRPr="00DD3AB6" w:rsidRDefault="00DD3AB6" w:rsidP="00DD3AB6">
            <w:pPr>
              <w:spacing w:after="0" w:line="240" w:lineRule="auto"/>
              <w:rPr>
                <w:rFonts w:ascii="Myriad Pro" w:eastAsia="Calibri" w:hAnsi="Myriad Pro" w:cs="Times New Roman"/>
                <w:b/>
                <w:bCs/>
                <w:iCs/>
                <w:color w:val="FFFFFF"/>
                <w:sz w:val="20"/>
                <w:szCs w:val="20"/>
              </w:rPr>
            </w:pPr>
          </w:p>
        </w:tc>
        <w:tc>
          <w:tcPr>
            <w:tcW w:w="9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041C5A"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EC096C5"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Факт, </w:t>
            </w:r>
          </w:p>
          <w:p w14:paraId="0D64B087"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D4DDEB"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Предложение филиала, </w:t>
            </w:r>
          </w:p>
          <w:p w14:paraId="03526707"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472554"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ТБР, </w:t>
            </w:r>
          </w:p>
          <w:p w14:paraId="436FBA52"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4BAC1B"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164792"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в т.ч. расходы, требующие дополнительного обоснования </w:t>
            </w:r>
          </w:p>
          <w:p w14:paraId="0BC49BFC"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r>
      <w:tr w:rsidR="00DD3AB6" w:rsidRPr="00DD3AB6" w14:paraId="3144EBF0" w14:textId="77777777" w:rsidTr="0095224F">
        <w:trPr>
          <w:cantSplit/>
          <w:trHeight w:val="287"/>
        </w:trPr>
        <w:tc>
          <w:tcPr>
            <w:tcW w:w="407" w:type="pct"/>
            <w:tcBorders>
              <w:top w:val="single" w:sz="4" w:space="0" w:color="FFFFFF"/>
            </w:tcBorders>
            <w:shd w:val="clear" w:color="auto" w:fill="auto"/>
            <w:noWrap/>
            <w:vAlign w:val="center"/>
            <w:hideMark/>
          </w:tcPr>
          <w:p w14:paraId="04FBCD49"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6.6.</w:t>
            </w:r>
          </w:p>
        </w:tc>
        <w:tc>
          <w:tcPr>
            <w:tcW w:w="956" w:type="pct"/>
            <w:tcBorders>
              <w:top w:val="single" w:sz="4" w:space="0" w:color="FFFFFF"/>
            </w:tcBorders>
            <w:shd w:val="clear" w:color="auto" w:fill="auto"/>
            <w:vAlign w:val="center"/>
            <w:hideMark/>
          </w:tcPr>
          <w:p w14:paraId="4AFF0CCF"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Амортизация</w:t>
            </w:r>
          </w:p>
        </w:tc>
        <w:tc>
          <w:tcPr>
            <w:tcW w:w="683" w:type="pct"/>
            <w:tcBorders>
              <w:top w:val="single" w:sz="4" w:space="0" w:color="FFFFFF"/>
            </w:tcBorders>
            <w:shd w:val="clear" w:color="auto" w:fill="auto"/>
            <w:noWrap/>
            <w:vAlign w:val="center"/>
            <w:hideMark/>
          </w:tcPr>
          <w:p w14:paraId="359B503E"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323 145</w:t>
            </w:r>
          </w:p>
        </w:tc>
        <w:tc>
          <w:tcPr>
            <w:tcW w:w="834" w:type="pct"/>
            <w:tcBorders>
              <w:top w:val="single" w:sz="4" w:space="0" w:color="FFFFFF"/>
            </w:tcBorders>
            <w:shd w:val="clear" w:color="auto" w:fill="auto"/>
            <w:noWrap/>
            <w:vAlign w:val="center"/>
            <w:hideMark/>
          </w:tcPr>
          <w:p w14:paraId="22623BB5"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381 276,4</w:t>
            </w:r>
          </w:p>
        </w:tc>
        <w:tc>
          <w:tcPr>
            <w:tcW w:w="758" w:type="pct"/>
            <w:tcBorders>
              <w:top w:val="single" w:sz="4" w:space="0" w:color="FFFFFF"/>
            </w:tcBorders>
            <w:shd w:val="clear" w:color="auto" w:fill="auto"/>
            <w:noWrap/>
            <w:vAlign w:val="center"/>
            <w:hideMark/>
          </w:tcPr>
          <w:p w14:paraId="2D9958C9"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352 108</w:t>
            </w:r>
          </w:p>
        </w:tc>
        <w:tc>
          <w:tcPr>
            <w:tcW w:w="683" w:type="pct"/>
            <w:tcBorders>
              <w:top w:val="single" w:sz="4" w:space="0" w:color="FFFFFF"/>
            </w:tcBorders>
            <w:shd w:val="clear" w:color="auto" w:fill="auto"/>
            <w:noWrap/>
            <w:vAlign w:val="center"/>
            <w:hideMark/>
          </w:tcPr>
          <w:p w14:paraId="6EEFDC2D"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294 767,3</w:t>
            </w:r>
          </w:p>
        </w:tc>
        <w:tc>
          <w:tcPr>
            <w:tcW w:w="679" w:type="pct"/>
            <w:tcBorders>
              <w:top w:val="single" w:sz="4" w:space="0" w:color="FFFFFF"/>
            </w:tcBorders>
            <w:shd w:val="clear" w:color="auto" w:fill="auto"/>
            <w:noWrap/>
            <w:vAlign w:val="center"/>
            <w:hideMark/>
          </w:tcPr>
          <w:p w14:paraId="02DE9D4B"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57 340,7</w:t>
            </w:r>
          </w:p>
        </w:tc>
      </w:tr>
    </w:tbl>
    <w:p w14:paraId="3C1C17AE" w14:textId="77777777" w:rsidR="00DD3AB6" w:rsidRPr="00DD3AB6" w:rsidRDefault="00DD3AB6" w:rsidP="00DD3AB6">
      <w:pPr>
        <w:rPr>
          <w:rFonts w:ascii="Myriad Pro" w:eastAsia="Calibri" w:hAnsi="Myriad Pro" w:cs="Times New Roman"/>
          <w:sz w:val="26"/>
          <w:szCs w:val="26"/>
        </w:rPr>
      </w:pPr>
    </w:p>
    <w:p w14:paraId="1CC52F40" w14:textId="77777777" w:rsidR="00DD3AB6" w:rsidRPr="00DD3AB6" w:rsidRDefault="00DD3AB6" w:rsidP="0095224F">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31" w:name="_Toc50374100"/>
      <w:bookmarkStart w:id="132" w:name="_Toc53475354"/>
      <w:bookmarkStart w:id="133" w:name="_Toc53568283"/>
      <w:r w:rsidRPr="00DD3AB6">
        <w:rPr>
          <w:rFonts w:ascii="Myriad Pro" w:eastAsia="Times New Roman" w:hAnsi="Myriad Pro" w:cs="Times New Roman"/>
          <w:b/>
          <w:color w:val="4F6228"/>
          <w:sz w:val="28"/>
          <w:szCs w:val="28"/>
          <w:lang w:val="x-none" w:eastAsia="x-none"/>
        </w:rPr>
        <w:t>Расходы на обслуживание кредитных ресурсов</w:t>
      </w:r>
      <w:bookmarkEnd w:id="131"/>
      <w:bookmarkEnd w:id="132"/>
      <w:bookmarkEnd w:id="133"/>
    </w:p>
    <w:p w14:paraId="53B27733" w14:textId="23C79410" w:rsidR="00DD3AB6" w:rsidRPr="00DD3AB6" w:rsidRDefault="00DD3AB6" w:rsidP="00DD3AB6">
      <w:pPr>
        <w:tabs>
          <w:tab w:val="num" w:pos="960"/>
        </w:tabs>
        <w:spacing w:after="20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Согласно п. 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w:t>
      </w:r>
      <w:r w:rsidRPr="00DD3AB6">
        <w:rPr>
          <w:rFonts w:ascii="Myriad Pro" w:eastAsia="Calibri" w:hAnsi="Myriad Pro" w:cs="Times New Roman"/>
          <w:iCs/>
          <w:sz w:val="26"/>
          <w:szCs w:val="26"/>
        </w:rPr>
        <w:lastRenderedPageBreak/>
        <w:t>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55"/>
        <w:gridCol w:w="1296"/>
        <w:gridCol w:w="2119"/>
        <w:gridCol w:w="1288"/>
        <w:gridCol w:w="1449"/>
        <w:gridCol w:w="1263"/>
      </w:tblGrid>
      <w:tr w:rsidR="00DD3AB6" w:rsidRPr="00DD3AB6" w14:paraId="7D7E50DB" w14:textId="77777777" w:rsidTr="002634EF">
        <w:trPr>
          <w:cantSplit/>
          <w:tblHeader/>
        </w:trPr>
        <w:tc>
          <w:tcPr>
            <w:tcW w:w="11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93CE47"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Наименование статьи</w:t>
            </w:r>
          </w:p>
        </w:tc>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5D18BD"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2016, тыс. руб.</w:t>
            </w:r>
          </w:p>
        </w:tc>
        <w:tc>
          <w:tcPr>
            <w:tcW w:w="11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8AE52D" w14:textId="73C997B4"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2018, тыс. руб.</w:t>
            </w:r>
          </w:p>
        </w:tc>
        <w:tc>
          <w:tcPr>
            <w:tcW w:w="6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86BE7A"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2018, тыс. руб.</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45FA9A" w14:textId="3BCF2E6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2018/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2018, %</w:t>
            </w:r>
          </w:p>
        </w:tc>
        <w:tc>
          <w:tcPr>
            <w:tcW w:w="6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ABCD33"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w:t>
            </w:r>
          </w:p>
          <w:p w14:paraId="12EBDCB2"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2018 /факт за 2016, %</w:t>
            </w:r>
          </w:p>
        </w:tc>
      </w:tr>
      <w:tr w:rsidR="00DD3AB6" w:rsidRPr="00DD3AB6" w14:paraId="3CB110BC" w14:textId="77777777" w:rsidTr="002634EF">
        <w:trPr>
          <w:cantSplit/>
        </w:trPr>
        <w:tc>
          <w:tcPr>
            <w:tcW w:w="112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1F0EA9A" w14:textId="77777777" w:rsidR="00DD3AB6" w:rsidRPr="00DD3AB6" w:rsidRDefault="00DD3AB6" w:rsidP="002634EF">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обслуживание кредитных ресурсов (проценты к уплате)</w:t>
            </w:r>
          </w:p>
        </w:tc>
        <w:tc>
          <w:tcPr>
            <w:tcW w:w="67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264F854" w14:textId="77777777" w:rsidR="00DD3AB6" w:rsidRPr="00DD3AB6" w:rsidRDefault="00DD3AB6" w:rsidP="002634EF">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225 668,0</w:t>
            </w:r>
          </w:p>
        </w:tc>
        <w:tc>
          <w:tcPr>
            <w:tcW w:w="110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6977506" w14:textId="77777777" w:rsidR="00DD3AB6" w:rsidRPr="00DD3AB6" w:rsidRDefault="00DD3AB6" w:rsidP="002634EF">
            <w:pPr>
              <w:tabs>
                <w:tab w:val="left" w:pos="1134"/>
              </w:tabs>
              <w:spacing w:after="0" w:line="240" w:lineRule="auto"/>
              <w:jc w:val="center"/>
              <w:rPr>
                <w:rFonts w:ascii="Myriad Pro" w:eastAsia="Calibri" w:hAnsi="Myriad Pro" w:cs="Times New Roman"/>
                <w:sz w:val="20"/>
                <w:szCs w:val="20"/>
                <w:lang w:val="en-US"/>
              </w:rPr>
            </w:pPr>
            <w:r w:rsidRPr="00DD3AB6">
              <w:rPr>
                <w:rFonts w:ascii="Myriad Pro" w:eastAsia="Calibri" w:hAnsi="Myriad Pro" w:cs="Times New Roman"/>
                <w:sz w:val="20"/>
                <w:szCs w:val="20"/>
                <w:lang w:val="en-US"/>
              </w:rPr>
              <w:t>273 234,1</w:t>
            </w:r>
          </w:p>
        </w:tc>
        <w:tc>
          <w:tcPr>
            <w:tcW w:w="673"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B713E18" w14:textId="77777777" w:rsidR="00DD3AB6" w:rsidRPr="00DD3AB6" w:rsidRDefault="00DD3AB6" w:rsidP="002634EF">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233 471</w:t>
            </w:r>
          </w:p>
        </w:tc>
        <w:tc>
          <w:tcPr>
            <w:tcW w:w="757" w:type="pct"/>
            <w:tcBorders>
              <w:top w:val="single" w:sz="4" w:space="0" w:color="FFFFFF"/>
              <w:left w:val="single" w:sz="4" w:space="0" w:color="auto"/>
              <w:bottom w:val="single" w:sz="4" w:space="0" w:color="auto"/>
              <w:right w:val="single" w:sz="4" w:space="0" w:color="auto"/>
            </w:tcBorders>
            <w:shd w:val="clear" w:color="auto" w:fill="auto"/>
            <w:vAlign w:val="center"/>
          </w:tcPr>
          <w:p w14:paraId="72681387" w14:textId="77777777" w:rsidR="00DD3AB6" w:rsidRPr="00DD3AB6" w:rsidRDefault="00DD3AB6" w:rsidP="002634EF">
            <w:pPr>
              <w:spacing w:after="0" w:line="240" w:lineRule="auto"/>
              <w:jc w:val="center"/>
              <w:rPr>
                <w:rFonts w:ascii="Myriad Pro" w:eastAsia="Calibri" w:hAnsi="Myriad Pro" w:cs="Arial"/>
                <w:color w:val="000000"/>
                <w:sz w:val="20"/>
                <w:szCs w:val="20"/>
                <w:lang w:eastAsia="ru-RU"/>
              </w:rPr>
            </w:pPr>
            <w:r w:rsidRPr="00DD3AB6">
              <w:rPr>
                <w:rFonts w:ascii="Myriad Pro" w:eastAsia="Calibri" w:hAnsi="Myriad Pro" w:cs="Arial"/>
                <w:color w:val="000000"/>
                <w:sz w:val="20"/>
                <w:szCs w:val="20"/>
              </w:rPr>
              <w:t>- 15%</w:t>
            </w:r>
          </w:p>
        </w:tc>
        <w:tc>
          <w:tcPr>
            <w:tcW w:w="661" w:type="pct"/>
            <w:tcBorders>
              <w:top w:val="single" w:sz="4" w:space="0" w:color="FFFFFF"/>
              <w:left w:val="single" w:sz="4" w:space="0" w:color="auto"/>
              <w:bottom w:val="single" w:sz="4" w:space="0" w:color="auto"/>
              <w:right w:val="single" w:sz="4" w:space="0" w:color="auto"/>
            </w:tcBorders>
            <w:shd w:val="clear" w:color="auto" w:fill="auto"/>
            <w:vAlign w:val="center"/>
          </w:tcPr>
          <w:p w14:paraId="1DC22924" w14:textId="77777777" w:rsidR="00DD3AB6" w:rsidRPr="00DD3AB6" w:rsidRDefault="00DD3AB6" w:rsidP="002634EF">
            <w:pPr>
              <w:spacing w:after="0" w:line="240" w:lineRule="auto"/>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+ 3%</w:t>
            </w:r>
          </w:p>
        </w:tc>
      </w:tr>
    </w:tbl>
    <w:p w14:paraId="6FDBE126"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p>
    <w:p w14:paraId="61595B60" w14:textId="77777777" w:rsidR="00DD3AB6" w:rsidRPr="00DD3AB6" w:rsidRDefault="00DD3AB6" w:rsidP="002634EF">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3C13535B" w14:textId="4DA6C572"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Заявлено</w:t>
      </w:r>
      <w:r w:rsidRPr="00DD3AB6">
        <w:rPr>
          <w:rFonts w:ascii="Myriad Pro" w:eastAsia="Calibri" w:hAnsi="Myriad Pro" w:cs="Times New Roman"/>
          <w:i/>
          <w:color w:val="000000"/>
          <w:sz w:val="26"/>
          <w:szCs w:val="26"/>
        </w:rPr>
        <w:t xml:space="preserve"> </w:t>
      </w: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НВВ на 2017 год – 273 234,10 тыс. руб.</w:t>
      </w:r>
    </w:p>
    <w:p w14:paraId="4C71AFF6" w14:textId="5EB6934A" w:rsidR="00DD3AB6" w:rsidRPr="00DD3AB6" w:rsidRDefault="0095224F" w:rsidP="00DD3AB6">
      <w:pPr>
        <w:tabs>
          <w:tab w:val="left" w:pos="1134"/>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ПАО </w:t>
      </w:r>
      <w:r w:rsidR="00DD3AB6" w:rsidRPr="00DD3AB6">
        <w:rPr>
          <w:rFonts w:ascii="Myriad Pro" w:eastAsia="Calibri" w:hAnsi="Myriad Pro" w:cs="Times New Roman"/>
          <w:sz w:val="26"/>
          <w:szCs w:val="26"/>
        </w:rPr>
        <w:t xml:space="preserve">«МРСК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 xml:space="preserve">135-ФЗ «О защите конкуренции» и в соответствии с положениями Федерального закона от 05 апреля 2013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40784B68" w14:textId="57CAE9D0"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Расходы на обслуживание заемных средств распределяются по  филиалам  в соответствии с «Методикой  по  распределению  основного  долга  и процентов  за  пользование привлекаемых кредитных ресурсов  и  займов по  филиалам» (далее - Методика по распределению процентов),  утвержденной приказом от 28.02.2016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836.</w:t>
      </w:r>
    </w:p>
    <w:p w14:paraId="61F1A2DB"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В соответствии с Методикой по распределению процентов затраты по статье «Неподконтрольные расходы на 2018 год в части расходов на обслуживание заемных средств по филиалу составят 273 234,1 тыс. руб.</w:t>
      </w:r>
    </w:p>
    <w:p w14:paraId="0E018FBE"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Для расчетов процентов по кредитам на 2017 год процентная ставка принята в размере 10,36%.</w:t>
      </w:r>
    </w:p>
    <w:p w14:paraId="6CF419E1"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Размер кредитов на начало 2018 года принят в сумме 2 636 701 тысяч рублей на основании прогнозных данных о объеме задолженности по кредитам, приведенных в Бюджете движения денежных средств. </w:t>
      </w:r>
    </w:p>
    <w:p w14:paraId="6B91ACDE"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процентов в документе «Расчет затрат по строке "Проценты за пользование кредитными ресурсами" на 2018 год» осуществлен в сумме 273 495 тысячи рублей поквартально с учетом прогнозного притока денежных средств по финансовой деятельности в сумме 20 000 тысяч рублей.</w:t>
      </w:r>
    </w:p>
    <w:p w14:paraId="4EA1C2A6"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Сбор денежных средств в 2016 году ожидается на уровне 98,9%. Расчет сбора денежных средств приведен в отдельной таблице «Справочные данные, используемые для составления ДПН на 2018 г.».</w:t>
      </w:r>
    </w:p>
    <w:p w14:paraId="2EB539D7" w14:textId="51A4178B"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7978B748"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Пояснительная записка;</w:t>
      </w:r>
    </w:p>
    <w:p w14:paraId="271C3E9E"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Бухгалтерская (финансовая) отчетность за 2016 год;</w:t>
      </w:r>
    </w:p>
    <w:p w14:paraId="019AF7D0"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Статистическая отчетность (форма П-3) на 31.12.2016</w:t>
      </w:r>
    </w:p>
    <w:p w14:paraId="312193D2" w14:textId="5D9C1E2E"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Реестр кредитных договоров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по которым осуществлялось начисление процентов в 2016 году;</w:t>
      </w:r>
    </w:p>
    <w:p w14:paraId="7030AE0A" w14:textId="064C4398"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Реестр кредитных договоров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по которым планируется начисление процентов в 2018 году;</w:t>
      </w:r>
    </w:p>
    <w:p w14:paraId="1691974E"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Копии кредитных договоров;</w:t>
      </w:r>
    </w:p>
    <w:p w14:paraId="6A664926"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План движения потоков наличности на 2017 год;</w:t>
      </w:r>
    </w:p>
    <w:p w14:paraId="71113162"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затрат по строке «Проценты за пользование кредитными ресурсами» на 2018 год;</w:t>
      </w:r>
    </w:p>
    <w:p w14:paraId="3BA08319"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Бюджет движения денежных средств </w:t>
      </w:r>
    </w:p>
    <w:p w14:paraId="17D231B9"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плановой величины НДС на 2018год</w:t>
      </w:r>
    </w:p>
    <w:p w14:paraId="75CA3F4D"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lastRenderedPageBreak/>
        <w:t>Методика по распределению кредитов и процентов по ним по видам деятельности ОАО «МРСК Северо-Запада» №306.</w:t>
      </w:r>
    </w:p>
    <w:p w14:paraId="6AEB568B" w14:textId="77777777" w:rsidR="00DD3AB6" w:rsidRPr="00DD3AB6" w:rsidRDefault="00DD3AB6" w:rsidP="004614C5">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Расшифровка расходов субъекта естественных монополий, оказывающих услуги по передачи электроэнергии (мощности) по электрическим сетям, принадлежащим на праве собственности или ином основании территориальным сетевым организациям за 12 месяцев 2016 года по филиалу «Колэнерго» (Таблица 1.6)</w:t>
      </w:r>
    </w:p>
    <w:p w14:paraId="61641026" w14:textId="77777777" w:rsidR="00DD3AB6" w:rsidRPr="002634EF" w:rsidRDefault="00DD3AB6" w:rsidP="004614C5">
      <w:pPr>
        <w:tabs>
          <w:tab w:val="left" w:pos="1134"/>
        </w:tabs>
        <w:spacing w:after="0" w:line="360" w:lineRule="auto"/>
        <w:contextualSpacing/>
        <w:jc w:val="both"/>
        <w:rPr>
          <w:rFonts w:ascii="Myriad Pro" w:eastAsia="Calibri" w:hAnsi="Myriad Pro" w:cs="Times New Roman"/>
          <w:b/>
          <w:sz w:val="26"/>
          <w:szCs w:val="26"/>
        </w:rPr>
      </w:pPr>
    </w:p>
    <w:p w14:paraId="56CC732C" w14:textId="77777777" w:rsidR="00DD3AB6" w:rsidRPr="00DD3AB6" w:rsidRDefault="00DD3AB6" w:rsidP="004614C5">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7C6B3200" w14:textId="77777777" w:rsidR="00DD3AB6" w:rsidRPr="00DD3AB6" w:rsidRDefault="00DD3AB6" w:rsidP="004614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Комитетом проценты за пользование кредитными средствами включены в НВВ на 2018 год в сумме 233 471,0 тыс. руб. (в размере фактических затрат 2016 года).</w:t>
      </w:r>
    </w:p>
    <w:p w14:paraId="376A3418"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p>
    <w:p w14:paraId="005D4D92"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16758D25"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36B47346"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43B71A6E" w14:textId="1A13763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указано в апелляционном определении Верховного Суда Российской Федерации от 05.12.2019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627DBD62"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указанных обстоятельствах предоставление органам регулирования обосновывающих документов не в полном объеме, достаточном для </w:t>
      </w:r>
      <w:r w:rsidRPr="00DD3AB6">
        <w:rPr>
          <w:rFonts w:ascii="Myriad Pro" w:eastAsia="Calibri" w:hAnsi="Myriad Pro" w:cs="Times New Roman"/>
          <w:sz w:val="26"/>
          <w:szCs w:val="26"/>
        </w:rPr>
        <w:lastRenderedPageBreak/>
        <w:t>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0CD74720" w14:textId="72FEBDF8"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подпунктом 3 пункта 7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39D04708" w14:textId="4BD6EAD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DD3AB6">
        <w:rPr>
          <w:rFonts w:ascii="Myriad Pro" w:eastAsia="Calibri" w:hAnsi="Myriad Pro" w:cs="Times New Roman"/>
          <w:sz w:val="26"/>
          <w:szCs w:val="26"/>
        </w:rPr>
        <w:t>го</w:t>
      </w:r>
      <w:proofErr w:type="spellEnd"/>
      <w:r w:rsidRPr="00DD3AB6">
        <w:rPr>
          <w:rFonts w:ascii="Myriad Pro" w:eastAsia="Calibri" w:hAnsi="Myriad Pro" w:cs="Times New Roman"/>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w:t>
      </w:r>
    </w:p>
    <w:p w14:paraId="0641BE6C" w14:textId="758D21B5"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привлекались кредитные ресурсы для финансирования производственно-хозяйственной деятельности.</w:t>
      </w:r>
    </w:p>
    <w:p w14:paraId="2332F7C6" w14:textId="07153100"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Необходимость привлечения кредитных средств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755825CB"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51AEC5CB"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w:t>
      </w:r>
      <w:r w:rsidRPr="00DD3AB6">
        <w:rPr>
          <w:rFonts w:ascii="Myriad Pro" w:eastAsia="Times New Roman" w:hAnsi="Myriad Pro" w:cs="Times New Roman"/>
          <w:sz w:val="26"/>
          <w:szCs w:val="26"/>
          <w:lang w:eastAsia="ru-RU"/>
        </w:rPr>
        <w:lastRenderedPageBreak/>
        <w:t>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38E6F010"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N 5-АПГ18-20);</w:t>
      </w:r>
    </w:p>
    <w:p w14:paraId="0E945E32" w14:textId="2CD8F43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Times New Roman" w:hAnsi="Myriad Pro" w:cs="Times New Roman"/>
          <w:sz w:val="26"/>
          <w:szCs w:val="26"/>
          <w:lang w:eastAsia="ru-RU"/>
        </w:rPr>
        <w:t>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w:t>
      </w:r>
      <w:r w:rsidRPr="00DD3AB6">
        <w:rPr>
          <w:rFonts w:ascii="Myriad Pro" w:eastAsia="Calibri" w:hAnsi="Myriad Pro" w:cs="Times New Roman"/>
          <w:sz w:val="26"/>
          <w:szCs w:val="26"/>
          <w:lang w:eastAsia="ru-RU"/>
        </w:rPr>
        <w:t xml:space="preserve"> ФАС России от 26.12.2018 </w:t>
      </w:r>
      <w:r w:rsidR="00324DCA">
        <w:rPr>
          <w:rFonts w:ascii="Myriad Pro" w:eastAsia="Calibri" w:hAnsi="Myriad Pro" w:cs="Times New Roman"/>
          <w:sz w:val="26"/>
          <w:szCs w:val="26"/>
          <w:lang w:eastAsia="ru-RU"/>
        </w:rPr>
        <w:lastRenderedPageBreak/>
        <w:t>№ </w:t>
      </w:r>
      <w:r w:rsidRPr="00DD3AB6">
        <w:rPr>
          <w:rFonts w:ascii="Myriad Pro" w:eastAsia="Calibri" w:hAnsi="Myriad Pro" w:cs="Times New Roman"/>
          <w:sz w:val="26"/>
          <w:szCs w:val="26"/>
          <w:lang w:eastAsia="ru-RU"/>
        </w:rPr>
        <w:t xml:space="preserve">СП/107200/18, оставленное в силе постановлением Арбитражного суда Московского округа от 13.07.2020 г. по делу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А40-72962/2019).</w:t>
      </w:r>
    </w:p>
    <w:p w14:paraId="6CEE6978" w14:textId="7D010F6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-сальдовая ведомость (сальдо счета) по оплате процентов (апелляционное определение Верховного Суда Российской Федерации от 04.07.2019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55-АПА19-7).</w:t>
      </w:r>
    </w:p>
    <w:p w14:paraId="11512179" w14:textId="4D141156"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07DE29D" w14:textId="2A9E7422"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-сальдовые ведомости) (постановление Арбитражного суда Московского округа от 20.08.2019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А40-226646/2018 о признании законным предписания ФАС России от 15.03.2018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СП/16888/18, постановление Арбитражного суда </w:t>
      </w:r>
      <w:r w:rsidRPr="00DD3AB6">
        <w:rPr>
          <w:rFonts w:ascii="Myriad Pro" w:eastAsia="Calibri" w:hAnsi="Myriad Pro" w:cs="Times New Roman"/>
          <w:sz w:val="26"/>
          <w:szCs w:val="26"/>
        </w:rPr>
        <w:lastRenderedPageBreak/>
        <w:t xml:space="preserve">Московского округа от 15.05.2020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А40-47420/2019 о признании законным приказа ФАС России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1593/18 от 19 ноября 2018 г., решение Федеральной антимонопольной службы от 25 декабря 2019 г.). </w:t>
      </w:r>
    </w:p>
    <w:p w14:paraId="286BA210"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целях обоснования и подтверждения расходов по статье «Обслуживание операционных кредитов» сетевым организациям необходимо предоставлять регулятору дополнительно следующие документы и информацию: </w:t>
      </w:r>
    </w:p>
    <w:p w14:paraId="4435118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42EF7B4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протоколы о проведении закупочных процедур и выбору победителя в рамках заключения кредитных договоров;</w:t>
      </w:r>
    </w:p>
    <w:p w14:paraId="785A4FCD"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дефицита оборотных средств в операционной и/или в инвестиционной деятельности;</w:t>
      </w:r>
    </w:p>
    <w:p w14:paraId="3BB45DF7"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пояснения при превышении величины заемных средств над величиной просроченной дебиторской задолженности;</w:t>
      </w:r>
    </w:p>
    <w:p w14:paraId="11859530"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4CB91EB7"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данные бухгалтерского учета по счетам учета заемных средств (счета 66 и 67) предшествующий период регулирования;</w:t>
      </w:r>
    </w:p>
    <w:p w14:paraId="74DC28D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3D18DD69"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процента сбора денежных средств за истекший отчетный период и на плановый период регулирования;</w:t>
      </w:r>
    </w:p>
    <w:p w14:paraId="7DF2DC48"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lastRenderedPageBreak/>
        <w:t>план движения потоков наличности на планируемый период регулирования;</w:t>
      </w:r>
    </w:p>
    <w:p w14:paraId="68F9BFD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анализ изменения дебиторской задолженности на начало планируемого периода регулирования;</w:t>
      </w:r>
    </w:p>
    <w:p w14:paraId="5042C8D2"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структура дебиторской задолженности филиала;</w:t>
      </w:r>
    </w:p>
    <w:p w14:paraId="2D1EEEF7"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обороты счета 62 в разрезе контрагентов;</w:t>
      </w:r>
    </w:p>
    <w:p w14:paraId="16C248E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3674AC13"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отчет о движении потоков наличности за отчетный период;  </w:t>
      </w:r>
    </w:p>
    <w:p w14:paraId="34FA3809" w14:textId="181297FB" w:rsidR="00DD3AB6" w:rsidRPr="00DD3AB6" w:rsidRDefault="00DD3AB6" w:rsidP="002634EF">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Times New Roman" w:hAnsi="Myriad Pro" w:cs="Times New Roman"/>
          <w:sz w:val="26"/>
          <w:szCs w:val="26"/>
          <w:lang w:eastAsia="ru-RU"/>
        </w:rPr>
        <w:t xml:space="preserve">отчет о распределении расходов за пользование кредитными ресурсами в отчетном периоде по филиалам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сформированный в</w:t>
      </w:r>
      <w:r w:rsidRPr="00DD3AB6">
        <w:rPr>
          <w:rFonts w:ascii="Myriad Pro" w:eastAsia="Calibri" w:hAnsi="Myriad Pro" w:cs="Times New Roman"/>
          <w:sz w:val="26"/>
          <w:szCs w:val="26"/>
          <w:lang w:eastAsia="ru-RU"/>
        </w:rPr>
        <w:t xml:space="preserve"> соответствии с «Методикой по распределению основного долга и процентов за пользование привлекаемых кредитных ресурсов и займов по филиалам».</w:t>
      </w:r>
    </w:p>
    <w:p w14:paraId="7E4470A8" w14:textId="419C7350"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22A2D07F" w14:textId="40240431"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предоставлен «План движения потоков наличности на 2017 год», «Расчет затрат по статье «Проценты за пользование кредитными ресурсами» на 2018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также в материалы тарифного дела приложены копии кредитных договоров.</w:t>
      </w:r>
    </w:p>
    <w:p w14:paraId="5B256E87"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со «Справкой к акту №1 от 18.01.2017 инвентаризации расчетов с покупателями, поставщиками и прочими дебиторами, и кредиторами по состоянию на 31.12.2016» общая дебиторская задолженность по состоянию на 31.12.2016 составляет сумму 3 129 216,30 тыс. руб.</w:t>
      </w:r>
    </w:p>
    <w:p w14:paraId="460E1B71" w14:textId="5DA39147" w:rsidR="00DD3AB6" w:rsidRPr="00DD3AB6" w:rsidRDefault="00DD3AB6" w:rsidP="002634EF">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данным раздельного учета по форме 1.3 фактические проценты по кредитам за 2016 год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составили 280 677 тыс. руб., в т.ч. 233 471 тыс. руб. по деятельности передача электроэнергии, 30 440 тыс. руб. – по </w:t>
      </w:r>
      <w:proofErr w:type="spellStart"/>
      <w:r w:rsidRPr="00DD3AB6">
        <w:rPr>
          <w:rFonts w:ascii="Myriad Pro" w:eastAsia="Calibri" w:hAnsi="Myriad Pro" w:cs="Times New Roman"/>
          <w:sz w:val="26"/>
          <w:szCs w:val="26"/>
        </w:rPr>
        <w:t>тех.присоединению</w:t>
      </w:r>
      <w:proofErr w:type="spellEnd"/>
      <w:r w:rsidRPr="00DD3AB6">
        <w:rPr>
          <w:rFonts w:ascii="Myriad Pro" w:eastAsia="Calibri" w:hAnsi="Myriad Pro" w:cs="Times New Roman"/>
          <w:sz w:val="26"/>
          <w:szCs w:val="26"/>
        </w:rPr>
        <w:t>.</w:t>
      </w:r>
    </w:p>
    <w:p w14:paraId="263F9532" w14:textId="683C1D6C" w:rsidR="00DD3AB6" w:rsidRPr="00DD3AB6" w:rsidRDefault="00DD3AB6" w:rsidP="002634EF">
      <w:pPr>
        <w:spacing w:after="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lastRenderedPageBreak/>
        <w:t xml:space="preserve">Согласно данным раздельного учета по форме 1.6 кредитный портфель по филиалу </w:t>
      </w:r>
      <w:r w:rsidR="0095224F">
        <w:rPr>
          <w:rFonts w:ascii="Myriad Pro" w:eastAsia="Times New Roman" w:hAnsi="Myriad Pro" w:cs="Times New Roman"/>
          <w:sz w:val="26"/>
          <w:szCs w:val="26"/>
        </w:rPr>
        <w:t>ПАО </w:t>
      </w:r>
      <w:r w:rsidRPr="00DD3AB6">
        <w:rPr>
          <w:rFonts w:ascii="Myriad Pro" w:eastAsia="Times New Roman" w:hAnsi="Myriad Pro" w:cs="Times New Roman"/>
          <w:sz w:val="26"/>
          <w:szCs w:val="26"/>
        </w:rPr>
        <w:t>«МРСК Северо-Запада» «Колэнерго» на 31.12.2016 по виду деятельности – передача электроэнергии (2 021 765 тыс. руб.) выше уровня дебиторской задолженности покупателей и заказчиков (944 230тыс.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448"/>
        <w:gridCol w:w="2401"/>
        <w:gridCol w:w="2721"/>
      </w:tblGrid>
      <w:tr w:rsidR="00DD3AB6" w:rsidRPr="00DD3AB6" w14:paraId="5040A26D" w14:textId="77777777" w:rsidTr="00DD3AB6">
        <w:trPr>
          <w:cantSplit/>
          <w:trHeight w:val="57"/>
          <w:tblHeader/>
          <w:jc w:val="center"/>
        </w:trPr>
        <w:tc>
          <w:tcPr>
            <w:tcW w:w="438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B5C27"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Наименование</w:t>
            </w:r>
          </w:p>
        </w:tc>
        <w:tc>
          <w:tcPr>
            <w:tcW w:w="236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1B3ED4"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01.01.2016 (услуги по передаче электрической энергии)</w:t>
            </w:r>
          </w:p>
        </w:tc>
        <w:tc>
          <w:tcPr>
            <w:tcW w:w="268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460BD4"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31.12.2016 (услуги по передаче электрической энергии)</w:t>
            </w:r>
          </w:p>
        </w:tc>
      </w:tr>
      <w:tr w:rsidR="00DD3AB6" w:rsidRPr="00DD3AB6" w14:paraId="69CB9CFF" w14:textId="77777777" w:rsidTr="00DD3AB6">
        <w:trPr>
          <w:cantSplit/>
          <w:trHeight w:val="20"/>
          <w:jc w:val="center"/>
        </w:trPr>
        <w:tc>
          <w:tcPr>
            <w:tcW w:w="4382" w:type="dxa"/>
            <w:tcBorders>
              <w:top w:val="single" w:sz="4" w:space="0" w:color="FFFFFF"/>
              <w:left w:val="single" w:sz="4" w:space="0" w:color="auto"/>
              <w:bottom w:val="single" w:sz="4" w:space="0" w:color="auto"/>
              <w:right w:val="single" w:sz="4" w:space="0" w:color="auto"/>
            </w:tcBorders>
            <w:vAlign w:val="center"/>
            <w:hideMark/>
          </w:tcPr>
          <w:p w14:paraId="5AA40457"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Дебиторская задолженность покупателей и заказчиков</w:t>
            </w:r>
          </w:p>
        </w:tc>
        <w:tc>
          <w:tcPr>
            <w:tcW w:w="2365" w:type="dxa"/>
            <w:tcBorders>
              <w:top w:val="single" w:sz="4" w:space="0" w:color="FFFFFF"/>
              <w:left w:val="single" w:sz="4" w:space="0" w:color="auto"/>
              <w:bottom w:val="single" w:sz="4" w:space="0" w:color="auto"/>
              <w:right w:val="single" w:sz="4" w:space="0" w:color="auto"/>
            </w:tcBorders>
            <w:hideMark/>
          </w:tcPr>
          <w:p w14:paraId="61476827"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1 315 626</w:t>
            </w:r>
          </w:p>
        </w:tc>
        <w:tc>
          <w:tcPr>
            <w:tcW w:w="2681" w:type="dxa"/>
            <w:tcBorders>
              <w:top w:val="single" w:sz="4" w:space="0" w:color="FFFFFF"/>
              <w:left w:val="single" w:sz="4" w:space="0" w:color="auto"/>
              <w:bottom w:val="single" w:sz="4" w:space="0" w:color="auto"/>
              <w:right w:val="single" w:sz="4" w:space="0" w:color="auto"/>
            </w:tcBorders>
            <w:hideMark/>
          </w:tcPr>
          <w:p w14:paraId="0B738540"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944 230</w:t>
            </w:r>
          </w:p>
        </w:tc>
      </w:tr>
      <w:tr w:rsidR="00DD3AB6" w:rsidRPr="00DD3AB6" w14:paraId="202494D3" w14:textId="77777777" w:rsidTr="0025070C">
        <w:trPr>
          <w:cantSplit/>
          <w:trHeight w:val="20"/>
          <w:jc w:val="center"/>
        </w:trPr>
        <w:tc>
          <w:tcPr>
            <w:tcW w:w="4382" w:type="dxa"/>
            <w:tcBorders>
              <w:top w:val="single" w:sz="4" w:space="0" w:color="auto"/>
              <w:left w:val="single" w:sz="4" w:space="0" w:color="auto"/>
              <w:bottom w:val="single" w:sz="4" w:space="0" w:color="auto"/>
              <w:right w:val="single" w:sz="4" w:space="0" w:color="auto"/>
            </w:tcBorders>
            <w:vAlign w:val="center"/>
            <w:hideMark/>
          </w:tcPr>
          <w:p w14:paraId="4352DE0B"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долгосрочные</w:t>
            </w:r>
          </w:p>
        </w:tc>
        <w:tc>
          <w:tcPr>
            <w:tcW w:w="2365" w:type="dxa"/>
            <w:tcBorders>
              <w:top w:val="single" w:sz="4" w:space="0" w:color="auto"/>
              <w:left w:val="single" w:sz="4" w:space="0" w:color="auto"/>
              <w:bottom w:val="single" w:sz="4" w:space="0" w:color="auto"/>
              <w:right w:val="single" w:sz="4" w:space="0" w:color="auto"/>
            </w:tcBorders>
            <w:hideMark/>
          </w:tcPr>
          <w:p w14:paraId="5D1D2C0D"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1 410 339 </w:t>
            </w:r>
          </w:p>
        </w:tc>
        <w:tc>
          <w:tcPr>
            <w:tcW w:w="2681" w:type="dxa"/>
            <w:tcBorders>
              <w:top w:val="single" w:sz="4" w:space="0" w:color="auto"/>
              <w:left w:val="single" w:sz="4" w:space="0" w:color="auto"/>
              <w:bottom w:val="single" w:sz="4" w:space="0" w:color="auto"/>
              <w:right w:val="single" w:sz="4" w:space="0" w:color="auto"/>
            </w:tcBorders>
            <w:hideMark/>
          </w:tcPr>
          <w:p w14:paraId="432FE9AE"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2 000 169</w:t>
            </w:r>
          </w:p>
        </w:tc>
      </w:tr>
      <w:tr w:rsidR="00DD3AB6" w:rsidRPr="00DD3AB6" w14:paraId="0A51E6F8" w14:textId="77777777" w:rsidTr="0025070C">
        <w:trPr>
          <w:cantSplit/>
          <w:trHeight w:val="20"/>
          <w:jc w:val="center"/>
        </w:trPr>
        <w:tc>
          <w:tcPr>
            <w:tcW w:w="4382" w:type="dxa"/>
            <w:tcBorders>
              <w:top w:val="single" w:sz="4" w:space="0" w:color="auto"/>
              <w:left w:val="single" w:sz="4" w:space="0" w:color="auto"/>
              <w:bottom w:val="single" w:sz="4" w:space="0" w:color="auto"/>
              <w:right w:val="single" w:sz="4" w:space="0" w:color="auto"/>
            </w:tcBorders>
            <w:vAlign w:val="center"/>
            <w:hideMark/>
          </w:tcPr>
          <w:p w14:paraId="366E299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краткосрочные</w:t>
            </w:r>
          </w:p>
        </w:tc>
        <w:tc>
          <w:tcPr>
            <w:tcW w:w="2365" w:type="dxa"/>
            <w:tcBorders>
              <w:top w:val="single" w:sz="4" w:space="0" w:color="auto"/>
              <w:left w:val="single" w:sz="4" w:space="0" w:color="auto"/>
              <w:bottom w:val="single" w:sz="4" w:space="0" w:color="auto"/>
              <w:right w:val="single" w:sz="4" w:space="0" w:color="auto"/>
            </w:tcBorders>
            <w:hideMark/>
          </w:tcPr>
          <w:p w14:paraId="3B3F2009"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615 192 </w:t>
            </w:r>
          </w:p>
        </w:tc>
        <w:tc>
          <w:tcPr>
            <w:tcW w:w="2681" w:type="dxa"/>
            <w:tcBorders>
              <w:top w:val="single" w:sz="4" w:space="0" w:color="auto"/>
              <w:left w:val="single" w:sz="4" w:space="0" w:color="auto"/>
              <w:bottom w:val="single" w:sz="4" w:space="0" w:color="auto"/>
              <w:right w:val="single" w:sz="4" w:space="0" w:color="auto"/>
            </w:tcBorders>
            <w:hideMark/>
          </w:tcPr>
          <w:p w14:paraId="7FBCD55A"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21 596</w:t>
            </w:r>
          </w:p>
        </w:tc>
      </w:tr>
    </w:tbl>
    <w:p w14:paraId="0CD0A13C" w14:textId="24421E63"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документу «План движения потоков наличности на 2018 год. в течение года» в течение 2017 года планируется дополнительное привлечение заемных средств, что приведет к росту задолженности по кредитным ресурсам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20 000 тыс. руб. Исполнитель отмечает, что данный прирост не согласуется с прогнозными данными Бюджета движения денежных средств.</w:t>
      </w:r>
    </w:p>
    <w:p w14:paraId="3AC629A1"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данным Бюджета движения денежных средств за 2018 год ожидается положительный поток наличности: сальдо по всем видам деятельности 41 036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230"/>
        <w:gridCol w:w="3340"/>
      </w:tblGrid>
      <w:tr w:rsidR="00DD3AB6" w:rsidRPr="00DD3AB6" w14:paraId="201081A5" w14:textId="77777777" w:rsidTr="002634EF">
        <w:trPr>
          <w:cantSplit/>
          <w:trHeight w:val="20"/>
          <w:tblHeader/>
        </w:trPr>
        <w:tc>
          <w:tcPr>
            <w:tcW w:w="325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F37E41D"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Показатели</w:t>
            </w:r>
          </w:p>
        </w:tc>
        <w:tc>
          <w:tcPr>
            <w:tcW w:w="17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E3706E5"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Сумма, тыс. руб.</w:t>
            </w:r>
          </w:p>
        </w:tc>
      </w:tr>
      <w:tr w:rsidR="00DD3AB6" w:rsidRPr="00DD3AB6" w14:paraId="677D708B" w14:textId="77777777" w:rsidTr="002634EF">
        <w:trPr>
          <w:cantSplit/>
          <w:trHeight w:val="20"/>
        </w:trPr>
        <w:tc>
          <w:tcPr>
            <w:tcW w:w="325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4A538F"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p>
        </w:tc>
        <w:tc>
          <w:tcPr>
            <w:tcW w:w="17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746CC4" w14:textId="77777777" w:rsidR="00DD3AB6" w:rsidRPr="00DD3AB6" w:rsidRDefault="00DD3AB6" w:rsidP="00DD3AB6">
            <w:pPr>
              <w:spacing w:after="0" w:line="240" w:lineRule="auto"/>
              <w:ind w:firstLine="23"/>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заявлено/утверждено</w:t>
            </w:r>
          </w:p>
        </w:tc>
      </w:tr>
      <w:tr w:rsidR="00DD3AB6" w:rsidRPr="00DD3AB6" w14:paraId="153F50A7" w14:textId="77777777" w:rsidTr="002634EF">
        <w:trPr>
          <w:cantSplit/>
        </w:trPr>
        <w:tc>
          <w:tcPr>
            <w:tcW w:w="3255" w:type="pct"/>
            <w:tcBorders>
              <w:top w:val="single" w:sz="4" w:space="0" w:color="FFFFFF"/>
              <w:left w:val="single" w:sz="4" w:space="0" w:color="auto"/>
              <w:bottom w:val="single" w:sz="4" w:space="0" w:color="auto"/>
              <w:right w:val="single" w:sz="4" w:space="0" w:color="auto"/>
            </w:tcBorders>
            <w:noWrap/>
            <w:vAlign w:val="center"/>
            <w:hideMark/>
          </w:tcPr>
          <w:p w14:paraId="5253806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операционной деятельности</w:t>
            </w:r>
          </w:p>
        </w:tc>
        <w:tc>
          <w:tcPr>
            <w:tcW w:w="1745" w:type="pct"/>
            <w:tcBorders>
              <w:top w:val="single" w:sz="4" w:space="0" w:color="FFFFFF"/>
              <w:left w:val="single" w:sz="4" w:space="0" w:color="auto"/>
              <w:bottom w:val="single" w:sz="4" w:space="0" w:color="auto"/>
              <w:right w:val="single" w:sz="4" w:space="0" w:color="auto"/>
            </w:tcBorders>
            <w:noWrap/>
            <w:vAlign w:val="bottom"/>
            <w:hideMark/>
          </w:tcPr>
          <w:p w14:paraId="6872C01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8 131 960</w:t>
            </w:r>
          </w:p>
        </w:tc>
      </w:tr>
      <w:tr w:rsidR="00DD3AB6" w:rsidRPr="00DD3AB6" w14:paraId="70065D0D"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905CF8A"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операционной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EF7B5CE"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7 611 424</w:t>
            </w:r>
          </w:p>
        </w:tc>
      </w:tr>
      <w:tr w:rsidR="00DD3AB6" w:rsidRPr="00DD3AB6" w14:paraId="0F141687"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F2CA4E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операционной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EBFCC7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520 536</w:t>
            </w:r>
          </w:p>
        </w:tc>
      </w:tr>
      <w:tr w:rsidR="00DD3AB6" w:rsidRPr="00DD3AB6" w14:paraId="493BBF23"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10B0E0F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инвестиционной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6CB3CFE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0 </w:t>
            </w:r>
          </w:p>
        </w:tc>
      </w:tr>
      <w:tr w:rsidR="00DD3AB6" w:rsidRPr="00DD3AB6" w14:paraId="2700C26F"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1420830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инвестиционной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hideMark/>
          </w:tcPr>
          <w:p w14:paraId="3E503B5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608 505</w:t>
            </w:r>
          </w:p>
        </w:tc>
      </w:tr>
      <w:tr w:rsidR="00DD3AB6" w:rsidRPr="00DD3AB6" w14:paraId="2AA0C21C"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632FE9A6" w14:textId="77777777" w:rsidR="00DD3AB6" w:rsidRPr="00DD3AB6" w:rsidRDefault="00DD3AB6" w:rsidP="00DD3AB6">
            <w:pPr>
              <w:spacing w:after="0" w:line="240" w:lineRule="auto"/>
              <w:contextualSpacing/>
              <w:jc w:val="both"/>
              <w:rPr>
                <w:rFonts w:ascii="Myriad Pro" w:eastAsia="Calibri" w:hAnsi="Myriad Pro" w:cs="Times New Roman"/>
                <w:i/>
                <w:iCs/>
                <w:sz w:val="20"/>
                <w:szCs w:val="20"/>
              </w:rPr>
            </w:pPr>
            <w:r w:rsidRPr="00DD3AB6">
              <w:rPr>
                <w:rFonts w:ascii="Myriad Pro" w:eastAsia="Calibri" w:hAnsi="Myriad Pro" w:cs="Times New Roman"/>
                <w:i/>
                <w:iCs/>
                <w:sz w:val="20"/>
                <w:szCs w:val="20"/>
              </w:rPr>
              <w:t>в т.ч. Инвестиции в основной капитал</w:t>
            </w:r>
          </w:p>
        </w:tc>
        <w:tc>
          <w:tcPr>
            <w:tcW w:w="1745" w:type="pct"/>
            <w:tcBorders>
              <w:top w:val="single" w:sz="4" w:space="0" w:color="auto"/>
              <w:left w:val="single" w:sz="4" w:space="0" w:color="auto"/>
              <w:bottom w:val="single" w:sz="4" w:space="0" w:color="auto"/>
              <w:right w:val="single" w:sz="4" w:space="0" w:color="auto"/>
            </w:tcBorders>
            <w:noWrap/>
            <w:hideMark/>
          </w:tcPr>
          <w:p w14:paraId="4023708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608 505</w:t>
            </w:r>
          </w:p>
        </w:tc>
      </w:tr>
      <w:tr w:rsidR="00DD3AB6" w:rsidRPr="00DD3AB6" w14:paraId="29600C83"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7443888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инвестиционной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hideMark/>
          </w:tcPr>
          <w:p w14:paraId="5DDAAE5D"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-608 505</w:t>
            </w:r>
          </w:p>
        </w:tc>
      </w:tr>
      <w:tr w:rsidR="00DD3AB6" w:rsidRPr="00DD3AB6" w14:paraId="0CE81C9B"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64CCD88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финансовой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19C86B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230 199</w:t>
            </w:r>
          </w:p>
        </w:tc>
      </w:tr>
      <w:tr w:rsidR="00DD3AB6" w:rsidRPr="00DD3AB6" w14:paraId="35F61970"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F9E13CA" w14:textId="77777777" w:rsidR="00DD3AB6" w:rsidRPr="00DD3AB6" w:rsidRDefault="00DD3AB6" w:rsidP="00DD3AB6">
            <w:pPr>
              <w:spacing w:after="0" w:line="240" w:lineRule="auto"/>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Привлечение кредитов</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E6A100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224 000</w:t>
            </w:r>
          </w:p>
        </w:tc>
      </w:tr>
      <w:tr w:rsidR="00DD3AB6" w:rsidRPr="00DD3AB6" w14:paraId="4D528792"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D3AB44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финансовой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1023ED4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101 194</w:t>
            </w:r>
          </w:p>
        </w:tc>
      </w:tr>
      <w:tr w:rsidR="00DD3AB6" w:rsidRPr="00DD3AB6" w14:paraId="0713C403"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7227D084" w14:textId="77777777" w:rsidR="00DD3AB6" w:rsidRPr="00DD3AB6" w:rsidRDefault="00DD3AB6" w:rsidP="00DD3AB6">
            <w:pPr>
              <w:spacing w:after="0" w:line="240" w:lineRule="auto"/>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Погашение кредитов</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7C77480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96 000</w:t>
            </w:r>
          </w:p>
        </w:tc>
      </w:tr>
      <w:tr w:rsidR="00DD3AB6" w:rsidRPr="00DD3AB6" w14:paraId="786CE8E8"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1C535DD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финансовой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4544B8A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129 005</w:t>
            </w:r>
          </w:p>
        </w:tc>
      </w:tr>
      <w:tr w:rsidR="00DD3AB6" w:rsidRPr="00DD3AB6" w14:paraId="1E2AC921"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0530115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Остаток денежных средств на начало года</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0169A5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6 731</w:t>
            </w:r>
          </w:p>
        </w:tc>
      </w:tr>
      <w:tr w:rsidR="00DD3AB6" w:rsidRPr="00DD3AB6" w14:paraId="4E4190B8"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6A72B733"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по всем видам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4DEB12E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41 036</w:t>
            </w:r>
          </w:p>
        </w:tc>
      </w:tr>
      <w:tr w:rsidR="00DD3AB6" w:rsidRPr="00DD3AB6" w14:paraId="467D9744"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4459CA65"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lastRenderedPageBreak/>
              <w:t>Остаток денежных средств на конец года</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43B65F9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47 767</w:t>
            </w:r>
          </w:p>
        </w:tc>
      </w:tr>
    </w:tbl>
    <w:p w14:paraId="1ADBB719" w14:textId="3A2432EE" w:rsidR="00DD3AB6" w:rsidRPr="00DD3AB6" w:rsidRDefault="00DD3AB6" w:rsidP="002634EF">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По мнению Исполнителя, для расчета величины процентов к уплате не правомерно использовать прогноз ДПН, представленный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так как он рассчитан организацией исходя из заявленной величины корректировки НВВ 2016 г. факт взамен прогноза, Орган регулирования же установил корректировку НВВ 2016 г. факт взамен прогноза в размере, отличном от заявки. По мнению Исполнителя, Комитет по тарифному регулированию Мурманской области должен был провести самостоятельный расчет кредитной нагрузки.</w:t>
      </w:r>
    </w:p>
    <w:p w14:paraId="7A0BFAE4" w14:textId="5D9FA664"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затрат по статье «Проценты за пользование кредитными ресурсами» на 2018 год произведен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исходя из ставки по кредиту - 10,36%, полученной как среднеарифметическая по 22 кредитным договорам (все ставки по договорам сложили и разделили на кол-во договоров 22 шт.), что по мнению Исполнителя не верно.</w:t>
      </w:r>
    </w:p>
    <w:p w14:paraId="38A5019A" w14:textId="538D0CBE" w:rsidR="00DD3AB6" w:rsidRPr="00DD3AB6" w:rsidRDefault="00DD3AB6" w:rsidP="002634EF">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представленным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-сальдовым ведомостям за 2016 г. по счету 66 и 67, копиям кредитных договоров на 2018 г. Исполнителем рассчитана средневзвешенная процентная ставка по кредитному портфелю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на 31.12.2016: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71"/>
        <w:gridCol w:w="5367"/>
        <w:gridCol w:w="2119"/>
        <w:gridCol w:w="1413"/>
      </w:tblGrid>
      <w:tr w:rsidR="00DD3AB6" w:rsidRPr="00DD3AB6" w14:paraId="3BBA06B4" w14:textId="77777777" w:rsidTr="002634EF">
        <w:trPr>
          <w:cantSplit/>
          <w:trHeight w:val="20"/>
          <w:tblHeader/>
        </w:trPr>
        <w:tc>
          <w:tcPr>
            <w:tcW w:w="35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3B45B1" w14:textId="17C330C9" w:rsidR="00DD3AB6" w:rsidRPr="00DD3AB6" w:rsidRDefault="00324DCA" w:rsidP="00DD3AB6">
            <w:pPr>
              <w:spacing w:after="0" w:line="240" w:lineRule="auto"/>
              <w:contextualSpacing/>
              <w:jc w:val="center"/>
              <w:rPr>
                <w:rFonts w:ascii="Myriad Pro" w:eastAsia="Calibri" w:hAnsi="Myriad Pro" w:cs="Times New Roman"/>
                <w:b/>
                <w:color w:val="FFFFFF"/>
                <w:sz w:val="20"/>
                <w:szCs w:val="20"/>
              </w:rPr>
            </w:pPr>
            <w:r>
              <w:rPr>
                <w:rFonts w:ascii="Myriad Pro" w:eastAsia="Calibri" w:hAnsi="Myriad Pro" w:cs="Times New Roman"/>
                <w:b/>
                <w:color w:val="FFFFFF"/>
                <w:sz w:val="20"/>
                <w:szCs w:val="20"/>
              </w:rPr>
              <w:t>№ </w:t>
            </w:r>
            <w:r w:rsidR="00DD3AB6" w:rsidRPr="00DD3AB6">
              <w:rPr>
                <w:rFonts w:ascii="Myriad Pro" w:eastAsia="Calibri" w:hAnsi="Myriad Pro" w:cs="Times New Roman"/>
                <w:b/>
                <w:color w:val="FFFFFF"/>
                <w:sz w:val="20"/>
                <w:szCs w:val="20"/>
              </w:rPr>
              <w:t>п/п</w:t>
            </w:r>
          </w:p>
        </w:tc>
        <w:tc>
          <w:tcPr>
            <w:tcW w:w="28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ED5B7C" w14:textId="77777777" w:rsidR="00DD3AB6" w:rsidRPr="00DD3AB6" w:rsidRDefault="00DD3AB6" w:rsidP="00DD3AB6">
            <w:pPr>
              <w:spacing w:after="0" w:line="240" w:lineRule="auto"/>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Кредитный договор</w:t>
            </w:r>
          </w:p>
        </w:tc>
        <w:tc>
          <w:tcPr>
            <w:tcW w:w="1107" w:type="pct"/>
            <w:tcBorders>
              <w:top w:val="single" w:sz="4" w:space="0" w:color="FFFFFF"/>
              <w:left w:val="single" w:sz="4" w:space="0" w:color="FFFFFF"/>
              <w:bottom w:val="single" w:sz="4" w:space="0" w:color="FFFFFF"/>
              <w:right w:val="single" w:sz="4" w:space="0" w:color="FFFFFF"/>
            </w:tcBorders>
            <w:shd w:val="clear" w:color="auto" w:fill="4F6228"/>
            <w:hideMark/>
          </w:tcPr>
          <w:p w14:paraId="0DDB8921" w14:textId="77777777" w:rsidR="00DD3AB6" w:rsidRPr="00DD3AB6" w:rsidRDefault="00DD3AB6" w:rsidP="00DD3AB6">
            <w:pPr>
              <w:spacing w:after="0" w:line="240" w:lineRule="auto"/>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Остаток долга на 31.12.2016, руб.</w:t>
            </w:r>
          </w:p>
        </w:tc>
        <w:tc>
          <w:tcPr>
            <w:tcW w:w="7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286BBD" w14:textId="77777777" w:rsidR="00DD3AB6" w:rsidRPr="00DD3AB6" w:rsidRDefault="00DD3AB6" w:rsidP="00DD3AB6">
            <w:pPr>
              <w:spacing w:after="0" w:line="240" w:lineRule="auto"/>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Ставка по кредиту</w:t>
            </w:r>
          </w:p>
        </w:tc>
      </w:tr>
      <w:tr w:rsidR="00DD3AB6" w:rsidRPr="00DD3AB6" w14:paraId="0079E07F" w14:textId="77777777" w:rsidTr="002634EF">
        <w:trPr>
          <w:cantSplit/>
          <w:trHeight w:val="20"/>
        </w:trPr>
        <w:tc>
          <w:tcPr>
            <w:tcW w:w="351" w:type="pct"/>
            <w:tcBorders>
              <w:top w:val="single" w:sz="4" w:space="0" w:color="FFFFFF"/>
              <w:left w:val="single" w:sz="4" w:space="0" w:color="auto"/>
              <w:bottom w:val="single" w:sz="4" w:space="0" w:color="auto"/>
              <w:right w:val="single" w:sz="4" w:space="0" w:color="auto"/>
            </w:tcBorders>
            <w:vAlign w:val="center"/>
            <w:hideMark/>
          </w:tcPr>
          <w:p w14:paraId="6AA00772"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2804" w:type="pct"/>
            <w:tcBorders>
              <w:top w:val="single" w:sz="4" w:space="0" w:color="FFFFFF"/>
              <w:left w:val="single" w:sz="4" w:space="0" w:color="auto"/>
              <w:bottom w:val="single" w:sz="4" w:space="0" w:color="auto"/>
              <w:right w:val="single" w:sz="4" w:space="0" w:color="auto"/>
            </w:tcBorders>
            <w:vAlign w:val="center"/>
            <w:hideMark/>
          </w:tcPr>
          <w:p w14:paraId="184A9B60"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№1515-104-810К от 25.12.2015</w:t>
            </w:r>
          </w:p>
        </w:tc>
        <w:tc>
          <w:tcPr>
            <w:tcW w:w="1107" w:type="pct"/>
            <w:tcBorders>
              <w:top w:val="single" w:sz="4" w:space="0" w:color="FFFFFF"/>
              <w:left w:val="single" w:sz="4" w:space="0" w:color="auto"/>
              <w:bottom w:val="single" w:sz="4" w:space="0" w:color="auto"/>
              <w:right w:val="single" w:sz="4" w:space="0" w:color="auto"/>
            </w:tcBorders>
            <w:vAlign w:val="center"/>
            <w:hideMark/>
          </w:tcPr>
          <w:p w14:paraId="0137682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FFFFFF"/>
              <w:left w:val="single" w:sz="4" w:space="0" w:color="auto"/>
              <w:bottom w:val="single" w:sz="4" w:space="0" w:color="auto"/>
              <w:right w:val="single" w:sz="4" w:space="0" w:color="auto"/>
            </w:tcBorders>
            <w:vAlign w:val="center"/>
            <w:hideMark/>
          </w:tcPr>
          <w:p w14:paraId="45A25A95"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5A3C42AC"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5EA62953"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center"/>
            <w:hideMark/>
          </w:tcPr>
          <w:p w14:paraId="278C300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№04-05/1635 от 28.12.2016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481BE19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70AA8EF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9,80%</w:t>
            </w:r>
          </w:p>
        </w:tc>
      </w:tr>
      <w:tr w:rsidR="00DD3AB6" w:rsidRPr="00DD3AB6" w14:paraId="653C63F0"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54D69454"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2</w:t>
            </w:r>
          </w:p>
        </w:tc>
        <w:tc>
          <w:tcPr>
            <w:tcW w:w="2804" w:type="pct"/>
            <w:tcBorders>
              <w:top w:val="single" w:sz="4" w:space="0" w:color="auto"/>
              <w:left w:val="single" w:sz="4" w:space="0" w:color="auto"/>
              <w:bottom w:val="single" w:sz="4" w:space="0" w:color="auto"/>
              <w:right w:val="single" w:sz="4" w:space="0" w:color="auto"/>
            </w:tcBorders>
            <w:vAlign w:val="center"/>
            <w:hideMark/>
          </w:tcPr>
          <w:p w14:paraId="47053E2C"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№1515-105-810К от 25.12.2015</w:t>
            </w:r>
          </w:p>
        </w:tc>
        <w:tc>
          <w:tcPr>
            <w:tcW w:w="1107" w:type="pct"/>
            <w:tcBorders>
              <w:top w:val="single" w:sz="4" w:space="0" w:color="auto"/>
              <w:left w:val="single" w:sz="4" w:space="0" w:color="auto"/>
              <w:bottom w:val="single" w:sz="4" w:space="0" w:color="auto"/>
              <w:right w:val="single" w:sz="4" w:space="0" w:color="auto"/>
            </w:tcBorders>
            <w:vAlign w:val="center"/>
            <w:hideMark/>
          </w:tcPr>
          <w:p w14:paraId="2F2EE7C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357F070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2CAA112C"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58D2DF54"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center"/>
            <w:hideMark/>
          </w:tcPr>
          <w:p w14:paraId="2CCE7DF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№04-05/1635 от 28.12.2016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8C4695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720B0AC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9,80%</w:t>
            </w:r>
          </w:p>
        </w:tc>
      </w:tr>
      <w:tr w:rsidR="00DD3AB6" w:rsidRPr="00DD3AB6" w14:paraId="7DA23EAE"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13618F8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3</w:t>
            </w:r>
          </w:p>
        </w:tc>
        <w:tc>
          <w:tcPr>
            <w:tcW w:w="2804" w:type="pct"/>
            <w:tcBorders>
              <w:top w:val="single" w:sz="4" w:space="0" w:color="auto"/>
              <w:left w:val="single" w:sz="4" w:space="0" w:color="auto"/>
              <w:bottom w:val="single" w:sz="4" w:space="0" w:color="auto"/>
              <w:right w:val="single" w:sz="4" w:space="0" w:color="auto"/>
            </w:tcBorders>
            <w:vAlign w:val="center"/>
            <w:hideMark/>
          </w:tcPr>
          <w:p w14:paraId="20CC70B5"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№1515-106-810К от 25.12.2015</w:t>
            </w:r>
          </w:p>
        </w:tc>
        <w:tc>
          <w:tcPr>
            <w:tcW w:w="1107" w:type="pct"/>
            <w:tcBorders>
              <w:top w:val="single" w:sz="4" w:space="0" w:color="auto"/>
              <w:left w:val="single" w:sz="4" w:space="0" w:color="auto"/>
              <w:bottom w:val="single" w:sz="4" w:space="0" w:color="auto"/>
              <w:right w:val="single" w:sz="4" w:space="0" w:color="auto"/>
            </w:tcBorders>
            <w:vAlign w:val="center"/>
            <w:hideMark/>
          </w:tcPr>
          <w:p w14:paraId="5E0CA5D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2643445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7ADE98F0"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544BA16E"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center"/>
            <w:hideMark/>
          </w:tcPr>
          <w:p w14:paraId="747CDB7D"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№04-05/1635 от 28.12.2016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74FD452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3352644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9,80%</w:t>
            </w:r>
          </w:p>
        </w:tc>
      </w:tr>
      <w:tr w:rsidR="00DD3AB6" w:rsidRPr="00DD3AB6" w14:paraId="6DF39342"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489E2D84"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4</w:t>
            </w:r>
          </w:p>
        </w:tc>
        <w:tc>
          <w:tcPr>
            <w:tcW w:w="2804" w:type="pct"/>
            <w:tcBorders>
              <w:top w:val="single" w:sz="4" w:space="0" w:color="auto"/>
              <w:left w:val="single" w:sz="4" w:space="0" w:color="auto"/>
              <w:bottom w:val="single" w:sz="4" w:space="0" w:color="auto"/>
              <w:right w:val="single" w:sz="4" w:space="0" w:color="auto"/>
            </w:tcBorders>
            <w:vAlign w:val="center"/>
            <w:hideMark/>
          </w:tcPr>
          <w:p w14:paraId="77450461"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№1516-093-810К от 09.12.2016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2DC5FEDE"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850 000 000,00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1FCF476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10,50%</w:t>
            </w:r>
          </w:p>
        </w:tc>
      </w:tr>
      <w:tr w:rsidR="00DD3AB6" w:rsidRPr="00DD3AB6" w14:paraId="11837CBB"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34653E71"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5</w:t>
            </w:r>
          </w:p>
        </w:tc>
        <w:tc>
          <w:tcPr>
            <w:tcW w:w="2804" w:type="pct"/>
            <w:tcBorders>
              <w:top w:val="single" w:sz="4" w:space="0" w:color="auto"/>
              <w:left w:val="single" w:sz="4" w:space="0" w:color="auto"/>
              <w:bottom w:val="single" w:sz="4" w:space="0" w:color="auto"/>
              <w:right w:val="single" w:sz="4" w:space="0" w:color="auto"/>
            </w:tcBorders>
            <w:vAlign w:val="bottom"/>
            <w:hideMark/>
          </w:tcPr>
          <w:p w14:paraId="2B194B72"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ОАО "Сбербанк России" №0162-1-109113 от 27.11.2013</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470187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B66CAE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0C18771F"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C54BFDC"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5A51686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СЗБ-ИСХ-03/352 от 16.03.2017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01E756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1 797 679 000,00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2B8AEFA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9,65%</w:t>
            </w:r>
          </w:p>
        </w:tc>
      </w:tr>
      <w:tr w:rsidR="00DD3AB6" w:rsidRPr="00DD3AB6" w14:paraId="3F147C9D"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219E8A86"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6</w:t>
            </w:r>
          </w:p>
        </w:tc>
        <w:tc>
          <w:tcPr>
            <w:tcW w:w="2804" w:type="pct"/>
            <w:tcBorders>
              <w:top w:val="single" w:sz="4" w:space="0" w:color="auto"/>
              <w:left w:val="single" w:sz="4" w:space="0" w:color="auto"/>
              <w:bottom w:val="single" w:sz="4" w:space="0" w:color="auto"/>
              <w:right w:val="single" w:sz="4" w:space="0" w:color="auto"/>
            </w:tcBorders>
            <w:vAlign w:val="bottom"/>
            <w:hideMark/>
          </w:tcPr>
          <w:p w14:paraId="5A34FB3D"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ОАО "Сбербанк России" №0162-1-109213 от 27.11.2013</w:t>
            </w:r>
          </w:p>
        </w:tc>
        <w:tc>
          <w:tcPr>
            <w:tcW w:w="1107" w:type="pct"/>
            <w:tcBorders>
              <w:top w:val="single" w:sz="4" w:space="0" w:color="auto"/>
              <w:left w:val="single" w:sz="4" w:space="0" w:color="auto"/>
              <w:bottom w:val="single" w:sz="4" w:space="0" w:color="auto"/>
              <w:right w:val="single" w:sz="4" w:space="0" w:color="auto"/>
            </w:tcBorders>
            <w:vAlign w:val="center"/>
            <w:hideMark/>
          </w:tcPr>
          <w:p w14:paraId="3D9734B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6CCE3D5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4188717C"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0FFD617D"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0691B2B5"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СЗБ-ИСХ-03/352 от 16.03.2017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E81895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1 030 000 000,00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6A7FBD2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9,65%</w:t>
            </w:r>
          </w:p>
        </w:tc>
      </w:tr>
      <w:tr w:rsidR="00DD3AB6" w:rsidRPr="00DD3AB6" w14:paraId="60A015C9"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2A76869A"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7</w:t>
            </w:r>
          </w:p>
        </w:tc>
        <w:tc>
          <w:tcPr>
            <w:tcW w:w="2804" w:type="pct"/>
            <w:tcBorders>
              <w:top w:val="single" w:sz="4" w:space="0" w:color="auto"/>
              <w:left w:val="single" w:sz="4" w:space="0" w:color="auto"/>
              <w:bottom w:val="single" w:sz="4" w:space="0" w:color="auto"/>
              <w:right w:val="single" w:sz="4" w:space="0" w:color="auto"/>
            </w:tcBorders>
            <w:vAlign w:val="bottom"/>
            <w:hideMark/>
          </w:tcPr>
          <w:p w14:paraId="201692A5"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ОАО "Сбербанк России" №0162-1-109313 от 27.11.2013</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D048F7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300CC0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134FD281"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870B9C6"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1793E78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СЗБ-ИСХ-03/352 от 16.03.2017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2024FC0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131 814 400,00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45E5934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9,65%</w:t>
            </w:r>
          </w:p>
        </w:tc>
      </w:tr>
      <w:tr w:rsidR="00DD3AB6" w:rsidRPr="00DD3AB6" w14:paraId="6FF3A162"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784B4BD1"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8</w:t>
            </w:r>
          </w:p>
        </w:tc>
        <w:tc>
          <w:tcPr>
            <w:tcW w:w="2804" w:type="pct"/>
            <w:tcBorders>
              <w:top w:val="single" w:sz="4" w:space="0" w:color="auto"/>
              <w:left w:val="single" w:sz="4" w:space="0" w:color="auto"/>
              <w:bottom w:val="single" w:sz="4" w:space="0" w:color="auto"/>
              <w:right w:val="single" w:sz="4" w:space="0" w:color="auto"/>
            </w:tcBorders>
            <w:vAlign w:val="bottom"/>
            <w:hideMark/>
          </w:tcPr>
          <w:p w14:paraId="7BA89086" w14:textId="4EAE9B26"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№0162-106416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CBD71C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AC26D9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55CDBAD6"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08310C7"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6F279CF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СЗБ-03-исх/50  от 20.01.2017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5DBCFD7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365429A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9,75%</w:t>
            </w:r>
          </w:p>
        </w:tc>
      </w:tr>
      <w:tr w:rsidR="00DD3AB6" w:rsidRPr="00DD3AB6" w14:paraId="61841E55"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50858A2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9</w:t>
            </w:r>
          </w:p>
        </w:tc>
        <w:tc>
          <w:tcPr>
            <w:tcW w:w="2804" w:type="pct"/>
            <w:tcBorders>
              <w:top w:val="single" w:sz="4" w:space="0" w:color="auto"/>
              <w:left w:val="single" w:sz="4" w:space="0" w:color="auto"/>
              <w:bottom w:val="single" w:sz="4" w:space="0" w:color="auto"/>
              <w:right w:val="single" w:sz="4" w:space="0" w:color="auto"/>
            </w:tcBorders>
            <w:vAlign w:val="bottom"/>
            <w:hideMark/>
          </w:tcPr>
          <w:p w14:paraId="2E127913" w14:textId="08860109"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№0162-106516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5BBA57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AC8B99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10,58%</w:t>
            </w:r>
          </w:p>
        </w:tc>
      </w:tr>
      <w:tr w:rsidR="00DD3AB6" w:rsidRPr="00DD3AB6" w14:paraId="0C424E4D"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248C8C3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10</w:t>
            </w:r>
          </w:p>
        </w:tc>
        <w:tc>
          <w:tcPr>
            <w:tcW w:w="2804" w:type="pct"/>
            <w:tcBorders>
              <w:top w:val="single" w:sz="4" w:space="0" w:color="auto"/>
              <w:left w:val="single" w:sz="4" w:space="0" w:color="auto"/>
              <w:bottom w:val="single" w:sz="4" w:space="0" w:color="auto"/>
              <w:right w:val="single" w:sz="4" w:space="0" w:color="auto"/>
            </w:tcBorders>
            <w:vAlign w:val="bottom"/>
            <w:hideMark/>
          </w:tcPr>
          <w:p w14:paraId="3EEC75BF" w14:textId="656CA5A2"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№0162-106616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06DF0B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64B8452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10,58%</w:t>
            </w:r>
          </w:p>
        </w:tc>
      </w:tr>
      <w:tr w:rsidR="00DD3AB6" w:rsidRPr="00DD3AB6" w14:paraId="4D66D0EE"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66C2A4F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11</w:t>
            </w:r>
          </w:p>
        </w:tc>
        <w:tc>
          <w:tcPr>
            <w:tcW w:w="2804" w:type="pct"/>
            <w:tcBorders>
              <w:top w:val="single" w:sz="4" w:space="0" w:color="auto"/>
              <w:left w:val="single" w:sz="4" w:space="0" w:color="auto"/>
              <w:bottom w:val="single" w:sz="4" w:space="0" w:color="auto"/>
              <w:right w:val="single" w:sz="4" w:space="0" w:color="auto"/>
            </w:tcBorders>
            <w:vAlign w:val="bottom"/>
            <w:hideMark/>
          </w:tcPr>
          <w:p w14:paraId="54401630" w14:textId="6F7F4E14"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№0162-106816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39A00395"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4AB6444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1F0CECF8"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C6A1293"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0C57829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СЗБ-03-исх/50  от 20.01.2017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43AD2E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2FBA745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9,75%</w:t>
            </w:r>
          </w:p>
        </w:tc>
      </w:tr>
      <w:tr w:rsidR="00DD3AB6" w:rsidRPr="00DD3AB6" w14:paraId="3A574443"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4DEB99A5"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12</w:t>
            </w:r>
          </w:p>
        </w:tc>
        <w:tc>
          <w:tcPr>
            <w:tcW w:w="2804" w:type="pct"/>
            <w:tcBorders>
              <w:top w:val="single" w:sz="4" w:space="0" w:color="auto"/>
              <w:left w:val="single" w:sz="4" w:space="0" w:color="auto"/>
              <w:bottom w:val="single" w:sz="4" w:space="0" w:color="auto"/>
              <w:right w:val="single" w:sz="4" w:space="0" w:color="auto"/>
            </w:tcBorders>
            <w:vAlign w:val="bottom"/>
            <w:hideMark/>
          </w:tcPr>
          <w:p w14:paraId="62722794" w14:textId="092D501A"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№0162-109216 от 29.09.2016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5065546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650 000 000,00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5A639BA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10,17%</w:t>
            </w:r>
          </w:p>
        </w:tc>
      </w:tr>
      <w:tr w:rsidR="00DD3AB6" w:rsidRPr="00DD3AB6" w14:paraId="09F8CD72"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40E29C13"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2804" w:type="pct"/>
            <w:tcBorders>
              <w:top w:val="single" w:sz="4" w:space="0" w:color="auto"/>
              <w:left w:val="single" w:sz="4" w:space="0" w:color="auto"/>
              <w:bottom w:val="single" w:sz="4" w:space="0" w:color="auto"/>
              <w:right w:val="single" w:sz="4" w:space="0" w:color="auto"/>
            </w:tcBorders>
            <w:shd w:val="clear" w:color="auto" w:fill="EAF1DD"/>
            <w:vAlign w:val="bottom"/>
            <w:hideMark/>
          </w:tcPr>
          <w:p w14:paraId="508A67A8" w14:textId="77777777" w:rsidR="00DD3AB6" w:rsidRPr="00DD3AB6" w:rsidRDefault="00DD3AB6" w:rsidP="00DD3AB6">
            <w:pPr>
              <w:spacing w:after="0" w:line="240" w:lineRule="auto"/>
              <w:rPr>
                <w:rFonts w:ascii="Myriad Pro" w:eastAsia="Calibri" w:hAnsi="Myriad Pro" w:cs="Times New Roman"/>
                <w:b/>
                <w:sz w:val="20"/>
                <w:szCs w:val="20"/>
              </w:rPr>
            </w:pPr>
            <w:r w:rsidRPr="00DD3AB6">
              <w:rPr>
                <w:rFonts w:ascii="Myriad Pro" w:eastAsia="Calibri" w:hAnsi="Myriad Pro" w:cs="Times New Roman"/>
                <w:b/>
                <w:sz w:val="20"/>
                <w:szCs w:val="20"/>
              </w:rPr>
              <w:t>ИТОГО:</w:t>
            </w:r>
          </w:p>
        </w:tc>
        <w:tc>
          <w:tcPr>
            <w:tcW w:w="1107"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8B7814E" w14:textId="77777777" w:rsidR="00DD3AB6" w:rsidRPr="00DD3AB6" w:rsidRDefault="00DD3AB6" w:rsidP="00DD3AB6">
            <w:pPr>
              <w:spacing w:after="0" w:line="240" w:lineRule="auto"/>
              <w:jc w:val="right"/>
              <w:rPr>
                <w:rFonts w:ascii="Myriad Pro" w:eastAsia="Calibri" w:hAnsi="Myriad Pro" w:cs="Times New Roman"/>
                <w:b/>
                <w:sz w:val="20"/>
                <w:szCs w:val="20"/>
              </w:rPr>
            </w:pPr>
            <w:r w:rsidRPr="00DD3AB6">
              <w:rPr>
                <w:rFonts w:ascii="Myriad Pro" w:eastAsia="Calibri" w:hAnsi="Myriad Pro" w:cs="Times New Roman"/>
                <w:b/>
                <w:sz w:val="20"/>
                <w:szCs w:val="20"/>
              </w:rPr>
              <w:t>9 469 493 400,00</w:t>
            </w:r>
          </w:p>
        </w:tc>
        <w:tc>
          <w:tcPr>
            <w:tcW w:w="738"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2E86F0A" w14:textId="77777777" w:rsidR="00DD3AB6" w:rsidRPr="00DD3AB6" w:rsidRDefault="00DD3AB6" w:rsidP="00DD3AB6">
            <w:pPr>
              <w:spacing w:after="0" w:line="240" w:lineRule="auto"/>
              <w:jc w:val="right"/>
              <w:rPr>
                <w:rFonts w:ascii="Myriad Pro" w:eastAsia="Calibri" w:hAnsi="Myriad Pro" w:cs="Times New Roman"/>
                <w:b/>
                <w:sz w:val="20"/>
                <w:szCs w:val="20"/>
              </w:rPr>
            </w:pPr>
            <w:r w:rsidRPr="00DD3AB6">
              <w:rPr>
                <w:rFonts w:ascii="Myriad Pro" w:eastAsia="Calibri" w:hAnsi="Myriad Pro" w:cs="Times New Roman"/>
                <w:b/>
                <w:sz w:val="20"/>
                <w:szCs w:val="20"/>
              </w:rPr>
              <w:t>9,83%</w:t>
            </w:r>
          </w:p>
        </w:tc>
      </w:tr>
    </w:tbl>
    <w:p w14:paraId="55B64CC5"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Необходимо отметить, что в общую сумму дебиторской задолженности 3 129 216,30 тыс. руб. (в соответствии со «Справкой к акту №1 от 18.01.2017 инвентаризации расчетов с покупателями, поставщиками и прочими дебиторами, и кредиторами по состоянию на 31.12.2016» по состоянию на 31.12.2016 вошла сумма текущей задолженности (т.е. за декабрь и ноябрь 2016 г.), а также задолженность по прочей деятельности.</w:t>
      </w:r>
    </w:p>
    <w:p w14:paraId="4DABFB2E"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для расчета кредитного портфеля учтена сумма 671 578,34 тыс. руб. исходя из данных «Справки к акту №1 от 18.01.2017 инвентаризации расчетов с покупателями, поставщиками и прочими дебиторами, и кредиторами по состоянию на 31.12.2016» дебиторская задолженность по услугам передачи электрической энергии (отбор: услуги по передаче эл. энергии) с датой долга ранее 01.11.2016.</w:t>
      </w:r>
    </w:p>
    <w:p w14:paraId="59CFF6D7" w14:textId="77777777" w:rsidR="00DD3AB6" w:rsidRPr="00DD3AB6" w:rsidRDefault="00DD3AB6" w:rsidP="002634EF">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имеющихся документов, Исполнителем рассчитаны проценты по кредитам на 2018 г. исходя из величины просроченной дебиторской задолженности покупателей:</w:t>
      </w:r>
    </w:p>
    <w:tbl>
      <w:tblPr>
        <w:tblW w:w="5000" w:type="pct"/>
        <w:jc w:val="center"/>
        <w:tblLayout w:type="fixed"/>
        <w:tblLook w:val="04A0" w:firstRow="1" w:lastRow="0" w:firstColumn="1" w:lastColumn="0" w:noHBand="0" w:noVBand="1"/>
      </w:tblPr>
      <w:tblGrid>
        <w:gridCol w:w="725"/>
        <w:gridCol w:w="5015"/>
        <w:gridCol w:w="1635"/>
        <w:gridCol w:w="2195"/>
      </w:tblGrid>
      <w:tr w:rsidR="00DD3AB6" w:rsidRPr="00DD3AB6" w14:paraId="09ACD4F1" w14:textId="77777777" w:rsidTr="004614C5">
        <w:trPr>
          <w:cantSplit/>
          <w:trHeight w:val="459"/>
          <w:tblHeader/>
          <w:jc w:val="center"/>
        </w:trPr>
        <w:tc>
          <w:tcPr>
            <w:tcW w:w="37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A3D7BDC" w14:textId="6BB263F5" w:rsidR="00DD3AB6" w:rsidRPr="00DD3AB6" w:rsidRDefault="00324DCA" w:rsidP="00DD3AB6">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 </w:t>
            </w:r>
            <w:r w:rsidR="00DD3AB6" w:rsidRPr="00DD3AB6">
              <w:rPr>
                <w:rFonts w:ascii="Myriad Pro" w:eastAsia="Times New Roman" w:hAnsi="Myriad Pro" w:cs="Arial"/>
                <w:b/>
                <w:bCs/>
                <w:color w:val="FFFFFF"/>
                <w:sz w:val="18"/>
                <w:szCs w:val="18"/>
                <w:lang w:eastAsia="ru-RU"/>
              </w:rPr>
              <w:t>п/п</w:t>
            </w:r>
          </w:p>
        </w:tc>
        <w:tc>
          <w:tcPr>
            <w:tcW w:w="2619" w:type="pct"/>
            <w:tcBorders>
              <w:top w:val="single" w:sz="8" w:space="0" w:color="FFFFFF"/>
              <w:left w:val="nil"/>
              <w:bottom w:val="single" w:sz="8" w:space="0" w:color="FFFFFF"/>
              <w:right w:val="single" w:sz="8" w:space="0" w:color="FFFFFF"/>
            </w:tcBorders>
            <w:shd w:val="clear" w:color="000000" w:fill="4F6228"/>
            <w:vAlign w:val="center"/>
            <w:hideMark/>
          </w:tcPr>
          <w:p w14:paraId="43C57406"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Наименование</w:t>
            </w:r>
          </w:p>
        </w:tc>
        <w:tc>
          <w:tcPr>
            <w:tcW w:w="854" w:type="pct"/>
            <w:tcBorders>
              <w:top w:val="single" w:sz="8" w:space="0" w:color="FFFFFF"/>
              <w:left w:val="nil"/>
              <w:bottom w:val="single" w:sz="8" w:space="0" w:color="FFFFFF"/>
              <w:right w:val="single" w:sz="8" w:space="0" w:color="FFFFFF"/>
            </w:tcBorders>
            <w:shd w:val="clear" w:color="000000" w:fill="4F6228"/>
            <w:vAlign w:val="center"/>
            <w:hideMark/>
          </w:tcPr>
          <w:p w14:paraId="0900E080"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Сумма, тыс. руб.</w:t>
            </w:r>
          </w:p>
        </w:tc>
        <w:tc>
          <w:tcPr>
            <w:tcW w:w="1147" w:type="pct"/>
            <w:tcBorders>
              <w:top w:val="single" w:sz="8" w:space="0" w:color="FFFFFF"/>
              <w:left w:val="nil"/>
              <w:bottom w:val="single" w:sz="8" w:space="0" w:color="FFFFFF"/>
              <w:right w:val="single" w:sz="8" w:space="0" w:color="FFFFFF"/>
            </w:tcBorders>
            <w:shd w:val="clear" w:color="000000" w:fill="4F6228"/>
            <w:vAlign w:val="center"/>
            <w:hideMark/>
          </w:tcPr>
          <w:p w14:paraId="01B14B92"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Источник данных</w:t>
            </w:r>
          </w:p>
        </w:tc>
      </w:tr>
      <w:tr w:rsidR="00DD3AB6" w:rsidRPr="00DD3AB6" w14:paraId="5FBFE9F2"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4671DE2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lastRenderedPageBreak/>
              <w:t>1</w:t>
            </w:r>
          </w:p>
        </w:tc>
        <w:tc>
          <w:tcPr>
            <w:tcW w:w="2619" w:type="pct"/>
            <w:tcBorders>
              <w:top w:val="single" w:sz="8" w:space="0" w:color="FFFFFF"/>
              <w:left w:val="nil"/>
              <w:bottom w:val="single" w:sz="8" w:space="0" w:color="auto"/>
              <w:right w:val="single" w:sz="8" w:space="0" w:color="auto"/>
            </w:tcBorders>
            <w:shd w:val="clear" w:color="auto" w:fill="auto"/>
            <w:vAlign w:val="center"/>
            <w:hideMark/>
          </w:tcPr>
          <w:p w14:paraId="1965066F"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просроченной дебиторской задолженности по состоянию на 31.12.2016 (по услугам по передаче и по сбытовой деятельности)</w:t>
            </w:r>
          </w:p>
        </w:tc>
        <w:tc>
          <w:tcPr>
            <w:tcW w:w="854" w:type="pct"/>
            <w:tcBorders>
              <w:top w:val="single" w:sz="8" w:space="0" w:color="FFFFFF"/>
              <w:left w:val="nil"/>
              <w:bottom w:val="single" w:sz="8" w:space="0" w:color="auto"/>
              <w:right w:val="single" w:sz="8" w:space="0" w:color="auto"/>
            </w:tcBorders>
            <w:shd w:val="clear" w:color="auto" w:fill="auto"/>
            <w:noWrap/>
            <w:vAlign w:val="center"/>
            <w:hideMark/>
          </w:tcPr>
          <w:p w14:paraId="53B48D5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1 823 506,65</w:t>
            </w:r>
          </w:p>
        </w:tc>
        <w:tc>
          <w:tcPr>
            <w:tcW w:w="1147" w:type="pct"/>
            <w:tcBorders>
              <w:top w:val="single" w:sz="8" w:space="0" w:color="FFFFFF"/>
              <w:left w:val="nil"/>
              <w:bottom w:val="single" w:sz="8" w:space="0" w:color="auto"/>
              <w:right w:val="single" w:sz="8" w:space="0" w:color="auto"/>
            </w:tcBorders>
            <w:shd w:val="clear" w:color="auto" w:fill="auto"/>
            <w:vAlign w:val="center"/>
            <w:hideMark/>
          </w:tcPr>
          <w:p w14:paraId="509E30B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Справка к акту №1 от 18.01.2017 инвентаризации расчетов с покупателями, поставщиками и прочими дебиторами, и кредиторами по состоянию на 31.12.2016</w:t>
            </w:r>
          </w:p>
        </w:tc>
      </w:tr>
      <w:tr w:rsidR="00DD3AB6" w:rsidRPr="00DD3AB6" w14:paraId="64B4E966"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607EC05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2</w:t>
            </w:r>
          </w:p>
        </w:tc>
        <w:tc>
          <w:tcPr>
            <w:tcW w:w="2619" w:type="pct"/>
            <w:tcBorders>
              <w:top w:val="nil"/>
              <w:left w:val="nil"/>
              <w:bottom w:val="single" w:sz="8" w:space="0" w:color="auto"/>
              <w:right w:val="single" w:sz="8" w:space="0" w:color="auto"/>
            </w:tcBorders>
            <w:shd w:val="clear" w:color="auto" w:fill="auto"/>
            <w:vAlign w:val="center"/>
            <w:hideMark/>
          </w:tcPr>
          <w:p w14:paraId="79A63BEC"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Дополнительные средства (корректировки НВВ, выпадающие доходы), учтенные в составе НВВ филиала в 2017 году</w:t>
            </w:r>
          </w:p>
        </w:tc>
        <w:tc>
          <w:tcPr>
            <w:tcW w:w="854" w:type="pct"/>
            <w:tcBorders>
              <w:top w:val="nil"/>
              <w:left w:val="nil"/>
              <w:bottom w:val="single" w:sz="8" w:space="0" w:color="auto"/>
              <w:right w:val="single" w:sz="8" w:space="0" w:color="auto"/>
            </w:tcBorders>
            <w:shd w:val="clear" w:color="auto" w:fill="auto"/>
            <w:noWrap/>
            <w:vAlign w:val="center"/>
            <w:hideMark/>
          </w:tcPr>
          <w:p w14:paraId="7955B6E8" w14:textId="77777777"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-212 860,68 </w:t>
            </w:r>
          </w:p>
        </w:tc>
        <w:tc>
          <w:tcPr>
            <w:tcW w:w="1147" w:type="pct"/>
            <w:tcBorders>
              <w:top w:val="nil"/>
              <w:left w:val="nil"/>
              <w:bottom w:val="single" w:sz="8" w:space="0" w:color="auto"/>
              <w:right w:val="single" w:sz="8" w:space="0" w:color="auto"/>
            </w:tcBorders>
            <w:shd w:val="clear" w:color="auto" w:fill="auto"/>
            <w:vAlign w:val="center"/>
            <w:hideMark/>
          </w:tcPr>
          <w:p w14:paraId="6856CAF4"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экспертное заключение на 2017 год</w:t>
            </w:r>
          </w:p>
        </w:tc>
      </w:tr>
      <w:tr w:rsidR="00DD3AB6" w:rsidRPr="00DD3AB6" w14:paraId="3FB278C3"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0B6AEA70"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3</w:t>
            </w:r>
          </w:p>
        </w:tc>
        <w:tc>
          <w:tcPr>
            <w:tcW w:w="2619" w:type="pct"/>
            <w:tcBorders>
              <w:top w:val="nil"/>
              <w:left w:val="nil"/>
              <w:bottom w:val="single" w:sz="8" w:space="0" w:color="auto"/>
              <w:right w:val="single" w:sz="8" w:space="0" w:color="auto"/>
            </w:tcBorders>
            <w:shd w:val="clear" w:color="auto" w:fill="auto"/>
            <w:vAlign w:val="center"/>
            <w:hideMark/>
          </w:tcPr>
          <w:p w14:paraId="1FB0923F"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Расчетная величина налога на прибыль с дополнительно учтенных средств в 2017 г.</w:t>
            </w:r>
          </w:p>
        </w:tc>
        <w:tc>
          <w:tcPr>
            <w:tcW w:w="854" w:type="pct"/>
            <w:tcBorders>
              <w:top w:val="nil"/>
              <w:left w:val="nil"/>
              <w:bottom w:val="single" w:sz="8" w:space="0" w:color="auto"/>
              <w:right w:val="single" w:sz="8" w:space="0" w:color="auto"/>
            </w:tcBorders>
            <w:shd w:val="clear" w:color="auto" w:fill="auto"/>
            <w:noWrap/>
            <w:vAlign w:val="center"/>
            <w:hideMark/>
          </w:tcPr>
          <w:p w14:paraId="53E74045" w14:textId="77777777"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-42 572,14 </w:t>
            </w:r>
          </w:p>
        </w:tc>
        <w:tc>
          <w:tcPr>
            <w:tcW w:w="1147" w:type="pct"/>
            <w:tcBorders>
              <w:top w:val="nil"/>
              <w:left w:val="nil"/>
              <w:bottom w:val="single" w:sz="8" w:space="0" w:color="auto"/>
              <w:right w:val="single" w:sz="8" w:space="0" w:color="auto"/>
            </w:tcBorders>
            <w:shd w:val="clear" w:color="auto" w:fill="auto"/>
            <w:vAlign w:val="center"/>
            <w:hideMark/>
          </w:tcPr>
          <w:p w14:paraId="6999788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п.3= п.2*0,2</w:t>
            </w:r>
          </w:p>
        </w:tc>
      </w:tr>
      <w:tr w:rsidR="00DD3AB6" w:rsidRPr="00DD3AB6" w14:paraId="3A581EA8"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3CCFABE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4</w:t>
            </w:r>
          </w:p>
        </w:tc>
        <w:tc>
          <w:tcPr>
            <w:tcW w:w="2619" w:type="pct"/>
            <w:tcBorders>
              <w:top w:val="nil"/>
              <w:left w:val="nil"/>
              <w:bottom w:val="single" w:sz="8" w:space="0" w:color="auto"/>
              <w:right w:val="single" w:sz="8" w:space="0" w:color="auto"/>
            </w:tcBorders>
            <w:shd w:val="clear" w:color="auto" w:fill="auto"/>
            <w:vAlign w:val="center"/>
            <w:hideMark/>
          </w:tcPr>
          <w:p w14:paraId="0601A4D1"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заемных средств, отнесенная Исполнителем на филиал «Колэнерго» на 01.01.2018 по услугам по передаче электрической энергии</w:t>
            </w:r>
          </w:p>
        </w:tc>
        <w:tc>
          <w:tcPr>
            <w:tcW w:w="854" w:type="pct"/>
            <w:tcBorders>
              <w:top w:val="nil"/>
              <w:left w:val="nil"/>
              <w:bottom w:val="single" w:sz="8" w:space="0" w:color="auto"/>
              <w:right w:val="single" w:sz="8" w:space="0" w:color="auto"/>
            </w:tcBorders>
            <w:shd w:val="clear" w:color="auto" w:fill="auto"/>
            <w:noWrap/>
            <w:vAlign w:val="center"/>
            <w:hideMark/>
          </w:tcPr>
          <w:p w14:paraId="081CA3B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 1 993 795,20 </w:t>
            </w:r>
          </w:p>
        </w:tc>
        <w:tc>
          <w:tcPr>
            <w:tcW w:w="1147" w:type="pct"/>
            <w:tcBorders>
              <w:top w:val="nil"/>
              <w:left w:val="nil"/>
              <w:bottom w:val="single" w:sz="8" w:space="0" w:color="auto"/>
              <w:right w:val="single" w:sz="8" w:space="0" w:color="auto"/>
            </w:tcBorders>
            <w:shd w:val="clear" w:color="auto" w:fill="auto"/>
            <w:vAlign w:val="center"/>
            <w:hideMark/>
          </w:tcPr>
          <w:p w14:paraId="4DC2843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п.4= п.1-(п.2 – п.3)</w:t>
            </w:r>
          </w:p>
        </w:tc>
      </w:tr>
      <w:tr w:rsidR="00DD3AB6" w:rsidRPr="00DD3AB6" w14:paraId="0092C33F"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619CEE9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5</w:t>
            </w:r>
          </w:p>
        </w:tc>
        <w:tc>
          <w:tcPr>
            <w:tcW w:w="2619" w:type="pct"/>
            <w:tcBorders>
              <w:top w:val="nil"/>
              <w:left w:val="nil"/>
              <w:bottom w:val="single" w:sz="8" w:space="0" w:color="auto"/>
              <w:right w:val="single" w:sz="8" w:space="0" w:color="auto"/>
            </w:tcBorders>
            <w:shd w:val="clear" w:color="auto" w:fill="auto"/>
            <w:vAlign w:val="center"/>
            <w:hideMark/>
          </w:tcPr>
          <w:p w14:paraId="5C7A15B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Дополнительные средства (корректировки НВВ, выпадающие доходы), учтенные в составе НВВ филиала в 2018 году</w:t>
            </w:r>
          </w:p>
        </w:tc>
        <w:tc>
          <w:tcPr>
            <w:tcW w:w="854" w:type="pct"/>
            <w:tcBorders>
              <w:top w:val="nil"/>
              <w:left w:val="nil"/>
              <w:bottom w:val="single" w:sz="8" w:space="0" w:color="auto"/>
              <w:right w:val="single" w:sz="8" w:space="0" w:color="auto"/>
            </w:tcBorders>
            <w:shd w:val="clear" w:color="auto" w:fill="auto"/>
            <w:noWrap/>
            <w:vAlign w:val="center"/>
            <w:hideMark/>
          </w:tcPr>
          <w:p w14:paraId="529FAE73" w14:textId="77777777"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 282 499,94 </w:t>
            </w:r>
          </w:p>
        </w:tc>
        <w:tc>
          <w:tcPr>
            <w:tcW w:w="1147" w:type="pct"/>
            <w:tcBorders>
              <w:top w:val="nil"/>
              <w:left w:val="nil"/>
              <w:bottom w:val="single" w:sz="8" w:space="0" w:color="auto"/>
              <w:right w:val="single" w:sz="8" w:space="0" w:color="auto"/>
            </w:tcBorders>
            <w:shd w:val="clear" w:color="auto" w:fill="auto"/>
            <w:vAlign w:val="center"/>
            <w:hideMark/>
          </w:tcPr>
          <w:p w14:paraId="52F4489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экспертное заключение на 2018 год</w:t>
            </w:r>
          </w:p>
        </w:tc>
      </w:tr>
      <w:tr w:rsidR="00DD3AB6" w:rsidRPr="00DD3AB6" w14:paraId="582F42B6"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1959064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6</w:t>
            </w:r>
          </w:p>
        </w:tc>
        <w:tc>
          <w:tcPr>
            <w:tcW w:w="2619" w:type="pct"/>
            <w:tcBorders>
              <w:top w:val="nil"/>
              <w:left w:val="nil"/>
              <w:bottom w:val="single" w:sz="8" w:space="0" w:color="auto"/>
              <w:right w:val="single" w:sz="8" w:space="0" w:color="auto"/>
            </w:tcBorders>
            <w:shd w:val="clear" w:color="auto" w:fill="auto"/>
            <w:vAlign w:val="center"/>
            <w:hideMark/>
          </w:tcPr>
          <w:p w14:paraId="07539D9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Расчетная величина налога на прибыль с дополнительно учтенных средств в 2018 г.</w:t>
            </w:r>
          </w:p>
        </w:tc>
        <w:tc>
          <w:tcPr>
            <w:tcW w:w="854" w:type="pct"/>
            <w:tcBorders>
              <w:top w:val="nil"/>
              <w:left w:val="nil"/>
              <w:bottom w:val="single" w:sz="8" w:space="0" w:color="auto"/>
              <w:right w:val="single" w:sz="8" w:space="0" w:color="auto"/>
            </w:tcBorders>
            <w:shd w:val="clear" w:color="auto" w:fill="auto"/>
            <w:noWrap/>
            <w:vAlign w:val="center"/>
            <w:hideMark/>
          </w:tcPr>
          <w:p w14:paraId="2DD1016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 56 499,99 </w:t>
            </w:r>
          </w:p>
        </w:tc>
        <w:tc>
          <w:tcPr>
            <w:tcW w:w="1147" w:type="pct"/>
            <w:tcBorders>
              <w:top w:val="nil"/>
              <w:left w:val="nil"/>
              <w:bottom w:val="single" w:sz="8" w:space="0" w:color="auto"/>
              <w:right w:val="single" w:sz="8" w:space="0" w:color="auto"/>
            </w:tcBorders>
            <w:shd w:val="clear" w:color="auto" w:fill="auto"/>
            <w:vAlign w:val="center"/>
            <w:hideMark/>
          </w:tcPr>
          <w:p w14:paraId="4630C62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п.6= п.5*0,2</w:t>
            </w:r>
          </w:p>
        </w:tc>
      </w:tr>
      <w:tr w:rsidR="00DD3AB6" w:rsidRPr="00DD3AB6" w14:paraId="242081E1"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281F359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7</w:t>
            </w:r>
          </w:p>
        </w:tc>
        <w:tc>
          <w:tcPr>
            <w:tcW w:w="2619" w:type="pct"/>
            <w:tcBorders>
              <w:top w:val="nil"/>
              <w:left w:val="nil"/>
              <w:bottom w:val="single" w:sz="8" w:space="0" w:color="auto"/>
              <w:right w:val="single" w:sz="8" w:space="0" w:color="auto"/>
            </w:tcBorders>
            <w:shd w:val="clear" w:color="auto" w:fill="auto"/>
            <w:vAlign w:val="center"/>
            <w:hideMark/>
          </w:tcPr>
          <w:p w14:paraId="50584DF4"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заемных средств, отнесенная Исполнителем на филиал «Колэнерго» на 31.12.2018 по услугам по передаче электрической энергии</w:t>
            </w:r>
          </w:p>
        </w:tc>
        <w:tc>
          <w:tcPr>
            <w:tcW w:w="854" w:type="pct"/>
            <w:tcBorders>
              <w:top w:val="nil"/>
              <w:left w:val="nil"/>
              <w:bottom w:val="single" w:sz="8" w:space="0" w:color="auto"/>
              <w:right w:val="single" w:sz="8" w:space="0" w:color="auto"/>
            </w:tcBorders>
            <w:shd w:val="clear" w:color="auto" w:fill="auto"/>
            <w:noWrap/>
            <w:vAlign w:val="center"/>
            <w:hideMark/>
          </w:tcPr>
          <w:p w14:paraId="66B370E4" w14:textId="7C7A1A2E"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1 767 795,24 </w:t>
            </w:r>
          </w:p>
        </w:tc>
        <w:tc>
          <w:tcPr>
            <w:tcW w:w="1147" w:type="pct"/>
            <w:tcBorders>
              <w:top w:val="nil"/>
              <w:left w:val="nil"/>
              <w:bottom w:val="single" w:sz="8" w:space="0" w:color="auto"/>
              <w:right w:val="single" w:sz="8" w:space="0" w:color="auto"/>
            </w:tcBorders>
            <w:shd w:val="clear" w:color="auto" w:fill="auto"/>
            <w:vAlign w:val="center"/>
            <w:hideMark/>
          </w:tcPr>
          <w:p w14:paraId="0CFEC036"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п.7=п.4-(п.5-п.6)</w:t>
            </w:r>
          </w:p>
        </w:tc>
      </w:tr>
      <w:tr w:rsidR="00DD3AB6" w:rsidRPr="00DD3AB6" w14:paraId="0ED3149B"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0E23594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8</w:t>
            </w:r>
          </w:p>
        </w:tc>
        <w:tc>
          <w:tcPr>
            <w:tcW w:w="2619" w:type="pct"/>
            <w:tcBorders>
              <w:top w:val="nil"/>
              <w:left w:val="nil"/>
              <w:bottom w:val="single" w:sz="8" w:space="0" w:color="auto"/>
              <w:right w:val="single" w:sz="8" w:space="0" w:color="auto"/>
            </w:tcBorders>
            <w:shd w:val="clear" w:color="auto" w:fill="auto"/>
            <w:vAlign w:val="center"/>
            <w:hideMark/>
          </w:tcPr>
          <w:p w14:paraId="7D259A2A"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Среднегодовая величина заемных средств, отнесенная на филиал «Колэнерго» на 2018 г</w:t>
            </w:r>
          </w:p>
        </w:tc>
        <w:tc>
          <w:tcPr>
            <w:tcW w:w="854" w:type="pct"/>
            <w:tcBorders>
              <w:top w:val="nil"/>
              <w:left w:val="nil"/>
              <w:bottom w:val="single" w:sz="8" w:space="0" w:color="auto"/>
              <w:right w:val="single" w:sz="8" w:space="0" w:color="auto"/>
            </w:tcBorders>
            <w:shd w:val="clear" w:color="auto" w:fill="auto"/>
            <w:noWrap/>
            <w:vAlign w:val="center"/>
            <w:hideMark/>
          </w:tcPr>
          <w:p w14:paraId="26982A21" w14:textId="125C5D75"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1 880 795,22 </w:t>
            </w:r>
          </w:p>
        </w:tc>
        <w:tc>
          <w:tcPr>
            <w:tcW w:w="1147" w:type="pct"/>
            <w:tcBorders>
              <w:top w:val="nil"/>
              <w:left w:val="nil"/>
              <w:bottom w:val="single" w:sz="8" w:space="0" w:color="auto"/>
              <w:right w:val="single" w:sz="8" w:space="0" w:color="auto"/>
            </w:tcBorders>
            <w:shd w:val="clear" w:color="auto" w:fill="auto"/>
            <w:vAlign w:val="center"/>
            <w:hideMark/>
          </w:tcPr>
          <w:p w14:paraId="36950AF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п.8=(п.4+п.7)/2</w:t>
            </w:r>
          </w:p>
        </w:tc>
      </w:tr>
      <w:tr w:rsidR="00DD3AB6" w:rsidRPr="00DD3AB6" w14:paraId="75AD1C14"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52CA347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9</w:t>
            </w:r>
          </w:p>
        </w:tc>
        <w:tc>
          <w:tcPr>
            <w:tcW w:w="2619" w:type="pct"/>
            <w:tcBorders>
              <w:top w:val="nil"/>
              <w:left w:val="nil"/>
              <w:bottom w:val="single" w:sz="8" w:space="0" w:color="auto"/>
              <w:right w:val="single" w:sz="8" w:space="0" w:color="auto"/>
            </w:tcBorders>
            <w:shd w:val="clear" w:color="auto" w:fill="auto"/>
            <w:vAlign w:val="center"/>
            <w:hideMark/>
          </w:tcPr>
          <w:p w14:paraId="324C3909"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Средневзвешенная процентная ставка по кредитным договорам</w:t>
            </w:r>
          </w:p>
        </w:tc>
        <w:tc>
          <w:tcPr>
            <w:tcW w:w="854" w:type="pct"/>
            <w:tcBorders>
              <w:top w:val="nil"/>
              <w:left w:val="nil"/>
              <w:bottom w:val="single" w:sz="8" w:space="0" w:color="auto"/>
              <w:right w:val="single" w:sz="8" w:space="0" w:color="auto"/>
            </w:tcBorders>
            <w:shd w:val="clear" w:color="auto" w:fill="auto"/>
            <w:noWrap/>
            <w:vAlign w:val="center"/>
            <w:hideMark/>
          </w:tcPr>
          <w:p w14:paraId="3134ECC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9,83%</w:t>
            </w:r>
          </w:p>
        </w:tc>
        <w:tc>
          <w:tcPr>
            <w:tcW w:w="1147" w:type="pct"/>
            <w:tcBorders>
              <w:top w:val="nil"/>
              <w:left w:val="nil"/>
              <w:bottom w:val="single" w:sz="8" w:space="0" w:color="auto"/>
              <w:right w:val="single" w:sz="8" w:space="0" w:color="auto"/>
            </w:tcBorders>
            <w:shd w:val="clear" w:color="auto" w:fill="auto"/>
            <w:vAlign w:val="center"/>
            <w:hideMark/>
          </w:tcPr>
          <w:p w14:paraId="566B83D3"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Расчет средневзвешенной ставки</w:t>
            </w:r>
          </w:p>
        </w:tc>
      </w:tr>
      <w:tr w:rsidR="00DD3AB6" w:rsidRPr="00DD3AB6" w14:paraId="754C5D56"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0D1B10B9"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10</w:t>
            </w:r>
          </w:p>
        </w:tc>
        <w:tc>
          <w:tcPr>
            <w:tcW w:w="2619" w:type="pct"/>
            <w:tcBorders>
              <w:top w:val="nil"/>
              <w:left w:val="nil"/>
              <w:bottom w:val="single" w:sz="8" w:space="0" w:color="auto"/>
              <w:right w:val="single" w:sz="8" w:space="0" w:color="auto"/>
            </w:tcBorders>
            <w:shd w:val="clear" w:color="auto" w:fill="auto"/>
            <w:vAlign w:val="center"/>
            <w:hideMark/>
          </w:tcPr>
          <w:p w14:paraId="625D3A9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процентов за пользование кредитными ресурсам</w:t>
            </w:r>
          </w:p>
        </w:tc>
        <w:tc>
          <w:tcPr>
            <w:tcW w:w="854" w:type="pct"/>
            <w:tcBorders>
              <w:top w:val="nil"/>
              <w:left w:val="nil"/>
              <w:bottom w:val="single" w:sz="8" w:space="0" w:color="auto"/>
              <w:right w:val="single" w:sz="8" w:space="0" w:color="auto"/>
            </w:tcBorders>
            <w:shd w:val="clear" w:color="auto" w:fill="auto"/>
            <w:noWrap/>
            <w:vAlign w:val="center"/>
            <w:hideMark/>
          </w:tcPr>
          <w:p w14:paraId="2D9D5ADE" w14:textId="3FED6C31"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184 882,17 </w:t>
            </w:r>
          </w:p>
        </w:tc>
        <w:tc>
          <w:tcPr>
            <w:tcW w:w="1147" w:type="pct"/>
            <w:tcBorders>
              <w:top w:val="nil"/>
              <w:left w:val="nil"/>
              <w:bottom w:val="single" w:sz="8" w:space="0" w:color="auto"/>
              <w:right w:val="single" w:sz="8" w:space="0" w:color="auto"/>
            </w:tcBorders>
            <w:shd w:val="clear" w:color="auto" w:fill="auto"/>
            <w:vAlign w:val="center"/>
            <w:hideMark/>
          </w:tcPr>
          <w:p w14:paraId="08B3D057"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п.13=п.11*п.12</w:t>
            </w:r>
          </w:p>
        </w:tc>
      </w:tr>
    </w:tbl>
    <w:p w14:paraId="290055B6" w14:textId="7F822C60" w:rsidR="00DD3AB6" w:rsidRPr="00DD3AB6" w:rsidRDefault="00DD3AB6" w:rsidP="00DD3AB6">
      <w:pPr>
        <w:spacing w:after="20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По мнению Исполнителя, исходя из анализа имеющихся документов, плановый уровень процентов к уплате составляет 184 882,17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93"/>
        <w:gridCol w:w="2142"/>
        <w:gridCol w:w="1428"/>
        <w:gridCol w:w="1422"/>
        <w:gridCol w:w="1885"/>
      </w:tblGrid>
      <w:tr w:rsidR="00DD3AB6" w:rsidRPr="00DD3AB6" w14:paraId="0D3180EB" w14:textId="77777777" w:rsidTr="002634EF">
        <w:trPr>
          <w:cantSplit/>
          <w:tblHeader/>
        </w:trPr>
        <w:tc>
          <w:tcPr>
            <w:tcW w:w="13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E500E2" w14:textId="77777777" w:rsidR="00DD3AB6" w:rsidRPr="00DD3AB6" w:rsidRDefault="00DD3AB6" w:rsidP="002634EF">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Наименование показателя</w:t>
            </w:r>
          </w:p>
        </w:tc>
        <w:tc>
          <w:tcPr>
            <w:tcW w:w="11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5FA8CE" w14:textId="3DF87F15" w:rsidR="00DD3AB6" w:rsidRPr="00DD3AB6" w:rsidRDefault="00DD3AB6" w:rsidP="002634EF">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 xml:space="preserve">Заявлено филиалом </w:t>
            </w:r>
            <w:r w:rsidR="0095224F">
              <w:rPr>
                <w:rFonts w:ascii="Myriad Pro" w:eastAsia="Calibri" w:hAnsi="Myriad Pro" w:cs="Times New Roman"/>
                <w:b/>
                <w:iCs/>
                <w:color w:val="FFFFFF"/>
                <w:sz w:val="20"/>
                <w:szCs w:val="20"/>
              </w:rPr>
              <w:t>ПАО </w:t>
            </w:r>
            <w:r w:rsidRPr="00DD3AB6">
              <w:rPr>
                <w:rFonts w:ascii="Myriad Pro" w:eastAsia="Calibri" w:hAnsi="Myriad Pro" w:cs="Times New Roman"/>
                <w:b/>
                <w:iCs/>
                <w:color w:val="FFFFFF"/>
                <w:sz w:val="20"/>
                <w:szCs w:val="20"/>
              </w:rPr>
              <w:t>«МРСК Северо-Запада» «Колэнерго»</w:t>
            </w:r>
          </w:p>
        </w:tc>
        <w:tc>
          <w:tcPr>
            <w:tcW w:w="8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DBC459" w14:textId="77777777" w:rsidR="00DD3AB6" w:rsidRPr="00DD3AB6" w:rsidRDefault="00DD3AB6" w:rsidP="002634EF">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ТБР</w:t>
            </w:r>
          </w:p>
        </w:tc>
        <w:tc>
          <w:tcPr>
            <w:tcW w:w="8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08582F" w14:textId="77777777" w:rsidR="00DD3AB6" w:rsidRPr="00DD3AB6" w:rsidRDefault="00DD3AB6" w:rsidP="002634EF">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Исполнитель</w:t>
            </w:r>
          </w:p>
        </w:tc>
        <w:tc>
          <w:tcPr>
            <w:tcW w:w="806" w:type="pct"/>
            <w:tcBorders>
              <w:top w:val="single" w:sz="4" w:space="0" w:color="FFFFFF"/>
              <w:left w:val="single" w:sz="4" w:space="0" w:color="FFFFFF"/>
              <w:bottom w:val="single" w:sz="4" w:space="0" w:color="FFFFFF"/>
              <w:right w:val="single" w:sz="4" w:space="0" w:color="FFFFFF"/>
            </w:tcBorders>
            <w:shd w:val="clear" w:color="auto" w:fill="4F6228"/>
          </w:tcPr>
          <w:p w14:paraId="552BD259" w14:textId="77777777" w:rsidR="00DD3AB6" w:rsidRPr="00DD3AB6" w:rsidRDefault="00DD3AB6" w:rsidP="002634EF">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 xml:space="preserve">В том числе </w:t>
            </w:r>
            <w:r w:rsidRPr="00DD3AB6">
              <w:rPr>
                <w:rFonts w:ascii="Myriad Pro" w:eastAsia="Calibri" w:hAnsi="Myriad Pro" w:cs="Times New Roman"/>
                <w:color w:val="FFFFFF"/>
              </w:rPr>
              <w:t>расходы, требующие дополнительного обоснования</w:t>
            </w:r>
          </w:p>
        </w:tc>
      </w:tr>
      <w:tr w:rsidR="00DD3AB6" w:rsidRPr="00DD3AB6" w14:paraId="78CC8097" w14:textId="77777777" w:rsidTr="002634EF">
        <w:trPr>
          <w:cantSplit/>
        </w:trPr>
        <w:tc>
          <w:tcPr>
            <w:tcW w:w="1395" w:type="pct"/>
            <w:tcBorders>
              <w:top w:val="single" w:sz="4" w:space="0" w:color="FFFFFF"/>
              <w:left w:val="single" w:sz="4" w:space="0" w:color="auto"/>
              <w:bottom w:val="single" w:sz="4" w:space="0" w:color="auto"/>
              <w:right w:val="single" w:sz="4" w:space="0" w:color="auto"/>
            </w:tcBorders>
            <w:noWrap/>
            <w:vAlign w:val="center"/>
            <w:hideMark/>
          </w:tcPr>
          <w:p w14:paraId="3F2B7004" w14:textId="77777777" w:rsidR="00DD3AB6" w:rsidRPr="00DD3AB6" w:rsidRDefault="00DD3AB6" w:rsidP="002634EF">
            <w:pPr>
              <w:spacing w:after="0" w:line="240" w:lineRule="auto"/>
              <w:ind w:firstLine="23"/>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Проценты к уплате, тыс. руб.</w:t>
            </w:r>
          </w:p>
        </w:tc>
        <w:tc>
          <w:tcPr>
            <w:tcW w:w="1183" w:type="pct"/>
            <w:tcBorders>
              <w:top w:val="single" w:sz="4" w:space="0" w:color="FFFFFF"/>
              <w:left w:val="single" w:sz="4" w:space="0" w:color="auto"/>
              <w:bottom w:val="single" w:sz="4" w:space="0" w:color="auto"/>
              <w:right w:val="single" w:sz="4" w:space="0" w:color="auto"/>
            </w:tcBorders>
            <w:noWrap/>
            <w:hideMark/>
          </w:tcPr>
          <w:p w14:paraId="00752F96" w14:textId="77777777" w:rsidR="00DD3AB6" w:rsidRPr="00DD3AB6" w:rsidRDefault="00DD3AB6" w:rsidP="002634EF">
            <w:pPr>
              <w:spacing w:after="0"/>
              <w:jc w:val="right"/>
              <w:rPr>
                <w:rFonts w:ascii="Myriad Pro" w:eastAsia="Calibri" w:hAnsi="Myriad Pro" w:cs="Times New Roman"/>
                <w:sz w:val="20"/>
                <w:szCs w:val="20"/>
              </w:rPr>
            </w:pPr>
            <w:r w:rsidRPr="00DD3AB6">
              <w:rPr>
                <w:rFonts w:ascii="Myriad Pro" w:eastAsia="Calibri" w:hAnsi="Myriad Pro" w:cs="Times New Roman"/>
                <w:sz w:val="20"/>
                <w:szCs w:val="20"/>
              </w:rPr>
              <w:t>273 234,1</w:t>
            </w:r>
          </w:p>
        </w:tc>
        <w:tc>
          <w:tcPr>
            <w:tcW w:w="810" w:type="pct"/>
            <w:tcBorders>
              <w:top w:val="single" w:sz="4" w:space="0" w:color="FFFFFF"/>
              <w:left w:val="single" w:sz="4" w:space="0" w:color="auto"/>
              <w:bottom w:val="single" w:sz="4" w:space="0" w:color="auto"/>
              <w:right w:val="single" w:sz="4" w:space="0" w:color="auto"/>
            </w:tcBorders>
            <w:noWrap/>
            <w:hideMark/>
          </w:tcPr>
          <w:p w14:paraId="2AAF30B6" w14:textId="77777777" w:rsidR="00DD3AB6" w:rsidRPr="00DD3AB6" w:rsidRDefault="00DD3AB6" w:rsidP="002634EF">
            <w:pPr>
              <w:spacing w:after="0"/>
              <w:jc w:val="right"/>
              <w:rPr>
                <w:rFonts w:ascii="Myriad Pro" w:eastAsia="Calibri" w:hAnsi="Myriad Pro" w:cs="Times New Roman"/>
                <w:sz w:val="20"/>
                <w:szCs w:val="20"/>
              </w:rPr>
            </w:pPr>
            <w:r w:rsidRPr="00DD3AB6">
              <w:rPr>
                <w:rFonts w:ascii="Myriad Pro" w:eastAsia="Calibri" w:hAnsi="Myriad Pro" w:cs="Times New Roman"/>
                <w:sz w:val="20"/>
                <w:szCs w:val="20"/>
              </w:rPr>
              <w:t>233 471</w:t>
            </w:r>
          </w:p>
        </w:tc>
        <w:tc>
          <w:tcPr>
            <w:tcW w:w="806" w:type="pct"/>
            <w:tcBorders>
              <w:top w:val="single" w:sz="4" w:space="0" w:color="FFFFFF"/>
              <w:left w:val="single" w:sz="4" w:space="0" w:color="auto"/>
              <w:bottom w:val="single" w:sz="4" w:space="0" w:color="auto"/>
              <w:right w:val="single" w:sz="4" w:space="0" w:color="auto"/>
            </w:tcBorders>
            <w:noWrap/>
            <w:hideMark/>
          </w:tcPr>
          <w:p w14:paraId="1DEC77D5" w14:textId="77777777" w:rsidR="00DD3AB6" w:rsidRPr="00DD3AB6" w:rsidRDefault="00DD3AB6" w:rsidP="002634EF">
            <w:pPr>
              <w:spacing w:after="0" w:line="240" w:lineRule="auto"/>
              <w:contextualSpacing/>
              <w:jc w:val="right"/>
              <w:rPr>
                <w:rFonts w:ascii="Myriad Pro" w:eastAsia="Calibri" w:hAnsi="Myriad Pro" w:cs="Times New Roman"/>
                <w:sz w:val="20"/>
                <w:szCs w:val="20"/>
              </w:rPr>
            </w:pPr>
            <w:r w:rsidRPr="00DD3AB6">
              <w:rPr>
                <w:rFonts w:ascii="Myriad Pro" w:eastAsia="Calibri" w:hAnsi="Myriad Pro" w:cs="Times New Roman"/>
                <w:sz w:val="20"/>
                <w:szCs w:val="20"/>
              </w:rPr>
              <w:t>233 471</w:t>
            </w:r>
          </w:p>
        </w:tc>
        <w:tc>
          <w:tcPr>
            <w:tcW w:w="806" w:type="pct"/>
            <w:tcBorders>
              <w:top w:val="single" w:sz="4" w:space="0" w:color="FFFFFF"/>
              <w:left w:val="single" w:sz="4" w:space="0" w:color="auto"/>
              <w:bottom w:val="single" w:sz="4" w:space="0" w:color="auto"/>
              <w:right w:val="single" w:sz="4" w:space="0" w:color="auto"/>
            </w:tcBorders>
          </w:tcPr>
          <w:p w14:paraId="13BDF0D3" w14:textId="77777777" w:rsidR="00DD3AB6" w:rsidRPr="00DD3AB6" w:rsidRDefault="00DD3AB6" w:rsidP="002634EF">
            <w:pPr>
              <w:spacing w:after="0" w:line="240" w:lineRule="auto"/>
              <w:contextualSpacing/>
              <w:jc w:val="right"/>
              <w:rPr>
                <w:rFonts w:ascii="Myriad Pro" w:eastAsia="Calibri" w:hAnsi="Myriad Pro" w:cs="Times New Roman"/>
                <w:sz w:val="20"/>
                <w:szCs w:val="20"/>
              </w:rPr>
            </w:pPr>
            <w:r w:rsidRPr="00DD3AB6">
              <w:rPr>
                <w:rFonts w:ascii="Myriad Pro" w:eastAsia="Calibri" w:hAnsi="Myriad Pro" w:cs="Times New Roman"/>
                <w:sz w:val="20"/>
                <w:szCs w:val="20"/>
              </w:rPr>
              <w:t>48 588,83</w:t>
            </w:r>
          </w:p>
        </w:tc>
      </w:tr>
    </w:tbl>
    <w:p w14:paraId="11749B11" w14:textId="2FDF0933" w:rsidR="00DD3AB6" w:rsidRPr="00DD3AB6" w:rsidRDefault="00DD3AB6" w:rsidP="002634EF">
      <w:pPr>
        <w:tabs>
          <w:tab w:val="num" w:pos="960"/>
        </w:tabs>
        <w:spacing w:after="0" w:line="360" w:lineRule="auto"/>
        <w:ind w:firstLine="567"/>
        <w:jc w:val="both"/>
        <w:rPr>
          <w:rFonts w:ascii="Myriad Pro" w:eastAsia="Calibri" w:hAnsi="Myriad Pro" w:cs="Times New Roman"/>
          <w:sz w:val="16"/>
          <w:szCs w:val="16"/>
        </w:rPr>
      </w:pPr>
      <w:r w:rsidRPr="00DD3AB6">
        <w:rPr>
          <w:rFonts w:ascii="Myriad Pro" w:eastAsia="Calibri" w:hAnsi="Myriad Pro" w:cs="Times New Roman"/>
          <w:sz w:val="26"/>
          <w:szCs w:val="26"/>
        </w:rPr>
        <w:t xml:space="preserve">Необходимо отметить, что фактические расходы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2018 год подлежат учету в составе неподконтрольных расходов, при установлении тарифов на 2020 год, в связи с чем будет произведена корректировка неподконтрольных расходов по фактическим показателям за 2018 год.</w:t>
      </w:r>
    </w:p>
    <w:p w14:paraId="416D9206" w14:textId="6EA87C7F" w:rsidR="00DD3AB6" w:rsidRPr="00DD3AB6" w:rsidRDefault="00DD3AB6" w:rsidP="002634EF">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считает необходимым рекомендовать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качестве обосновывающих документов по расходам на обслуживание заемных средств представлять в орган регулирования:</w:t>
      </w:r>
    </w:p>
    <w:p w14:paraId="2387C886" w14:textId="010B6C19"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lastRenderedPageBreak/>
        <w:t xml:space="preserve">Пояснения относительно периодов и причин формирования долга, приходящегося на филиал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«Колэнерго», по состоянию на последнюю отчетную дату;</w:t>
      </w:r>
    </w:p>
    <w:p w14:paraId="2B247614"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30D295FD"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19D0D1A5" w14:textId="32FB354F"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Расчет распределения расходов за пользование кредитными ресурсами в предстоящем периоде регулирования по филиалам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«Колэнерго», выполненным в соответствии с действующей методикой.</w:t>
      </w:r>
    </w:p>
    <w:p w14:paraId="7B076C66" w14:textId="280EF586" w:rsidR="00DD3AB6" w:rsidRDefault="00DD3AB6" w:rsidP="002C6ECD">
      <w:pPr>
        <w:widowControl w:val="0"/>
        <w:tabs>
          <w:tab w:val="left" w:pos="1134"/>
          <w:tab w:val="left" w:pos="1428"/>
        </w:tabs>
        <w:spacing w:line="360" w:lineRule="auto"/>
        <w:ind w:firstLine="567"/>
        <w:contextualSpacing/>
        <w:jc w:val="both"/>
        <w:rPr>
          <w:rFonts w:ascii="Myriad Pro" w:eastAsia="Calibri" w:hAnsi="Myriad Pro" w:cs="Times New Roman"/>
          <w:sz w:val="26"/>
          <w:szCs w:val="26"/>
        </w:rPr>
      </w:pPr>
    </w:p>
    <w:p w14:paraId="60EDCDB9" w14:textId="77777777" w:rsidR="004614C5" w:rsidRPr="002C6ECD" w:rsidRDefault="004614C5" w:rsidP="002C6ECD">
      <w:pPr>
        <w:widowControl w:val="0"/>
        <w:tabs>
          <w:tab w:val="left" w:pos="1134"/>
          <w:tab w:val="left" w:pos="1428"/>
        </w:tabs>
        <w:spacing w:line="360" w:lineRule="auto"/>
        <w:ind w:firstLine="567"/>
        <w:contextualSpacing/>
        <w:jc w:val="both"/>
        <w:rPr>
          <w:rFonts w:ascii="Myriad Pro" w:eastAsia="Calibri" w:hAnsi="Myriad Pro" w:cs="Times New Roman"/>
          <w:sz w:val="26"/>
          <w:szCs w:val="26"/>
        </w:rPr>
      </w:pPr>
    </w:p>
    <w:p w14:paraId="66D66D81" w14:textId="77777777" w:rsidR="00DD3AB6" w:rsidRPr="00DD3AB6" w:rsidRDefault="00DD3AB6" w:rsidP="002C6ECD">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34" w:name="_Toc50374101"/>
      <w:bookmarkStart w:id="135" w:name="_Toc53475355"/>
      <w:bookmarkStart w:id="136" w:name="_Toc53568284"/>
      <w:r w:rsidRPr="00DD3AB6">
        <w:rPr>
          <w:rFonts w:ascii="Myriad Pro" w:eastAsia="Times New Roman" w:hAnsi="Myriad Pro" w:cs="Times New Roman"/>
          <w:b/>
          <w:color w:val="4F6228"/>
          <w:sz w:val="28"/>
          <w:szCs w:val="28"/>
          <w:lang w:val="x-none" w:eastAsia="x-none"/>
        </w:rPr>
        <w:t>Расходы на формирование резерва по сомнительным долгам</w:t>
      </w:r>
      <w:bookmarkEnd w:id="134"/>
      <w:bookmarkEnd w:id="135"/>
      <w:bookmarkEnd w:id="136"/>
    </w:p>
    <w:p w14:paraId="4B33CFCB" w14:textId="7819AB2D" w:rsidR="00DD3AB6" w:rsidRPr="00DD3AB6" w:rsidRDefault="00DD3AB6" w:rsidP="002C6ECD">
      <w:pPr>
        <w:widowControl w:val="0"/>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30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DB78819" w14:textId="330AE601" w:rsidR="00DD3AB6" w:rsidRPr="00DD3AB6" w:rsidRDefault="00DD3AB6" w:rsidP="002C6ECD">
      <w:pPr>
        <w:widowControl w:val="0"/>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w:t>
      </w:r>
      <w:r w:rsidRPr="00DD3AB6">
        <w:rPr>
          <w:rFonts w:ascii="Myriad Pro" w:eastAsia="Calibri" w:hAnsi="Myriad Pro" w:cs="Times New Roman"/>
          <w:sz w:val="26"/>
          <w:szCs w:val="26"/>
        </w:rPr>
        <w:lastRenderedPageBreak/>
        <w:t>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24ECE965" w14:textId="77777777" w:rsidR="00DD3AB6" w:rsidRPr="00DD3AB6" w:rsidRDefault="00DD3AB6" w:rsidP="002C6ECD">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00"/>
        <w:gridCol w:w="1391"/>
        <w:gridCol w:w="1880"/>
        <w:gridCol w:w="1447"/>
        <w:gridCol w:w="1585"/>
        <w:gridCol w:w="1367"/>
      </w:tblGrid>
      <w:tr w:rsidR="00DD3AB6" w:rsidRPr="00DD3AB6" w14:paraId="23B664CE" w14:textId="77777777" w:rsidTr="002C6ECD">
        <w:trPr>
          <w:cantSplit/>
          <w:tblHeader/>
        </w:trPr>
        <w:tc>
          <w:tcPr>
            <w:tcW w:w="99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FC29804"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tc>
        <w:tc>
          <w:tcPr>
            <w:tcW w:w="72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4EA080"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w:t>
            </w:r>
            <w:r w:rsidRPr="00DD3AB6">
              <w:rPr>
                <w:rFonts w:ascii="Myriad Pro" w:eastAsia="Calibri" w:hAnsi="Myriad Pro" w:cs="Times New Roman"/>
                <w:b/>
                <w:bCs/>
                <w:color w:val="FFFFFF"/>
                <w:sz w:val="20"/>
                <w:szCs w:val="20"/>
                <w:lang w:val="en-US"/>
              </w:rPr>
              <w:t>6</w:t>
            </w:r>
            <w:r w:rsidRPr="00DD3AB6">
              <w:rPr>
                <w:rFonts w:ascii="Myriad Pro" w:eastAsia="Calibri" w:hAnsi="Myriad Pro" w:cs="Times New Roman"/>
                <w:b/>
                <w:bCs/>
                <w:color w:val="FFFFFF"/>
                <w:sz w:val="20"/>
                <w:szCs w:val="20"/>
              </w:rPr>
              <w:t>, тыс. руб.</w:t>
            </w:r>
          </w:p>
        </w:tc>
        <w:tc>
          <w:tcPr>
            <w:tcW w:w="9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70408A" w14:textId="2353D6DE"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2018, тыс. руб.</w:t>
            </w:r>
          </w:p>
        </w:tc>
        <w:tc>
          <w:tcPr>
            <w:tcW w:w="7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68D982"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w:t>
            </w:r>
            <w:r w:rsidRPr="00DD3AB6">
              <w:rPr>
                <w:rFonts w:ascii="Myriad Pro" w:eastAsia="Calibri" w:hAnsi="Myriad Pro" w:cs="Times New Roman"/>
                <w:b/>
                <w:bCs/>
                <w:color w:val="FFFFFF"/>
                <w:sz w:val="20"/>
                <w:szCs w:val="20"/>
                <w:lang w:val="en-US"/>
              </w:rPr>
              <w:t>8</w:t>
            </w:r>
            <w:r w:rsidRPr="00DD3AB6">
              <w:rPr>
                <w:rFonts w:ascii="Myriad Pro" w:eastAsia="Calibri" w:hAnsi="Myriad Pro" w:cs="Times New Roman"/>
                <w:b/>
                <w:bCs/>
                <w:color w:val="FFFFFF"/>
                <w:sz w:val="20"/>
                <w:szCs w:val="20"/>
              </w:rPr>
              <w:t>, тыс. руб.</w:t>
            </w:r>
          </w:p>
        </w:tc>
        <w:tc>
          <w:tcPr>
            <w:tcW w:w="8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6D0EF1" w14:textId="31136918"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2018/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2018, %</w:t>
            </w:r>
          </w:p>
        </w:tc>
        <w:tc>
          <w:tcPr>
            <w:tcW w:w="7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E30EA9"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w:t>
            </w:r>
            <w:r w:rsidRPr="00DD3AB6">
              <w:rPr>
                <w:rFonts w:ascii="Myriad Pro" w:eastAsia="Calibri" w:hAnsi="Myriad Pro" w:cs="Times New Roman"/>
                <w:b/>
                <w:bCs/>
                <w:color w:val="FFFFFF"/>
                <w:sz w:val="20"/>
                <w:szCs w:val="20"/>
                <w:lang w:val="en-US"/>
              </w:rPr>
              <w:t>8</w:t>
            </w:r>
            <w:r w:rsidRPr="00DD3AB6">
              <w:rPr>
                <w:rFonts w:ascii="Myriad Pro" w:eastAsia="Calibri" w:hAnsi="Myriad Pro" w:cs="Times New Roman"/>
                <w:b/>
                <w:bCs/>
                <w:color w:val="FFFFFF"/>
                <w:sz w:val="20"/>
                <w:szCs w:val="20"/>
              </w:rPr>
              <w:t xml:space="preserve"> /факт за 201</w:t>
            </w:r>
            <w:r w:rsidRPr="00DD3AB6">
              <w:rPr>
                <w:rFonts w:ascii="Myriad Pro" w:eastAsia="Calibri" w:hAnsi="Myriad Pro" w:cs="Times New Roman"/>
                <w:b/>
                <w:bCs/>
                <w:color w:val="FFFFFF"/>
                <w:sz w:val="20"/>
                <w:szCs w:val="20"/>
                <w:lang w:val="en-US"/>
              </w:rPr>
              <w:t>6</w:t>
            </w:r>
            <w:r w:rsidRPr="00DD3AB6">
              <w:rPr>
                <w:rFonts w:ascii="Myriad Pro" w:eastAsia="Calibri" w:hAnsi="Myriad Pro" w:cs="Times New Roman"/>
                <w:b/>
                <w:bCs/>
                <w:color w:val="FFFFFF"/>
                <w:sz w:val="20"/>
                <w:szCs w:val="20"/>
              </w:rPr>
              <w:t>, %</w:t>
            </w:r>
          </w:p>
        </w:tc>
      </w:tr>
      <w:tr w:rsidR="00DD3AB6" w:rsidRPr="00DD3AB6" w14:paraId="1726932F" w14:textId="77777777" w:rsidTr="002C6ECD">
        <w:trPr>
          <w:cantSplit/>
        </w:trPr>
        <w:tc>
          <w:tcPr>
            <w:tcW w:w="993"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745EC9C" w14:textId="77777777" w:rsidR="00DD3AB6" w:rsidRPr="00DD3AB6" w:rsidRDefault="00DD3AB6" w:rsidP="00DD3AB6">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2018 год</w:t>
            </w:r>
          </w:p>
        </w:tc>
        <w:tc>
          <w:tcPr>
            <w:tcW w:w="72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092D1DF"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94 865,4</w:t>
            </w:r>
          </w:p>
        </w:tc>
        <w:tc>
          <w:tcPr>
            <w:tcW w:w="98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B8A3080"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37 003,00</w:t>
            </w:r>
          </w:p>
        </w:tc>
        <w:tc>
          <w:tcPr>
            <w:tcW w:w="75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F738C32"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43 348,231</w:t>
            </w:r>
          </w:p>
        </w:tc>
        <w:tc>
          <w:tcPr>
            <w:tcW w:w="82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ED63101"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+17,15%</w:t>
            </w:r>
          </w:p>
        </w:tc>
        <w:tc>
          <w:tcPr>
            <w:tcW w:w="71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A22E136"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-54,31%</w:t>
            </w:r>
          </w:p>
        </w:tc>
      </w:tr>
    </w:tbl>
    <w:p w14:paraId="3DE93F40" w14:textId="77777777" w:rsidR="00DD3AB6" w:rsidRPr="00DD3AB6" w:rsidRDefault="00DD3AB6" w:rsidP="00DD3AB6">
      <w:pPr>
        <w:widowControl w:val="0"/>
        <w:tabs>
          <w:tab w:val="left" w:pos="1134"/>
          <w:tab w:val="left" w:pos="1428"/>
        </w:tabs>
        <w:spacing w:line="360" w:lineRule="auto"/>
        <w:ind w:firstLine="567"/>
        <w:contextualSpacing/>
        <w:jc w:val="both"/>
        <w:rPr>
          <w:rFonts w:ascii="Myriad Pro" w:eastAsia="Calibri" w:hAnsi="Myriad Pro" w:cs="Times New Roman"/>
          <w:sz w:val="26"/>
          <w:szCs w:val="26"/>
        </w:rPr>
      </w:pPr>
    </w:p>
    <w:p w14:paraId="382C5789"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8270215" w14:textId="13FF6B86" w:rsidR="00DD3AB6" w:rsidRPr="00DD3AB6" w:rsidRDefault="00DD3AB6" w:rsidP="002C6ECD">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48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20-э/2 от 6 августа 2004 года, расходы территориальной сетевой организации, связанные с временным осуществлением функций гарантирующего поставщика, не компенсируемые сбытовой надбавкой, подлежат компенсации путем их включения в следующем периоде регулирования в состав тарифов на услуги по передаче электрической энергии.</w:t>
      </w:r>
    </w:p>
    <w:p w14:paraId="2B8794E8" w14:textId="0BBB5A5B" w:rsidR="00DD3AB6" w:rsidRPr="00DD3AB6" w:rsidRDefault="00DD3AB6" w:rsidP="002C6ECD">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При расчете резерва принимались только долги, возникшие в связи с оказанием услуг по передаче электрической энергии. Величина резерва определена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Расшифровка резервов по сомнительным долгам по контрагентам за 2016 год и на 2018 год представлена соответственно в Приложениях </w:t>
      </w:r>
      <w:r w:rsidR="00324DCA">
        <w:rPr>
          <w:rFonts w:ascii="Myriad Pro" w:eastAsia="Calibri" w:hAnsi="Myriad Pro" w:cs="Times New Roman"/>
          <w:sz w:val="26"/>
          <w:szCs w:val="26"/>
        </w:rPr>
        <w:t>№ № </w:t>
      </w:r>
      <w:r w:rsidRPr="00DD3AB6">
        <w:rPr>
          <w:rFonts w:ascii="Myriad Pro" w:eastAsia="Calibri" w:hAnsi="Myriad Pro" w:cs="Times New Roman"/>
          <w:sz w:val="26"/>
          <w:szCs w:val="26"/>
        </w:rPr>
        <w:t>1.22.1, 1.22.2.</w:t>
      </w:r>
    </w:p>
    <w:p w14:paraId="0B684161" w14:textId="1A2C1260" w:rsidR="00DD3AB6" w:rsidRPr="00DD3AB6" w:rsidRDefault="00DD3AB6" w:rsidP="002C6ECD">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состав НВВ на 2018 год величину резерва по сомнительным долгам по дебиторской задолженности от услуг по передаче электрической энергии в сумме 37 003,00 тыс. руб.</w:t>
      </w:r>
    </w:p>
    <w:p w14:paraId="39A0E973" w14:textId="00696838"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6D28B7FE"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Пояснительная записка;</w:t>
      </w:r>
    </w:p>
    <w:p w14:paraId="4E277599" w14:textId="0AB7594C"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Приказ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 xml:space="preserve">«МРСК Северо-Запада» от 30.12.2015 </w:t>
      </w:r>
      <w:r w:rsidR="00324DCA">
        <w:rPr>
          <w:rFonts w:ascii="Myriad Pro" w:eastAsia="Times New Roman" w:hAnsi="Myriad Pro" w:cs="Times New Roman"/>
          <w:sz w:val="26"/>
          <w:szCs w:val="26"/>
          <w:lang w:eastAsia="ru-RU"/>
        </w:rPr>
        <w:t>№ </w:t>
      </w:r>
      <w:r w:rsidRPr="00DD3AB6">
        <w:rPr>
          <w:rFonts w:ascii="Myriad Pro" w:eastAsia="Times New Roman" w:hAnsi="Myriad Pro" w:cs="Times New Roman"/>
          <w:sz w:val="26"/>
          <w:szCs w:val="26"/>
          <w:lang w:eastAsia="ru-RU"/>
        </w:rPr>
        <w:t>761 «Об учетной политике на 2016 год» (с приложением приказов об внесении изменений);</w:t>
      </w:r>
    </w:p>
    <w:p w14:paraId="5AD73ED4"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Справка к акту №1 от 18.01.2017 инвентаризации расчетов с покупателями, поставщиками и прочими дебиторами, и кредиторами по состоянию на 31.12.2016 с указанием суммы и срока образования задолженности;</w:t>
      </w:r>
    </w:p>
    <w:p w14:paraId="0E923977"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Оборотно-сальдовая ведомость по счету «63» «Резерв по сомнительным долгам» за 2016 год;</w:t>
      </w:r>
    </w:p>
    <w:p w14:paraId="1AB333AB"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Расшифровка Резервов по сомнительным долгам за 2015-2016 гг.</w:t>
      </w:r>
    </w:p>
    <w:p w14:paraId="67D1EBC1"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Расшифровка Резервов по сомнительным долгам на 2018 год;</w:t>
      </w:r>
    </w:p>
    <w:p w14:paraId="7B4E33A3"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Информация по ведению работы по взысканию задолженности с должниками-неплательщикам за 2016 год;</w:t>
      </w:r>
    </w:p>
    <w:p w14:paraId="021FDCF8" w14:textId="0BF280E6"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Протокол заседания центральной инвентаризационной комиссии от 03.03.2017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w:t>
      </w:r>
    </w:p>
    <w:p w14:paraId="1B6CC72D" w14:textId="65428609"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Протокол заседания центральной инвентаризационной комиссии от 26.01.2017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w:t>
      </w:r>
    </w:p>
    <w:p w14:paraId="3721BBDA"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lastRenderedPageBreak/>
        <w:t>Акты инвентаризации расчетов</w:t>
      </w:r>
    </w:p>
    <w:p w14:paraId="24307503"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Оборотно-сальдовые ведомости, акты ВН-14</w:t>
      </w:r>
    </w:p>
    <w:p w14:paraId="7205AD42"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Акты по оценке обязательств и резервов ВН-14 по сомнительным долгам в 2016 году.</w:t>
      </w:r>
    </w:p>
    <w:p w14:paraId="5ED4AD84"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p>
    <w:p w14:paraId="20119A90" w14:textId="77777777" w:rsidR="00DD3AB6" w:rsidRPr="00DD3AB6" w:rsidRDefault="00DD3AB6" w:rsidP="002C6ECD">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5E635895"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bookmarkStart w:id="137" w:name="_Hlk50207691"/>
      <w:r w:rsidRPr="00DD3AB6">
        <w:rPr>
          <w:rFonts w:ascii="Myriad Pro" w:eastAsia="Calibri" w:hAnsi="Myriad Pro" w:cs="Times New Roman"/>
          <w:sz w:val="26"/>
          <w:szCs w:val="26"/>
        </w:rPr>
        <w:t xml:space="preserve">Комитетом по тарифному регулированию Мурманской области учтено в расчете НВВ на 2018 год </w:t>
      </w:r>
      <w:bookmarkEnd w:id="137"/>
      <w:r w:rsidRPr="00DD3AB6">
        <w:rPr>
          <w:rFonts w:ascii="Myriad Pro" w:eastAsia="Calibri" w:hAnsi="Myriad Pro" w:cs="Times New Roman"/>
          <w:sz w:val="26"/>
          <w:szCs w:val="26"/>
        </w:rPr>
        <w:t>резервов по сомнительным долгам от деятельности по передаче электроэнергии на сумму 43 348,231 тыс. руб.</w:t>
      </w:r>
    </w:p>
    <w:p w14:paraId="244A36E7"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p>
    <w:p w14:paraId="4E290F8A" w14:textId="77777777" w:rsidR="00DD3AB6" w:rsidRPr="00DD3AB6" w:rsidRDefault="00DD3AB6" w:rsidP="002C6ECD">
      <w:pPr>
        <w:tabs>
          <w:tab w:val="left" w:pos="1134"/>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1845EFE3" w14:textId="35292B0D"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4E108745"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6B22378F"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1ABA4C75"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w:t>
      </w:r>
      <w:r w:rsidRPr="00DD3AB6">
        <w:rPr>
          <w:rFonts w:ascii="Myriad Pro" w:eastAsia="Calibri" w:hAnsi="Myriad Pro" w:cs="Times New Roman"/>
          <w:sz w:val="26"/>
          <w:szCs w:val="26"/>
        </w:rPr>
        <w:lastRenderedPageBreak/>
        <w:t>названного Положения, или на увеличение расходов у некоммерческой организации.</w:t>
      </w:r>
    </w:p>
    <w:p w14:paraId="7813E05E"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Понятие сомнительных и безнадежных долгов содержится в статье </w:t>
      </w:r>
      <w:hyperlink r:id="rId3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u w:val="single"/>
          </w:rPr>
          <w:t>266</w:t>
        </w:r>
      </w:hyperlink>
      <w:r w:rsidRPr="00DD3AB6">
        <w:rPr>
          <w:rFonts w:ascii="Myriad Pro" w:eastAsia="Calibri" w:hAnsi="Myriad Pro" w:cs="Times New Roman"/>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(часть 1).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2D937B5F" w14:textId="57FEEEF1"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 (часть 2).</w:t>
      </w:r>
    </w:p>
    <w:p w14:paraId="0DF0C3DB"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частями 4 и 5 статьи </w:t>
      </w:r>
      <w:hyperlink r:id="rId3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rPr>
          <w:t>266 НК РФ</w:t>
        </w:r>
      </w:hyperlink>
      <w:r w:rsidRPr="00DD3AB6">
        <w:rPr>
          <w:rFonts w:ascii="Myriad Pro" w:eastAsia="Calibri" w:hAnsi="Myriad Pro" w:cs="Times New Roman"/>
          <w:sz w:val="26"/>
          <w:szCs w:val="26"/>
        </w:rPr>
        <w:t xml:space="preserve">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w:t>
      </w:r>
      <w:r w:rsidRPr="00DD3AB6">
        <w:rPr>
          <w:rFonts w:ascii="Myriad Pro" w:eastAsia="Calibri" w:hAnsi="Myriad Pro" w:cs="Times New Roman"/>
          <w:sz w:val="26"/>
          <w:szCs w:val="26"/>
        </w:rPr>
        <w:lastRenderedPageBreak/>
        <w:t>лишь на покрытие убытков от безнадежных долгов, признанных таковыми в порядке, установленном настоящей статьей.</w:t>
      </w:r>
    </w:p>
    <w:p w14:paraId="689661F4"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C38ACB9"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5547224D"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24FBCFCC" w14:textId="2322BEC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6B5F8732" w14:textId="49748464"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включения в НВВ 2018 был заявлен резерв, созданный на покрытие сомнительной дебиторской задолженности в деятельности по услугам передачи электрической энергии в размере 37 003,00 тыс. руб.</w:t>
      </w:r>
    </w:p>
    <w:p w14:paraId="4AD26AF2"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Создание резерва подтверждено:</w:t>
      </w:r>
    </w:p>
    <w:p w14:paraId="055DA168" w14:textId="77777777" w:rsidR="00DD3AB6" w:rsidRPr="00DD3AB6" w:rsidRDefault="00DD3AB6" w:rsidP="002C6ECD">
      <w:pPr>
        <w:numPr>
          <w:ilvl w:val="0"/>
          <w:numId w:val="25"/>
        </w:numPr>
        <w:tabs>
          <w:tab w:val="left" w:pos="1134"/>
        </w:tabs>
        <w:spacing w:after="0" w:line="360" w:lineRule="auto"/>
        <w:ind w:left="0"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Справкой к акту №1 от 18.01.2017 инвентаризации расчетов с покупателями, поставщиками и прочими дебиторами, и кредиторами по состоянию на 31.12.2016.</w:t>
      </w:r>
    </w:p>
    <w:p w14:paraId="7405BDF0" w14:textId="77777777" w:rsidR="00DD3AB6" w:rsidRPr="00DD3AB6" w:rsidRDefault="00DD3AB6" w:rsidP="002C6ECD">
      <w:pPr>
        <w:numPr>
          <w:ilvl w:val="0"/>
          <w:numId w:val="25"/>
        </w:numPr>
        <w:tabs>
          <w:tab w:val="left" w:pos="1134"/>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Расшифровкой резервов по сомнительным долгам на 2017 год;</w:t>
      </w:r>
    </w:p>
    <w:p w14:paraId="1B549202"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w:t>
      </w:r>
    </w:p>
    <w:p w14:paraId="167206E9"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мнению Исполнителя, в расчет НВВ подлежит принятию задолженность только в части основного долга. </w:t>
      </w:r>
    </w:p>
    <w:p w14:paraId="2F7FC441" w14:textId="1DFA2D51" w:rsid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Представленный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расчет резерва на 2018 год отражает планируемое начисление резерва по сомнительным долгам в сумме 37 002 тыс. руб. </w:t>
      </w:r>
    </w:p>
    <w:p w14:paraId="21A9409D" w14:textId="5AC68054" w:rsidR="004614C5" w:rsidRDefault="004614C5" w:rsidP="002C6ECD">
      <w:pPr>
        <w:tabs>
          <w:tab w:val="left" w:pos="1134"/>
        </w:tabs>
        <w:spacing w:after="0" w:line="360" w:lineRule="auto"/>
        <w:ind w:firstLine="567"/>
        <w:contextualSpacing/>
        <w:jc w:val="both"/>
        <w:rPr>
          <w:rFonts w:ascii="Myriad Pro" w:eastAsia="Calibri" w:hAnsi="Myriad Pro" w:cs="Times New Roman"/>
          <w:sz w:val="26"/>
          <w:szCs w:val="26"/>
        </w:rPr>
      </w:pPr>
    </w:p>
    <w:p w14:paraId="0C35F6A7" w14:textId="77777777" w:rsidR="004614C5" w:rsidRPr="00DD3AB6" w:rsidRDefault="004614C5" w:rsidP="002C6ECD">
      <w:pPr>
        <w:tabs>
          <w:tab w:val="left" w:pos="1134"/>
        </w:tabs>
        <w:spacing w:after="0" w:line="360" w:lineRule="auto"/>
        <w:ind w:firstLine="567"/>
        <w:contextualSpacing/>
        <w:jc w:val="both"/>
        <w:rPr>
          <w:rFonts w:ascii="Myriad Pro" w:eastAsia="Calibri" w:hAnsi="Myriad Pro"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64"/>
        <w:gridCol w:w="1081"/>
        <w:gridCol w:w="1416"/>
        <w:gridCol w:w="1110"/>
        <w:gridCol w:w="1210"/>
        <w:gridCol w:w="2789"/>
      </w:tblGrid>
      <w:tr w:rsidR="00DD3AB6" w:rsidRPr="00DD3AB6" w14:paraId="490863CE" w14:textId="77777777" w:rsidTr="00213150">
        <w:trPr>
          <w:cantSplit/>
          <w:trHeight w:val="20"/>
          <w:tblHeader/>
          <w:jc w:val="center"/>
        </w:trPr>
        <w:tc>
          <w:tcPr>
            <w:tcW w:w="10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98C083"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Дебитор</w:t>
            </w:r>
          </w:p>
        </w:tc>
        <w:tc>
          <w:tcPr>
            <w:tcW w:w="5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1E45B2"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ИНН</w:t>
            </w:r>
          </w:p>
        </w:tc>
        <w:tc>
          <w:tcPr>
            <w:tcW w:w="74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648AEA" w14:textId="14C1177A"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руб.</w:t>
            </w:r>
          </w:p>
        </w:tc>
        <w:tc>
          <w:tcPr>
            <w:tcW w:w="5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321744"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Комитетом, руб.</w:t>
            </w:r>
          </w:p>
        </w:tc>
        <w:tc>
          <w:tcPr>
            <w:tcW w:w="6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B340AE"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Исполнителем, руб.</w:t>
            </w:r>
          </w:p>
        </w:tc>
        <w:tc>
          <w:tcPr>
            <w:tcW w:w="14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516CB"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Комментарий о платежеспособности</w:t>
            </w:r>
          </w:p>
        </w:tc>
      </w:tr>
      <w:tr w:rsidR="00DD3AB6" w:rsidRPr="00DD3AB6" w14:paraId="3813F88A" w14:textId="77777777" w:rsidTr="00213150">
        <w:trPr>
          <w:cantSplit/>
          <w:trHeight w:val="20"/>
          <w:jc w:val="center"/>
        </w:trPr>
        <w:tc>
          <w:tcPr>
            <w:tcW w:w="1026" w:type="pct"/>
            <w:tcBorders>
              <w:top w:val="single" w:sz="4" w:space="0" w:color="FFFFFF"/>
              <w:left w:val="single" w:sz="4" w:space="0" w:color="auto"/>
              <w:bottom w:val="single" w:sz="4" w:space="0" w:color="auto"/>
              <w:right w:val="single" w:sz="4" w:space="0" w:color="auto"/>
            </w:tcBorders>
            <w:shd w:val="clear" w:color="auto" w:fill="auto"/>
            <w:hideMark/>
          </w:tcPr>
          <w:p w14:paraId="61E9AB8D"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МУП "ТС Африканда"</w:t>
            </w:r>
          </w:p>
        </w:tc>
        <w:tc>
          <w:tcPr>
            <w:tcW w:w="565" w:type="pct"/>
            <w:tcBorders>
              <w:top w:val="single" w:sz="4" w:space="0" w:color="FFFFFF"/>
              <w:left w:val="single" w:sz="4" w:space="0" w:color="auto"/>
              <w:bottom w:val="single" w:sz="4" w:space="0" w:color="auto"/>
              <w:right w:val="single" w:sz="4" w:space="0" w:color="auto"/>
            </w:tcBorders>
            <w:shd w:val="clear" w:color="auto" w:fill="auto"/>
            <w:hideMark/>
          </w:tcPr>
          <w:p w14:paraId="5C6738A2"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5117300534</w:t>
            </w:r>
          </w:p>
        </w:tc>
        <w:tc>
          <w:tcPr>
            <w:tcW w:w="740" w:type="pct"/>
            <w:tcBorders>
              <w:top w:val="single" w:sz="4" w:space="0" w:color="FFFFFF"/>
              <w:left w:val="single" w:sz="4" w:space="0" w:color="auto"/>
              <w:bottom w:val="single" w:sz="4" w:space="0" w:color="auto"/>
              <w:right w:val="single" w:sz="4" w:space="0" w:color="auto"/>
            </w:tcBorders>
            <w:shd w:val="clear" w:color="auto" w:fill="auto"/>
            <w:noWrap/>
            <w:hideMark/>
          </w:tcPr>
          <w:p w14:paraId="7EF474B7"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5 833,90</w:t>
            </w:r>
          </w:p>
        </w:tc>
        <w:tc>
          <w:tcPr>
            <w:tcW w:w="580" w:type="pct"/>
            <w:tcBorders>
              <w:top w:val="single" w:sz="4" w:space="0" w:color="FFFFFF"/>
              <w:left w:val="single" w:sz="4" w:space="0" w:color="auto"/>
              <w:bottom w:val="single" w:sz="4" w:space="0" w:color="auto"/>
              <w:right w:val="single" w:sz="4" w:space="0" w:color="auto"/>
            </w:tcBorders>
            <w:shd w:val="clear" w:color="auto" w:fill="auto"/>
            <w:noWrap/>
            <w:hideMark/>
          </w:tcPr>
          <w:p w14:paraId="032E96D5"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FFFFFF"/>
              <w:left w:val="single" w:sz="4" w:space="0" w:color="auto"/>
              <w:bottom w:val="single" w:sz="4" w:space="0" w:color="auto"/>
              <w:right w:val="single" w:sz="4" w:space="0" w:color="auto"/>
            </w:tcBorders>
            <w:shd w:val="clear" w:color="auto" w:fill="auto"/>
            <w:noWrap/>
            <w:hideMark/>
          </w:tcPr>
          <w:p w14:paraId="2D5D10B8"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6 649,25</w:t>
            </w:r>
          </w:p>
        </w:tc>
        <w:tc>
          <w:tcPr>
            <w:tcW w:w="1458" w:type="pct"/>
            <w:tcBorders>
              <w:top w:val="single" w:sz="4" w:space="0" w:color="FFFFFF"/>
              <w:left w:val="single" w:sz="4" w:space="0" w:color="auto"/>
              <w:bottom w:val="single" w:sz="4" w:space="0" w:color="auto"/>
              <w:right w:val="single" w:sz="4" w:space="0" w:color="auto"/>
            </w:tcBorders>
            <w:shd w:val="clear" w:color="auto" w:fill="auto"/>
            <w:hideMark/>
          </w:tcPr>
          <w:p w14:paraId="6657242E" w14:textId="20ECB5CD"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Решением Арбитражного Суда Мурманской области от 27.04.2016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А42-6176/2015 введена процедура конкурсного производства</w:t>
            </w:r>
          </w:p>
        </w:tc>
      </w:tr>
      <w:tr w:rsidR="00DD3AB6" w:rsidRPr="00DD3AB6" w14:paraId="15156DFD"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1329B53"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МБУ «СЕЗ МО </w:t>
            </w:r>
            <w:proofErr w:type="spellStart"/>
            <w:r w:rsidRPr="00DD3AB6">
              <w:rPr>
                <w:rFonts w:ascii="Myriad Pro" w:eastAsia="Calibri" w:hAnsi="Myriad Pro" w:cs="Times New Roman"/>
                <w:sz w:val="18"/>
                <w:szCs w:val="18"/>
              </w:rPr>
              <w:t>с.п</w:t>
            </w:r>
            <w:proofErr w:type="spellEnd"/>
            <w:r w:rsidRPr="00DD3AB6">
              <w:rPr>
                <w:rFonts w:ascii="Myriad Pro" w:eastAsia="Calibri" w:hAnsi="Myriad Pro" w:cs="Times New Roman"/>
                <w:sz w:val="18"/>
                <w:szCs w:val="18"/>
              </w:rPr>
              <w:t>. Тулома» </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3D7DAD26"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5105032231</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19685729"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5 101,25</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52E476E4"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21B1EF1B"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6 008,38</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422EB653"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Находится в стадии ликвидации с 31.12.2015</w:t>
            </w:r>
          </w:p>
        </w:tc>
      </w:tr>
      <w:tr w:rsidR="00DD3AB6" w:rsidRPr="00DD3AB6" w14:paraId="584FF875"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2294299"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МУП «Наш дом»</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33ECD08F"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5105032288</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1F09C3DC"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10 832,79</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54AB9474"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556B158F"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12 183,74</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0826EC9D" w14:textId="165C2986"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Решением Арбитражного суда Мурманской области от 30.11.2015 г.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А42-1739/2015 введена процедура конкурсного производства сроком на шесть месяцев.</w:t>
            </w:r>
          </w:p>
        </w:tc>
      </w:tr>
      <w:tr w:rsidR="00DD3AB6" w:rsidRPr="00DD3AB6" w14:paraId="21A96328"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0EFB8DE7"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ООО «ЦКТ»</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637F91E2"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5102043620</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300C896F"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1 810,87</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6C01243D"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02D82BDA"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2 079,43</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3A170F0E"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Решением Арбитражного суда Мурманской области от 27.08.2015 (резолютивная часть) по делу А42-6975/2013 открыто конкурсное производство сроком. Прекратило деятельность — 12.12.2017</w:t>
            </w:r>
          </w:p>
        </w:tc>
      </w:tr>
      <w:tr w:rsidR="00DD3AB6" w:rsidRPr="00DD3AB6" w14:paraId="1608F57C"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A4DC28E"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МУП «Услуги ЖКХ» </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142DB74D"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5102050867</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38DDC63C"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6 432,28</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2F0ACDA8"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4C80620C"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7 234,10</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743E5327" w14:textId="05BC6D25"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Арбитражным судом Мурманской области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А42-8075/2011 вынесено Решение от 04 сентября 2012 г. о введении процедуры конкурсного производства. Прекратило деятельность  — 03.11.2017</w:t>
            </w:r>
          </w:p>
        </w:tc>
      </w:tr>
      <w:tr w:rsidR="00DD3AB6" w:rsidRPr="00DD3AB6" w14:paraId="06C98A07"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0BE4254"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ООО «Эко-сервис» </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4E0377C4"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5105093820</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76167FBA"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6 991,86</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582F077E"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1F3F4F9B"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7 441,92</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5ADDB730" w14:textId="1494D962"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Решением Арбитражного суда Мурманской области от 27.07.2015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А42–7441/2014 введена процедура конкурсного производства сроком на шесть месяцев.</w:t>
            </w:r>
          </w:p>
        </w:tc>
      </w:tr>
      <w:tr w:rsidR="00DD3AB6" w:rsidRPr="00DD3AB6" w14:paraId="4B18B7C2"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C0DCFF" w14:textId="77777777" w:rsidR="00DD3AB6" w:rsidRPr="00DD3AB6" w:rsidRDefault="00DD3AB6" w:rsidP="00213150">
            <w:pPr>
              <w:tabs>
                <w:tab w:val="left" w:pos="1134"/>
              </w:tabs>
              <w:spacing w:after="0" w:line="240" w:lineRule="auto"/>
              <w:rPr>
                <w:rFonts w:ascii="Myriad Pro" w:eastAsia="Calibri" w:hAnsi="Myriad Pro" w:cs="Times New Roman"/>
                <w:b/>
                <w:bCs/>
                <w:sz w:val="18"/>
                <w:szCs w:val="18"/>
              </w:rPr>
            </w:pPr>
            <w:r w:rsidRPr="00DD3AB6">
              <w:rPr>
                <w:rFonts w:ascii="Myriad Pro" w:eastAsia="Calibri" w:hAnsi="Myriad Pro" w:cs="Times New Roman"/>
                <w:b/>
                <w:bCs/>
                <w:sz w:val="18"/>
                <w:szCs w:val="18"/>
              </w:rPr>
              <w:t>ИТОГО</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DEB1428"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0E70FD34"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37 002,95</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1FAE6FFC"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43 348,23</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020AE3F4"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41 596,81</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7AD1A" w14:textId="77777777" w:rsidR="00DD3AB6" w:rsidRPr="00DD3AB6" w:rsidRDefault="00DD3AB6" w:rsidP="00213150">
            <w:pPr>
              <w:tabs>
                <w:tab w:val="left" w:pos="1134"/>
              </w:tabs>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r>
    </w:tbl>
    <w:p w14:paraId="0E4E5AE1" w14:textId="77777777" w:rsidR="00DD3AB6" w:rsidRPr="00DD3AB6" w:rsidRDefault="00DD3AB6" w:rsidP="00213150">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Акты по оценке обязательств и резервов по форме ВН-14 (по каждому контрагенту, включенному в резерв) в отношении заявленной в НВВ 2018 года сомнительной задолженности в сумме 37 002 тыс. руб. не приложены. </w:t>
      </w:r>
    </w:p>
    <w:p w14:paraId="6F013590" w14:textId="77777777" w:rsidR="00DD3AB6" w:rsidRPr="00DD3AB6" w:rsidRDefault="00DD3AB6" w:rsidP="00213150">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протоколе Центральной инвентаризационной комиссии от 26.01.2017 №1ЦИК в составе сомнительной дебиторской задолженности приведенная в таблице выше задолженность не числится. В то же время, Исполнитель принял во внимание сведения из открытых источников о финансовом состоянии должников.</w:t>
      </w:r>
    </w:p>
    <w:p w14:paraId="1C70CEA0" w14:textId="77777777" w:rsidR="00DD3AB6" w:rsidRPr="00DD3AB6" w:rsidRDefault="00DD3AB6" w:rsidP="00213150">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Учитывая вышеизложенное, на основании имеющейся документации Исполнитель осуществил расчет расходов, подлежащих включению в НВВ 2018 года по статье «Резерв по сомнительным долгам» в сумме 41 596,81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51"/>
        <w:gridCol w:w="1401"/>
        <w:gridCol w:w="1553"/>
        <w:gridCol w:w="1553"/>
        <w:gridCol w:w="1606"/>
        <w:gridCol w:w="1606"/>
      </w:tblGrid>
      <w:tr w:rsidR="00DD3AB6" w:rsidRPr="00DD3AB6" w14:paraId="45B983F6" w14:textId="77777777" w:rsidTr="00213150">
        <w:trPr>
          <w:cantSplit/>
          <w:tblHeader/>
        </w:trPr>
        <w:tc>
          <w:tcPr>
            <w:tcW w:w="180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3F7772" w14:textId="77777777"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tc>
        <w:tc>
          <w:tcPr>
            <w:tcW w:w="136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D61E69" w14:textId="10D1A6F5"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тыс. руб.</w:t>
            </w:r>
          </w:p>
        </w:tc>
        <w:tc>
          <w:tcPr>
            <w:tcW w:w="151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59A5B8" w14:textId="77777777"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Комитетом, тыс. руб.</w:t>
            </w:r>
          </w:p>
        </w:tc>
        <w:tc>
          <w:tcPr>
            <w:tcW w:w="151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375C2F" w14:textId="77777777"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Исполнителем, тыс. руб.</w:t>
            </w:r>
          </w:p>
        </w:tc>
        <w:tc>
          <w:tcPr>
            <w:tcW w:w="15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D856D5" w14:textId="1F34C95D"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Комитетом, тыс. руб.</w:t>
            </w:r>
          </w:p>
        </w:tc>
        <w:tc>
          <w:tcPr>
            <w:tcW w:w="15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880876" w14:textId="471DBBF5"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между Исполнителем и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тыс. руб.</w:t>
            </w:r>
          </w:p>
        </w:tc>
      </w:tr>
      <w:tr w:rsidR="00DD3AB6" w:rsidRPr="00DD3AB6" w14:paraId="0B6C8F3C" w14:textId="77777777" w:rsidTr="00213150">
        <w:trPr>
          <w:cantSplit/>
        </w:trPr>
        <w:tc>
          <w:tcPr>
            <w:tcW w:w="180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79086030" w14:textId="77777777" w:rsidR="00DD3AB6" w:rsidRPr="00DD3AB6" w:rsidRDefault="00DD3AB6" w:rsidP="00DD3AB6">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2017 год</w:t>
            </w:r>
          </w:p>
        </w:tc>
        <w:tc>
          <w:tcPr>
            <w:tcW w:w="136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515EF9E3"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37 002,95</w:t>
            </w:r>
          </w:p>
        </w:tc>
        <w:tc>
          <w:tcPr>
            <w:tcW w:w="1516"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43A55B65"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43 348,23</w:t>
            </w:r>
          </w:p>
        </w:tc>
        <w:tc>
          <w:tcPr>
            <w:tcW w:w="1516"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39B01B0B"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41 596,81</w:t>
            </w:r>
          </w:p>
        </w:tc>
        <w:tc>
          <w:tcPr>
            <w:tcW w:w="156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340A374F"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-1 751,42</w:t>
            </w:r>
          </w:p>
        </w:tc>
        <w:tc>
          <w:tcPr>
            <w:tcW w:w="156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06F8A207"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+4 593,86</w:t>
            </w:r>
          </w:p>
        </w:tc>
      </w:tr>
    </w:tbl>
    <w:p w14:paraId="5EBF961C" w14:textId="77777777" w:rsidR="00DD3AB6" w:rsidRPr="00F4530B" w:rsidRDefault="00DD3AB6" w:rsidP="00F4530B">
      <w:pPr>
        <w:tabs>
          <w:tab w:val="left" w:pos="1134"/>
        </w:tabs>
        <w:spacing w:after="0" w:line="360" w:lineRule="auto"/>
        <w:ind w:firstLine="567"/>
        <w:contextualSpacing/>
        <w:jc w:val="both"/>
        <w:rPr>
          <w:rFonts w:ascii="Myriad Pro" w:eastAsia="Calibri" w:hAnsi="Myriad Pro" w:cs="Times New Roman"/>
          <w:sz w:val="26"/>
          <w:szCs w:val="26"/>
        </w:rPr>
      </w:pPr>
    </w:p>
    <w:p w14:paraId="76EE9B8B" w14:textId="77777777" w:rsidR="00DD3AB6" w:rsidRPr="00DD3AB6" w:rsidRDefault="00DD3AB6" w:rsidP="00213150">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38" w:name="_Toc50374102"/>
      <w:bookmarkStart w:id="139" w:name="_Toc53475356"/>
      <w:bookmarkStart w:id="140" w:name="_Toc53568285"/>
      <w:r w:rsidRPr="00DD3AB6">
        <w:rPr>
          <w:rFonts w:ascii="Myriad Pro" w:eastAsia="Times New Roman" w:hAnsi="Myriad Pro" w:cs="Times New Roman"/>
          <w:b/>
          <w:color w:val="4F6228"/>
          <w:sz w:val="28"/>
          <w:szCs w:val="28"/>
          <w:lang w:val="x-none" w:eastAsia="x-none"/>
        </w:rPr>
        <w:t>Налог на прибыль</w:t>
      </w:r>
      <w:bookmarkEnd w:id="138"/>
      <w:bookmarkEnd w:id="139"/>
      <w:bookmarkEnd w:id="140"/>
    </w:p>
    <w:p w14:paraId="3AD20880" w14:textId="7CE159B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п.20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269CEAA5"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CE2951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Для организаций, осуществляющих регулируемые виды деятельности, которые не являются основным видом их деятельности, распределение </w:t>
      </w:r>
      <w:r w:rsidRPr="00DD3AB6">
        <w:rPr>
          <w:rFonts w:ascii="Myriad Pro" w:eastAsia="Calibri" w:hAnsi="Myriad Pro" w:cs="Times New Roman"/>
          <w:color w:val="000000"/>
          <w:sz w:val="26"/>
          <w:szCs w:val="26"/>
        </w:rPr>
        <w:lastRenderedPageBreak/>
        <w:t>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4B7F0C7E" w14:textId="77777777" w:rsidR="00DD3AB6" w:rsidRPr="00DD3AB6" w:rsidRDefault="00DD3AB6" w:rsidP="00010489">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Для организаций, осуществляющих производство (передачу) электрической энергии сторонним потребителям (</w:t>
      </w:r>
      <w:proofErr w:type="spellStart"/>
      <w:r w:rsidRPr="00DD3AB6">
        <w:rPr>
          <w:rFonts w:ascii="Myriad Pro" w:eastAsia="Calibri" w:hAnsi="Myriad Pro" w:cs="Times New Roman"/>
          <w:color w:val="000000"/>
          <w:sz w:val="26"/>
          <w:szCs w:val="26"/>
        </w:rPr>
        <w:t>субабонентам</w:t>
      </w:r>
      <w:proofErr w:type="spellEnd"/>
      <w:r w:rsidRPr="00DD3AB6">
        <w:rPr>
          <w:rFonts w:ascii="Myriad Pro" w:eastAsia="Calibri" w:hAnsi="Myriad Pro" w:cs="Times New Roman"/>
          <w:color w:val="000000"/>
          <w:sz w:val="26"/>
          <w:szCs w:val="26"/>
        </w:rPr>
        <w:t xml:space="preserve">) и для собственного потребления, распределение расходов по указанному виду деятельности между </w:t>
      </w:r>
      <w:proofErr w:type="spellStart"/>
      <w:r w:rsidRPr="00DD3AB6">
        <w:rPr>
          <w:rFonts w:ascii="Myriad Pro" w:eastAsia="Calibri" w:hAnsi="Myriad Pro" w:cs="Times New Roman"/>
          <w:color w:val="000000"/>
          <w:sz w:val="26"/>
          <w:szCs w:val="26"/>
        </w:rPr>
        <w:t>субабонентами</w:t>
      </w:r>
      <w:proofErr w:type="spellEnd"/>
      <w:r w:rsidRPr="00DD3AB6">
        <w:rPr>
          <w:rFonts w:ascii="Myriad Pro" w:eastAsia="Calibri" w:hAnsi="Myriad Pro" w:cs="Times New Roman"/>
          <w:color w:val="000000"/>
          <w:sz w:val="26"/>
          <w:szCs w:val="26"/>
        </w:rPr>
        <w:t xml:space="preserve"> и организацией производится пропорционально фактическому отпуску (передаче) электрической энергии.</w:t>
      </w:r>
    </w:p>
    <w:p w14:paraId="640F15F6" w14:textId="77777777" w:rsidR="00DD3AB6" w:rsidRPr="00DD3AB6" w:rsidRDefault="00DD3AB6" w:rsidP="00010489">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1CA768E" w14:textId="77777777" w:rsidR="00DD3AB6" w:rsidRPr="00DD3AB6" w:rsidRDefault="00DD3AB6" w:rsidP="00010489">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Порядок исчисления и уплаты налога определен главой 25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46"/>
        <w:gridCol w:w="1975"/>
        <w:gridCol w:w="1857"/>
        <w:gridCol w:w="1489"/>
        <w:gridCol w:w="1535"/>
        <w:gridCol w:w="968"/>
      </w:tblGrid>
      <w:tr w:rsidR="00DD3AB6" w:rsidRPr="00DD3AB6" w14:paraId="380E569D" w14:textId="77777777" w:rsidTr="00010489">
        <w:trPr>
          <w:cantSplit/>
          <w:trHeight w:val="283"/>
          <w:tblHeader/>
        </w:trPr>
        <w:tc>
          <w:tcPr>
            <w:tcW w:w="9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32E68D"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10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C37535"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w:t>
            </w:r>
          </w:p>
        </w:tc>
        <w:tc>
          <w:tcPr>
            <w:tcW w:w="97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B743EC1"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7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985D69"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80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44632F"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w:t>
            </w:r>
          </w:p>
        </w:tc>
        <w:tc>
          <w:tcPr>
            <w:tcW w:w="5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9DB3FA"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411145C6" w14:textId="77777777" w:rsidTr="00010489">
        <w:trPr>
          <w:cantSplit/>
          <w:trHeight w:val="283"/>
        </w:trPr>
        <w:tc>
          <w:tcPr>
            <w:tcW w:w="9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1D8D58" w14:textId="77777777" w:rsidR="00DD3AB6" w:rsidRPr="00DD3AB6" w:rsidRDefault="00DD3AB6" w:rsidP="00010489">
            <w:pPr>
              <w:spacing w:after="0" w:line="240" w:lineRule="auto"/>
              <w:contextualSpacing/>
              <w:jc w:val="center"/>
              <w:rPr>
                <w:rFonts w:ascii="Myriad Pro" w:eastAsia="Calibri" w:hAnsi="Myriad Pro" w:cs="Times New Roman"/>
                <w:color w:val="FFFFFF"/>
                <w:szCs w:val="26"/>
              </w:rPr>
            </w:pPr>
          </w:p>
        </w:tc>
        <w:tc>
          <w:tcPr>
            <w:tcW w:w="10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C42750"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по данным раздельного учета, </w:t>
            </w:r>
          </w:p>
          <w:p w14:paraId="0924E056"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9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BF0687"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7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6A473A"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80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3B6247" w14:textId="77777777" w:rsidR="00DD3AB6" w:rsidRPr="00DD3AB6" w:rsidRDefault="00DD3AB6" w:rsidP="00010489">
            <w:pPr>
              <w:spacing w:after="0" w:line="240" w:lineRule="auto"/>
              <w:contextualSpacing/>
              <w:jc w:val="center"/>
              <w:rPr>
                <w:rFonts w:ascii="Myriad Pro" w:eastAsia="Calibri" w:hAnsi="Myriad Pro" w:cs="Times New Roman"/>
                <w:color w:val="FFFFFF"/>
                <w:szCs w:val="26"/>
              </w:rPr>
            </w:pPr>
          </w:p>
        </w:tc>
        <w:tc>
          <w:tcPr>
            <w:tcW w:w="5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35E7FA" w14:textId="77777777" w:rsidR="00DD3AB6" w:rsidRPr="00DD3AB6" w:rsidRDefault="00DD3AB6" w:rsidP="00010489">
            <w:pPr>
              <w:spacing w:after="0" w:line="240" w:lineRule="auto"/>
              <w:contextualSpacing/>
              <w:jc w:val="center"/>
              <w:rPr>
                <w:rFonts w:ascii="Myriad Pro" w:eastAsia="Calibri" w:hAnsi="Myriad Pro" w:cs="Times New Roman"/>
                <w:color w:val="FFFFFF"/>
                <w:szCs w:val="26"/>
              </w:rPr>
            </w:pPr>
          </w:p>
        </w:tc>
      </w:tr>
      <w:tr w:rsidR="00DD3AB6" w:rsidRPr="00DD3AB6" w14:paraId="7C8769E2" w14:textId="77777777" w:rsidTr="00010489">
        <w:trPr>
          <w:cantSplit/>
          <w:trHeight w:val="510"/>
        </w:trPr>
        <w:tc>
          <w:tcPr>
            <w:tcW w:w="912" w:type="pct"/>
            <w:tcBorders>
              <w:top w:val="single" w:sz="4" w:space="0" w:color="FFFFFF"/>
            </w:tcBorders>
            <w:shd w:val="clear" w:color="auto" w:fill="auto"/>
            <w:vAlign w:val="center"/>
            <w:hideMark/>
          </w:tcPr>
          <w:p w14:paraId="4EAEA29B" w14:textId="77777777" w:rsidR="00DD3AB6" w:rsidRPr="00DD3AB6" w:rsidRDefault="00DD3AB6" w:rsidP="00010489">
            <w:pPr>
              <w:spacing w:after="0" w:line="240" w:lineRule="auto"/>
              <w:rPr>
                <w:rFonts w:ascii="Myriad Pro" w:eastAsia="Calibri" w:hAnsi="Myriad Pro" w:cs="Times New Roman"/>
                <w:szCs w:val="26"/>
              </w:rPr>
            </w:pPr>
            <w:r w:rsidRPr="00DD3AB6">
              <w:rPr>
                <w:rFonts w:ascii="Myriad Pro" w:eastAsia="Calibri" w:hAnsi="Myriad Pro" w:cs="Times New Roman"/>
                <w:szCs w:val="26"/>
              </w:rPr>
              <w:t xml:space="preserve">Налог на прибыль </w:t>
            </w:r>
          </w:p>
        </w:tc>
        <w:tc>
          <w:tcPr>
            <w:tcW w:w="1032" w:type="pct"/>
            <w:tcBorders>
              <w:top w:val="single" w:sz="4" w:space="0" w:color="FFFFFF"/>
            </w:tcBorders>
            <w:shd w:val="clear" w:color="auto" w:fill="auto"/>
            <w:noWrap/>
            <w:vAlign w:val="center"/>
            <w:hideMark/>
          </w:tcPr>
          <w:p w14:paraId="1CA100CF" w14:textId="77777777" w:rsidR="00DD3AB6" w:rsidRPr="00DD3AB6" w:rsidRDefault="00DD3AB6" w:rsidP="00010489">
            <w:pPr>
              <w:spacing w:after="0" w:line="240" w:lineRule="auto"/>
              <w:jc w:val="right"/>
              <w:rPr>
                <w:rFonts w:ascii="Myriad Pro" w:eastAsia="Calibri" w:hAnsi="Myriad Pro" w:cs="Times New Roman"/>
                <w:szCs w:val="26"/>
                <w:highlight w:val="yellow"/>
              </w:rPr>
            </w:pPr>
            <w:r w:rsidRPr="00DD3AB6">
              <w:rPr>
                <w:rFonts w:ascii="Myriad Pro" w:eastAsia="Calibri" w:hAnsi="Myriad Pro" w:cs="Times New Roman"/>
                <w:szCs w:val="26"/>
              </w:rPr>
              <w:t>22 942</w:t>
            </w:r>
          </w:p>
        </w:tc>
        <w:tc>
          <w:tcPr>
            <w:tcW w:w="970" w:type="pct"/>
            <w:tcBorders>
              <w:top w:val="single" w:sz="4" w:space="0" w:color="FFFFFF"/>
            </w:tcBorders>
            <w:shd w:val="clear" w:color="auto" w:fill="auto"/>
            <w:noWrap/>
            <w:vAlign w:val="center"/>
            <w:hideMark/>
          </w:tcPr>
          <w:p w14:paraId="67A8B946"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65 167</w:t>
            </w:r>
          </w:p>
        </w:tc>
        <w:tc>
          <w:tcPr>
            <w:tcW w:w="778" w:type="pct"/>
            <w:tcBorders>
              <w:top w:val="single" w:sz="4" w:space="0" w:color="FFFFFF"/>
            </w:tcBorders>
            <w:shd w:val="clear" w:color="auto" w:fill="auto"/>
            <w:noWrap/>
            <w:vAlign w:val="center"/>
            <w:hideMark/>
          </w:tcPr>
          <w:p w14:paraId="4ED8957C"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0</w:t>
            </w:r>
          </w:p>
        </w:tc>
        <w:tc>
          <w:tcPr>
            <w:tcW w:w="802" w:type="pct"/>
            <w:tcBorders>
              <w:top w:val="single" w:sz="4" w:space="0" w:color="FFFFFF"/>
            </w:tcBorders>
            <w:shd w:val="clear" w:color="auto" w:fill="auto"/>
            <w:noWrap/>
            <w:vAlign w:val="center"/>
          </w:tcPr>
          <w:p w14:paraId="65EB94D4"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0</w:t>
            </w:r>
          </w:p>
        </w:tc>
        <w:tc>
          <w:tcPr>
            <w:tcW w:w="506" w:type="pct"/>
            <w:tcBorders>
              <w:top w:val="single" w:sz="4" w:space="0" w:color="FFFFFF"/>
            </w:tcBorders>
            <w:shd w:val="clear" w:color="auto" w:fill="auto"/>
            <w:noWrap/>
            <w:vAlign w:val="center"/>
          </w:tcPr>
          <w:p w14:paraId="19B9809B"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0</w:t>
            </w:r>
          </w:p>
        </w:tc>
      </w:tr>
    </w:tbl>
    <w:p w14:paraId="71F6106A"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p>
    <w:p w14:paraId="07E0A288" w14:textId="77777777" w:rsidR="00DD3AB6" w:rsidRPr="00010489" w:rsidRDefault="00DD3AB6" w:rsidP="00010489">
      <w:pPr>
        <w:spacing w:after="0" w:line="360" w:lineRule="auto"/>
        <w:jc w:val="both"/>
        <w:rPr>
          <w:rFonts w:ascii="Myriad Pro" w:eastAsia="Calibri" w:hAnsi="Myriad Pro" w:cs="Times New Roman"/>
          <w:b/>
          <w:bCs/>
          <w:sz w:val="26"/>
          <w:szCs w:val="26"/>
        </w:rPr>
      </w:pPr>
      <w:r w:rsidRPr="00010489">
        <w:rPr>
          <w:rFonts w:ascii="Myriad Pro" w:eastAsia="Calibri" w:hAnsi="Myriad Pro" w:cs="Times New Roman"/>
          <w:b/>
          <w:bCs/>
          <w:sz w:val="26"/>
          <w:szCs w:val="26"/>
        </w:rPr>
        <w:t>ПОЗИЦИЯ ТЕРРИТОРИАЛЬНОЙ СЕТЕВОЙ ОРГАНИЗАЦИИ</w:t>
      </w:r>
    </w:p>
    <w:p w14:paraId="4FC7DDCC" w14:textId="372DAB9B"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Величина налога на прибыль, заявленная со стороны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включения в состав НВВ на 2018 год, составила 65 166,95 тыс. руб.</w:t>
      </w:r>
    </w:p>
    <w:p w14:paraId="4194C343" w14:textId="77777777"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По данным раздельного учета налог на прибыль за 2016 год, отнесенный на услуги по передаче электрической энергии и технологического присоединения, составил 22 942 тыс. руб.</w:t>
      </w:r>
    </w:p>
    <w:p w14:paraId="0313A741" w14:textId="77317808"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представленной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налоговой декларации по налогу на прибыль за 2016 год сумма зачисления налога в бюджет субъекта РФ составила 22 423 тыс. руб. Налогооблагаемая база по налогу на прибыль,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за 2016 год составила 124 574 тыс. руб. Ставка налога в бюджет субъекта Российской Федерации составила 18%. В Федеральный бюджет начислено 2% от налогооблагаемой базы – 2 491 тыс. руб. </w:t>
      </w:r>
      <w:r w:rsidRPr="00DD3AB6">
        <w:rPr>
          <w:rFonts w:ascii="Myriad Pro" w:eastAsia="Calibri" w:hAnsi="Myriad Pro" w:cs="Times New Roman"/>
          <w:sz w:val="26"/>
          <w:szCs w:val="26"/>
        </w:rPr>
        <w:lastRenderedPageBreak/>
        <w:t xml:space="preserve">Таким образом,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начислен налог на прибыль в размере 24 914 тыс. руб.</w:t>
      </w:r>
    </w:p>
    <w:p w14:paraId="240407C9" w14:textId="2DF8A5D2"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налога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49AB7314" w14:textId="7777777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Пояснительная записка;</w:t>
      </w:r>
    </w:p>
    <w:p w14:paraId="516A9491" w14:textId="7777777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Данные раздельного учета доходов и расходов за 2016 год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00D25167" w14:textId="7777777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Налоговая декларация по налогу на прибыль за 2016 год.</w:t>
      </w:r>
    </w:p>
    <w:p w14:paraId="1F897DEA" w14:textId="77777777" w:rsidR="00DD3AB6" w:rsidRPr="00010489" w:rsidRDefault="00DD3AB6" w:rsidP="00010489">
      <w:pPr>
        <w:spacing w:after="0" w:line="360" w:lineRule="auto"/>
        <w:ind w:firstLine="567"/>
        <w:contextualSpacing/>
        <w:jc w:val="both"/>
        <w:rPr>
          <w:rFonts w:ascii="Myriad Pro" w:eastAsia="Calibri" w:hAnsi="Myriad Pro" w:cs="Times New Roman"/>
          <w:sz w:val="26"/>
          <w:szCs w:val="26"/>
        </w:rPr>
      </w:pPr>
    </w:p>
    <w:p w14:paraId="78B034E6" w14:textId="77777777" w:rsidR="00DD3AB6" w:rsidRPr="00010489" w:rsidRDefault="00DD3AB6" w:rsidP="00010489">
      <w:pPr>
        <w:spacing w:after="0" w:line="360" w:lineRule="auto"/>
        <w:contextualSpacing/>
        <w:jc w:val="both"/>
        <w:rPr>
          <w:rFonts w:ascii="Myriad Pro" w:eastAsia="Calibri" w:hAnsi="Myriad Pro" w:cs="Times New Roman"/>
          <w:b/>
          <w:bCs/>
          <w:sz w:val="26"/>
          <w:szCs w:val="26"/>
        </w:rPr>
      </w:pPr>
      <w:r w:rsidRPr="00010489">
        <w:rPr>
          <w:rFonts w:ascii="Myriad Pro" w:eastAsia="Calibri" w:hAnsi="Myriad Pro" w:cs="Times New Roman"/>
          <w:b/>
          <w:bCs/>
          <w:sz w:val="26"/>
          <w:szCs w:val="26"/>
        </w:rPr>
        <w:t>ПОЗИЦИЯ ОРГАНА РЕГУЛИРОВАНИЯ</w:t>
      </w:r>
    </w:p>
    <w:p w14:paraId="1AEA5E6B" w14:textId="77777777" w:rsidR="00DD3AB6" w:rsidRPr="00DD3AB6" w:rsidRDefault="00DD3AB6" w:rsidP="00010489">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выпиской из протокола заседания правления комитета по тарифному регулированию Мурманской области расходы по налогу на прибыль не приняты (налог на прибыль не признан КТР экономически обоснованным и не включен в состав НВВ на основании пункта 20 Основ ценообразования).</w:t>
      </w:r>
    </w:p>
    <w:p w14:paraId="2C34FEAC"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p>
    <w:p w14:paraId="081AD11F" w14:textId="77777777" w:rsidR="00DD3AB6" w:rsidRPr="00DD3AB6" w:rsidRDefault="00DD3AB6" w:rsidP="00010489">
      <w:pPr>
        <w:spacing w:after="0" w:line="360" w:lineRule="auto"/>
        <w:contextualSpacing/>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ИСПОЛНИТЕЛЯ</w:t>
      </w:r>
    </w:p>
    <w:p w14:paraId="07D5546D" w14:textId="5045DE7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составе обосновывающих материалов к предложению по установлению тарифов на 2018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комитет по тарифному регулированию </w:t>
      </w:r>
      <w:r w:rsidRPr="00DD3AB6">
        <w:rPr>
          <w:rFonts w:ascii="Myriad Pro" w:eastAsia="Calibri" w:hAnsi="Myriad Pro" w:cs="Times New Roman"/>
          <w:color w:val="000000"/>
          <w:sz w:val="26"/>
          <w:szCs w:val="26"/>
        </w:rPr>
        <w:t>были предоставлены следующие документы:</w:t>
      </w:r>
    </w:p>
    <w:p w14:paraId="1E149BFD" w14:textId="5C368B14"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Налоговая декларация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 налогу на прибыль организаций за 2016 год;</w:t>
      </w:r>
    </w:p>
    <w:p w14:paraId="17B0E9D7" w14:textId="2AD3F179"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DD3AB6">
        <w:rPr>
          <w:rFonts w:ascii="Myriad Pro" w:eastAsia="Calibri" w:hAnsi="Myriad Pro" w:cs="Times New Roman"/>
          <w:sz w:val="26"/>
          <w:szCs w:val="26"/>
          <w:lang w:eastAsia="ru-RU"/>
        </w:rPr>
        <w:lastRenderedPageBreak/>
        <w:t xml:space="preserve">территориальным сетевым организациям, согласно форме «Отчет о прибылях и убытках»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за 2016 год;</w:t>
      </w:r>
    </w:p>
    <w:p w14:paraId="7907A808" w14:textId="750CC269"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за 2016 год.</w:t>
      </w:r>
    </w:p>
    <w:p w14:paraId="35C62D53"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Согласно представленной налоговой декларации по налогу на прибыль организаций за 2016 год налоговая база в целом по организации составила 1 585 237,158 тыс. руб.</w:t>
      </w:r>
    </w:p>
    <w:p w14:paraId="0EC58AB8" w14:textId="20C48105"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В соответствии с налоговой декларацией по налогу на прибыль за 2016</w:t>
      </w:r>
      <w:r w:rsidRPr="00DD3AB6">
        <w:rPr>
          <w:rFonts w:ascii="Myriad Pro" w:eastAsia="Times New Roman" w:hAnsi="Myriad Pro" w:cs="Times New Roman"/>
          <w:sz w:val="26"/>
          <w:szCs w:val="26"/>
          <w:lang w:val="en-US"/>
        </w:rPr>
        <w:t> </w:t>
      </w:r>
      <w:r w:rsidRPr="00DD3AB6">
        <w:rPr>
          <w:rFonts w:ascii="Myriad Pro" w:eastAsia="Times New Roman" w:hAnsi="Myriad Pro" w:cs="Times New Roman"/>
          <w:sz w:val="26"/>
          <w:szCs w:val="26"/>
        </w:rPr>
        <w:t xml:space="preserve">год доля налоговой базы,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Times New Roman" w:hAnsi="Myriad Pro" w:cs="Times New Roman"/>
          <w:sz w:val="26"/>
          <w:szCs w:val="26"/>
        </w:rPr>
        <w:t xml:space="preserve">, составила 7,85836559 %, сумма налога на прибыль, подлежащая уплате в бюджет субъекта РФ, равна 22 423,272 тыс. руб. Федеральная часть,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Times New Roman" w:hAnsi="Myriad Pro" w:cs="Times New Roman"/>
          <w:sz w:val="26"/>
          <w:szCs w:val="26"/>
        </w:rPr>
        <w:t>, составляет 2 491,475 тыс. руб. Итого налог на прибыль равен 24 914,746 тыс. руб.</w:t>
      </w:r>
    </w:p>
    <w:p w14:paraId="4B6765D9"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Согласно представленным данным раздельного учета налог на прибыль составил 22 942 тыс. руб., в том числе, по регулируемым видам деятельности 22 942 тыс. руб. (передача по распределительным сетям 22 942 тыс. руб., технологическое присоединение 0 тыс. руб.), по прочим видам деятельности 0 тыс. руб. </w:t>
      </w:r>
    </w:p>
    <w:p w14:paraId="58BB07BA"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Таким образом, налог на прибыль по данным налоговой декларации превышает налог на прибыль по данным раздельного учета на 1 973 тыс. руб.</w:t>
      </w:r>
    </w:p>
    <w:p w14:paraId="1A2458DE"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Исполнителем принят в расчет НВВ на 2018 год налог на прибыль по регулируемым видам деятельности в сумме 22 942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90"/>
        <w:gridCol w:w="1374"/>
        <w:gridCol w:w="1522"/>
        <w:gridCol w:w="1734"/>
        <w:gridCol w:w="1575"/>
        <w:gridCol w:w="1575"/>
      </w:tblGrid>
      <w:tr w:rsidR="00DD3AB6" w:rsidRPr="00DD3AB6" w14:paraId="5037140D" w14:textId="77777777" w:rsidTr="00010489">
        <w:trPr>
          <w:cantSplit/>
          <w:trHeight w:val="20"/>
          <w:tblHeader/>
        </w:trPr>
        <w:tc>
          <w:tcPr>
            <w:tcW w:w="93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71FE82" w14:textId="77777777" w:rsidR="00DD3AB6" w:rsidRPr="00DD3AB6" w:rsidRDefault="00DD3AB6" w:rsidP="00010489">
            <w:pPr>
              <w:widowControl w:val="0"/>
              <w:spacing w:after="0" w:line="240" w:lineRule="auto"/>
              <w:contextualSpacing/>
              <w:jc w:val="center"/>
              <w:rPr>
                <w:rFonts w:ascii="Myriad Pro" w:eastAsia="Calibri" w:hAnsi="Myriad Pro" w:cs="Times New Roman"/>
                <w:b/>
                <w:bCs/>
                <w:color w:val="FFFFFF"/>
                <w:sz w:val="20"/>
                <w:szCs w:val="24"/>
              </w:rPr>
            </w:pPr>
            <w:bookmarkStart w:id="141" w:name="_Hlk53255959"/>
            <w:r w:rsidRPr="00DD3AB6">
              <w:rPr>
                <w:rFonts w:ascii="Myriad Pro" w:eastAsia="Calibri" w:hAnsi="Myriad Pro" w:cs="Times New Roman"/>
                <w:b/>
                <w:bCs/>
                <w:color w:val="FFFFFF"/>
                <w:sz w:val="20"/>
                <w:szCs w:val="24"/>
              </w:rPr>
              <w:t>Наименование статьи</w:t>
            </w:r>
          </w:p>
        </w:tc>
        <w:tc>
          <w:tcPr>
            <w:tcW w:w="71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3DB477" w14:textId="7E5BD355" w:rsidR="00DD3AB6" w:rsidRPr="00DD3AB6" w:rsidRDefault="00DD3AB6" w:rsidP="00010489">
            <w:pPr>
              <w:widowControl w:val="0"/>
              <w:spacing w:after="0" w:line="240" w:lineRule="auto"/>
              <w:ind w:right="-139"/>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Заявлено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c>
          <w:tcPr>
            <w:tcW w:w="7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412129" w14:textId="77777777" w:rsidR="00DD3AB6" w:rsidRPr="00DD3AB6" w:rsidRDefault="00DD3AB6" w:rsidP="00010489">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Рассчитано регулирующим органом</w:t>
            </w:r>
          </w:p>
        </w:tc>
        <w:tc>
          <w:tcPr>
            <w:tcW w:w="9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A1D2E6" w14:textId="77777777" w:rsidR="00DD3AB6" w:rsidRPr="00DD3AB6" w:rsidRDefault="00DD3AB6" w:rsidP="00010489">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Рассчитано Исполнителем </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249373" w14:textId="77777777" w:rsidR="00DD3AB6" w:rsidRPr="00DD3AB6" w:rsidRDefault="00DD3AB6" w:rsidP="00010489">
            <w:pPr>
              <w:widowControl w:val="0"/>
              <w:spacing w:after="0" w:line="240" w:lineRule="auto"/>
              <w:ind w:left="-44" w:right="-21"/>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Отклонение между Исполнителем и регулирующим органом</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399C8A" w14:textId="321DF98C" w:rsidR="00DD3AB6" w:rsidRPr="00DD3AB6" w:rsidRDefault="00DD3AB6" w:rsidP="00010489">
            <w:pPr>
              <w:widowControl w:val="0"/>
              <w:spacing w:after="0" w:line="240" w:lineRule="auto"/>
              <w:ind w:left="-50" w:right="-144"/>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Отклонение между Исполнителем и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r>
      <w:tr w:rsidR="00DD3AB6" w:rsidRPr="00DD3AB6" w14:paraId="738C5DF5" w14:textId="77777777" w:rsidTr="00010489">
        <w:trPr>
          <w:cantSplit/>
          <w:trHeight w:val="20"/>
        </w:trPr>
        <w:tc>
          <w:tcPr>
            <w:tcW w:w="935" w:type="pct"/>
            <w:tcBorders>
              <w:top w:val="single" w:sz="4" w:space="0" w:color="FFFFFF"/>
            </w:tcBorders>
            <w:shd w:val="clear" w:color="auto" w:fill="auto"/>
            <w:vAlign w:val="center"/>
            <w:hideMark/>
          </w:tcPr>
          <w:p w14:paraId="6C092038" w14:textId="77777777" w:rsidR="00DD3AB6" w:rsidRPr="00DD3AB6" w:rsidRDefault="00DD3AB6" w:rsidP="00010489">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lastRenderedPageBreak/>
              <w:t>Налог на прибыль, тыс. руб.</w:t>
            </w:r>
          </w:p>
        </w:tc>
        <w:tc>
          <w:tcPr>
            <w:tcW w:w="718" w:type="pct"/>
            <w:tcBorders>
              <w:top w:val="single" w:sz="4" w:space="0" w:color="FFFFFF"/>
            </w:tcBorders>
            <w:shd w:val="clear" w:color="auto" w:fill="auto"/>
            <w:vAlign w:val="center"/>
            <w:hideMark/>
          </w:tcPr>
          <w:p w14:paraId="3525FAF5"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65 167</w:t>
            </w:r>
          </w:p>
        </w:tc>
        <w:tc>
          <w:tcPr>
            <w:tcW w:w="795" w:type="pct"/>
            <w:tcBorders>
              <w:top w:val="single" w:sz="4" w:space="0" w:color="FFFFFF"/>
            </w:tcBorders>
            <w:shd w:val="clear" w:color="auto" w:fill="auto"/>
            <w:vAlign w:val="center"/>
            <w:hideMark/>
          </w:tcPr>
          <w:p w14:paraId="0D19512A"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906" w:type="pct"/>
            <w:tcBorders>
              <w:top w:val="single" w:sz="4" w:space="0" w:color="FFFFFF"/>
            </w:tcBorders>
            <w:shd w:val="clear" w:color="auto" w:fill="auto"/>
            <w:vAlign w:val="center"/>
            <w:hideMark/>
          </w:tcPr>
          <w:p w14:paraId="1F4B68AA"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22 942</w:t>
            </w:r>
          </w:p>
        </w:tc>
        <w:tc>
          <w:tcPr>
            <w:tcW w:w="823" w:type="pct"/>
            <w:tcBorders>
              <w:top w:val="single" w:sz="4" w:space="0" w:color="FFFFFF"/>
            </w:tcBorders>
            <w:shd w:val="clear" w:color="auto" w:fill="auto"/>
            <w:vAlign w:val="center"/>
          </w:tcPr>
          <w:p w14:paraId="2AFB0246"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Times New Roman" w:hAnsi="Myriad Pro" w:cs="Times New Roman"/>
                <w:color w:val="000000"/>
                <w:sz w:val="20"/>
                <w:szCs w:val="20"/>
              </w:rPr>
              <w:t>22 942</w:t>
            </w:r>
          </w:p>
        </w:tc>
        <w:tc>
          <w:tcPr>
            <w:tcW w:w="823" w:type="pct"/>
            <w:tcBorders>
              <w:top w:val="single" w:sz="4" w:space="0" w:color="FFFFFF"/>
            </w:tcBorders>
            <w:shd w:val="clear" w:color="auto" w:fill="auto"/>
            <w:vAlign w:val="center"/>
          </w:tcPr>
          <w:p w14:paraId="7A92F9F6"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-42 225</w:t>
            </w:r>
          </w:p>
        </w:tc>
      </w:tr>
    </w:tbl>
    <w:bookmarkEnd w:id="141"/>
    <w:p w14:paraId="16B6EAD6" w14:textId="77777777" w:rsidR="00DD3AB6" w:rsidRPr="00010489" w:rsidRDefault="00DD3AB6" w:rsidP="00010489">
      <w:pPr>
        <w:tabs>
          <w:tab w:val="left" w:pos="1134"/>
        </w:tabs>
        <w:spacing w:after="0" w:line="360" w:lineRule="auto"/>
        <w:ind w:firstLine="567"/>
        <w:jc w:val="both"/>
        <w:rPr>
          <w:rFonts w:ascii="Myriad Pro" w:eastAsia="Calibri" w:hAnsi="Myriad Pro" w:cs="Times New Roman"/>
          <w:sz w:val="26"/>
          <w:szCs w:val="26"/>
        </w:rPr>
      </w:pPr>
      <w:r w:rsidRPr="00010489">
        <w:rPr>
          <w:rFonts w:ascii="Myriad Pro" w:eastAsia="Calibri" w:hAnsi="Myriad Pro" w:cs="Times New Roman"/>
          <w:sz w:val="26"/>
          <w:szCs w:val="26"/>
        </w:rPr>
        <w:t>Исполнитель также отмечает несоответствие налога на прибыль по данным раздельного учета налогу на прибыль по данным налоговой декларации.</w:t>
      </w:r>
    </w:p>
    <w:p w14:paraId="025BD11D" w14:textId="35962B35" w:rsidR="00DD3AB6" w:rsidRDefault="00DD3AB6" w:rsidP="00010489">
      <w:pPr>
        <w:tabs>
          <w:tab w:val="left" w:pos="1134"/>
        </w:tabs>
        <w:spacing w:after="0" w:line="360" w:lineRule="auto"/>
        <w:ind w:firstLine="567"/>
        <w:jc w:val="both"/>
        <w:rPr>
          <w:rFonts w:ascii="Myriad Pro" w:eastAsia="Calibri" w:hAnsi="Myriad Pro" w:cs="Times New Roman"/>
          <w:sz w:val="26"/>
          <w:szCs w:val="26"/>
        </w:rPr>
      </w:pPr>
    </w:p>
    <w:p w14:paraId="5D046C6A" w14:textId="77777777" w:rsidR="00E6111F" w:rsidRPr="00010489" w:rsidRDefault="00E6111F" w:rsidP="00010489">
      <w:pPr>
        <w:tabs>
          <w:tab w:val="left" w:pos="1134"/>
        </w:tabs>
        <w:spacing w:after="0" w:line="360" w:lineRule="auto"/>
        <w:ind w:firstLine="567"/>
        <w:jc w:val="both"/>
        <w:rPr>
          <w:rFonts w:ascii="Myriad Pro" w:eastAsia="Calibri" w:hAnsi="Myriad Pro" w:cs="Times New Roman"/>
          <w:sz w:val="26"/>
          <w:szCs w:val="26"/>
        </w:rPr>
      </w:pPr>
    </w:p>
    <w:p w14:paraId="1771EFF3" w14:textId="77777777" w:rsidR="00DD3AB6" w:rsidRPr="00DD3AB6" w:rsidRDefault="00DD3AB6" w:rsidP="00305DC5">
      <w:pPr>
        <w:numPr>
          <w:ilvl w:val="2"/>
          <w:numId w:val="10"/>
        </w:numPr>
        <w:spacing w:before="40" w:after="0" w:line="360" w:lineRule="auto"/>
        <w:ind w:left="851" w:hanging="851"/>
        <w:jc w:val="both"/>
        <w:outlineLvl w:val="2"/>
        <w:rPr>
          <w:rFonts w:ascii="Myriad Pro" w:eastAsia="Times New Roman" w:hAnsi="Myriad Pro" w:cs="Times New Roman"/>
          <w:b/>
          <w:color w:val="4F6228"/>
          <w:sz w:val="28"/>
          <w:szCs w:val="28"/>
          <w:lang w:val="x-none" w:eastAsia="x-none"/>
        </w:rPr>
      </w:pPr>
      <w:r w:rsidRPr="00DD3AB6">
        <w:rPr>
          <w:rFonts w:ascii="Myriad Pro" w:eastAsia="Times New Roman" w:hAnsi="Myriad Pro" w:cs="Times New Roman"/>
          <w:b/>
          <w:color w:val="4F6228"/>
          <w:sz w:val="28"/>
          <w:szCs w:val="28"/>
          <w:lang w:val="x-none" w:eastAsia="x-none"/>
        </w:rPr>
        <w:t xml:space="preserve"> </w:t>
      </w:r>
      <w:bookmarkStart w:id="142" w:name="_Toc50374103"/>
      <w:bookmarkStart w:id="143" w:name="_Toc53475357"/>
      <w:bookmarkStart w:id="144" w:name="_Toc53568286"/>
      <w:r w:rsidRPr="00DD3AB6">
        <w:rPr>
          <w:rFonts w:ascii="Myriad Pro" w:eastAsia="Times New Roman" w:hAnsi="Myriad Pro" w:cs="Times New Roman"/>
          <w:b/>
          <w:color w:val="4F6228"/>
          <w:sz w:val="28"/>
          <w:szCs w:val="28"/>
          <w:lang w:val="x-none" w:eastAsia="x-none"/>
        </w:rPr>
        <w:t>Выпадающие доходы от льготного ТП (п. 87 Основ ценообразования)</w:t>
      </w:r>
      <w:bookmarkEnd w:id="142"/>
      <w:bookmarkEnd w:id="143"/>
      <w:bookmarkEnd w:id="144"/>
    </w:p>
    <w:p w14:paraId="090EE96B" w14:textId="4447A806"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bookmarkStart w:id="145" w:name="_Toc40297121"/>
      <w:r w:rsidRPr="00DD3AB6">
        <w:rPr>
          <w:rFonts w:ascii="Myriad Pro" w:eastAsia="Calibri" w:hAnsi="Myriad Pro" w:cs="Times New Roman"/>
          <w:sz w:val="26"/>
          <w:szCs w:val="26"/>
        </w:rPr>
        <w:t xml:space="preserve">Согласно п. 87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w:t>
      </w:r>
      <w:r w:rsidRPr="00DD3AB6">
        <w:rPr>
          <w:rFonts w:ascii="Myriad Pro" w:eastAsia="Calibri" w:hAnsi="Myriad Pro" w:cs="Times New Roman"/>
          <w:sz w:val="26"/>
          <w:szCs w:val="26"/>
        </w:rPr>
        <w:lastRenderedPageBreak/>
        <w:t>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C1D5177" w14:textId="77777777"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BCB006C" w14:textId="77777777"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5DBFFEF" w14:textId="77777777"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w:t>
      </w:r>
    </w:p>
    <w:p w14:paraId="03F63F5B" w14:textId="77777777"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p>
    <w:p w14:paraId="18E93D22"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6DB083C" w14:textId="30C5840F"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Пояснительной записке по корректировке НВВ к расчету тарифов на услуги по передаче электрической энергии на 2018 год указано, что плановые значения объема максимальной мощности и длины линий определены на </w:t>
      </w:r>
      <w:r w:rsidRPr="00DD3AB6">
        <w:rPr>
          <w:rFonts w:ascii="Myriad Pro" w:eastAsia="Calibri" w:hAnsi="Myriad Pro" w:cs="Times New Roman"/>
          <w:sz w:val="26"/>
          <w:szCs w:val="26"/>
        </w:rPr>
        <w:lastRenderedPageBreak/>
        <w:t>основании фактических средних данных за три предыдущих года. Фактические значения за 2014, 2015 гг. приняты согласно расчетам экспертов Комитета по тарифному регулированию.</w:t>
      </w:r>
    </w:p>
    <w:p w14:paraId="5BD7B931" w14:textId="545E7EEB"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Обосновывающие материалы, подтверждающие фактическое исполнение договоров по технологическому присоединению за 2014 г., 2015 г. (заявки, договоры, ТУ, акты ТП); сведения о расходах на строительство объектов (КС-14, анализ счета 01.01; ИК; сметы) направлены в регулирующий орган письмом от 07.12.2016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41-02-02/7068.</w:t>
      </w:r>
    </w:p>
    <w:p w14:paraId="7DE86D01" w14:textId="476DDA9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Планируемый объем выпадающих доходов от предоставления льгот по технологическому присоединению заявителей от 0 до 15 кВт на 2018 год составит 19 416,1 тыс. руб.</w:t>
      </w:r>
    </w:p>
    <w:p w14:paraId="58AAC842"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Из объема расходов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определенных в размере 239,5 тыс. руб.  исключены объемы выпадающих расходов по расторгнутым договорам ТП в сумме 60,80 тыс. руб.</w:t>
      </w:r>
    </w:p>
    <w:p w14:paraId="2AD1606C" w14:textId="1A9DDCB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«Выпадающие» по вышеуказанным договорам были учтены КТР в составе выпадающих доходов, связанных с осуществлением технологического присоединения к электрическим сетям на 2016 г. В результате величина расходов, связанных с предоставлением беспроцентной рассрочки</w:t>
      </w:r>
      <w:r w:rsidR="00305DC5">
        <w:rPr>
          <w:rFonts w:ascii="Myriad Pro" w:eastAsia="Calibri" w:hAnsi="Myriad Pro" w:cs="Times New Roman"/>
          <w:sz w:val="26"/>
          <w:szCs w:val="26"/>
        </w:rPr>
        <w:t xml:space="preserve"> </w:t>
      </w:r>
      <w:r w:rsidRPr="00DD3AB6">
        <w:rPr>
          <w:rFonts w:ascii="Myriad Pro" w:eastAsia="Calibri" w:hAnsi="Myriad Pro" w:cs="Times New Roman"/>
          <w:sz w:val="26"/>
          <w:szCs w:val="26"/>
        </w:rPr>
        <w:t>на 2018 год составит 152,7 тыс. руб.</w:t>
      </w:r>
    </w:p>
    <w:p w14:paraId="3D6CDDE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Объём расходов по мероприятиям «последней мили», связанный с осуществлением технологического присоединения энергопринимающих устройств максимальной мощностью до 150 кВт включительно составит 3 083,6 тыс. руб.</w:t>
      </w:r>
    </w:p>
    <w:p w14:paraId="148A02D9" w14:textId="3527FE37" w:rsid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Расчеты предоставлены в Приложении 4 с дополнительно обосновывающими расчетами.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72"/>
        <w:gridCol w:w="7143"/>
        <w:gridCol w:w="1855"/>
      </w:tblGrid>
      <w:tr w:rsidR="00DD3AB6" w:rsidRPr="00305DC5" w14:paraId="50BEBE89" w14:textId="77777777" w:rsidTr="00305DC5">
        <w:trPr>
          <w:cantSplit/>
          <w:tblHeader/>
        </w:trPr>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BF216" w14:textId="77777777" w:rsidR="00DD3AB6" w:rsidRPr="00305DC5" w:rsidRDefault="00DD3AB6" w:rsidP="00305DC5">
            <w:pPr>
              <w:tabs>
                <w:tab w:val="left" w:pos="1134"/>
              </w:tabs>
              <w:spacing w:after="0" w:line="240" w:lineRule="auto"/>
              <w:jc w:val="center"/>
              <w:rPr>
                <w:rFonts w:ascii="Myriad Pro" w:eastAsia="Calibri" w:hAnsi="Myriad Pro" w:cs="Times New Roman"/>
                <w:b/>
                <w:bCs/>
                <w:color w:val="FFFFFF"/>
              </w:rPr>
            </w:pPr>
            <w:r w:rsidRPr="00305DC5">
              <w:rPr>
                <w:rFonts w:ascii="Myriad Pro" w:eastAsia="Calibri" w:hAnsi="Myriad Pro" w:cs="Times New Roman"/>
                <w:b/>
                <w:bCs/>
                <w:color w:val="FFFFFF"/>
              </w:rPr>
              <w:t>№</w:t>
            </w:r>
            <w:r w:rsidRPr="00305DC5">
              <w:rPr>
                <w:rFonts w:ascii="Myriad Pro" w:eastAsia="Calibri" w:hAnsi="Myriad Pro" w:cs="Times New Roman"/>
                <w:b/>
                <w:bCs/>
                <w:color w:val="FFFFFF"/>
              </w:rPr>
              <w:br/>
              <w:t>п/п</w:t>
            </w:r>
          </w:p>
        </w:tc>
        <w:tc>
          <w:tcPr>
            <w:tcW w:w="3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2F2C3" w14:textId="77777777" w:rsidR="00DD3AB6" w:rsidRPr="00305DC5" w:rsidRDefault="00DD3AB6" w:rsidP="00305DC5">
            <w:pPr>
              <w:tabs>
                <w:tab w:val="left" w:pos="1134"/>
              </w:tabs>
              <w:spacing w:after="0" w:line="240" w:lineRule="auto"/>
              <w:jc w:val="center"/>
              <w:rPr>
                <w:rFonts w:ascii="Myriad Pro" w:eastAsia="Calibri" w:hAnsi="Myriad Pro" w:cs="Times New Roman"/>
                <w:b/>
                <w:bCs/>
                <w:color w:val="FFFFFF"/>
              </w:rPr>
            </w:pPr>
            <w:r w:rsidRPr="00305DC5">
              <w:rPr>
                <w:rFonts w:ascii="Myriad Pro" w:eastAsia="Calibri" w:hAnsi="Myriad Pro" w:cs="Times New Roman"/>
                <w:b/>
                <w:bCs/>
                <w:color w:val="FFFFFF"/>
              </w:rPr>
              <w:t>Наименование</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7E23B" w14:textId="77777777" w:rsidR="00DD3AB6" w:rsidRPr="00305DC5" w:rsidRDefault="00DD3AB6" w:rsidP="00305DC5">
            <w:pPr>
              <w:tabs>
                <w:tab w:val="left" w:pos="1134"/>
              </w:tabs>
              <w:spacing w:after="0" w:line="240" w:lineRule="auto"/>
              <w:jc w:val="center"/>
              <w:rPr>
                <w:rFonts w:ascii="Myriad Pro" w:eastAsia="Calibri" w:hAnsi="Myriad Pro" w:cs="Times New Roman"/>
                <w:b/>
                <w:bCs/>
                <w:color w:val="FFFFFF"/>
              </w:rPr>
            </w:pPr>
            <w:r w:rsidRPr="00305DC5">
              <w:rPr>
                <w:rFonts w:ascii="Myriad Pro" w:eastAsia="Calibri" w:hAnsi="Myriad Pro" w:cs="Times New Roman"/>
                <w:b/>
                <w:bCs/>
                <w:color w:val="FFFFFF"/>
              </w:rPr>
              <w:t xml:space="preserve">Сумма, </w:t>
            </w:r>
            <w:r w:rsidRPr="00305DC5">
              <w:rPr>
                <w:rFonts w:ascii="Myriad Pro" w:eastAsia="Calibri" w:hAnsi="Myriad Pro" w:cs="Times New Roman"/>
                <w:b/>
                <w:bCs/>
                <w:color w:val="FFFFFF"/>
              </w:rPr>
              <w:br/>
              <w:t>тыс. руб. (без НДС)</w:t>
            </w:r>
          </w:p>
        </w:tc>
      </w:tr>
      <w:tr w:rsidR="00DD3AB6" w:rsidRPr="00305DC5" w14:paraId="1ABAA180" w14:textId="77777777" w:rsidTr="00305DC5">
        <w:trPr>
          <w:cantSplit/>
        </w:trPr>
        <w:tc>
          <w:tcPr>
            <w:tcW w:w="4031" w:type="pct"/>
            <w:gridSpan w:val="2"/>
            <w:tcBorders>
              <w:top w:val="single" w:sz="4" w:space="0" w:color="FFFFFF" w:themeColor="background1"/>
            </w:tcBorders>
            <w:shd w:val="clear" w:color="auto" w:fill="auto"/>
            <w:hideMark/>
          </w:tcPr>
          <w:p w14:paraId="40A06416" w14:textId="77777777" w:rsidR="00DD3AB6" w:rsidRPr="00305DC5" w:rsidRDefault="00DD3AB6" w:rsidP="00DD3AB6">
            <w:pPr>
              <w:tabs>
                <w:tab w:val="left" w:pos="1134"/>
              </w:tabs>
              <w:spacing w:after="0" w:line="240" w:lineRule="auto"/>
              <w:ind w:left="306"/>
              <w:rPr>
                <w:rFonts w:ascii="Myriad Pro" w:eastAsia="Calibri" w:hAnsi="Myriad Pro" w:cs="Times New Roman"/>
                <w:b/>
              </w:rPr>
            </w:pPr>
            <w:r w:rsidRPr="00305DC5">
              <w:rPr>
                <w:rFonts w:ascii="Myriad Pro" w:eastAsia="Calibri" w:hAnsi="Myriad Pro" w:cs="Times New Roman"/>
                <w:b/>
              </w:rPr>
              <w:lastRenderedPageBreak/>
              <w:t>Выпадающие доходы, связанные с осуществлением технологического присоединения к электрическим сетям, всего,</w:t>
            </w:r>
            <w:r w:rsidRPr="00305DC5">
              <w:rPr>
                <w:rFonts w:ascii="Myriad Pro" w:eastAsia="Calibri" w:hAnsi="Myriad Pro" w:cs="Times New Roman"/>
                <w:b/>
              </w:rPr>
              <w:br/>
              <w:t>в том числе:</w:t>
            </w:r>
          </w:p>
        </w:tc>
        <w:tc>
          <w:tcPr>
            <w:tcW w:w="969" w:type="pct"/>
            <w:tcBorders>
              <w:top w:val="single" w:sz="4" w:space="0" w:color="FFFFFF" w:themeColor="background1"/>
            </w:tcBorders>
            <w:shd w:val="clear" w:color="auto" w:fill="auto"/>
            <w:noWrap/>
            <w:hideMark/>
          </w:tcPr>
          <w:p w14:paraId="642C836C" w14:textId="77777777" w:rsidR="00DD3AB6" w:rsidRPr="00305DC5" w:rsidRDefault="00DD3AB6" w:rsidP="00DD3AB6">
            <w:pPr>
              <w:tabs>
                <w:tab w:val="left" w:pos="1134"/>
              </w:tabs>
              <w:spacing w:after="0" w:line="240" w:lineRule="auto"/>
              <w:jc w:val="center"/>
              <w:rPr>
                <w:rFonts w:ascii="Myriad Pro" w:eastAsia="Calibri" w:hAnsi="Myriad Pro" w:cs="Times New Roman"/>
                <w:b/>
              </w:rPr>
            </w:pPr>
            <w:r w:rsidRPr="00305DC5">
              <w:rPr>
                <w:rFonts w:ascii="Myriad Pro" w:eastAsia="Calibri" w:hAnsi="Myriad Pro" w:cs="Times New Roman"/>
                <w:b/>
              </w:rPr>
              <w:t>22 652,3</w:t>
            </w:r>
          </w:p>
        </w:tc>
      </w:tr>
      <w:tr w:rsidR="00DD3AB6" w:rsidRPr="00305DC5" w14:paraId="5AE89F38" w14:textId="77777777" w:rsidTr="00305DC5">
        <w:trPr>
          <w:cantSplit/>
        </w:trPr>
        <w:tc>
          <w:tcPr>
            <w:tcW w:w="299" w:type="pct"/>
            <w:shd w:val="clear" w:color="auto" w:fill="auto"/>
            <w:vAlign w:val="center"/>
            <w:hideMark/>
          </w:tcPr>
          <w:p w14:paraId="04D2681F"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1</w:t>
            </w:r>
          </w:p>
        </w:tc>
        <w:tc>
          <w:tcPr>
            <w:tcW w:w="3732" w:type="pct"/>
            <w:shd w:val="clear" w:color="auto" w:fill="auto"/>
            <w:vAlign w:val="center"/>
            <w:hideMark/>
          </w:tcPr>
          <w:p w14:paraId="16F11EB8"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w:t>
            </w:r>
          </w:p>
        </w:tc>
        <w:tc>
          <w:tcPr>
            <w:tcW w:w="969" w:type="pct"/>
            <w:shd w:val="clear" w:color="auto" w:fill="auto"/>
            <w:noWrap/>
            <w:vAlign w:val="center"/>
            <w:hideMark/>
          </w:tcPr>
          <w:p w14:paraId="3B3427D3"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19 416,1</w:t>
            </w:r>
          </w:p>
        </w:tc>
      </w:tr>
      <w:tr w:rsidR="00DD3AB6" w:rsidRPr="00305DC5" w14:paraId="76F98687" w14:textId="77777777" w:rsidTr="00305DC5">
        <w:trPr>
          <w:cantSplit/>
        </w:trPr>
        <w:tc>
          <w:tcPr>
            <w:tcW w:w="299" w:type="pct"/>
            <w:shd w:val="clear" w:color="auto" w:fill="auto"/>
            <w:vAlign w:val="center"/>
            <w:hideMark/>
          </w:tcPr>
          <w:p w14:paraId="293111D2"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2</w:t>
            </w:r>
          </w:p>
        </w:tc>
        <w:tc>
          <w:tcPr>
            <w:tcW w:w="3732" w:type="pct"/>
            <w:shd w:val="clear" w:color="auto" w:fill="auto"/>
            <w:vAlign w:val="center"/>
            <w:hideMark/>
          </w:tcPr>
          <w:p w14:paraId="5A855D09"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(с учетом ранее присоединенной в данной точке присоединения энергопринимающих устройств), не включаемые в состав платы за технологическое присоединение</w:t>
            </w:r>
          </w:p>
        </w:tc>
        <w:tc>
          <w:tcPr>
            <w:tcW w:w="969" w:type="pct"/>
            <w:shd w:val="clear" w:color="auto" w:fill="auto"/>
            <w:noWrap/>
            <w:vAlign w:val="center"/>
            <w:hideMark/>
          </w:tcPr>
          <w:p w14:paraId="494F0181"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152,7</w:t>
            </w:r>
          </w:p>
        </w:tc>
      </w:tr>
      <w:tr w:rsidR="00DD3AB6" w:rsidRPr="00305DC5" w14:paraId="7EB12614" w14:textId="77777777" w:rsidTr="00305DC5">
        <w:trPr>
          <w:cantSplit/>
        </w:trPr>
        <w:tc>
          <w:tcPr>
            <w:tcW w:w="299" w:type="pct"/>
            <w:shd w:val="clear" w:color="auto" w:fill="auto"/>
            <w:vAlign w:val="center"/>
            <w:hideMark/>
          </w:tcPr>
          <w:p w14:paraId="5DAAF2FC"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3</w:t>
            </w:r>
          </w:p>
        </w:tc>
        <w:tc>
          <w:tcPr>
            <w:tcW w:w="3732" w:type="pct"/>
            <w:shd w:val="clear" w:color="auto" w:fill="auto"/>
            <w:vAlign w:val="center"/>
            <w:hideMark/>
          </w:tcPr>
          <w:p w14:paraId="023896D3"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не включаемые в состав платы за технологическое присоединение</w:t>
            </w:r>
          </w:p>
        </w:tc>
        <w:tc>
          <w:tcPr>
            <w:tcW w:w="969" w:type="pct"/>
            <w:shd w:val="clear" w:color="auto" w:fill="auto"/>
            <w:noWrap/>
            <w:vAlign w:val="center"/>
            <w:hideMark/>
          </w:tcPr>
          <w:p w14:paraId="4FFED7FF"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3 083,6</w:t>
            </w:r>
          </w:p>
        </w:tc>
      </w:tr>
    </w:tbl>
    <w:p w14:paraId="6D0ED94E" w14:textId="0F7C9347"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выпадающих доходов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6DB371E8"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1825B2C4" w14:textId="2427E32F"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7947C8D0"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плановых значений объема максимальной мощности и длины линий на 2018 год</w:t>
      </w:r>
    </w:p>
    <w:p w14:paraId="51EFDBEE" w14:textId="1538D391"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 Приложение 1 к «Методическим указаниям по определению выпадающих доходов, связанных с осуществлением технологического присоединения к электрическим сетям»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79D529C6" w14:textId="1E10C20C"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размера расходов, связанных с осуществлением технологического присоединения к электрическим сетям </w:t>
      </w:r>
      <w:r w:rsidRPr="00DD3AB6">
        <w:rPr>
          <w:rFonts w:ascii="Myriad Pro" w:eastAsia="Calibri" w:hAnsi="Myriad Pro" w:cs="Times New Roman"/>
          <w:sz w:val="26"/>
          <w:szCs w:val="26"/>
        </w:rPr>
        <w:lastRenderedPageBreak/>
        <w:t xml:space="preserve">энергопринимающих устройств максимальной мощностью до 150 кВт включительно, не включаемых состав платы за технологическое присоединение Приложение 3 к «Методическим указаниям по определению выпадающих доходов, связанных с осуществлением технологического присоединения к электрическим сетям»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01B09BDA"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размера расходов, связанных с предоставлением беспроцентной рассрочки; Таблица 1. Расчет суммарного размера платы за технологическое присоединение, подлежащего беспроцентной рассрочке;</w:t>
      </w:r>
    </w:p>
    <w:p w14:paraId="6F57A4AD"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w:t>
      </w:r>
    </w:p>
    <w:p w14:paraId="105580AE" w14:textId="37C6AF42"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2016 год;</w:t>
      </w:r>
    </w:p>
    <w:p w14:paraId="3B36591F" w14:textId="5A569A23"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2015 год;</w:t>
      </w:r>
    </w:p>
    <w:p w14:paraId="2F05BFCC" w14:textId="63F5BB42"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2014 год.</w:t>
      </w:r>
    </w:p>
    <w:p w14:paraId="0A9BBE2B" w14:textId="77777777" w:rsidR="00DD3AB6" w:rsidRPr="00DD3AB6" w:rsidRDefault="00DD3AB6" w:rsidP="00305DC5">
      <w:pPr>
        <w:tabs>
          <w:tab w:val="left" w:pos="1134"/>
        </w:tabs>
        <w:spacing w:after="0" w:line="360" w:lineRule="auto"/>
        <w:contextualSpacing/>
        <w:jc w:val="both"/>
        <w:rPr>
          <w:rFonts w:ascii="Myriad Pro" w:eastAsia="Calibri" w:hAnsi="Myriad Pro" w:cs="Times New Roman"/>
          <w:b/>
          <w:sz w:val="26"/>
          <w:szCs w:val="26"/>
        </w:rPr>
      </w:pPr>
    </w:p>
    <w:p w14:paraId="13DB2EEC"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5AA3C928" w14:textId="3E6A6060"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Выпадающие доходы в соответствии с Методическими указаниями №215-э/1 на 2018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составили 22 652,3 тыс. руб.</w:t>
      </w:r>
    </w:p>
    <w:p w14:paraId="5868F0ED" w14:textId="273E0278"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Методическими указаниями, утвержденными приказом ФСТ России №215-э/1 от 11.09.2014, выпадающие доходы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2018 год определены Комитетом в размере 3 638,15 тыс. руб.</w:t>
      </w:r>
    </w:p>
    <w:p w14:paraId="4CEF956E" w14:textId="77777777"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p>
    <w:p w14:paraId="1E4474EE"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43468B61" w14:textId="1966DD0F"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bCs/>
          <w:sz w:val="26"/>
          <w:szCs w:val="26"/>
        </w:rPr>
        <w:lastRenderedPageBreak/>
        <w:t xml:space="preserve">Комитетом по тарифному регулированию Мурманской области не представлен расчет выпадающих доходов, </w:t>
      </w:r>
      <w:r w:rsidRPr="00DD3AB6">
        <w:rPr>
          <w:rFonts w:ascii="Myriad Pro" w:eastAsia="Calibri" w:hAnsi="Myriad Pro" w:cs="Times New Roman"/>
          <w:sz w:val="26"/>
          <w:szCs w:val="26"/>
        </w:rPr>
        <w:t>связанных с осуществлением технологического присоединения к электрическим сетям</w:t>
      </w:r>
      <w:r w:rsidRPr="00DD3AB6">
        <w:rPr>
          <w:rFonts w:ascii="Myriad Pro" w:eastAsia="Calibri" w:hAnsi="Myriad Pro" w:cs="Times New Roman"/>
          <w:bCs/>
          <w:sz w:val="26"/>
          <w:szCs w:val="26"/>
        </w:rPr>
        <w:t xml:space="preserve"> </w:t>
      </w:r>
      <w:r w:rsidRPr="00DD3AB6">
        <w:rPr>
          <w:rFonts w:ascii="Myriad Pro" w:eastAsia="Calibri" w:hAnsi="Myriad Pro" w:cs="Times New Roman"/>
          <w:sz w:val="26"/>
          <w:szCs w:val="26"/>
        </w:rPr>
        <w:t xml:space="preserve">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2018 год, не отражены </w:t>
      </w:r>
      <w:r w:rsidRPr="00DD3AB6">
        <w:rPr>
          <w:rFonts w:ascii="Myriad Pro" w:eastAsia="Calibri" w:hAnsi="Myriad Pro" w:cs="Times New Roman"/>
          <w:bCs/>
          <w:sz w:val="26"/>
          <w:szCs w:val="26"/>
        </w:rPr>
        <w:t xml:space="preserve">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 </w:t>
      </w:r>
    </w:p>
    <w:p w14:paraId="045DD591" w14:textId="6CD5CC0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выпадающих доходов, Исполнитель отмечает следующее.</w:t>
      </w:r>
    </w:p>
    <w:p w14:paraId="1ED6E08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выпадающих доходов, связанных с осуществлением технологического присоединения к электрическим сетям, на 2018 год выполнен Исполнителем:</w:t>
      </w:r>
    </w:p>
    <w:p w14:paraId="4DF71E2D" w14:textId="77777777" w:rsidR="00305DC5"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плановых расходов по мероприятиям «последней мили», исходя из:</w:t>
      </w:r>
    </w:p>
    <w:p w14:paraId="5049D07E" w14:textId="77777777" w:rsidR="00305DC5" w:rsidRPr="00305DC5" w:rsidRDefault="00DD3AB6" w:rsidP="00305DC5">
      <w:pPr>
        <w:pStyle w:val="a4"/>
        <w:numPr>
          <w:ilvl w:val="0"/>
          <w:numId w:val="46"/>
        </w:numPr>
        <w:tabs>
          <w:tab w:val="left" w:pos="993"/>
        </w:tabs>
        <w:spacing w:after="0" w:line="360" w:lineRule="auto"/>
        <w:jc w:val="both"/>
        <w:rPr>
          <w:rFonts w:ascii="Myriad Pro" w:hAnsi="Myriad Pro"/>
          <w:sz w:val="26"/>
          <w:szCs w:val="26"/>
        </w:rPr>
      </w:pPr>
      <w:r w:rsidRPr="00305DC5">
        <w:rPr>
          <w:rFonts w:ascii="Myriad Pro" w:hAnsi="Myriad Pro"/>
          <w:sz w:val="26"/>
          <w:szCs w:val="26"/>
        </w:rPr>
        <w:t xml:space="preserve">стандартизированных тарифных ставок, утвержденных на 2018 год постановлением Комитета </w:t>
      </w:r>
      <w:r w:rsidRPr="00305DC5">
        <w:rPr>
          <w:rFonts w:ascii="Myriad Pro" w:hAnsi="Myriad Pro"/>
          <w:bCs/>
          <w:sz w:val="26"/>
          <w:szCs w:val="26"/>
        </w:rPr>
        <w:t>по тарифному регулированию Мурманской области</w:t>
      </w:r>
      <w:r w:rsidRPr="00305DC5">
        <w:rPr>
          <w:rFonts w:ascii="Myriad Pro" w:hAnsi="Myriad Pro"/>
          <w:sz w:val="26"/>
          <w:szCs w:val="26"/>
        </w:rPr>
        <w:t xml:space="preserve"> от 26.12.2017 №60/1;</w:t>
      </w:r>
    </w:p>
    <w:p w14:paraId="50836E67" w14:textId="6705458B" w:rsidR="00DD3AB6" w:rsidRPr="00305DC5" w:rsidRDefault="00DD3AB6" w:rsidP="00305DC5">
      <w:pPr>
        <w:pStyle w:val="a4"/>
        <w:numPr>
          <w:ilvl w:val="0"/>
          <w:numId w:val="46"/>
        </w:numPr>
        <w:tabs>
          <w:tab w:val="left" w:pos="993"/>
        </w:tabs>
        <w:spacing w:after="0" w:line="360" w:lineRule="auto"/>
        <w:jc w:val="both"/>
        <w:rPr>
          <w:rFonts w:ascii="Myriad Pro" w:hAnsi="Myriad Pro"/>
          <w:sz w:val="26"/>
          <w:szCs w:val="26"/>
        </w:rPr>
      </w:pPr>
      <w:r w:rsidRPr="00305DC5">
        <w:rPr>
          <w:rFonts w:ascii="Myriad Pro" w:hAnsi="Myriad Pro"/>
          <w:sz w:val="26"/>
          <w:szCs w:val="26"/>
        </w:rPr>
        <w:t>плановых объемов максимальной мощности и длин линий на 2018 год, рассчитанных на основании фактических средних данных за три предыдущих года 2014-2016 гг.;</w:t>
      </w:r>
    </w:p>
    <w:p w14:paraId="5D2F4C2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расходов на выполнение организационно-технических мероприятий, исходя из:</w:t>
      </w:r>
    </w:p>
    <w:p w14:paraId="7A890267" w14:textId="77777777" w:rsidR="00DD3AB6" w:rsidRPr="00DD3AB6" w:rsidRDefault="00DD3AB6" w:rsidP="00305DC5">
      <w:pPr>
        <w:pStyle w:val="a4"/>
        <w:numPr>
          <w:ilvl w:val="0"/>
          <w:numId w:val="46"/>
        </w:numPr>
        <w:tabs>
          <w:tab w:val="left" w:pos="993"/>
        </w:tabs>
        <w:spacing w:after="0" w:line="360" w:lineRule="auto"/>
        <w:jc w:val="both"/>
        <w:rPr>
          <w:rFonts w:ascii="Myriad Pro" w:hAnsi="Myriad Pro"/>
          <w:sz w:val="26"/>
          <w:szCs w:val="26"/>
        </w:rPr>
      </w:pPr>
      <w:r w:rsidRPr="00DD3AB6">
        <w:rPr>
          <w:rFonts w:ascii="Myriad Pro" w:hAnsi="Myriad Pro"/>
          <w:sz w:val="26"/>
          <w:szCs w:val="26"/>
        </w:rPr>
        <w:t>планового количества присоединений заявителей до 15кВт на 2018 год, рассчитанного на основании фактических средних данных за три предыдущих года 2014-2016 гг.;</w:t>
      </w:r>
    </w:p>
    <w:p w14:paraId="752E16E3" w14:textId="77777777" w:rsidR="00DD3AB6" w:rsidRPr="00DD3AB6" w:rsidRDefault="00DD3AB6" w:rsidP="00305DC5">
      <w:pPr>
        <w:pStyle w:val="a4"/>
        <w:numPr>
          <w:ilvl w:val="0"/>
          <w:numId w:val="46"/>
        </w:numPr>
        <w:tabs>
          <w:tab w:val="left" w:pos="993"/>
        </w:tabs>
        <w:spacing w:after="0" w:line="360" w:lineRule="auto"/>
        <w:jc w:val="both"/>
        <w:rPr>
          <w:rFonts w:ascii="Myriad Pro" w:hAnsi="Myriad Pro"/>
          <w:sz w:val="26"/>
          <w:szCs w:val="26"/>
        </w:rPr>
      </w:pPr>
      <w:r w:rsidRPr="00DD3AB6">
        <w:rPr>
          <w:rFonts w:ascii="Myriad Pro" w:hAnsi="Myriad Pro"/>
          <w:sz w:val="26"/>
          <w:szCs w:val="26"/>
        </w:rPr>
        <w:t xml:space="preserve">стандартизированных тарифных ставок, утвержденных на 2018 год постановлением Комитета </w:t>
      </w:r>
      <w:r w:rsidRPr="00305DC5">
        <w:rPr>
          <w:rFonts w:ascii="Myriad Pro" w:hAnsi="Myriad Pro"/>
          <w:sz w:val="26"/>
          <w:szCs w:val="26"/>
        </w:rPr>
        <w:t>по тарифному регулированию Мурманской области</w:t>
      </w:r>
      <w:r w:rsidRPr="00DD3AB6">
        <w:rPr>
          <w:rFonts w:ascii="Myriad Pro" w:hAnsi="Myriad Pro"/>
          <w:sz w:val="26"/>
          <w:szCs w:val="26"/>
        </w:rPr>
        <w:t xml:space="preserve"> от 26.12.2017 №60/1;</w:t>
      </w:r>
    </w:p>
    <w:p w14:paraId="0430EAD8" w14:textId="67CC03F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части расходов, связанных с предоставлением беспроцентной рассрочкой платежей по оплате технологического присоединения </w:t>
      </w:r>
      <w:r w:rsidRPr="00DD3AB6">
        <w:rPr>
          <w:rFonts w:ascii="Myriad Pro" w:eastAsia="Calibri" w:hAnsi="Myriad Pro" w:cs="Times New Roman"/>
          <w:sz w:val="26"/>
          <w:szCs w:val="26"/>
        </w:rPr>
        <w:lastRenderedPageBreak/>
        <w:t xml:space="preserve">энергопринимающих устройств максимальной мощностью выше 15кВт и до 150кВт, выпадающие расходы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заявлены в размере 152,68 тыс. руб.</w:t>
      </w:r>
    </w:p>
    <w:p w14:paraId="28683AC7" w14:textId="77777777" w:rsidR="00DD3AB6" w:rsidRPr="00DD3AB6" w:rsidRDefault="00DD3AB6" w:rsidP="00DD3AB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 xml:space="preserve">Расчет Исполнителя </w:t>
      </w:r>
      <w:r w:rsidRPr="00DD3AB6">
        <w:rPr>
          <w:rFonts w:ascii="Myriad Pro" w:eastAsia="Calibri" w:hAnsi="Myriad Pro" w:cs="Times New Roman"/>
          <w:b/>
          <w:bCs/>
          <w:sz w:val="26"/>
          <w:szCs w:val="26"/>
        </w:rPr>
        <w:t>выпадающих доходов</w:t>
      </w:r>
      <w:r w:rsidRPr="00DD3AB6">
        <w:rPr>
          <w:rFonts w:ascii="Myriad Pro" w:eastAsia="Calibri" w:hAnsi="Myriad Pro" w:cs="Times New Roman"/>
          <w:b/>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41A3AA5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3ECB122A" w14:textId="2632428C"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обоснование планового количества договоров об осуществлении технологического присоединения заявителей с присоединяемой мощностью до 15кВт на 2018 год в размере 210,33 шт. представлена в Комитет информация о количестве исполненных договоров за 2014-2016 гг. </w:t>
      </w:r>
    </w:p>
    <w:p w14:paraId="0F84BC70" w14:textId="22C8F3C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В обоснование плановых объемов максимальной мощности и длин линий на 2018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представлена информация о </w:t>
      </w:r>
      <w:r w:rsidRPr="00DD3AB6">
        <w:rPr>
          <w:rFonts w:ascii="Myriad Pro" w:eastAsia="Calibri" w:hAnsi="Myriad Pro" w:cs="Times New Roman"/>
          <w:bCs/>
          <w:sz w:val="26"/>
          <w:szCs w:val="26"/>
        </w:rPr>
        <w:t xml:space="preserve">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w:t>
      </w:r>
      <w:r w:rsidRPr="00DD3AB6">
        <w:rPr>
          <w:rFonts w:ascii="Myriad Pro" w:eastAsia="Calibri" w:hAnsi="Myriad Pro" w:cs="Times New Roman"/>
          <w:sz w:val="26"/>
          <w:szCs w:val="26"/>
        </w:rPr>
        <w:t>с присоединяемой мощностью до 15кВт</w:t>
      </w:r>
      <w:r w:rsidRPr="00DD3AB6">
        <w:rPr>
          <w:rFonts w:ascii="Myriad Pro" w:eastAsia="Calibri" w:hAnsi="Myriad Pro" w:cs="Times New Roman"/>
          <w:bCs/>
          <w:sz w:val="26"/>
          <w:szCs w:val="26"/>
        </w:rPr>
        <w:t xml:space="preserve"> за 2014-2016 гг. (с указанием </w:t>
      </w:r>
      <w:r w:rsidRPr="00DD3AB6">
        <w:rPr>
          <w:rFonts w:ascii="Myriad Pro" w:eastAsia="Calibri" w:hAnsi="Myriad Pro" w:cs="Times New Roman"/>
          <w:sz w:val="26"/>
          <w:szCs w:val="26"/>
        </w:rPr>
        <w:t xml:space="preserve">длин линий электропередачи, объемов мощности КТП, РТП) </w:t>
      </w:r>
      <w:r w:rsidRPr="00DD3AB6">
        <w:rPr>
          <w:rFonts w:ascii="Myriad Pro" w:eastAsia="Calibri" w:hAnsi="Myriad Pro" w:cs="Times New Roman"/>
          <w:bCs/>
          <w:sz w:val="26"/>
          <w:szCs w:val="26"/>
        </w:rPr>
        <w:t xml:space="preserve">по форме Приложения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 xml:space="preserve">1 к </w:t>
      </w:r>
      <w:hyperlink r:id="rId38" w:anchor="1000" w:history="1">
        <w:r w:rsidRPr="00DD3AB6">
          <w:rPr>
            <w:rFonts w:ascii="Myriad Pro" w:eastAsia="Calibri" w:hAnsi="Myriad Pro" w:cs="Times New Roman"/>
            <w:bCs/>
            <w:sz w:val="26"/>
            <w:szCs w:val="26"/>
          </w:rPr>
          <w:t>Методическим указаниям</w:t>
        </w:r>
      </w:hyperlink>
      <w:r w:rsidRPr="00DD3AB6">
        <w:rPr>
          <w:rFonts w:ascii="Myriad Pro" w:eastAsia="Calibri" w:hAnsi="Myriad Pro" w:cs="Times New Roman"/>
          <w:bCs/>
          <w:sz w:val="26"/>
          <w:szCs w:val="26"/>
        </w:rPr>
        <w:t xml:space="preserve">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1135/17.</w:t>
      </w:r>
    </w:p>
    <w:p w14:paraId="723DCCBB" w14:textId="159134CE"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При определении выпадающих доходов на 2018 год, Исполнителем приняты плановые объемы количества договоров, максимальной мощности и длины линий на 2018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Комитета тарифного регулирования Мурманской области от 26.12.2017 N 60/1 «Об установлении платы за технологическое присоединение к электрическим сетям территориальных сетевых организаций Мурманской области на 2018 год».</w:t>
      </w:r>
    </w:p>
    <w:p w14:paraId="47E41D0A" w14:textId="5FB9AFD6"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обоснование планового количества договоров об осуществлении технологического присоединения заявителей с присоединяемой мощностью до 15кВт на 2018 год в размере 210,33 шт. представлена в Комитет информация о количестве исполненных договоров за 2014-2016 гг. </w:t>
      </w:r>
    </w:p>
    <w:p w14:paraId="153AF342" w14:textId="1CFB5789" w:rsidR="00DD3AB6" w:rsidRPr="00DD3AB6" w:rsidRDefault="00DD3AB6" w:rsidP="00DD3AB6">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Минэнерго России от 30.11.2015 №906, в редакции приказа №1333 от 16.12.2016,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2018 году составляет 21,57 млн. руб. (</w:t>
      </w:r>
      <w:r w:rsidRPr="00DD3AB6">
        <w:rPr>
          <w:rFonts w:ascii="Myriad Pro" w:eastAsia="Calibri" w:hAnsi="Myriad Pro" w:cs="Times New Roman"/>
          <w:bCs/>
          <w:sz w:val="26"/>
          <w:szCs w:val="26"/>
        </w:rPr>
        <w:t>без НДС).</w:t>
      </w:r>
    </w:p>
    <w:p w14:paraId="1192F0AA" w14:textId="1C2FE161" w:rsidR="00DD3AB6" w:rsidRPr="00DD3AB6" w:rsidRDefault="00DD3AB6" w:rsidP="00DD3AB6">
      <w:pPr>
        <w:tabs>
          <w:tab w:val="num" w:pos="960"/>
        </w:tabs>
        <w:spacing w:after="20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5 Основ ценообразования в области регулируемых цен (тарифов) в электроэнергетике, утвержденных Постановлением Правительства РФ от 29.12.2011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в целях исключения двойного учета затрат плановую величину выпадающих доходов по мероприятиям «последней мили» на 2018 год следует скорректировать (уменьшить) с учетом мероприятий инвестиционной программы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в части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47"/>
        <w:gridCol w:w="4282"/>
        <w:gridCol w:w="1548"/>
        <w:gridCol w:w="1449"/>
        <w:gridCol w:w="1544"/>
      </w:tblGrid>
      <w:tr w:rsidR="00DD3AB6" w:rsidRPr="00DD3AB6" w14:paraId="43E90624" w14:textId="77777777" w:rsidTr="004614C5">
        <w:trPr>
          <w:cantSplit/>
          <w:tblHeader/>
        </w:trPr>
        <w:tc>
          <w:tcPr>
            <w:tcW w:w="38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275A63" w14:textId="5A3C210C" w:rsidR="00DD3AB6" w:rsidRPr="00DD3AB6" w:rsidRDefault="00324DCA" w:rsidP="004614C5">
            <w:pPr>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223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C35D61"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Показатели</w:t>
            </w:r>
          </w:p>
        </w:tc>
        <w:tc>
          <w:tcPr>
            <w:tcW w:w="2376"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E25523"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r>
      <w:tr w:rsidR="00DD3AB6" w:rsidRPr="00DD3AB6" w14:paraId="703D839E" w14:textId="77777777" w:rsidTr="004614C5">
        <w:trPr>
          <w:cantSplit/>
          <w:tblHeader/>
        </w:trPr>
        <w:tc>
          <w:tcPr>
            <w:tcW w:w="3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9D7888"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223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25D0FE"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237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CFAD71"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Плановые показатели на следующий период регулирования</w:t>
            </w:r>
          </w:p>
        </w:tc>
      </w:tr>
      <w:tr w:rsidR="00DD3AB6" w:rsidRPr="00DD3AB6" w14:paraId="0FC88449" w14:textId="77777777" w:rsidTr="004614C5">
        <w:trPr>
          <w:cantSplit/>
          <w:tblHeader/>
        </w:trPr>
        <w:tc>
          <w:tcPr>
            <w:tcW w:w="3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EF2DC0"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223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BAE137"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8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5EB2E2" w14:textId="77777777" w:rsidR="00DD3AB6" w:rsidRPr="00DD3AB6" w:rsidRDefault="00DD3AB6" w:rsidP="004614C5">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color w:val="FFFFFF"/>
                <w:sz w:val="20"/>
                <w:szCs w:val="20"/>
              </w:rPr>
              <w:t>стандарт, тариф, ставка (руб./кВт, руб./км, руб./шт.)</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013F8D"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мощность, длина линий (кВт, км, шт.)</w:t>
            </w:r>
          </w:p>
        </w:tc>
        <w:tc>
          <w:tcPr>
            <w:tcW w:w="80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EFC795"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расходы на строительство объекта (тыс. руб.)</w:t>
            </w:r>
          </w:p>
        </w:tc>
      </w:tr>
      <w:tr w:rsidR="00DD3AB6" w:rsidRPr="00DD3AB6" w14:paraId="2AC5AFDD" w14:textId="77777777" w:rsidTr="004614C5">
        <w:trPr>
          <w:cantSplit/>
        </w:trPr>
        <w:tc>
          <w:tcPr>
            <w:tcW w:w="387" w:type="pct"/>
            <w:tcBorders>
              <w:top w:val="single" w:sz="4" w:space="0" w:color="FFFFFF"/>
            </w:tcBorders>
            <w:shd w:val="clear" w:color="auto" w:fill="auto"/>
            <w:vAlign w:val="center"/>
            <w:hideMark/>
          </w:tcPr>
          <w:p w14:paraId="1A87A03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2238" w:type="pct"/>
            <w:tcBorders>
              <w:top w:val="single" w:sz="4" w:space="0" w:color="FFFFFF"/>
            </w:tcBorders>
            <w:shd w:val="clear" w:color="auto" w:fill="auto"/>
            <w:vAlign w:val="center"/>
            <w:hideMark/>
          </w:tcPr>
          <w:p w14:paraId="601B1515"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10" w:type="pct"/>
            <w:tcBorders>
              <w:top w:val="single" w:sz="4" w:space="0" w:color="FFFFFF"/>
            </w:tcBorders>
            <w:shd w:val="clear" w:color="auto" w:fill="auto"/>
            <w:vAlign w:val="center"/>
          </w:tcPr>
          <w:p w14:paraId="0A04A71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31 304,00</w:t>
            </w:r>
          </w:p>
        </w:tc>
        <w:tc>
          <w:tcPr>
            <w:tcW w:w="758" w:type="pct"/>
            <w:tcBorders>
              <w:top w:val="single" w:sz="4" w:space="0" w:color="FFFFFF"/>
            </w:tcBorders>
            <w:shd w:val="clear" w:color="auto" w:fill="auto"/>
            <w:vAlign w:val="center"/>
          </w:tcPr>
          <w:p w14:paraId="6F89E1E2"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c>
          <w:tcPr>
            <w:tcW w:w="808" w:type="pct"/>
            <w:tcBorders>
              <w:top w:val="single" w:sz="4" w:space="0" w:color="FFFFFF"/>
            </w:tcBorders>
            <w:shd w:val="clear" w:color="auto" w:fill="auto"/>
            <w:vAlign w:val="center"/>
          </w:tcPr>
          <w:p w14:paraId="17AB897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6 584,17</w:t>
            </w:r>
          </w:p>
        </w:tc>
      </w:tr>
      <w:tr w:rsidR="00DD3AB6" w:rsidRPr="00DD3AB6" w14:paraId="1ABF4977" w14:textId="77777777" w:rsidTr="004614C5">
        <w:trPr>
          <w:cantSplit/>
        </w:trPr>
        <w:tc>
          <w:tcPr>
            <w:tcW w:w="387" w:type="pct"/>
            <w:shd w:val="clear" w:color="auto" w:fill="auto"/>
            <w:vAlign w:val="center"/>
            <w:hideMark/>
          </w:tcPr>
          <w:p w14:paraId="7CF8810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w:t>
            </w:r>
          </w:p>
        </w:tc>
        <w:tc>
          <w:tcPr>
            <w:tcW w:w="2238" w:type="pct"/>
            <w:shd w:val="clear" w:color="auto" w:fill="auto"/>
            <w:vAlign w:val="center"/>
            <w:hideMark/>
          </w:tcPr>
          <w:p w14:paraId="647A0DC1"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810" w:type="pct"/>
            <w:shd w:val="clear" w:color="auto" w:fill="auto"/>
            <w:vAlign w:val="center"/>
          </w:tcPr>
          <w:p w14:paraId="396E91D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13 573,00</w:t>
            </w:r>
          </w:p>
        </w:tc>
        <w:tc>
          <w:tcPr>
            <w:tcW w:w="758" w:type="pct"/>
            <w:shd w:val="clear" w:color="auto" w:fill="auto"/>
            <w:vAlign w:val="center"/>
          </w:tcPr>
          <w:p w14:paraId="61DD87B8"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c>
          <w:tcPr>
            <w:tcW w:w="808" w:type="pct"/>
            <w:shd w:val="clear" w:color="auto" w:fill="auto"/>
            <w:vAlign w:val="center"/>
          </w:tcPr>
          <w:p w14:paraId="0AAC9AE7"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2 854,81</w:t>
            </w:r>
          </w:p>
        </w:tc>
      </w:tr>
      <w:tr w:rsidR="00DD3AB6" w:rsidRPr="00DD3AB6" w14:paraId="204C799F" w14:textId="77777777" w:rsidTr="004614C5">
        <w:trPr>
          <w:cantSplit/>
          <w:trHeight w:val="839"/>
        </w:trPr>
        <w:tc>
          <w:tcPr>
            <w:tcW w:w="387" w:type="pct"/>
            <w:shd w:val="clear" w:color="auto" w:fill="auto"/>
            <w:vAlign w:val="center"/>
            <w:hideMark/>
          </w:tcPr>
          <w:p w14:paraId="377220E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w:t>
            </w:r>
          </w:p>
        </w:tc>
        <w:tc>
          <w:tcPr>
            <w:tcW w:w="2238" w:type="pct"/>
            <w:shd w:val="clear" w:color="auto" w:fill="auto"/>
            <w:vAlign w:val="center"/>
            <w:hideMark/>
          </w:tcPr>
          <w:p w14:paraId="30648952"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проверка сетевой организацией выполнения Заявителем ТУ, на уровне напряжения i и (или) диапазоне мощности j </w:t>
            </w:r>
          </w:p>
        </w:tc>
        <w:tc>
          <w:tcPr>
            <w:tcW w:w="810" w:type="pct"/>
            <w:shd w:val="clear" w:color="auto" w:fill="auto"/>
            <w:vAlign w:val="center"/>
          </w:tcPr>
          <w:p w14:paraId="1BF4D50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17 731,00</w:t>
            </w:r>
          </w:p>
        </w:tc>
        <w:tc>
          <w:tcPr>
            <w:tcW w:w="758" w:type="pct"/>
            <w:shd w:val="clear" w:color="auto" w:fill="auto"/>
            <w:vAlign w:val="center"/>
          </w:tcPr>
          <w:p w14:paraId="1A9C1C0C"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c>
          <w:tcPr>
            <w:tcW w:w="808" w:type="pct"/>
            <w:shd w:val="clear" w:color="auto" w:fill="auto"/>
            <w:vAlign w:val="center"/>
          </w:tcPr>
          <w:p w14:paraId="71ECB0E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3 729,36</w:t>
            </w:r>
          </w:p>
        </w:tc>
      </w:tr>
      <w:tr w:rsidR="00DD3AB6" w:rsidRPr="00DD3AB6" w14:paraId="5BA10E4E" w14:textId="77777777" w:rsidTr="004614C5">
        <w:trPr>
          <w:cantSplit/>
        </w:trPr>
        <w:tc>
          <w:tcPr>
            <w:tcW w:w="387" w:type="pct"/>
            <w:shd w:val="clear" w:color="auto" w:fill="auto"/>
            <w:vAlign w:val="center"/>
            <w:hideMark/>
          </w:tcPr>
          <w:p w14:paraId="30E2969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w:t>
            </w:r>
          </w:p>
        </w:tc>
        <w:tc>
          <w:tcPr>
            <w:tcW w:w="2238" w:type="pct"/>
            <w:shd w:val="clear" w:color="auto" w:fill="auto"/>
            <w:vAlign w:val="center"/>
            <w:hideMark/>
          </w:tcPr>
          <w:p w14:paraId="7FB8D44E"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по мероприятиям «последней мили», связанные с осуществлением технологического присоединения</w:t>
            </w:r>
          </w:p>
        </w:tc>
        <w:tc>
          <w:tcPr>
            <w:tcW w:w="810" w:type="pct"/>
            <w:shd w:val="clear" w:color="auto" w:fill="auto"/>
            <w:vAlign w:val="center"/>
            <w:hideMark/>
          </w:tcPr>
          <w:p w14:paraId="70B5BB47"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06DE983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342,96</w:t>
            </w:r>
          </w:p>
        </w:tc>
        <w:tc>
          <w:tcPr>
            <w:tcW w:w="808" w:type="pct"/>
            <w:shd w:val="clear" w:color="auto" w:fill="auto"/>
            <w:vAlign w:val="center"/>
            <w:hideMark/>
          </w:tcPr>
          <w:p w14:paraId="2483495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19 230,45</w:t>
            </w:r>
          </w:p>
        </w:tc>
      </w:tr>
      <w:tr w:rsidR="00DD3AB6" w:rsidRPr="00DD3AB6" w14:paraId="7C29E190" w14:textId="77777777" w:rsidTr="004614C5">
        <w:trPr>
          <w:cantSplit/>
        </w:trPr>
        <w:tc>
          <w:tcPr>
            <w:tcW w:w="387" w:type="pct"/>
            <w:shd w:val="clear" w:color="auto" w:fill="auto"/>
            <w:vAlign w:val="center"/>
          </w:tcPr>
          <w:p w14:paraId="4CAEAAA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w:t>
            </w:r>
          </w:p>
        </w:tc>
        <w:tc>
          <w:tcPr>
            <w:tcW w:w="2238" w:type="pct"/>
            <w:shd w:val="clear" w:color="auto" w:fill="auto"/>
            <w:vAlign w:val="center"/>
          </w:tcPr>
          <w:p w14:paraId="63D61DE9"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Строительство воздушных линий</w:t>
            </w:r>
          </w:p>
        </w:tc>
        <w:tc>
          <w:tcPr>
            <w:tcW w:w="810" w:type="pct"/>
            <w:shd w:val="clear" w:color="auto" w:fill="auto"/>
            <w:vAlign w:val="center"/>
          </w:tcPr>
          <w:p w14:paraId="284671E7" w14:textId="77777777" w:rsidR="00DD3AB6" w:rsidRPr="00DD3AB6" w:rsidRDefault="00DD3AB6" w:rsidP="004614C5">
            <w:pPr>
              <w:spacing w:after="0" w:line="240" w:lineRule="auto"/>
              <w:jc w:val="center"/>
              <w:rPr>
                <w:rFonts w:ascii="Myriad Pro" w:eastAsia="Calibri" w:hAnsi="Myriad Pro" w:cs="Times New Roman"/>
                <w:b/>
                <w:bCs/>
                <w:color w:val="000000"/>
                <w:sz w:val="18"/>
              </w:rPr>
            </w:pPr>
          </w:p>
        </w:tc>
        <w:tc>
          <w:tcPr>
            <w:tcW w:w="758" w:type="pct"/>
            <w:shd w:val="clear" w:color="auto" w:fill="auto"/>
            <w:vAlign w:val="center"/>
          </w:tcPr>
          <w:p w14:paraId="318C60D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8,54</w:t>
            </w:r>
          </w:p>
        </w:tc>
        <w:tc>
          <w:tcPr>
            <w:tcW w:w="808" w:type="pct"/>
            <w:shd w:val="clear" w:color="auto" w:fill="auto"/>
            <w:vAlign w:val="center"/>
          </w:tcPr>
          <w:p w14:paraId="716CF618"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15 989,30</w:t>
            </w:r>
          </w:p>
        </w:tc>
      </w:tr>
      <w:tr w:rsidR="00DD3AB6" w:rsidRPr="00DD3AB6" w14:paraId="51C7A6A8" w14:textId="77777777" w:rsidTr="004614C5">
        <w:trPr>
          <w:cantSplit/>
        </w:trPr>
        <w:tc>
          <w:tcPr>
            <w:tcW w:w="387" w:type="pct"/>
            <w:shd w:val="clear" w:color="auto" w:fill="auto"/>
            <w:vAlign w:val="center"/>
          </w:tcPr>
          <w:p w14:paraId="6DBF5269"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hideMark/>
          </w:tcPr>
          <w:p w14:paraId="5FC98525"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0,4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hideMark/>
          </w:tcPr>
          <w:p w14:paraId="5105D82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1 242 018,00</w:t>
            </w:r>
          </w:p>
        </w:tc>
        <w:tc>
          <w:tcPr>
            <w:tcW w:w="758" w:type="pct"/>
            <w:shd w:val="clear" w:color="auto" w:fill="auto"/>
            <w:vAlign w:val="center"/>
            <w:hideMark/>
          </w:tcPr>
          <w:p w14:paraId="6841FF5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4,55</w:t>
            </w:r>
          </w:p>
        </w:tc>
        <w:tc>
          <w:tcPr>
            <w:tcW w:w="808" w:type="pct"/>
            <w:shd w:val="clear" w:color="auto" w:fill="auto"/>
            <w:vAlign w:val="center"/>
            <w:hideMark/>
          </w:tcPr>
          <w:p w14:paraId="46EEC9FC"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5 651,42</w:t>
            </w:r>
          </w:p>
        </w:tc>
      </w:tr>
      <w:tr w:rsidR="00DD3AB6" w:rsidRPr="00DD3AB6" w14:paraId="0BE8BD34" w14:textId="77777777" w:rsidTr="004614C5">
        <w:trPr>
          <w:cantSplit/>
        </w:trPr>
        <w:tc>
          <w:tcPr>
            <w:tcW w:w="387" w:type="pct"/>
            <w:shd w:val="clear" w:color="auto" w:fill="auto"/>
            <w:vAlign w:val="center"/>
          </w:tcPr>
          <w:p w14:paraId="73515A43"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hideMark/>
          </w:tcPr>
          <w:p w14:paraId="1300B760"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1-20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hideMark/>
          </w:tcPr>
          <w:p w14:paraId="1D879B3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2 590 730,50</w:t>
            </w:r>
          </w:p>
        </w:tc>
        <w:tc>
          <w:tcPr>
            <w:tcW w:w="758" w:type="pct"/>
            <w:shd w:val="clear" w:color="auto" w:fill="auto"/>
            <w:vAlign w:val="center"/>
            <w:hideMark/>
          </w:tcPr>
          <w:p w14:paraId="765B6A4B"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3,99</w:t>
            </w:r>
          </w:p>
        </w:tc>
        <w:tc>
          <w:tcPr>
            <w:tcW w:w="808" w:type="pct"/>
            <w:shd w:val="clear" w:color="auto" w:fill="auto"/>
            <w:vAlign w:val="center"/>
            <w:hideMark/>
          </w:tcPr>
          <w:p w14:paraId="2C09B81B"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10 337,88</w:t>
            </w:r>
          </w:p>
        </w:tc>
      </w:tr>
      <w:tr w:rsidR="00DD3AB6" w:rsidRPr="00DD3AB6" w14:paraId="5FB23CCE" w14:textId="77777777" w:rsidTr="004614C5">
        <w:trPr>
          <w:cantSplit/>
        </w:trPr>
        <w:tc>
          <w:tcPr>
            <w:tcW w:w="387" w:type="pct"/>
            <w:shd w:val="clear" w:color="auto" w:fill="auto"/>
            <w:vAlign w:val="center"/>
          </w:tcPr>
          <w:p w14:paraId="7AAF1BC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w:t>
            </w:r>
          </w:p>
        </w:tc>
        <w:tc>
          <w:tcPr>
            <w:tcW w:w="2238" w:type="pct"/>
            <w:shd w:val="clear" w:color="auto" w:fill="auto"/>
            <w:vAlign w:val="center"/>
          </w:tcPr>
          <w:p w14:paraId="2AC886DE"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Строительство кабельных линий</w:t>
            </w:r>
          </w:p>
        </w:tc>
        <w:tc>
          <w:tcPr>
            <w:tcW w:w="810" w:type="pct"/>
            <w:shd w:val="clear" w:color="auto" w:fill="auto"/>
            <w:vAlign w:val="center"/>
          </w:tcPr>
          <w:p w14:paraId="69EABEB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tcPr>
          <w:p w14:paraId="6DA2C0E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0,53</w:t>
            </w:r>
          </w:p>
        </w:tc>
        <w:tc>
          <w:tcPr>
            <w:tcW w:w="808" w:type="pct"/>
            <w:shd w:val="clear" w:color="auto" w:fill="auto"/>
            <w:vAlign w:val="center"/>
          </w:tcPr>
          <w:p w14:paraId="17CE482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928,60</w:t>
            </w:r>
          </w:p>
        </w:tc>
      </w:tr>
      <w:tr w:rsidR="00DD3AB6" w:rsidRPr="00DD3AB6" w14:paraId="5CF4022B" w14:textId="77777777" w:rsidTr="004614C5">
        <w:trPr>
          <w:cantSplit/>
        </w:trPr>
        <w:tc>
          <w:tcPr>
            <w:tcW w:w="387" w:type="pct"/>
            <w:shd w:val="clear" w:color="auto" w:fill="auto"/>
            <w:vAlign w:val="center"/>
          </w:tcPr>
          <w:p w14:paraId="53D39FB9"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78A363D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кабельных линий на уровне напряжения 0,4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tcPr>
          <w:p w14:paraId="2F39C43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1 661 870,00</w:t>
            </w:r>
          </w:p>
        </w:tc>
        <w:tc>
          <w:tcPr>
            <w:tcW w:w="758" w:type="pct"/>
            <w:shd w:val="clear" w:color="auto" w:fill="auto"/>
            <w:vAlign w:val="center"/>
          </w:tcPr>
          <w:p w14:paraId="562A145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0,46</w:t>
            </w:r>
          </w:p>
        </w:tc>
        <w:tc>
          <w:tcPr>
            <w:tcW w:w="808" w:type="pct"/>
            <w:shd w:val="clear" w:color="auto" w:fill="auto"/>
            <w:vAlign w:val="center"/>
          </w:tcPr>
          <w:p w14:paraId="275AAEE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764,02</w:t>
            </w:r>
          </w:p>
        </w:tc>
      </w:tr>
      <w:tr w:rsidR="00DD3AB6" w:rsidRPr="00DD3AB6" w14:paraId="479D926A" w14:textId="77777777" w:rsidTr="004614C5">
        <w:trPr>
          <w:cantSplit/>
        </w:trPr>
        <w:tc>
          <w:tcPr>
            <w:tcW w:w="387" w:type="pct"/>
            <w:shd w:val="clear" w:color="auto" w:fill="auto"/>
            <w:vAlign w:val="center"/>
          </w:tcPr>
          <w:p w14:paraId="1804254F"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7217FA93"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кабельных линий на уровне напряжения 1-20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tcPr>
          <w:p w14:paraId="1CF4C00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2 296 520,50</w:t>
            </w:r>
          </w:p>
        </w:tc>
        <w:tc>
          <w:tcPr>
            <w:tcW w:w="758" w:type="pct"/>
            <w:shd w:val="clear" w:color="auto" w:fill="auto"/>
            <w:vAlign w:val="center"/>
          </w:tcPr>
          <w:p w14:paraId="7478AD3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0,07</w:t>
            </w:r>
          </w:p>
        </w:tc>
        <w:tc>
          <w:tcPr>
            <w:tcW w:w="808" w:type="pct"/>
            <w:shd w:val="clear" w:color="auto" w:fill="auto"/>
            <w:vAlign w:val="center"/>
          </w:tcPr>
          <w:p w14:paraId="549A899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164,58</w:t>
            </w:r>
          </w:p>
        </w:tc>
      </w:tr>
      <w:tr w:rsidR="00DD3AB6" w:rsidRPr="00DD3AB6" w14:paraId="655687A8" w14:textId="77777777" w:rsidTr="004614C5">
        <w:trPr>
          <w:cantSplit/>
        </w:trPr>
        <w:tc>
          <w:tcPr>
            <w:tcW w:w="387" w:type="pct"/>
            <w:shd w:val="clear" w:color="auto" w:fill="auto"/>
            <w:vAlign w:val="center"/>
            <w:hideMark/>
          </w:tcPr>
          <w:p w14:paraId="0306D29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w:t>
            </w:r>
          </w:p>
        </w:tc>
        <w:tc>
          <w:tcPr>
            <w:tcW w:w="2238" w:type="pct"/>
            <w:shd w:val="clear" w:color="auto" w:fill="auto"/>
            <w:vAlign w:val="center"/>
            <w:hideMark/>
          </w:tcPr>
          <w:p w14:paraId="37C8A0ED"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на уровне напряжения i и (или) диапазоне мощности j</w:t>
            </w:r>
          </w:p>
        </w:tc>
        <w:tc>
          <w:tcPr>
            <w:tcW w:w="810" w:type="pct"/>
            <w:shd w:val="clear" w:color="auto" w:fill="auto"/>
            <w:vAlign w:val="center"/>
            <w:hideMark/>
          </w:tcPr>
          <w:p w14:paraId="26D269E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7136CB6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333,67</w:t>
            </w:r>
          </w:p>
        </w:tc>
        <w:tc>
          <w:tcPr>
            <w:tcW w:w="808" w:type="pct"/>
            <w:shd w:val="clear" w:color="auto" w:fill="auto"/>
            <w:vAlign w:val="center"/>
            <w:hideMark/>
          </w:tcPr>
          <w:p w14:paraId="5E25A5C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1 736,46</w:t>
            </w:r>
          </w:p>
        </w:tc>
      </w:tr>
      <w:tr w:rsidR="00DD3AB6" w:rsidRPr="00DD3AB6" w14:paraId="373A6404" w14:textId="77777777" w:rsidTr="004614C5">
        <w:trPr>
          <w:cantSplit/>
        </w:trPr>
        <w:tc>
          <w:tcPr>
            <w:tcW w:w="387" w:type="pct"/>
            <w:shd w:val="clear" w:color="auto" w:fill="auto"/>
            <w:vAlign w:val="center"/>
          </w:tcPr>
          <w:p w14:paraId="439F1E3C"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4A57B458"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СТП 10/0,4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25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21AE77E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30 633,00</w:t>
            </w:r>
          </w:p>
        </w:tc>
        <w:tc>
          <w:tcPr>
            <w:tcW w:w="758" w:type="pct"/>
            <w:shd w:val="clear" w:color="auto" w:fill="auto"/>
            <w:vAlign w:val="center"/>
          </w:tcPr>
          <w:p w14:paraId="3D3B7E6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5,00</w:t>
            </w:r>
          </w:p>
        </w:tc>
        <w:tc>
          <w:tcPr>
            <w:tcW w:w="808" w:type="pct"/>
            <w:shd w:val="clear" w:color="auto" w:fill="auto"/>
            <w:vAlign w:val="center"/>
          </w:tcPr>
          <w:p w14:paraId="2E6D6EA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153,17</w:t>
            </w:r>
          </w:p>
        </w:tc>
      </w:tr>
      <w:tr w:rsidR="00DD3AB6" w:rsidRPr="00DD3AB6" w14:paraId="448AAEEE" w14:textId="77777777" w:rsidTr="004614C5">
        <w:trPr>
          <w:cantSplit/>
        </w:trPr>
        <w:tc>
          <w:tcPr>
            <w:tcW w:w="387" w:type="pct"/>
            <w:shd w:val="clear" w:color="auto" w:fill="auto"/>
            <w:vAlign w:val="center"/>
          </w:tcPr>
          <w:p w14:paraId="561BD082"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041AEA0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СТП 10/0,4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63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1790465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58" w:type="pct"/>
            <w:shd w:val="clear" w:color="auto" w:fill="auto"/>
            <w:vAlign w:val="center"/>
          </w:tcPr>
          <w:p w14:paraId="14E64102"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6058AA5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68,66</w:t>
            </w:r>
          </w:p>
        </w:tc>
      </w:tr>
      <w:tr w:rsidR="00DD3AB6" w:rsidRPr="00DD3AB6" w14:paraId="576F5437" w14:textId="77777777" w:rsidTr="004614C5">
        <w:trPr>
          <w:cantSplit/>
        </w:trPr>
        <w:tc>
          <w:tcPr>
            <w:tcW w:w="387" w:type="pct"/>
            <w:shd w:val="clear" w:color="auto" w:fill="auto"/>
            <w:vAlign w:val="center"/>
          </w:tcPr>
          <w:p w14:paraId="1765C192"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35BFC11A"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1х100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185FCBB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58" w:type="pct"/>
            <w:shd w:val="clear" w:color="auto" w:fill="auto"/>
            <w:vAlign w:val="center"/>
          </w:tcPr>
          <w:p w14:paraId="2E176AC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5367FD5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68,66</w:t>
            </w:r>
          </w:p>
        </w:tc>
      </w:tr>
      <w:tr w:rsidR="00DD3AB6" w:rsidRPr="00DD3AB6" w14:paraId="79DBB767" w14:textId="77777777" w:rsidTr="004614C5">
        <w:trPr>
          <w:cantSplit/>
        </w:trPr>
        <w:tc>
          <w:tcPr>
            <w:tcW w:w="387" w:type="pct"/>
            <w:shd w:val="clear" w:color="auto" w:fill="auto"/>
            <w:vAlign w:val="center"/>
          </w:tcPr>
          <w:p w14:paraId="64FE98BF"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1636BE4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1х160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4D2DF93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5 378,00</w:t>
            </w:r>
          </w:p>
        </w:tc>
        <w:tc>
          <w:tcPr>
            <w:tcW w:w="758" w:type="pct"/>
            <w:shd w:val="clear" w:color="auto" w:fill="auto"/>
            <w:vAlign w:val="center"/>
          </w:tcPr>
          <w:p w14:paraId="77BF7E6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0860850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107,56</w:t>
            </w:r>
          </w:p>
        </w:tc>
      </w:tr>
      <w:tr w:rsidR="00DD3AB6" w:rsidRPr="00DD3AB6" w14:paraId="3F5FC7B0" w14:textId="77777777" w:rsidTr="004614C5">
        <w:trPr>
          <w:cantSplit/>
        </w:trPr>
        <w:tc>
          <w:tcPr>
            <w:tcW w:w="387" w:type="pct"/>
            <w:shd w:val="clear" w:color="auto" w:fill="auto"/>
            <w:vAlign w:val="center"/>
          </w:tcPr>
          <w:p w14:paraId="7D17D929"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16F2E5B8" w14:textId="77777777" w:rsidR="00DD3AB6" w:rsidRPr="00DD3AB6" w:rsidRDefault="00DD3AB6" w:rsidP="004614C5">
            <w:pPr>
              <w:spacing w:after="0" w:line="240" w:lineRule="auto"/>
              <w:rPr>
                <w:rFonts w:ascii="Myriad Pro" w:eastAsia="Calibri" w:hAnsi="Myriad Pro" w:cs="Times New Roman"/>
                <w:sz w:val="20"/>
                <w:szCs w:val="20"/>
              </w:rPr>
            </w:pPr>
            <w:proofErr w:type="spellStart"/>
            <w:r w:rsidRPr="00DD3AB6">
              <w:rPr>
                <w:rFonts w:ascii="Myriad Pro" w:eastAsia="Calibri" w:hAnsi="Myriad Pro" w:cs="Times New Roman"/>
                <w:sz w:val="20"/>
                <w:szCs w:val="20"/>
              </w:rPr>
              <w:t>строительствоКТП</w:t>
            </w:r>
            <w:proofErr w:type="spellEnd"/>
            <w:r w:rsidRPr="00DD3AB6">
              <w:rPr>
                <w:rFonts w:ascii="Myriad Pro" w:eastAsia="Calibri" w:hAnsi="Myriad Pro" w:cs="Times New Roman"/>
                <w:sz w:val="20"/>
                <w:szCs w:val="20"/>
              </w:rPr>
              <w:t xml:space="preserve"> 1х250кВА</w:t>
            </w:r>
          </w:p>
        </w:tc>
        <w:tc>
          <w:tcPr>
            <w:tcW w:w="810" w:type="pct"/>
            <w:shd w:val="clear" w:color="auto" w:fill="auto"/>
            <w:vAlign w:val="center"/>
          </w:tcPr>
          <w:p w14:paraId="7F63860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5 378,00</w:t>
            </w:r>
          </w:p>
        </w:tc>
        <w:tc>
          <w:tcPr>
            <w:tcW w:w="758" w:type="pct"/>
            <w:shd w:val="clear" w:color="auto" w:fill="auto"/>
            <w:vAlign w:val="center"/>
          </w:tcPr>
          <w:p w14:paraId="2818BD1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22,00</w:t>
            </w:r>
          </w:p>
        </w:tc>
        <w:tc>
          <w:tcPr>
            <w:tcW w:w="808" w:type="pct"/>
            <w:shd w:val="clear" w:color="auto" w:fill="auto"/>
            <w:vAlign w:val="center"/>
          </w:tcPr>
          <w:p w14:paraId="581BD8F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118,32</w:t>
            </w:r>
          </w:p>
        </w:tc>
      </w:tr>
      <w:tr w:rsidR="00DD3AB6" w:rsidRPr="00DD3AB6" w14:paraId="5AF62EBD" w14:textId="77777777" w:rsidTr="004614C5">
        <w:trPr>
          <w:cantSplit/>
        </w:trPr>
        <w:tc>
          <w:tcPr>
            <w:tcW w:w="387" w:type="pct"/>
            <w:shd w:val="clear" w:color="auto" w:fill="auto"/>
            <w:vAlign w:val="center"/>
          </w:tcPr>
          <w:p w14:paraId="587C6EBF"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38B17DFD"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400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0C3B1C4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4 505,00</w:t>
            </w:r>
          </w:p>
        </w:tc>
        <w:tc>
          <w:tcPr>
            <w:tcW w:w="758" w:type="pct"/>
            <w:shd w:val="clear" w:color="auto" w:fill="auto"/>
            <w:vAlign w:val="center"/>
          </w:tcPr>
          <w:p w14:paraId="52B82FD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216,67</w:t>
            </w:r>
          </w:p>
        </w:tc>
        <w:tc>
          <w:tcPr>
            <w:tcW w:w="808" w:type="pct"/>
            <w:shd w:val="clear" w:color="auto" w:fill="auto"/>
            <w:vAlign w:val="center"/>
          </w:tcPr>
          <w:p w14:paraId="7F116FA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976,08</w:t>
            </w:r>
          </w:p>
        </w:tc>
      </w:tr>
      <w:tr w:rsidR="00DD3AB6" w:rsidRPr="00DD3AB6" w14:paraId="34F175D6" w14:textId="77777777" w:rsidTr="004614C5">
        <w:trPr>
          <w:cantSplit/>
        </w:trPr>
        <w:tc>
          <w:tcPr>
            <w:tcW w:w="387" w:type="pct"/>
            <w:shd w:val="clear" w:color="auto" w:fill="auto"/>
            <w:vAlign w:val="center"/>
          </w:tcPr>
          <w:p w14:paraId="316C0245"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179FE357"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2х400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6BE1450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10 148,00</w:t>
            </w:r>
          </w:p>
        </w:tc>
        <w:tc>
          <w:tcPr>
            <w:tcW w:w="758" w:type="pct"/>
            <w:shd w:val="clear" w:color="auto" w:fill="auto"/>
            <w:vAlign w:val="center"/>
          </w:tcPr>
          <w:p w14:paraId="3C217E1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6BEE6DA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202,96</w:t>
            </w:r>
          </w:p>
        </w:tc>
      </w:tr>
      <w:tr w:rsidR="00DD3AB6" w:rsidRPr="00DD3AB6" w14:paraId="447F442F" w14:textId="77777777" w:rsidTr="004614C5">
        <w:trPr>
          <w:cantSplit/>
        </w:trPr>
        <w:tc>
          <w:tcPr>
            <w:tcW w:w="387" w:type="pct"/>
            <w:shd w:val="clear" w:color="auto" w:fill="auto"/>
            <w:vAlign w:val="center"/>
          </w:tcPr>
          <w:p w14:paraId="2E426863"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44AB690B"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1х630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7EE9A4FB"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4 106,00</w:t>
            </w:r>
          </w:p>
        </w:tc>
        <w:tc>
          <w:tcPr>
            <w:tcW w:w="758" w:type="pct"/>
            <w:shd w:val="clear" w:color="auto" w:fill="auto"/>
            <w:vAlign w:val="center"/>
          </w:tcPr>
          <w:p w14:paraId="646B3727"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10,00</w:t>
            </w:r>
          </w:p>
        </w:tc>
        <w:tc>
          <w:tcPr>
            <w:tcW w:w="808" w:type="pct"/>
            <w:shd w:val="clear" w:color="auto" w:fill="auto"/>
            <w:vAlign w:val="center"/>
          </w:tcPr>
          <w:p w14:paraId="002FCAA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41,06</w:t>
            </w:r>
          </w:p>
        </w:tc>
      </w:tr>
      <w:tr w:rsidR="00DD3AB6" w:rsidRPr="00DD3AB6" w14:paraId="7C1E00F6" w14:textId="77777777" w:rsidTr="004614C5">
        <w:trPr>
          <w:cantSplit/>
        </w:trPr>
        <w:tc>
          <w:tcPr>
            <w:tcW w:w="387" w:type="pct"/>
            <w:shd w:val="clear" w:color="auto" w:fill="auto"/>
            <w:vAlign w:val="center"/>
            <w:hideMark/>
          </w:tcPr>
          <w:p w14:paraId="6167AA2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w:t>
            </w:r>
          </w:p>
        </w:tc>
        <w:tc>
          <w:tcPr>
            <w:tcW w:w="2238" w:type="pct"/>
            <w:shd w:val="clear" w:color="auto" w:fill="auto"/>
            <w:vAlign w:val="center"/>
            <w:hideMark/>
          </w:tcPr>
          <w:p w14:paraId="60F74B52"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Суммарный размер платы за технологическое присоединение [п. 3.1 * п. 3.2 / 1000]:</w:t>
            </w:r>
          </w:p>
        </w:tc>
        <w:tc>
          <w:tcPr>
            <w:tcW w:w="810" w:type="pct"/>
            <w:shd w:val="clear" w:color="auto" w:fill="auto"/>
            <w:vAlign w:val="center"/>
            <w:hideMark/>
          </w:tcPr>
          <w:p w14:paraId="0A1168A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58E781D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446BF18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98,04</w:t>
            </w:r>
          </w:p>
        </w:tc>
      </w:tr>
      <w:tr w:rsidR="00DD3AB6" w:rsidRPr="00DD3AB6" w14:paraId="11B3A67A" w14:textId="77777777" w:rsidTr="004614C5">
        <w:trPr>
          <w:cantSplit/>
        </w:trPr>
        <w:tc>
          <w:tcPr>
            <w:tcW w:w="387" w:type="pct"/>
            <w:shd w:val="clear" w:color="auto" w:fill="auto"/>
            <w:vAlign w:val="center"/>
            <w:hideMark/>
          </w:tcPr>
          <w:p w14:paraId="2617E8A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3.1</w:t>
            </w:r>
          </w:p>
        </w:tc>
        <w:tc>
          <w:tcPr>
            <w:tcW w:w="2238" w:type="pct"/>
            <w:shd w:val="clear" w:color="auto" w:fill="auto"/>
            <w:vAlign w:val="center"/>
            <w:hideMark/>
          </w:tcPr>
          <w:p w14:paraId="7E4568A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Размер платы за технологическое присоединение (руб. без НДС)</w:t>
            </w:r>
          </w:p>
        </w:tc>
        <w:tc>
          <w:tcPr>
            <w:tcW w:w="810" w:type="pct"/>
            <w:shd w:val="clear" w:color="auto" w:fill="auto"/>
            <w:vAlign w:val="center"/>
            <w:hideMark/>
          </w:tcPr>
          <w:p w14:paraId="47CC6632"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758" w:type="pct"/>
            <w:shd w:val="clear" w:color="auto" w:fill="auto"/>
            <w:vAlign w:val="center"/>
            <w:hideMark/>
          </w:tcPr>
          <w:p w14:paraId="0779678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5784837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466,10</w:t>
            </w:r>
          </w:p>
        </w:tc>
      </w:tr>
      <w:tr w:rsidR="00DD3AB6" w:rsidRPr="00DD3AB6" w14:paraId="689C8AF0" w14:textId="77777777" w:rsidTr="004614C5">
        <w:trPr>
          <w:cantSplit/>
        </w:trPr>
        <w:tc>
          <w:tcPr>
            <w:tcW w:w="387" w:type="pct"/>
            <w:shd w:val="clear" w:color="auto" w:fill="auto"/>
            <w:vAlign w:val="center"/>
            <w:hideMark/>
          </w:tcPr>
          <w:p w14:paraId="340645A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3.2.</w:t>
            </w:r>
          </w:p>
        </w:tc>
        <w:tc>
          <w:tcPr>
            <w:tcW w:w="2238" w:type="pct"/>
            <w:shd w:val="clear" w:color="auto" w:fill="auto"/>
            <w:vAlign w:val="center"/>
            <w:hideMark/>
          </w:tcPr>
          <w:p w14:paraId="6FABCFE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810" w:type="pct"/>
            <w:shd w:val="clear" w:color="auto" w:fill="auto"/>
            <w:vAlign w:val="center"/>
            <w:hideMark/>
          </w:tcPr>
          <w:p w14:paraId="2D535A1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71B2D19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741F1CB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r>
      <w:tr w:rsidR="00DD3AB6" w:rsidRPr="00DD3AB6" w14:paraId="2AC83833" w14:textId="77777777" w:rsidTr="004614C5">
        <w:trPr>
          <w:cantSplit/>
        </w:trPr>
        <w:tc>
          <w:tcPr>
            <w:tcW w:w="387" w:type="pct"/>
            <w:shd w:val="clear" w:color="auto" w:fill="auto"/>
            <w:vAlign w:val="center"/>
            <w:hideMark/>
          </w:tcPr>
          <w:p w14:paraId="588B14E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w:t>
            </w:r>
          </w:p>
        </w:tc>
        <w:tc>
          <w:tcPr>
            <w:tcW w:w="2238" w:type="pct"/>
            <w:shd w:val="clear" w:color="auto" w:fill="auto"/>
            <w:vAlign w:val="center"/>
            <w:hideMark/>
          </w:tcPr>
          <w:p w14:paraId="6AAD6AC2"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 2 - п. 3)</w:t>
            </w:r>
          </w:p>
        </w:tc>
        <w:tc>
          <w:tcPr>
            <w:tcW w:w="810" w:type="pct"/>
            <w:shd w:val="clear" w:color="auto" w:fill="auto"/>
            <w:vAlign w:val="center"/>
            <w:hideMark/>
          </w:tcPr>
          <w:p w14:paraId="19E57EF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14440E6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11E8CB3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25 716,6</w:t>
            </w:r>
          </w:p>
        </w:tc>
      </w:tr>
      <w:tr w:rsidR="00DD3AB6" w:rsidRPr="00DD3AB6" w14:paraId="287B9BD8" w14:textId="77777777" w:rsidTr="004614C5">
        <w:trPr>
          <w:cantSplit/>
        </w:trPr>
        <w:tc>
          <w:tcPr>
            <w:tcW w:w="387" w:type="pct"/>
            <w:shd w:val="clear" w:color="auto" w:fill="auto"/>
            <w:vAlign w:val="center"/>
            <w:hideMark/>
          </w:tcPr>
          <w:p w14:paraId="5E20B9B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w:t>
            </w:r>
          </w:p>
        </w:tc>
        <w:tc>
          <w:tcPr>
            <w:tcW w:w="2238" w:type="pct"/>
            <w:shd w:val="clear" w:color="auto" w:fill="auto"/>
            <w:vAlign w:val="center"/>
            <w:hideMark/>
          </w:tcPr>
          <w:p w14:paraId="28829739"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Учтено в Инвестиционной программе</w:t>
            </w:r>
          </w:p>
        </w:tc>
        <w:tc>
          <w:tcPr>
            <w:tcW w:w="810" w:type="pct"/>
            <w:shd w:val="clear" w:color="auto" w:fill="auto"/>
            <w:noWrap/>
            <w:vAlign w:val="center"/>
            <w:hideMark/>
          </w:tcPr>
          <w:p w14:paraId="34F04072"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noWrap/>
            <w:vAlign w:val="center"/>
            <w:hideMark/>
          </w:tcPr>
          <w:p w14:paraId="7FE52DF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1621C47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21 573,87</w:t>
            </w:r>
          </w:p>
        </w:tc>
      </w:tr>
      <w:tr w:rsidR="00DD3AB6" w:rsidRPr="00DD3AB6" w14:paraId="668ED1E4" w14:textId="77777777" w:rsidTr="004614C5">
        <w:trPr>
          <w:cantSplit/>
        </w:trPr>
        <w:tc>
          <w:tcPr>
            <w:tcW w:w="387" w:type="pct"/>
            <w:shd w:val="clear" w:color="auto" w:fill="auto"/>
            <w:vAlign w:val="center"/>
            <w:hideMark/>
          </w:tcPr>
          <w:p w14:paraId="29167C4C"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6.</w:t>
            </w:r>
          </w:p>
        </w:tc>
        <w:tc>
          <w:tcPr>
            <w:tcW w:w="2238" w:type="pct"/>
            <w:shd w:val="clear" w:color="auto" w:fill="auto"/>
            <w:vAlign w:val="center"/>
            <w:hideMark/>
          </w:tcPr>
          <w:p w14:paraId="5EAB2661" w14:textId="77777777" w:rsidR="00DD3AB6" w:rsidRPr="00DD3AB6" w:rsidRDefault="00DD3AB6" w:rsidP="004614C5">
            <w:pPr>
              <w:spacing w:after="0" w:line="240" w:lineRule="auto"/>
              <w:rPr>
                <w:rFonts w:ascii="Myriad Pro" w:eastAsia="Calibri" w:hAnsi="Myriad Pro" w:cs="Times New Roman"/>
                <w:b/>
                <w:sz w:val="20"/>
                <w:szCs w:val="20"/>
              </w:rPr>
            </w:pPr>
            <w:r w:rsidRPr="00DD3AB6">
              <w:rPr>
                <w:rFonts w:ascii="Myriad Pro" w:eastAsia="Calibri" w:hAnsi="Myriad Pro" w:cs="Times New Roman"/>
                <w:b/>
                <w:sz w:val="20"/>
                <w:szCs w:val="20"/>
              </w:rPr>
              <w:t>Итого расходов для учета в НВВ 2018 года</w:t>
            </w:r>
          </w:p>
        </w:tc>
        <w:tc>
          <w:tcPr>
            <w:tcW w:w="810" w:type="pct"/>
            <w:shd w:val="clear" w:color="auto" w:fill="auto"/>
            <w:noWrap/>
            <w:vAlign w:val="center"/>
            <w:hideMark/>
          </w:tcPr>
          <w:p w14:paraId="66EC4EF9"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758" w:type="pct"/>
            <w:shd w:val="clear" w:color="auto" w:fill="auto"/>
            <w:noWrap/>
            <w:vAlign w:val="center"/>
            <w:hideMark/>
          </w:tcPr>
          <w:p w14:paraId="129E8A57"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808" w:type="pct"/>
            <w:shd w:val="clear" w:color="auto" w:fill="auto"/>
            <w:vAlign w:val="center"/>
            <w:hideMark/>
          </w:tcPr>
          <w:p w14:paraId="672DE3F3"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4 142,73</w:t>
            </w:r>
          </w:p>
        </w:tc>
      </w:tr>
    </w:tbl>
    <w:p w14:paraId="10171842" w14:textId="16601B11" w:rsidR="00DD3AB6" w:rsidRPr="00DD3AB6" w:rsidRDefault="00DD3AB6" w:rsidP="00913BC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Принимая во внимание, что в утвержденной инвестиционной программе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2018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 кВт включительно, на сумму 21 573,87 тыс. руб. (</w:t>
      </w:r>
      <w:r w:rsidRPr="00DD3AB6">
        <w:rPr>
          <w:rFonts w:ascii="Myriad Pro" w:eastAsia="Calibri" w:hAnsi="Myriad Pro" w:cs="Times New Roman"/>
          <w:bCs/>
          <w:sz w:val="26"/>
          <w:szCs w:val="26"/>
        </w:rPr>
        <w:t xml:space="preserve">без НДС), Исполнитель считает обоснованным учитывать плановые расходы по мероприятиям «последней мили» в размере 4 142,73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 xml:space="preserve">для включения в НВВ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r w:rsidRPr="00DD3AB6">
        <w:rPr>
          <w:rFonts w:ascii="Myriad Pro" w:eastAsia="Calibri" w:hAnsi="Myriad Pro" w:cs="Times New Roman"/>
          <w:bCs/>
          <w:sz w:val="26"/>
          <w:szCs w:val="26"/>
        </w:rPr>
        <w:t>на 2018 год.</w:t>
      </w:r>
    </w:p>
    <w:p w14:paraId="610A5C30" w14:textId="77777777" w:rsidR="00DD3AB6" w:rsidRPr="00DD3AB6" w:rsidRDefault="00DD3AB6" w:rsidP="00913BC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657F90D3" w14:textId="5FC3D370" w:rsidR="00DD3AB6" w:rsidRPr="00DD3AB6" w:rsidRDefault="00DD3AB6" w:rsidP="00913BC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определении выпадающих доходов на 2018 год, Исполнителем приняты плановые объемы максимальной мощности и длины линий на 2018 год по </w:t>
      </w:r>
      <w:r w:rsidRPr="00DD3AB6">
        <w:rPr>
          <w:rFonts w:ascii="Myriad Pro" w:eastAsia="Calibri" w:hAnsi="Myriad Pro" w:cs="Times New Roman"/>
          <w:sz w:val="26"/>
          <w:szCs w:val="26"/>
        </w:rPr>
        <w:lastRenderedPageBreak/>
        <w:t xml:space="preserve">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Комитета по тарифному регулированию Мурманской области от 26.12.2017 N 60/1.</w:t>
      </w:r>
    </w:p>
    <w:p w14:paraId="69E3E45D" w14:textId="6DC1E64B" w:rsidR="00DD3AB6" w:rsidRPr="00DD3AB6" w:rsidRDefault="00DD3AB6" w:rsidP="00913BC6">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Минэнерго России от 30.11.2015 №906, в редакции приказа №1333 от 16.12.2016,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не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w:t>
      </w:r>
    </w:p>
    <w:p w14:paraId="66BCAB56" w14:textId="55CCDC50" w:rsidR="00DD3AB6" w:rsidRDefault="00DD3AB6" w:rsidP="00913BC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плановых выпадающих доходов на 2018 год, связанных с осуществлением технологического присоединения до 150 кВт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2F2CC90C" w14:textId="77777777" w:rsidR="004614C5" w:rsidRPr="00DD3AB6" w:rsidRDefault="004614C5" w:rsidP="00913BC6">
      <w:pPr>
        <w:spacing w:after="0" w:line="360" w:lineRule="auto"/>
        <w:ind w:firstLine="567"/>
        <w:jc w:val="both"/>
        <w:rPr>
          <w:rFonts w:ascii="Myriad Pro" w:eastAsia="Calibri" w:hAnsi="Myriad Pro"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47"/>
        <w:gridCol w:w="4477"/>
        <w:gridCol w:w="1475"/>
        <w:gridCol w:w="1331"/>
        <w:gridCol w:w="1540"/>
      </w:tblGrid>
      <w:tr w:rsidR="00DD3AB6" w:rsidRPr="00913BC6" w14:paraId="24B652DA" w14:textId="77777777" w:rsidTr="00913BC6">
        <w:trPr>
          <w:cantSplit/>
          <w:tblHeader/>
          <w:jc w:val="center"/>
        </w:trPr>
        <w:tc>
          <w:tcPr>
            <w:tcW w:w="288"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6F05DD21" w14:textId="7858B04D" w:rsidR="00DD3AB6" w:rsidRPr="00913BC6" w:rsidRDefault="00324DCA" w:rsidP="004614C5">
            <w:pPr>
              <w:tabs>
                <w:tab w:val="left" w:pos="1134"/>
              </w:tabs>
              <w:spacing w:after="0" w:line="276"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913BC6">
              <w:rPr>
                <w:rFonts w:ascii="Myriad Pro" w:eastAsia="Calibri" w:hAnsi="Myriad Pro" w:cs="Times New Roman"/>
                <w:b/>
                <w:bCs/>
                <w:color w:val="FFFFFF"/>
                <w:sz w:val="20"/>
                <w:szCs w:val="20"/>
              </w:rPr>
              <w:t>п/п</w:t>
            </w:r>
          </w:p>
        </w:tc>
        <w:tc>
          <w:tcPr>
            <w:tcW w:w="2383"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4F01217D"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Показатели</w:t>
            </w:r>
          </w:p>
        </w:tc>
        <w:tc>
          <w:tcPr>
            <w:tcW w:w="2329" w:type="pct"/>
            <w:gridSpan w:val="3"/>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96EA4D4"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Плановые показатели на период регулирования 2018 года</w:t>
            </w:r>
          </w:p>
        </w:tc>
      </w:tr>
      <w:tr w:rsidR="00DD3AB6" w:rsidRPr="00913BC6" w14:paraId="7F382089" w14:textId="77777777" w:rsidTr="00913BC6">
        <w:trPr>
          <w:cantSplit/>
          <w:jc w:val="center"/>
        </w:trPr>
        <w:tc>
          <w:tcPr>
            <w:tcW w:w="288"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5362A"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p>
        </w:tc>
        <w:tc>
          <w:tcPr>
            <w:tcW w:w="2383"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B88E0"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p>
        </w:tc>
        <w:tc>
          <w:tcPr>
            <w:tcW w:w="814"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EEC3D"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стандарт, тариф, ставка (руб./кВт, руб./км, руб./шт.)</w:t>
            </w:r>
          </w:p>
        </w:tc>
        <w:tc>
          <w:tcPr>
            <w:tcW w:w="739"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49D6EC"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мощность, длина линий (кВт, км, шт.)</w:t>
            </w:r>
          </w:p>
        </w:tc>
        <w:tc>
          <w:tcPr>
            <w:tcW w:w="776"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6F1D4"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расходы на строительство объекта (тыс. руб.)</w:t>
            </w:r>
          </w:p>
        </w:tc>
      </w:tr>
      <w:tr w:rsidR="00DD3AB6" w:rsidRPr="00DD3AB6" w14:paraId="761BC0AD" w14:textId="77777777" w:rsidTr="00913BC6">
        <w:trPr>
          <w:cantSplit/>
          <w:jc w:val="center"/>
        </w:trPr>
        <w:tc>
          <w:tcPr>
            <w:tcW w:w="288" w:type="pct"/>
            <w:tcBorders>
              <w:top w:val="single" w:sz="4" w:space="0" w:color="FFFFFF" w:themeColor="background1"/>
            </w:tcBorders>
            <w:shd w:val="clear" w:color="auto" w:fill="auto"/>
            <w:hideMark/>
          </w:tcPr>
          <w:p w14:paraId="274535C3"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2383" w:type="pct"/>
            <w:tcBorders>
              <w:top w:val="single" w:sz="4" w:space="0" w:color="FFFFFF" w:themeColor="background1"/>
            </w:tcBorders>
            <w:shd w:val="clear" w:color="auto" w:fill="auto"/>
            <w:hideMark/>
          </w:tcPr>
          <w:p w14:paraId="252C3569"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по мероприятиям «последней мили», связанные с осуществлением технологического присоединения к электрическим сетям:</w:t>
            </w:r>
          </w:p>
        </w:tc>
        <w:tc>
          <w:tcPr>
            <w:tcW w:w="814" w:type="pct"/>
            <w:tcBorders>
              <w:top w:val="single" w:sz="4" w:space="0" w:color="FFFFFF" w:themeColor="background1"/>
            </w:tcBorders>
            <w:shd w:val="clear" w:color="auto" w:fill="auto"/>
            <w:hideMark/>
          </w:tcPr>
          <w:p w14:paraId="2C09C02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39" w:type="pct"/>
            <w:tcBorders>
              <w:top w:val="single" w:sz="4" w:space="0" w:color="FFFFFF" w:themeColor="background1"/>
            </w:tcBorders>
            <w:shd w:val="clear" w:color="auto" w:fill="auto"/>
            <w:hideMark/>
          </w:tcPr>
          <w:p w14:paraId="0D1C9AAB"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76" w:type="pct"/>
            <w:tcBorders>
              <w:top w:val="single" w:sz="4" w:space="0" w:color="FFFFFF" w:themeColor="background1"/>
            </w:tcBorders>
            <w:shd w:val="clear" w:color="auto" w:fill="auto"/>
          </w:tcPr>
          <w:p w14:paraId="1D663C1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3 523,10</w:t>
            </w:r>
          </w:p>
        </w:tc>
      </w:tr>
      <w:tr w:rsidR="00DD3AB6" w:rsidRPr="00DD3AB6" w14:paraId="70C8FF75" w14:textId="77777777" w:rsidTr="0025070C">
        <w:trPr>
          <w:cantSplit/>
          <w:jc w:val="center"/>
        </w:trPr>
        <w:tc>
          <w:tcPr>
            <w:tcW w:w="288" w:type="pct"/>
            <w:shd w:val="clear" w:color="auto" w:fill="auto"/>
            <w:vAlign w:val="center"/>
            <w:hideMark/>
          </w:tcPr>
          <w:p w14:paraId="21BB9EE4"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w:t>
            </w:r>
          </w:p>
        </w:tc>
        <w:tc>
          <w:tcPr>
            <w:tcW w:w="2383" w:type="pct"/>
            <w:shd w:val="clear" w:color="auto" w:fill="auto"/>
            <w:vAlign w:val="center"/>
            <w:hideMark/>
          </w:tcPr>
          <w:p w14:paraId="35CB55FD"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Строительство воздушных линий</w:t>
            </w:r>
          </w:p>
        </w:tc>
        <w:tc>
          <w:tcPr>
            <w:tcW w:w="814" w:type="pct"/>
            <w:shd w:val="clear" w:color="auto" w:fill="auto"/>
            <w:vAlign w:val="center"/>
            <w:hideMark/>
          </w:tcPr>
          <w:p w14:paraId="54AE977C"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739" w:type="pct"/>
            <w:shd w:val="clear" w:color="auto" w:fill="auto"/>
            <w:vAlign w:val="center"/>
            <w:hideMark/>
          </w:tcPr>
          <w:p w14:paraId="48F66250"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1,355</w:t>
            </w:r>
          </w:p>
        </w:tc>
        <w:tc>
          <w:tcPr>
            <w:tcW w:w="776" w:type="pct"/>
            <w:shd w:val="clear" w:color="auto" w:fill="auto"/>
            <w:vAlign w:val="center"/>
          </w:tcPr>
          <w:p w14:paraId="2F2670FA"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3 424,12</w:t>
            </w:r>
          </w:p>
        </w:tc>
      </w:tr>
      <w:tr w:rsidR="00DD3AB6" w:rsidRPr="00DD3AB6" w14:paraId="5FC01504" w14:textId="77777777" w:rsidTr="0025070C">
        <w:trPr>
          <w:cantSplit/>
          <w:jc w:val="center"/>
        </w:trPr>
        <w:tc>
          <w:tcPr>
            <w:tcW w:w="288" w:type="pct"/>
            <w:shd w:val="clear" w:color="auto" w:fill="auto"/>
            <w:vAlign w:val="center"/>
          </w:tcPr>
          <w:p w14:paraId="69FD272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tcPr>
          <w:p w14:paraId="2FD33877"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w:t>
            </w:r>
          </w:p>
        </w:tc>
        <w:tc>
          <w:tcPr>
            <w:tcW w:w="814" w:type="pct"/>
            <w:shd w:val="clear" w:color="auto" w:fill="auto"/>
            <w:vAlign w:val="center"/>
          </w:tcPr>
          <w:p w14:paraId="552A036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1 242 018,00</w:t>
            </w:r>
          </w:p>
        </w:tc>
        <w:tc>
          <w:tcPr>
            <w:tcW w:w="739" w:type="pct"/>
            <w:shd w:val="clear" w:color="auto" w:fill="auto"/>
            <w:vAlign w:val="center"/>
          </w:tcPr>
          <w:p w14:paraId="47D1358C"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0,055</w:t>
            </w:r>
          </w:p>
        </w:tc>
        <w:tc>
          <w:tcPr>
            <w:tcW w:w="776" w:type="pct"/>
            <w:shd w:val="clear" w:color="auto" w:fill="auto"/>
            <w:vAlign w:val="center"/>
          </w:tcPr>
          <w:p w14:paraId="40001F5D"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68,31</w:t>
            </w:r>
          </w:p>
        </w:tc>
      </w:tr>
      <w:tr w:rsidR="00DD3AB6" w:rsidRPr="00DD3AB6" w14:paraId="780A552B" w14:textId="77777777" w:rsidTr="0025070C">
        <w:trPr>
          <w:cantSplit/>
          <w:jc w:val="center"/>
        </w:trPr>
        <w:tc>
          <w:tcPr>
            <w:tcW w:w="288" w:type="pct"/>
            <w:shd w:val="clear" w:color="auto" w:fill="auto"/>
            <w:vAlign w:val="center"/>
          </w:tcPr>
          <w:p w14:paraId="66F3194F"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tcPr>
          <w:p w14:paraId="171EEA42"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1-20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w:t>
            </w:r>
          </w:p>
        </w:tc>
        <w:tc>
          <w:tcPr>
            <w:tcW w:w="814" w:type="pct"/>
            <w:shd w:val="clear" w:color="auto" w:fill="auto"/>
            <w:vAlign w:val="center"/>
          </w:tcPr>
          <w:p w14:paraId="180D9170"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2 590 730,50</w:t>
            </w:r>
          </w:p>
        </w:tc>
        <w:tc>
          <w:tcPr>
            <w:tcW w:w="739" w:type="pct"/>
            <w:shd w:val="clear" w:color="auto" w:fill="auto"/>
            <w:vAlign w:val="center"/>
          </w:tcPr>
          <w:p w14:paraId="5B9136A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1,261</w:t>
            </w:r>
          </w:p>
        </w:tc>
        <w:tc>
          <w:tcPr>
            <w:tcW w:w="776" w:type="pct"/>
            <w:shd w:val="clear" w:color="auto" w:fill="auto"/>
            <w:vAlign w:val="center"/>
          </w:tcPr>
          <w:p w14:paraId="6CEA6AA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3 267,77</w:t>
            </w:r>
          </w:p>
        </w:tc>
      </w:tr>
      <w:tr w:rsidR="00DD3AB6" w:rsidRPr="00DD3AB6" w14:paraId="5503C5B9" w14:textId="77777777" w:rsidTr="0025070C">
        <w:trPr>
          <w:cantSplit/>
          <w:jc w:val="center"/>
        </w:trPr>
        <w:tc>
          <w:tcPr>
            <w:tcW w:w="288" w:type="pct"/>
            <w:shd w:val="clear" w:color="auto" w:fill="auto"/>
            <w:vAlign w:val="center"/>
          </w:tcPr>
          <w:p w14:paraId="3F723DFE"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vAlign w:val="center"/>
          </w:tcPr>
          <w:p w14:paraId="1CC11E5B"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кабельных линий на уровне напряжения 0,4 </w:t>
            </w:r>
            <w:proofErr w:type="spellStart"/>
            <w:r w:rsidRPr="00DD3AB6">
              <w:rPr>
                <w:rFonts w:ascii="Myriad Pro" w:eastAsia="Calibri" w:hAnsi="Myriad Pro" w:cs="Times New Roman"/>
                <w:sz w:val="20"/>
                <w:szCs w:val="20"/>
              </w:rPr>
              <w:t>кВ</w:t>
            </w:r>
            <w:proofErr w:type="spellEnd"/>
          </w:p>
        </w:tc>
        <w:tc>
          <w:tcPr>
            <w:tcW w:w="814" w:type="pct"/>
            <w:shd w:val="clear" w:color="auto" w:fill="auto"/>
            <w:vAlign w:val="center"/>
          </w:tcPr>
          <w:p w14:paraId="37B63DCF"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2 296 520,50</w:t>
            </w:r>
          </w:p>
        </w:tc>
        <w:tc>
          <w:tcPr>
            <w:tcW w:w="739" w:type="pct"/>
            <w:shd w:val="clear" w:color="auto" w:fill="auto"/>
            <w:vAlign w:val="center"/>
          </w:tcPr>
          <w:p w14:paraId="656E033E"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0,038</w:t>
            </w:r>
          </w:p>
        </w:tc>
        <w:tc>
          <w:tcPr>
            <w:tcW w:w="776" w:type="pct"/>
            <w:shd w:val="clear" w:color="auto" w:fill="auto"/>
            <w:vAlign w:val="center"/>
          </w:tcPr>
          <w:p w14:paraId="487F419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88,03</w:t>
            </w:r>
          </w:p>
        </w:tc>
      </w:tr>
      <w:tr w:rsidR="00DD3AB6" w:rsidRPr="00DD3AB6" w14:paraId="7CB947F2" w14:textId="77777777" w:rsidTr="0025070C">
        <w:trPr>
          <w:cantSplit/>
          <w:jc w:val="center"/>
        </w:trPr>
        <w:tc>
          <w:tcPr>
            <w:tcW w:w="288" w:type="pct"/>
            <w:shd w:val="clear" w:color="auto" w:fill="auto"/>
            <w:vAlign w:val="center"/>
            <w:hideMark/>
          </w:tcPr>
          <w:p w14:paraId="0CC526D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w:t>
            </w:r>
          </w:p>
        </w:tc>
        <w:tc>
          <w:tcPr>
            <w:tcW w:w="2383" w:type="pct"/>
            <w:shd w:val="clear" w:color="auto" w:fill="auto"/>
            <w:vAlign w:val="center"/>
            <w:hideMark/>
          </w:tcPr>
          <w:p w14:paraId="026F0D40"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на уровне напряжения i и (или) диапазоне мощности j</w:t>
            </w:r>
          </w:p>
        </w:tc>
        <w:tc>
          <w:tcPr>
            <w:tcW w:w="814" w:type="pct"/>
            <w:shd w:val="clear" w:color="auto" w:fill="auto"/>
            <w:vAlign w:val="center"/>
          </w:tcPr>
          <w:p w14:paraId="795C043F"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739" w:type="pct"/>
            <w:shd w:val="clear" w:color="auto" w:fill="auto"/>
            <w:vAlign w:val="center"/>
          </w:tcPr>
          <w:p w14:paraId="5A1BE757" w14:textId="77777777" w:rsidR="00DD3AB6" w:rsidRPr="00DD3AB6" w:rsidRDefault="00DD3AB6" w:rsidP="004614C5">
            <w:pPr>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28,83</w:t>
            </w:r>
          </w:p>
        </w:tc>
        <w:tc>
          <w:tcPr>
            <w:tcW w:w="776" w:type="pct"/>
            <w:shd w:val="clear" w:color="auto" w:fill="auto"/>
            <w:vAlign w:val="center"/>
          </w:tcPr>
          <w:p w14:paraId="7B86C826" w14:textId="77777777" w:rsidR="00DD3AB6" w:rsidRPr="00DD3AB6" w:rsidRDefault="00DD3AB6" w:rsidP="004614C5">
            <w:pPr>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98,98</w:t>
            </w:r>
          </w:p>
        </w:tc>
      </w:tr>
      <w:tr w:rsidR="00DD3AB6" w:rsidRPr="00DD3AB6" w14:paraId="788FA47D" w14:textId="77777777" w:rsidTr="0025070C">
        <w:trPr>
          <w:cantSplit/>
          <w:jc w:val="center"/>
        </w:trPr>
        <w:tc>
          <w:tcPr>
            <w:tcW w:w="288" w:type="pct"/>
            <w:shd w:val="clear" w:color="auto" w:fill="auto"/>
            <w:vAlign w:val="center"/>
          </w:tcPr>
          <w:p w14:paraId="6B0A0FB7"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vAlign w:val="center"/>
          </w:tcPr>
          <w:p w14:paraId="7C09C29B" w14:textId="77777777" w:rsidR="00DD3AB6" w:rsidRPr="00DD3AB6" w:rsidRDefault="00DD3AB6" w:rsidP="004614C5">
            <w:pPr>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10/0,4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40 </w:t>
            </w:r>
            <w:proofErr w:type="spellStart"/>
            <w:r w:rsidRPr="00DD3AB6">
              <w:rPr>
                <w:rFonts w:ascii="Myriad Pro" w:eastAsia="Calibri" w:hAnsi="Myriad Pro" w:cs="Times New Roman"/>
                <w:sz w:val="20"/>
                <w:szCs w:val="20"/>
              </w:rPr>
              <w:t>кВА</w:t>
            </w:r>
            <w:proofErr w:type="spellEnd"/>
          </w:p>
        </w:tc>
        <w:tc>
          <w:tcPr>
            <w:tcW w:w="814" w:type="pct"/>
            <w:shd w:val="clear" w:color="auto" w:fill="auto"/>
            <w:vAlign w:val="center"/>
          </w:tcPr>
          <w:p w14:paraId="1D7BC080"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39" w:type="pct"/>
            <w:shd w:val="clear" w:color="auto" w:fill="auto"/>
            <w:vAlign w:val="center"/>
          </w:tcPr>
          <w:p w14:paraId="2F94C2A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0,17</w:t>
            </w:r>
          </w:p>
        </w:tc>
        <w:tc>
          <w:tcPr>
            <w:tcW w:w="776" w:type="pct"/>
            <w:shd w:val="clear" w:color="auto" w:fill="auto"/>
            <w:vAlign w:val="center"/>
          </w:tcPr>
          <w:p w14:paraId="78FC0D1A"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0,57</w:t>
            </w:r>
          </w:p>
        </w:tc>
      </w:tr>
      <w:tr w:rsidR="00DD3AB6" w:rsidRPr="00DD3AB6" w14:paraId="26580CC8" w14:textId="77777777" w:rsidTr="0025070C">
        <w:trPr>
          <w:cantSplit/>
          <w:jc w:val="center"/>
        </w:trPr>
        <w:tc>
          <w:tcPr>
            <w:tcW w:w="288" w:type="pct"/>
            <w:shd w:val="clear" w:color="auto" w:fill="auto"/>
            <w:vAlign w:val="center"/>
          </w:tcPr>
          <w:p w14:paraId="39A64DF7"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vAlign w:val="center"/>
          </w:tcPr>
          <w:p w14:paraId="3C09CEA1" w14:textId="77777777" w:rsidR="00DD3AB6" w:rsidRPr="00DD3AB6" w:rsidRDefault="00DD3AB6" w:rsidP="004614C5">
            <w:pPr>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1х100 </w:t>
            </w:r>
            <w:proofErr w:type="spellStart"/>
            <w:r w:rsidRPr="00DD3AB6">
              <w:rPr>
                <w:rFonts w:ascii="Myriad Pro" w:eastAsia="Calibri" w:hAnsi="Myriad Pro" w:cs="Times New Roman"/>
                <w:sz w:val="20"/>
                <w:szCs w:val="20"/>
              </w:rPr>
              <w:t>кВА</w:t>
            </w:r>
            <w:proofErr w:type="spellEnd"/>
          </w:p>
        </w:tc>
        <w:tc>
          <w:tcPr>
            <w:tcW w:w="814" w:type="pct"/>
            <w:shd w:val="clear" w:color="auto" w:fill="auto"/>
            <w:vAlign w:val="center"/>
          </w:tcPr>
          <w:p w14:paraId="5F48BE6B"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39" w:type="pct"/>
            <w:shd w:val="clear" w:color="auto" w:fill="auto"/>
            <w:vAlign w:val="center"/>
          </w:tcPr>
          <w:p w14:paraId="04BDF71A"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28,67</w:t>
            </w:r>
          </w:p>
        </w:tc>
        <w:tc>
          <w:tcPr>
            <w:tcW w:w="776" w:type="pct"/>
            <w:shd w:val="clear" w:color="auto" w:fill="auto"/>
            <w:vAlign w:val="center"/>
          </w:tcPr>
          <w:p w14:paraId="06BD46F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98,41</w:t>
            </w:r>
          </w:p>
        </w:tc>
      </w:tr>
      <w:tr w:rsidR="00DD3AB6" w:rsidRPr="00DD3AB6" w14:paraId="5CC60811" w14:textId="77777777" w:rsidTr="0025070C">
        <w:trPr>
          <w:cantSplit/>
          <w:jc w:val="center"/>
        </w:trPr>
        <w:tc>
          <w:tcPr>
            <w:tcW w:w="288" w:type="pct"/>
            <w:shd w:val="clear" w:color="auto" w:fill="auto"/>
            <w:vAlign w:val="center"/>
          </w:tcPr>
          <w:p w14:paraId="1AEF1E17"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w:t>
            </w:r>
          </w:p>
        </w:tc>
        <w:tc>
          <w:tcPr>
            <w:tcW w:w="2383" w:type="pct"/>
            <w:shd w:val="clear" w:color="auto" w:fill="auto"/>
            <w:vAlign w:val="center"/>
          </w:tcPr>
          <w:p w14:paraId="62620C21"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w:t>
            </w:r>
          </w:p>
        </w:tc>
        <w:tc>
          <w:tcPr>
            <w:tcW w:w="814" w:type="pct"/>
            <w:shd w:val="clear" w:color="auto" w:fill="auto"/>
            <w:noWrap/>
            <w:vAlign w:val="center"/>
          </w:tcPr>
          <w:p w14:paraId="66783B88"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739" w:type="pct"/>
            <w:shd w:val="clear" w:color="auto" w:fill="auto"/>
            <w:noWrap/>
            <w:vAlign w:val="center"/>
          </w:tcPr>
          <w:p w14:paraId="2D90BFAD"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776" w:type="pct"/>
            <w:shd w:val="clear" w:color="auto" w:fill="auto"/>
            <w:vAlign w:val="center"/>
          </w:tcPr>
          <w:p w14:paraId="25161F93" w14:textId="77777777" w:rsidR="00DD3AB6" w:rsidRPr="00DD3AB6" w:rsidRDefault="00DD3AB6" w:rsidP="004614C5">
            <w:pPr>
              <w:tabs>
                <w:tab w:val="left" w:pos="1134"/>
              </w:tabs>
              <w:spacing w:after="0" w:line="276" w:lineRule="auto"/>
              <w:jc w:val="center"/>
              <w:rPr>
                <w:rFonts w:ascii="Myriad Pro" w:eastAsia="Calibri" w:hAnsi="Myriad Pro" w:cs="Times New Roman"/>
                <w:b/>
                <w:bCs/>
                <w:color w:val="000000"/>
                <w:sz w:val="24"/>
                <w:szCs w:val="24"/>
              </w:rPr>
            </w:pPr>
            <w:r w:rsidRPr="00DD3AB6">
              <w:rPr>
                <w:rFonts w:ascii="Myriad Pro" w:eastAsia="Calibri" w:hAnsi="Myriad Pro" w:cs="Times New Roman"/>
                <w:sz w:val="20"/>
                <w:szCs w:val="20"/>
              </w:rPr>
              <w:t>3 523,10</w:t>
            </w:r>
          </w:p>
        </w:tc>
      </w:tr>
      <w:tr w:rsidR="00DD3AB6" w:rsidRPr="00DD3AB6" w14:paraId="2E5AB83A" w14:textId="77777777" w:rsidTr="0025070C">
        <w:trPr>
          <w:cantSplit/>
          <w:jc w:val="center"/>
        </w:trPr>
        <w:tc>
          <w:tcPr>
            <w:tcW w:w="288" w:type="pct"/>
            <w:shd w:val="clear" w:color="auto" w:fill="auto"/>
            <w:vAlign w:val="center"/>
            <w:hideMark/>
          </w:tcPr>
          <w:p w14:paraId="343060D3"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w:t>
            </w:r>
          </w:p>
        </w:tc>
        <w:tc>
          <w:tcPr>
            <w:tcW w:w="2383" w:type="pct"/>
            <w:shd w:val="clear" w:color="auto" w:fill="auto"/>
            <w:vAlign w:val="center"/>
            <w:hideMark/>
          </w:tcPr>
          <w:p w14:paraId="3EFF40AA"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Учтено в Инвестиционной программе</w:t>
            </w:r>
          </w:p>
        </w:tc>
        <w:tc>
          <w:tcPr>
            <w:tcW w:w="814" w:type="pct"/>
            <w:shd w:val="clear" w:color="auto" w:fill="auto"/>
            <w:noWrap/>
            <w:vAlign w:val="center"/>
            <w:hideMark/>
          </w:tcPr>
          <w:p w14:paraId="6160949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9" w:type="pct"/>
            <w:shd w:val="clear" w:color="auto" w:fill="auto"/>
            <w:noWrap/>
            <w:vAlign w:val="center"/>
            <w:hideMark/>
          </w:tcPr>
          <w:p w14:paraId="5130849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76" w:type="pct"/>
            <w:shd w:val="clear" w:color="auto" w:fill="auto"/>
            <w:vAlign w:val="center"/>
          </w:tcPr>
          <w:p w14:paraId="4D5AC59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r>
      <w:tr w:rsidR="00DD3AB6" w:rsidRPr="00DD3AB6" w14:paraId="7F65AC06" w14:textId="77777777" w:rsidTr="0025070C">
        <w:trPr>
          <w:cantSplit/>
          <w:jc w:val="center"/>
        </w:trPr>
        <w:tc>
          <w:tcPr>
            <w:tcW w:w="288" w:type="pct"/>
            <w:shd w:val="clear" w:color="auto" w:fill="auto"/>
            <w:vAlign w:val="center"/>
            <w:hideMark/>
          </w:tcPr>
          <w:p w14:paraId="695A4D67"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5.</w:t>
            </w:r>
          </w:p>
        </w:tc>
        <w:tc>
          <w:tcPr>
            <w:tcW w:w="2383" w:type="pct"/>
            <w:shd w:val="clear" w:color="auto" w:fill="auto"/>
            <w:vAlign w:val="center"/>
            <w:hideMark/>
          </w:tcPr>
          <w:p w14:paraId="48585B6F" w14:textId="77777777" w:rsidR="00DD3AB6" w:rsidRPr="00DD3AB6" w:rsidRDefault="00DD3AB6" w:rsidP="004614C5">
            <w:pPr>
              <w:tabs>
                <w:tab w:val="left" w:pos="1134"/>
              </w:tabs>
              <w:spacing w:after="0" w:line="276" w:lineRule="auto"/>
              <w:rPr>
                <w:rFonts w:ascii="Myriad Pro" w:eastAsia="Calibri" w:hAnsi="Myriad Pro" w:cs="Times New Roman"/>
                <w:b/>
                <w:sz w:val="20"/>
                <w:szCs w:val="20"/>
              </w:rPr>
            </w:pPr>
            <w:r w:rsidRPr="00DD3AB6">
              <w:rPr>
                <w:rFonts w:ascii="Myriad Pro" w:eastAsia="Calibri" w:hAnsi="Myriad Pro" w:cs="Times New Roman"/>
                <w:b/>
                <w:sz w:val="20"/>
                <w:szCs w:val="20"/>
              </w:rPr>
              <w:t>Итого расходов для учета в НВВ 2018 года</w:t>
            </w:r>
          </w:p>
        </w:tc>
        <w:tc>
          <w:tcPr>
            <w:tcW w:w="814" w:type="pct"/>
            <w:shd w:val="clear" w:color="auto" w:fill="auto"/>
            <w:noWrap/>
            <w:vAlign w:val="center"/>
            <w:hideMark/>
          </w:tcPr>
          <w:p w14:paraId="00B88433"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739" w:type="pct"/>
            <w:shd w:val="clear" w:color="auto" w:fill="auto"/>
            <w:noWrap/>
            <w:vAlign w:val="center"/>
            <w:hideMark/>
          </w:tcPr>
          <w:p w14:paraId="41B447F5"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776" w:type="pct"/>
            <w:shd w:val="clear" w:color="auto" w:fill="auto"/>
            <w:vAlign w:val="center"/>
            <w:hideMark/>
          </w:tcPr>
          <w:p w14:paraId="3C395B05"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3 523,10</w:t>
            </w:r>
          </w:p>
        </w:tc>
      </w:tr>
    </w:tbl>
    <w:p w14:paraId="7A8560E1" w14:textId="584E9770" w:rsidR="00DD3AB6" w:rsidRPr="00DD3AB6" w:rsidRDefault="00DD3AB6" w:rsidP="00913BC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bCs/>
          <w:sz w:val="26"/>
          <w:szCs w:val="26"/>
        </w:rPr>
        <w:t xml:space="preserve">Исполнитель считает обоснованным учитывать плановые расходы по мероприятиям «последней мили» для объектов максимальной мощностью до 150 кВт в размере 3 523,1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 xml:space="preserve">для включения в НВВ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r w:rsidRPr="00DD3AB6">
        <w:rPr>
          <w:rFonts w:ascii="Myriad Pro" w:eastAsia="Calibri" w:hAnsi="Myriad Pro" w:cs="Times New Roman"/>
          <w:bCs/>
          <w:sz w:val="26"/>
          <w:szCs w:val="26"/>
        </w:rPr>
        <w:t>на 2018 год.</w:t>
      </w:r>
    </w:p>
    <w:p w14:paraId="69E29DEF" w14:textId="0BDFB397" w:rsidR="00DD3AB6" w:rsidRDefault="00DD3AB6" w:rsidP="00913BC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Таким образом, величина плановых выпадающих доходов на 2018 год, связанных с технологическим присоединением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рассчитанная Исполнителем составляет:</w:t>
      </w:r>
    </w:p>
    <w:p w14:paraId="1FF95EA1" w14:textId="77777777" w:rsidR="004614C5" w:rsidRPr="00DD3AB6" w:rsidRDefault="004614C5" w:rsidP="00913BC6">
      <w:pPr>
        <w:tabs>
          <w:tab w:val="num" w:pos="960"/>
        </w:tabs>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2"/>
        <w:gridCol w:w="6596"/>
        <w:gridCol w:w="2262"/>
      </w:tblGrid>
      <w:tr w:rsidR="00DD3AB6" w:rsidRPr="00913BC6" w14:paraId="61A3EF2C" w14:textId="77777777" w:rsidTr="00913BC6">
        <w:trPr>
          <w:cantSplit/>
          <w:tblHeader/>
        </w:trPr>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D1BFF4" w14:textId="5C8DBECE" w:rsidR="00DD3AB6" w:rsidRPr="00913BC6" w:rsidRDefault="00324DCA" w:rsidP="00913BC6">
            <w:pPr>
              <w:tabs>
                <w:tab w:val="left" w:pos="1134"/>
              </w:tabs>
              <w:autoSpaceDE w:val="0"/>
              <w:autoSpaceDN w:val="0"/>
              <w:adjustRightInd w:val="0"/>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913BC6">
              <w:rPr>
                <w:rFonts w:ascii="Myriad Pro" w:eastAsia="Calibri" w:hAnsi="Myriad Pro" w:cs="Times New Roman"/>
                <w:b/>
                <w:bCs/>
                <w:color w:val="FFFFFF"/>
                <w:sz w:val="20"/>
                <w:szCs w:val="20"/>
              </w:rPr>
              <w:t>п/п</w:t>
            </w:r>
          </w:p>
        </w:tc>
        <w:tc>
          <w:tcPr>
            <w:tcW w:w="3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BDBD38" w14:textId="77777777" w:rsidR="00DD3AB6" w:rsidRPr="00913BC6" w:rsidRDefault="00DD3AB6" w:rsidP="00913BC6">
            <w:pPr>
              <w:tabs>
                <w:tab w:val="left" w:pos="1134"/>
              </w:tabs>
              <w:autoSpaceDE w:val="0"/>
              <w:autoSpaceDN w:val="0"/>
              <w:adjustRightInd w:val="0"/>
              <w:spacing w:after="0" w:line="240"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Наименование</w:t>
            </w:r>
          </w:p>
        </w:tc>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10F56B" w14:textId="77777777" w:rsidR="00DD3AB6" w:rsidRPr="00913BC6" w:rsidRDefault="00DD3AB6" w:rsidP="00913BC6">
            <w:pPr>
              <w:tabs>
                <w:tab w:val="left" w:pos="1134"/>
              </w:tabs>
              <w:autoSpaceDE w:val="0"/>
              <w:autoSpaceDN w:val="0"/>
              <w:adjustRightInd w:val="0"/>
              <w:spacing w:after="0" w:line="240"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Выпадающие доходы, (тыс. руб. без НДС)</w:t>
            </w:r>
          </w:p>
        </w:tc>
      </w:tr>
      <w:tr w:rsidR="00DD3AB6" w:rsidRPr="00DD3AB6" w14:paraId="1FA027BE" w14:textId="77777777" w:rsidTr="00913BC6">
        <w:trPr>
          <w:cantSplit/>
        </w:trPr>
        <w:tc>
          <w:tcPr>
            <w:tcW w:w="372" w:type="pct"/>
            <w:tcBorders>
              <w:top w:val="single" w:sz="4" w:space="0" w:color="FFFFFF" w:themeColor="background1"/>
            </w:tcBorders>
            <w:shd w:val="clear" w:color="auto" w:fill="auto"/>
            <w:noWrap/>
            <w:hideMark/>
          </w:tcPr>
          <w:p w14:paraId="691B5B00"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1</w:t>
            </w:r>
          </w:p>
        </w:tc>
        <w:tc>
          <w:tcPr>
            <w:tcW w:w="3446" w:type="pct"/>
            <w:tcBorders>
              <w:top w:val="single" w:sz="4" w:space="0" w:color="FFFFFF" w:themeColor="background1"/>
            </w:tcBorders>
            <w:shd w:val="clear" w:color="auto" w:fill="auto"/>
            <w:hideMark/>
          </w:tcPr>
          <w:p w14:paraId="597EFE0B"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182" w:type="pct"/>
            <w:tcBorders>
              <w:top w:val="single" w:sz="4" w:space="0" w:color="FFFFFF" w:themeColor="background1"/>
            </w:tcBorders>
            <w:shd w:val="clear" w:color="auto" w:fill="auto"/>
            <w:noWrap/>
          </w:tcPr>
          <w:p w14:paraId="77E4CD2D"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4 142,73</w:t>
            </w:r>
          </w:p>
        </w:tc>
      </w:tr>
      <w:tr w:rsidR="00DD3AB6" w:rsidRPr="00DD3AB6" w14:paraId="6209E0F4" w14:textId="77777777" w:rsidTr="0025070C">
        <w:trPr>
          <w:cantSplit/>
        </w:trPr>
        <w:tc>
          <w:tcPr>
            <w:tcW w:w="372" w:type="pct"/>
            <w:shd w:val="clear" w:color="auto" w:fill="auto"/>
            <w:noWrap/>
            <w:vAlign w:val="center"/>
            <w:hideMark/>
          </w:tcPr>
          <w:p w14:paraId="5E21692E"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2</w:t>
            </w:r>
          </w:p>
        </w:tc>
        <w:tc>
          <w:tcPr>
            <w:tcW w:w="3446" w:type="pct"/>
            <w:shd w:val="clear" w:color="auto" w:fill="auto"/>
            <w:vAlign w:val="center"/>
            <w:hideMark/>
          </w:tcPr>
          <w:p w14:paraId="42CCFCA7"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182" w:type="pct"/>
            <w:shd w:val="clear" w:color="auto" w:fill="auto"/>
            <w:noWrap/>
            <w:vAlign w:val="center"/>
          </w:tcPr>
          <w:p w14:paraId="4D055E92"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3 523,10</w:t>
            </w:r>
          </w:p>
        </w:tc>
      </w:tr>
      <w:tr w:rsidR="00DD3AB6" w:rsidRPr="00DD3AB6" w14:paraId="4F2044C2" w14:textId="77777777" w:rsidTr="0025070C">
        <w:trPr>
          <w:cantSplit/>
        </w:trPr>
        <w:tc>
          <w:tcPr>
            <w:tcW w:w="372" w:type="pct"/>
            <w:shd w:val="clear" w:color="auto" w:fill="auto"/>
            <w:noWrap/>
            <w:vAlign w:val="center"/>
            <w:hideMark/>
          </w:tcPr>
          <w:p w14:paraId="3007C948"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3</w:t>
            </w:r>
          </w:p>
        </w:tc>
        <w:tc>
          <w:tcPr>
            <w:tcW w:w="3446" w:type="pct"/>
            <w:shd w:val="clear" w:color="auto" w:fill="auto"/>
            <w:vAlign w:val="center"/>
            <w:hideMark/>
          </w:tcPr>
          <w:p w14:paraId="35C1A46D"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182" w:type="pct"/>
            <w:shd w:val="clear" w:color="auto" w:fill="auto"/>
            <w:noWrap/>
            <w:vAlign w:val="center"/>
          </w:tcPr>
          <w:p w14:paraId="60CDB832"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152,68</w:t>
            </w:r>
          </w:p>
        </w:tc>
      </w:tr>
      <w:tr w:rsidR="00DD3AB6" w:rsidRPr="00DD3AB6" w14:paraId="7194EFB9" w14:textId="77777777" w:rsidTr="0025070C">
        <w:trPr>
          <w:cantSplit/>
        </w:trPr>
        <w:tc>
          <w:tcPr>
            <w:tcW w:w="372" w:type="pct"/>
            <w:shd w:val="clear" w:color="auto" w:fill="D6E3BC"/>
            <w:noWrap/>
            <w:hideMark/>
          </w:tcPr>
          <w:p w14:paraId="23FAA437"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4</w:t>
            </w:r>
          </w:p>
        </w:tc>
        <w:tc>
          <w:tcPr>
            <w:tcW w:w="3446" w:type="pct"/>
            <w:shd w:val="clear" w:color="auto" w:fill="D6E3BC"/>
            <w:hideMark/>
          </w:tcPr>
          <w:p w14:paraId="617A8E5F"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
                <w:sz w:val="20"/>
                <w:szCs w:val="20"/>
              </w:rPr>
            </w:pPr>
            <w:r w:rsidRPr="00DD3AB6">
              <w:rPr>
                <w:rFonts w:ascii="Myriad Pro" w:eastAsia="Calibri" w:hAnsi="Myriad Pro" w:cs="Times New Roman"/>
                <w:b/>
                <w:sz w:val="20"/>
                <w:szCs w:val="20"/>
              </w:rPr>
              <w:t>Итого:</w:t>
            </w:r>
          </w:p>
        </w:tc>
        <w:tc>
          <w:tcPr>
            <w:tcW w:w="1182" w:type="pct"/>
            <w:shd w:val="clear" w:color="auto" w:fill="D6E3BC"/>
            <w:noWrap/>
          </w:tcPr>
          <w:p w14:paraId="35B4BBC9"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7 818,51</w:t>
            </w:r>
          </w:p>
        </w:tc>
      </w:tr>
    </w:tbl>
    <w:p w14:paraId="79BD8703" w14:textId="77777777" w:rsidR="00DD3AB6" w:rsidRPr="00DD3AB6" w:rsidRDefault="00DD3AB6" w:rsidP="00DD3AB6">
      <w:pPr>
        <w:rPr>
          <w:rFonts w:ascii="Myriad Pro" w:eastAsia="Calibri" w:hAnsi="Myriad Pro" w:cs="Times New Roman"/>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436"/>
        <w:gridCol w:w="1280"/>
        <w:gridCol w:w="1583"/>
        <w:gridCol w:w="1575"/>
        <w:gridCol w:w="1575"/>
      </w:tblGrid>
      <w:tr w:rsidR="00DD3AB6" w:rsidRPr="00DD3AB6" w14:paraId="649404B6" w14:textId="77777777" w:rsidTr="004614C5">
        <w:trPr>
          <w:cantSplit/>
          <w:trHeight w:val="2159"/>
          <w:tblHeader/>
        </w:trPr>
        <w:tc>
          <w:tcPr>
            <w:tcW w:w="110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F17333"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bookmarkStart w:id="146" w:name="_Toc40297132"/>
            <w:bookmarkEnd w:id="145"/>
            <w:r w:rsidRPr="00DD3AB6">
              <w:rPr>
                <w:rFonts w:ascii="Myriad Pro" w:eastAsia="Calibri" w:hAnsi="Myriad Pro" w:cs="Times New Roman"/>
                <w:bCs/>
                <w:color w:val="FFFFFF"/>
                <w:sz w:val="20"/>
                <w:szCs w:val="20"/>
              </w:rPr>
              <w:t>Наименование статьи</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DD6823" w14:textId="78A3D74D"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 xml:space="preserve">Заявлено филиалом </w:t>
            </w:r>
            <w:r w:rsidR="0095224F">
              <w:rPr>
                <w:rFonts w:ascii="Myriad Pro" w:eastAsia="Calibri" w:hAnsi="Myriad Pro" w:cs="Times New Roman"/>
                <w:bCs/>
                <w:color w:val="FFFFFF"/>
                <w:sz w:val="20"/>
                <w:szCs w:val="20"/>
              </w:rPr>
              <w:t>ПАО </w:t>
            </w:r>
            <w:r w:rsidRPr="00DD3AB6">
              <w:rPr>
                <w:rFonts w:ascii="Myriad Pro" w:eastAsia="Calibri" w:hAnsi="Myriad Pro" w:cs="Times New Roman"/>
                <w:bCs/>
                <w:color w:val="FFFFFF"/>
                <w:sz w:val="20"/>
                <w:szCs w:val="20"/>
              </w:rPr>
              <w:t>«МРСК Северо-Запада» «Колэнерго», тыс. руб.</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F0BCE3"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Рассчитано Комитетом, тыс. руб.</w:t>
            </w:r>
          </w:p>
        </w:tc>
        <w:tc>
          <w:tcPr>
            <w:tcW w:w="8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B36D0"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Рассчитано Исполнителем, тыс. руб.</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C2CE8F"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Отклонение  между Исполнителем и Комитетом, тыс. руб.</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7B2DAC" w14:textId="2C885BBD"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 xml:space="preserve">Отклонение  между Исполнителем и филиалом </w:t>
            </w:r>
            <w:r w:rsidR="0095224F">
              <w:rPr>
                <w:rFonts w:ascii="Myriad Pro" w:eastAsia="Calibri" w:hAnsi="Myriad Pro" w:cs="Times New Roman"/>
                <w:bCs/>
                <w:color w:val="FFFFFF"/>
                <w:sz w:val="20"/>
                <w:szCs w:val="20"/>
              </w:rPr>
              <w:t>ПАО </w:t>
            </w:r>
            <w:r w:rsidRPr="00DD3AB6">
              <w:rPr>
                <w:rFonts w:ascii="Myriad Pro" w:eastAsia="Calibri" w:hAnsi="Myriad Pro" w:cs="Times New Roman"/>
                <w:bCs/>
                <w:color w:val="FFFFFF"/>
                <w:sz w:val="20"/>
                <w:szCs w:val="20"/>
              </w:rPr>
              <w:t>«МРСК Северо-Запада» «Колэнерго», тыс. руб.</w:t>
            </w:r>
          </w:p>
        </w:tc>
      </w:tr>
      <w:tr w:rsidR="00DD3AB6" w:rsidRPr="00DD3AB6" w14:paraId="3B7C0AE5" w14:textId="77777777" w:rsidTr="004614C5">
        <w:trPr>
          <w:trHeight w:val="510"/>
        </w:trPr>
        <w:tc>
          <w:tcPr>
            <w:tcW w:w="1108" w:type="pct"/>
            <w:tcBorders>
              <w:top w:val="single" w:sz="4" w:space="0" w:color="FFFFFF"/>
            </w:tcBorders>
            <w:shd w:val="clear" w:color="auto" w:fill="auto"/>
            <w:vAlign w:val="bottom"/>
            <w:hideMark/>
          </w:tcPr>
          <w:p w14:paraId="1D85A32B" w14:textId="77777777" w:rsidR="00DD3AB6" w:rsidRPr="00DD3AB6" w:rsidRDefault="00DD3AB6" w:rsidP="00DD3AB6">
            <w:pPr>
              <w:spacing w:after="0" w:line="240" w:lineRule="auto"/>
              <w:rPr>
                <w:rFonts w:ascii="Myriad Pro" w:eastAsia="Calibri" w:hAnsi="Myriad Pro" w:cs="Times New Roman"/>
                <w:bCs/>
                <w:sz w:val="20"/>
                <w:szCs w:val="20"/>
              </w:rPr>
            </w:pPr>
            <w:bookmarkStart w:id="147" w:name="RANGE!B19"/>
            <w:r w:rsidRPr="00DD3AB6">
              <w:rPr>
                <w:rFonts w:ascii="Myriad Pro" w:eastAsia="Calibri" w:hAnsi="Myriad Pro" w:cs="Times New Roman"/>
                <w:bCs/>
                <w:sz w:val="20"/>
                <w:szCs w:val="20"/>
              </w:rPr>
              <w:t xml:space="preserve">Выпадающие доходы от льготного ТП </w:t>
            </w:r>
          </w:p>
          <w:p w14:paraId="2AD1756D" w14:textId="46127AFC" w:rsidR="00DD3AB6" w:rsidRPr="00DD3AB6" w:rsidRDefault="00DD3AB6" w:rsidP="00DD3AB6">
            <w:pPr>
              <w:spacing w:after="0" w:line="240" w:lineRule="auto"/>
              <w:rPr>
                <w:rFonts w:ascii="Myriad Pro" w:eastAsia="Calibri" w:hAnsi="Myriad Pro" w:cs="Times New Roman"/>
                <w:bCs/>
                <w:sz w:val="20"/>
                <w:szCs w:val="20"/>
              </w:rPr>
            </w:pPr>
            <w:r w:rsidRPr="00DD3AB6">
              <w:rPr>
                <w:rFonts w:ascii="Myriad Pro" w:eastAsia="Calibri" w:hAnsi="Myriad Pro" w:cs="Times New Roman"/>
                <w:bCs/>
                <w:sz w:val="20"/>
                <w:szCs w:val="20"/>
              </w:rPr>
              <w:t>(п. 87 Основ ценообразования)</w:t>
            </w:r>
            <w:bookmarkEnd w:id="147"/>
          </w:p>
        </w:tc>
        <w:tc>
          <w:tcPr>
            <w:tcW w:w="750" w:type="pct"/>
            <w:tcBorders>
              <w:top w:val="single" w:sz="4" w:space="0" w:color="FFFFFF"/>
            </w:tcBorders>
            <w:shd w:val="clear" w:color="auto" w:fill="auto"/>
            <w:vAlign w:val="center"/>
            <w:hideMark/>
          </w:tcPr>
          <w:p w14:paraId="4092910B"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22 652,30</w:t>
            </w:r>
          </w:p>
        </w:tc>
        <w:tc>
          <w:tcPr>
            <w:tcW w:w="669" w:type="pct"/>
            <w:tcBorders>
              <w:top w:val="single" w:sz="4" w:space="0" w:color="FFFFFF"/>
            </w:tcBorders>
            <w:shd w:val="clear" w:color="auto" w:fill="auto"/>
            <w:vAlign w:val="center"/>
            <w:hideMark/>
          </w:tcPr>
          <w:p w14:paraId="51D3208C"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3 638,15</w:t>
            </w:r>
          </w:p>
        </w:tc>
        <w:tc>
          <w:tcPr>
            <w:tcW w:w="827" w:type="pct"/>
            <w:tcBorders>
              <w:top w:val="single" w:sz="4" w:space="0" w:color="FFFFFF"/>
            </w:tcBorders>
            <w:shd w:val="clear" w:color="auto" w:fill="auto"/>
            <w:vAlign w:val="center"/>
            <w:hideMark/>
          </w:tcPr>
          <w:p w14:paraId="2B9474A0"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7 818,51</w:t>
            </w:r>
          </w:p>
        </w:tc>
        <w:tc>
          <w:tcPr>
            <w:tcW w:w="823" w:type="pct"/>
            <w:tcBorders>
              <w:top w:val="single" w:sz="4" w:space="0" w:color="FFFFFF"/>
            </w:tcBorders>
            <w:shd w:val="clear" w:color="auto" w:fill="auto"/>
            <w:vAlign w:val="center"/>
            <w:hideMark/>
          </w:tcPr>
          <w:p w14:paraId="794AE8D3"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4 180,36</w:t>
            </w:r>
          </w:p>
        </w:tc>
        <w:tc>
          <w:tcPr>
            <w:tcW w:w="823" w:type="pct"/>
            <w:tcBorders>
              <w:top w:val="single" w:sz="4" w:space="0" w:color="FFFFFF"/>
            </w:tcBorders>
            <w:shd w:val="clear" w:color="auto" w:fill="auto"/>
            <w:vAlign w:val="center"/>
            <w:hideMark/>
          </w:tcPr>
          <w:p w14:paraId="49D2EA87"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-14 833,79</w:t>
            </w:r>
          </w:p>
        </w:tc>
      </w:tr>
    </w:tbl>
    <w:p w14:paraId="20BAC278" w14:textId="77777777" w:rsidR="00DD3AB6" w:rsidRPr="00DD3AB6" w:rsidRDefault="00DD3AB6" w:rsidP="00DD3AB6">
      <w:pPr>
        <w:tabs>
          <w:tab w:val="num" w:pos="960"/>
        </w:tabs>
        <w:spacing w:after="200" w:line="360" w:lineRule="auto"/>
        <w:ind w:firstLine="567"/>
        <w:jc w:val="both"/>
        <w:rPr>
          <w:rFonts w:ascii="Myriad Pro" w:eastAsia="Calibri" w:hAnsi="Myriad Pro" w:cs="Times New Roman"/>
          <w:sz w:val="26"/>
          <w:szCs w:val="26"/>
        </w:rPr>
      </w:pPr>
    </w:p>
    <w:p w14:paraId="37C32FD0" w14:textId="77777777" w:rsidR="00DD3AB6" w:rsidRPr="00DD3AB6" w:rsidRDefault="00DD3AB6" w:rsidP="00913BC6">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48" w:name="_Toc53475358"/>
      <w:bookmarkStart w:id="149" w:name="_Toc53568287"/>
      <w:r w:rsidRPr="00DD3AB6">
        <w:rPr>
          <w:rFonts w:ascii="Myriad Pro" w:eastAsia="Times New Roman" w:hAnsi="Myriad Pro" w:cs="Times New Roman"/>
          <w:b/>
          <w:color w:val="4F6228"/>
          <w:sz w:val="28"/>
          <w:szCs w:val="28"/>
          <w:lang w:val="x-none" w:eastAsia="x-none"/>
        </w:rPr>
        <w:lastRenderedPageBreak/>
        <w:t xml:space="preserve">Расходы на </w:t>
      </w:r>
      <w:r w:rsidRPr="00913BC6">
        <w:rPr>
          <w:rFonts w:ascii="Myriad Pro" w:eastAsia="Times New Roman" w:hAnsi="Myriad Pro" w:cs="Times New Roman"/>
          <w:b/>
          <w:color w:val="4F6228"/>
          <w:sz w:val="28"/>
          <w:szCs w:val="28"/>
          <w:lang w:val="x-none" w:eastAsia="x-none"/>
        </w:rPr>
        <w:t xml:space="preserve">финансирование </w:t>
      </w:r>
      <w:r w:rsidRPr="00DD3AB6">
        <w:rPr>
          <w:rFonts w:ascii="Myriad Pro" w:eastAsia="Times New Roman" w:hAnsi="Myriad Pro" w:cs="Times New Roman"/>
          <w:b/>
          <w:color w:val="4F6228"/>
          <w:sz w:val="28"/>
          <w:szCs w:val="28"/>
          <w:lang w:val="x-none" w:eastAsia="x-none"/>
        </w:rPr>
        <w:t>капитальны</w:t>
      </w:r>
      <w:r w:rsidRPr="00913BC6">
        <w:rPr>
          <w:rFonts w:ascii="Myriad Pro" w:eastAsia="Times New Roman" w:hAnsi="Myriad Pro" w:cs="Times New Roman"/>
          <w:b/>
          <w:color w:val="4F6228"/>
          <w:sz w:val="28"/>
          <w:szCs w:val="28"/>
          <w:lang w:val="x-none" w:eastAsia="x-none"/>
        </w:rPr>
        <w:t>х</w:t>
      </w:r>
      <w:r w:rsidRPr="00DD3AB6">
        <w:rPr>
          <w:rFonts w:ascii="Myriad Pro" w:eastAsia="Times New Roman" w:hAnsi="Myriad Pro" w:cs="Times New Roman"/>
          <w:b/>
          <w:color w:val="4F6228"/>
          <w:sz w:val="28"/>
          <w:szCs w:val="28"/>
          <w:lang w:val="x-none" w:eastAsia="x-none"/>
        </w:rPr>
        <w:t xml:space="preserve"> вложени</w:t>
      </w:r>
      <w:r w:rsidRPr="00913BC6">
        <w:rPr>
          <w:rFonts w:ascii="Myriad Pro" w:eastAsia="Times New Roman" w:hAnsi="Myriad Pro" w:cs="Times New Roman"/>
          <w:b/>
          <w:color w:val="4F6228"/>
          <w:sz w:val="28"/>
          <w:szCs w:val="28"/>
          <w:lang w:val="x-none" w:eastAsia="x-none"/>
        </w:rPr>
        <w:t>й</w:t>
      </w:r>
      <w:r w:rsidRPr="00DD3AB6">
        <w:rPr>
          <w:rFonts w:ascii="Myriad Pro" w:eastAsia="Times New Roman" w:hAnsi="Myriad Pro" w:cs="Times New Roman"/>
          <w:b/>
          <w:color w:val="4F6228"/>
          <w:sz w:val="28"/>
          <w:szCs w:val="28"/>
          <w:lang w:val="x-none" w:eastAsia="x-none"/>
        </w:rPr>
        <w:t xml:space="preserve"> из прибыли</w:t>
      </w:r>
      <w:bookmarkEnd w:id="148"/>
      <w:bookmarkEnd w:id="149"/>
    </w:p>
    <w:p w14:paraId="7691502A" w14:textId="77777777" w:rsidR="00DD3AB6" w:rsidRPr="00DD3AB6" w:rsidRDefault="00DD3AB6" w:rsidP="00913BC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3FBD4B33" w14:textId="0A05833B" w:rsidR="00DD3AB6" w:rsidRPr="00DD3AB6" w:rsidRDefault="00DD3AB6" w:rsidP="00913BC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пунктом 38 абзацем 17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филиал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предлагает к включению в состав НВВ на 2018 год расходы на капитальные вложения из прибыли в размере 198 445,3 тыс. руб. (без учета налога на прибыль).</w:t>
      </w:r>
    </w:p>
    <w:p w14:paraId="5BFACBC0" w14:textId="510B3F02" w:rsidR="00DD3AB6" w:rsidRPr="00DD3AB6" w:rsidRDefault="00DD3AB6" w:rsidP="00913BC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Нижеперечисленные инвестиционные проекты не отражены в проекте изменений, внесенных в инвестиционную программу на 2016-2021 годы, утвержденную приказом, Минэнерго России от 16.12.2016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1333.</w:t>
      </w:r>
    </w:p>
    <w:tbl>
      <w:tblPr>
        <w:tblW w:w="5000" w:type="pct"/>
        <w:tblLook w:val="04A0" w:firstRow="1" w:lastRow="0" w:firstColumn="1" w:lastColumn="0" w:noHBand="0" w:noVBand="1"/>
      </w:tblPr>
      <w:tblGrid>
        <w:gridCol w:w="694"/>
        <w:gridCol w:w="1377"/>
        <w:gridCol w:w="3456"/>
        <w:gridCol w:w="1522"/>
        <w:gridCol w:w="2521"/>
      </w:tblGrid>
      <w:tr w:rsidR="00DD3AB6" w:rsidRPr="00DD3AB6" w14:paraId="7A94E3F3" w14:textId="77777777" w:rsidTr="00794445">
        <w:trPr>
          <w:trHeight w:val="868"/>
          <w:tblHeader/>
        </w:trPr>
        <w:tc>
          <w:tcPr>
            <w:tcW w:w="2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6777FD" w14:textId="5141243A" w:rsidR="00DD3AB6" w:rsidRPr="00DD3AB6" w:rsidRDefault="00324DCA" w:rsidP="004614C5">
            <w:pPr>
              <w:spacing w:after="0" w:line="276" w:lineRule="auto"/>
              <w:jc w:val="center"/>
              <w:rPr>
                <w:rFonts w:ascii="Myriad Pro" w:eastAsia="Calibri" w:hAnsi="Myriad Pro" w:cs="Times New Roman"/>
                <w:b/>
                <w:bCs/>
                <w:color w:val="FFFFFF"/>
                <w:sz w:val="18"/>
                <w:szCs w:val="18"/>
              </w:rPr>
            </w:pPr>
            <w:r>
              <w:rPr>
                <w:rFonts w:ascii="Myriad Pro" w:eastAsia="Calibri" w:hAnsi="Myriad Pro" w:cs="Times New Roman"/>
                <w:b/>
                <w:bCs/>
                <w:color w:val="FFFFFF"/>
                <w:sz w:val="18"/>
                <w:szCs w:val="18"/>
              </w:rPr>
              <w:t>№ </w:t>
            </w:r>
            <w:r w:rsidR="00DD3AB6" w:rsidRPr="00DD3AB6">
              <w:rPr>
                <w:rFonts w:ascii="Myriad Pro" w:eastAsia="Calibri" w:hAnsi="Myriad Pro" w:cs="Times New Roman"/>
                <w:b/>
                <w:bCs/>
                <w:color w:val="FFFFFF"/>
                <w:sz w:val="18"/>
                <w:szCs w:val="18"/>
              </w:rPr>
              <w:t>п/п</w:t>
            </w:r>
          </w:p>
        </w:tc>
        <w:tc>
          <w:tcPr>
            <w:tcW w:w="74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730CAF"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№ИП</w:t>
            </w:r>
          </w:p>
        </w:tc>
        <w:tc>
          <w:tcPr>
            <w:tcW w:w="18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BA855D"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 xml:space="preserve">Наименование </w:t>
            </w:r>
          </w:p>
        </w:tc>
        <w:tc>
          <w:tcPr>
            <w:tcW w:w="82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9B414A"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Стоимость, тыс. руб.</w:t>
            </w:r>
          </w:p>
        </w:tc>
        <w:tc>
          <w:tcPr>
            <w:tcW w:w="134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247B25"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Примечание</w:t>
            </w:r>
          </w:p>
        </w:tc>
      </w:tr>
      <w:tr w:rsidR="00DD3AB6" w:rsidRPr="00DD3AB6" w14:paraId="19A016E5" w14:textId="77777777" w:rsidTr="00794445">
        <w:trPr>
          <w:trHeight w:val="541"/>
        </w:trPr>
        <w:tc>
          <w:tcPr>
            <w:tcW w:w="26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CF9D33E"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1</w:t>
            </w:r>
          </w:p>
        </w:tc>
        <w:tc>
          <w:tcPr>
            <w:tcW w:w="744" w:type="pct"/>
            <w:tcBorders>
              <w:top w:val="single" w:sz="4" w:space="0" w:color="FFFFFF"/>
              <w:left w:val="nil"/>
              <w:bottom w:val="single" w:sz="4" w:space="0" w:color="auto"/>
              <w:right w:val="single" w:sz="4" w:space="0" w:color="auto"/>
            </w:tcBorders>
            <w:shd w:val="clear" w:color="auto" w:fill="auto"/>
            <w:vAlign w:val="center"/>
            <w:hideMark/>
          </w:tcPr>
          <w:p w14:paraId="5729D600"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000-42-1-03.12-0583</w:t>
            </w:r>
          </w:p>
        </w:tc>
        <w:tc>
          <w:tcPr>
            <w:tcW w:w="1830" w:type="pct"/>
            <w:tcBorders>
              <w:top w:val="single" w:sz="4" w:space="0" w:color="FFFFFF"/>
              <w:left w:val="nil"/>
              <w:bottom w:val="single" w:sz="4" w:space="0" w:color="auto"/>
              <w:right w:val="single" w:sz="4" w:space="0" w:color="auto"/>
            </w:tcBorders>
            <w:shd w:val="clear" w:color="auto" w:fill="auto"/>
            <w:vAlign w:val="center"/>
            <w:hideMark/>
          </w:tcPr>
          <w:p w14:paraId="7B03AE17" w14:textId="4168EE79"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Техническое перевооружение ПС 150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№11А с заменой существующего трансформатора Т-1 70 МВА на новый</w:t>
            </w:r>
          </w:p>
        </w:tc>
        <w:tc>
          <w:tcPr>
            <w:tcW w:w="820" w:type="pct"/>
            <w:tcBorders>
              <w:top w:val="single" w:sz="4" w:space="0" w:color="FFFFFF"/>
              <w:left w:val="nil"/>
              <w:bottom w:val="single" w:sz="4" w:space="0" w:color="auto"/>
              <w:right w:val="single" w:sz="4" w:space="0" w:color="auto"/>
            </w:tcBorders>
            <w:shd w:val="clear" w:color="auto" w:fill="auto"/>
            <w:vAlign w:val="center"/>
            <w:hideMark/>
          </w:tcPr>
          <w:p w14:paraId="573A9E5E"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65 786,9</w:t>
            </w:r>
          </w:p>
        </w:tc>
        <w:tc>
          <w:tcPr>
            <w:tcW w:w="1341" w:type="pct"/>
            <w:vMerge w:val="restart"/>
            <w:tcBorders>
              <w:top w:val="single" w:sz="4" w:space="0" w:color="FFFFFF"/>
              <w:left w:val="single" w:sz="4" w:space="0" w:color="auto"/>
              <w:bottom w:val="single" w:sz="4" w:space="0" w:color="000000"/>
              <w:right w:val="single" w:sz="4" w:space="0" w:color="auto"/>
            </w:tcBorders>
            <w:shd w:val="clear" w:color="auto" w:fill="auto"/>
            <w:vAlign w:val="center"/>
            <w:hideMark/>
          </w:tcPr>
          <w:p w14:paraId="7EDA5948"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Реализация объектов направлена на:</w:t>
            </w:r>
            <w:r w:rsidRPr="00DD3AB6">
              <w:rPr>
                <w:rFonts w:ascii="Myriad Pro" w:eastAsia="Calibri" w:hAnsi="Myriad Pro" w:cs="Times New Roman"/>
                <w:color w:val="000000"/>
                <w:sz w:val="18"/>
                <w:szCs w:val="18"/>
              </w:rPr>
              <w:br/>
              <w:t>1. Повышение надёжности электроснабжения потребителей, как в нормальных, так и в аварийных режимах;</w:t>
            </w:r>
            <w:r w:rsidRPr="00DD3AB6">
              <w:rPr>
                <w:rFonts w:ascii="Myriad Pro" w:eastAsia="Calibri" w:hAnsi="Myriad Pro" w:cs="Times New Roman"/>
                <w:color w:val="000000"/>
                <w:sz w:val="18"/>
                <w:szCs w:val="18"/>
              </w:rPr>
              <w:br/>
              <w:t xml:space="preserve">2. Реализацию концепции модернизации системы теплоснабжения </w:t>
            </w:r>
            <w:proofErr w:type="spellStart"/>
            <w:r w:rsidRPr="00DD3AB6">
              <w:rPr>
                <w:rFonts w:ascii="Myriad Pro" w:eastAsia="Calibri" w:hAnsi="Myriad Pro" w:cs="Times New Roman"/>
                <w:color w:val="000000"/>
                <w:sz w:val="18"/>
                <w:szCs w:val="18"/>
              </w:rPr>
              <w:t>г.п</w:t>
            </w:r>
            <w:proofErr w:type="spellEnd"/>
            <w:r w:rsidRPr="00DD3AB6">
              <w:rPr>
                <w:rFonts w:ascii="Myriad Pro" w:eastAsia="Calibri" w:hAnsi="Myriad Pro" w:cs="Times New Roman"/>
                <w:color w:val="000000"/>
                <w:sz w:val="18"/>
                <w:szCs w:val="18"/>
              </w:rPr>
              <w:t>. Туманный.</w:t>
            </w:r>
          </w:p>
        </w:tc>
      </w:tr>
      <w:tr w:rsidR="00DD3AB6" w:rsidRPr="00DD3AB6" w14:paraId="1D608C97"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2D9B0CDC"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2</w:t>
            </w:r>
          </w:p>
        </w:tc>
        <w:tc>
          <w:tcPr>
            <w:tcW w:w="744" w:type="pct"/>
            <w:tcBorders>
              <w:top w:val="nil"/>
              <w:left w:val="nil"/>
              <w:bottom w:val="single" w:sz="4" w:space="0" w:color="auto"/>
              <w:right w:val="single" w:sz="4" w:space="0" w:color="auto"/>
            </w:tcBorders>
            <w:shd w:val="clear" w:color="auto" w:fill="auto"/>
            <w:vAlign w:val="center"/>
            <w:hideMark/>
          </w:tcPr>
          <w:p w14:paraId="30491A35"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000-42-1-03.13-1018</w:t>
            </w:r>
          </w:p>
        </w:tc>
        <w:tc>
          <w:tcPr>
            <w:tcW w:w="1830" w:type="pct"/>
            <w:tcBorders>
              <w:top w:val="nil"/>
              <w:left w:val="nil"/>
              <w:bottom w:val="single" w:sz="4" w:space="0" w:color="auto"/>
              <w:right w:val="single" w:sz="4" w:space="0" w:color="auto"/>
            </w:tcBorders>
            <w:shd w:val="clear" w:color="auto" w:fill="auto"/>
            <w:vAlign w:val="center"/>
            <w:hideMark/>
          </w:tcPr>
          <w:p w14:paraId="7F7F2543"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схем собственных нужд ПС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№15</w:t>
            </w:r>
          </w:p>
        </w:tc>
        <w:tc>
          <w:tcPr>
            <w:tcW w:w="820" w:type="pct"/>
            <w:tcBorders>
              <w:top w:val="nil"/>
              <w:left w:val="nil"/>
              <w:bottom w:val="single" w:sz="4" w:space="0" w:color="auto"/>
              <w:right w:val="single" w:sz="4" w:space="0" w:color="auto"/>
            </w:tcBorders>
            <w:shd w:val="clear" w:color="auto" w:fill="auto"/>
            <w:vAlign w:val="center"/>
            <w:hideMark/>
          </w:tcPr>
          <w:p w14:paraId="4BC57C84"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4 805,1</w:t>
            </w:r>
          </w:p>
        </w:tc>
        <w:tc>
          <w:tcPr>
            <w:tcW w:w="1341" w:type="pct"/>
            <w:vMerge/>
            <w:tcBorders>
              <w:top w:val="nil"/>
              <w:left w:val="single" w:sz="4" w:space="0" w:color="auto"/>
              <w:bottom w:val="single" w:sz="4" w:space="0" w:color="000000"/>
              <w:right w:val="single" w:sz="4" w:space="0" w:color="auto"/>
            </w:tcBorders>
            <w:vAlign w:val="center"/>
            <w:hideMark/>
          </w:tcPr>
          <w:p w14:paraId="7246B37C"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4B51F007"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1BFE501A"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3</w:t>
            </w:r>
          </w:p>
        </w:tc>
        <w:tc>
          <w:tcPr>
            <w:tcW w:w="744" w:type="pct"/>
            <w:tcBorders>
              <w:top w:val="nil"/>
              <w:left w:val="nil"/>
              <w:bottom w:val="single" w:sz="4" w:space="0" w:color="auto"/>
              <w:right w:val="single" w:sz="4" w:space="0" w:color="auto"/>
            </w:tcBorders>
            <w:shd w:val="clear" w:color="auto" w:fill="auto"/>
            <w:vAlign w:val="center"/>
            <w:hideMark/>
          </w:tcPr>
          <w:p w14:paraId="0653C7B8"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000-42-1-03.13-1019</w:t>
            </w:r>
          </w:p>
        </w:tc>
        <w:tc>
          <w:tcPr>
            <w:tcW w:w="1830" w:type="pct"/>
            <w:tcBorders>
              <w:top w:val="nil"/>
              <w:left w:val="nil"/>
              <w:bottom w:val="single" w:sz="4" w:space="0" w:color="auto"/>
              <w:right w:val="single" w:sz="4" w:space="0" w:color="auto"/>
            </w:tcBorders>
            <w:shd w:val="clear" w:color="auto" w:fill="auto"/>
            <w:vAlign w:val="center"/>
            <w:hideMark/>
          </w:tcPr>
          <w:p w14:paraId="5721A241"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схем собственных нужд ПС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№360</w:t>
            </w:r>
          </w:p>
        </w:tc>
        <w:tc>
          <w:tcPr>
            <w:tcW w:w="820" w:type="pct"/>
            <w:tcBorders>
              <w:top w:val="nil"/>
              <w:left w:val="nil"/>
              <w:bottom w:val="single" w:sz="4" w:space="0" w:color="auto"/>
              <w:right w:val="single" w:sz="4" w:space="0" w:color="auto"/>
            </w:tcBorders>
            <w:shd w:val="clear" w:color="auto" w:fill="auto"/>
            <w:vAlign w:val="center"/>
            <w:hideMark/>
          </w:tcPr>
          <w:p w14:paraId="405A6B3C"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5 110,3</w:t>
            </w:r>
          </w:p>
        </w:tc>
        <w:tc>
          <w:tcPr>
            <w:tcW w:w="1341" w:type="pct"/>
            <w:vMerge/>
            <w:tcBorders>
              <w:top w:val="nil"/>
              <w:left w:val="single" w:sz="4" w:space="0" w:color="auto"/>
              <w:bottom w:val="single" w:sz="4" w:space="0" w:color="000000"/>
              <w:right w:val="single" w:sz="4" w:space="0" w:color="auto"/>
            </w:tcBorders>
            <w:vAlign w:val="center"/>
            <w:hideMark/>
          </w:tcPr>
          <w:p w14:paraId="67D0AB8B"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4DE13CE6"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2172120A"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4</w:t>
            </w:r>
          </w:p>
        </w:tc>
        <w:tc>
          <w:tcPr>
            <w:tcW w:w="744" w:type="pct"/>
            <w:tcBorders>
              <w:top w:val="nil"/>
              <w:left w:val="nil"/>
              <w:bottom w:val="single" w:sz="4" w:space="0" w:color="auto"/>
              <w:right w:val="single" w:sz="4" w:space="0" w:color="auto"/>
            </w:tcBorders>
            <w:shd w:val="clear" w:color="auto" w:fill="auto"/>
            <w:vAlign w:val="center"/>
            <w:hideMark/>
          </w:tcPr>
          <w:p w14:paraId="302AC6C7"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000-42-1-01.12-0518</w:t>
            </w:r>
          </w:p>
        </w:tc>
        <w:tc>
          <w:tcPr>
            <w:tcW w:w="1830" w:type="pct"/>
            <w:tcBorders>
              <w:top w:val="nil"/>
              <w:left w:val="nil"/>
              <w:bottom w:val="single" w:sz="4" w:space="0" w:color="auto"/>
              <w:right w:val="single" w:sz="4" w:space="0" w:color="auto"/>
            </w:tcBorders>
            <w:shd w:val="clear" w:color="auto" w:fill="auto"/>
            <w:vAlign w:val="center"/>
            <w:hideMark/>
          </w:tcPr>
          <w:p w14:paraId="74187C28"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w:t>
            </w:r>
            <w:proofErr w:type="spellStart"/>
            <w:r w:rsidRPr="00DD3AB6">
              <w:rPr>
                <w:rFonts w:ascii="Myriad Pro" w:eastAsia="Calibri" w:hAnsi="Myriad Pro" w:cs="Times New Roman"/>
                <w:color w:val="000000"/>
                <w:sz w:val="18"/>
                <w:szCs w:val="18"/>
              </w:rPr>
              <w:t>двухцепной</w:t>
            </w:r>
            <w:proofErr w:type="spellEnd"/>
            <w:r w:rsidRPr="00DD3AB6">
              <w:rPr>
                <w:rFonts w:ascii="Myriad Pro" w:eastAsia="Calibri" w:hAnsi="Myriad Pro" w:cs="Times New Roman"/>
                <w:color w:val="000000"/>
                <w:sz w:val="18"/>
                <w:szCs w:val="18"/>
              </w:rPr>
              <w:t xml:space="preserve"> ВЛ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ОЛ 112/111 ПС 106 с подстановкой металлической опоры в пролете опор №5 - №6, заменой провода на участке опор №1- №11, заменой </w:t>
            </w:r>
            <w:proofErr w:type="spellStart"/>
            <w:r w:rsidRPr="00DD3AB6">
              <w:rPr>
                <w:rFonts w:ascii="Myriad Pro" w:eastAsia="Calibri" w:hAnsi="Myriad Pro" w:cs="Times New Roman"/>
                <w:color w:val="000000"/>
                <w:sz w:val="18"/>
                <w:szCs w:val="18"/>
              </w:rPr>
              <w:t>грозотроса</w:t>
            </w:r>
            <w:proofErr w:type="spellEnd"/>
            <w:r w:rsidRPr="00DD3AB6">
              <w:rPr>
                <w:rFonts w:ascii="Myriad Pro" w:eastAsia="Calibri" w:hAnsi="Myriad Pro" w:cs="Times New Roman"/>
                <w:color w:val="000000"/>
                <w:sz w:val="18"/>
                <w:szCs w:val="18"/>
              </w:rPr>
              <w:t xml:space="preserve"> (ориентировочная длина 2,442 км)</w:t>
            </w:r>
          </w:p>
        </w:tc>
        <w:tc>
          <w:tcPr>
            <w:tcW w:w="820" w:type="pct"/>
            <w:tcBorders>
              <w:top w:val="nil"/>
              <w:left w:val="nil"/>
              <w:bottom w:val="single" w:sz="4" w:space="0" w:color="auto"/>
              <w:right w:val="single" w:sz="4" w:space="0" w:color="auto"/>
            </w:tcBorders>
            <w:shd w:val="clear" w:color="auto" w:fill="auto"/>
            <w:vAlign w:val="center"/>
            <w:hideMark/>
          </w:tcPr>
          <w:p w14:paraId="6A600FC0"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29 378,8</w:t>
            </w:r>
          </w:p>
        </w:tc>
        <w:tc>
          <w:tcPr>
            <w:tcW w:w="1341" w:type="pct"/>
            <w:vMerge/>
            <w:tcBorders>
              <w:top w:val="nil"/>
              <w:left w:val="single" w:sz="4" w:space="0" w:color="auto"/>
              <w:bottom w:val="single" w:sz="4" w:space="0" w:color="000000"/>
              <w:right w:val="single" w:sz="4" w:space="0" w:color="auto"/>
            </w:tcBorders>
            <w:vAlign w:val="center"/>
            <w:hideMark/>
          </w:tcPr>
          <w:p w14:paraId="02493775"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4630C91D"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54EA22A4"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5</w:t>
            </w:r>
          </w:p>
        </w:tc>
        <w:tc>
          <w:tcPr>
            <w:tcW w:w="744" w:type="pct"/>
            <w:tcBorders>
              <w:top w:val="nil"/>
              <w:left w:val="nil"/>
              <w:bottom w:val="single" w:sz="4" w:space="0" w:color="auto"/>
              <w:right w:val="single" w:sz="4" w:space="0" w:color="auto"/>
            </w:tcBorders>
            <w:shd w:val="clear" w:color="auto" w:fill="auto"/>
            <w:vAlign w:val="center"/>
            <w:hideMark/>
          </w:tcPr>
          <w:p w14:paraId="353FCB50"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000-42-1-01.32-0089</w:t>
            </w:r>
          </w:p>
        </w:tc>
        <w:tc>
          <w:tcPr>
            <w:tcW w:w="1830" w:type="pct"/>
            <w:tcBorders>
              <w:top w:val="nil"/>
              <w:left w:val="nil"/>
              <w:bottom w:val="single" w:sz="4" w:space="0" w:color="auto"/>
              <w:right w:val="single" w:sz="4" w:space="0" w:color="auto"/>
            </w:tcBorders>
            <w:shd w:val="clear" w:color="auto" w:fill="auto"/>
            <w:vAlign w:val="center"/>
            <w:hideMark/>
          </w:tcPr>
          <w:p w14:paraId="6B679ED1" w14:textId="6814F5D3"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ВЛ-10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w:t>
            </w:r>
            <w:r w:rsidR="00324DCA">
              <w:rPr>
                <w:rFonts w:ascii="Myriad Pro" w:eastAsia="Calibri" w:hAnsi="Myriad Pro" w:cs="Times New Roman"/>
                <w:color w:val="000000"/>
                <w:sz w:val="18"/>
                <w:szCs w:val="18"/>
              </w:rPr>
              <w:t>№ </w:t>
            </w:r>
            <w:r w:rsidRPr="00DD3AB6">
              <w:rPr>
                <w:rFonts w:ascii="Myriad Pro" w:eastAsia="Calibri" w:hAnsi="Myriad Pro" w:cs="Times New Roman"/>
                <w:color w:val="000000"/>
                <w:sz w:val="18"/>
                <w:szCs w:val="18"/>
              </w:rPr>
              <w:t xml:space="preserve">6, 8, 17  ПС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№94 с заменой опор и провода на СИП (1 км)</w:t>
            </w:r>
          </w:p>
        </w:tc>
        <w:tc>
          <w:tcPr>
            <w:tcW w:w="820" w:type="pct"/>
            <w:tcBorders>
              <w:top w:val="nil"/>
              <w:left w:val="nil"/>
              <w:bottom w:val="single" w:sz="4" w:space="0" w:color="auto"/>
              <w:right w:val="single" w:sz="4" w:space="0" w:color="auto"/>
            </w:tcBorders>
            <w:shd w:val="clear" w:color="auto" w:fill="auto"/>
            <w:vAlign w:val="center"/>
            <w:hideMark/>
          </w:tcPr>
          <w:p w14:paraId="0144A134"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2 364,1</w:t>
            </w:r>
          </w:p>
        </w:tc>
        <w:tc>
          <w:tcPr>
            <w:tcW w:w="1341" w:type="pct"/>
            <w:vMerge/>
            <w:tcBorders>
              <w:top w:val="nil"/>
              <w:left w:val="single" w:sz="4" w:space="0" w:color="auto"/>
              <w:bottom w:val="single" w:sz="4" w:space="0" w:color="000000"/>
              <w:right w:val="single" w:sz="4" w:space="0" w:color="auto"/>
            </w:tcBorders>
            <w:vAlign w:val="center"/>
            <w:hideMark/>
          </w:tcPr>
          <w:p w14:paraId="40E9034F"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293D4486"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58A0338D"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6</w:t>
            </w:r>
          </w:p>
        </w:tc>
        <w:tc>
          <w:tcPr>
            <w:tcW w:w="744" w:type="pct"/>
            <w:tcBorders>
              <w:top w:val="nil"/>
              <w:left w:val="nil"/>
              <w:bottom w:val="single" w:sz="4" w:space="0" w:color="auto"/>
              <w:right w:val="single" w:sz="4" w:space="0" w:color="auto"/>
            </w:tcBorders>
            <w:shd w:val="clear" w:color="auto" w:fill="auto"/>
            <w:vAlign w:val="center"/>
            <w:hideMark/>
          </w:tcPr>
          <w:p w14:paraId="14E69625"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w:t>
            </w:r>
          </w:p>
        </w:tc>
        <w:tc>
          <w:tcPr>
            <w:tcW w:w="1830" w:type="pct"/>
            <w:tcBorders>
              <w:top w:val="nil"/>
              <w:left w:val="nil"/>
              <w:bottom w:val="single" w:sz="4" w:space="0" w:color="auto"/>
              <w:right w:val="single" w:sz="4" w:space="0" w:color="auto"/>
            </w:tcBorders>
            <w:shd w:val="clear" w:color="auto" w:fill="auto"/>
            <w:vAlign w:val="center"/>
            <w:hideMark/>
          </w:tcPr>
          <w:p w14:paraId="6D1ACED3"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Теплоснабжение п. Туманный</w:t>
            </w:r>
          </w:p>
        </w:tc>
        <w:tc>
          <w:tcPr>
            <w:tcW w:w="820" w:type="pct"/>
            <w:tcBorders>
              <w:top w:val="nil"/>
              <w:left w:val="nil"/>
              <w:bottom w:val="single" w:sz="4" w:space="0" w:color="auto"/>
              <w:right w:val="single" w:sz="4" w:space="0" w:color="auto"/>
            </w:tcBorders>
            <w:shd w:val="clear" w:color="auto" w:fill="auto"/>
            <w:vAlign w:val="center"/>
            <w:hideMark/>
          </w:tcPr>
          <w:p w14:paraId="387D5623"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91 000,0</w:t>
            </w:r>
          </w:p>
        </w:tc>
        <w:tc>
          <w:tcPr>
            <w:tcW w:w="1341" w:type="pct"/>
            <w:vMerge/>
            <w:tcBorders>
              <w:top w:val="nil"/>
              <w:left w:val="single" w:sz="4" w:space="0" w:color="auto"/>
              <w:bottom w:val="single" w:sz="4" w:space="0" w:color="000000"/>
              <w:right w:val="single" w:sz="4" w:space="0" w:color="auto"/>
            </w:tcBorders>
            <w:vAlign w:val="center"/>
            <w:hideMark/>
          </w:tcPr>
          <w:p w14:paraId="3B5E3C54"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3AF4ADF9"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2E7A92A3"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w:t>
            </w:r>
          </w:p>
        </w:tc>
        <w:tc>
          <w:tcPr>
            <w:tcW w:w="744" w:type="pct"/>
            <w:tcBorders>
              <w:top w:val="nil"/>
              <w:left w:val="nil"/>
              <w:bottom w:val="single" w:sz="4" w:space="0" w:color="auto"/>
              <w:right w:val="single" w:sz="4" w:space="0" w:color="auto"/>
            </w:tcBorders>
            <w:shd w:val="clear" w:color="auto" w:fill="auto"/>
            <w:vAlign w:val="center"/>
            <w:hideMark/>
          </w:tcPr>
          <w:p w14:paraId="2F583568"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w:t>
            </w:r>
          </w:p>
        </w:tc>
        <w:tc>
          <w:tcPr>
            <w:tcW w:w="1830" w:type="pct"/>
            <w:tcBorders>
              <w:top w:val="nil"/>
              <w:left w:val="nil"/>
              <w:bottom w:val="single" w:sz="4" w:space="0" w:color="auto"/>
              <w:right w:val="single" w:sz="4" w:space="0" w:color="auto"/>
            </w:tcBorders>
            <w:shd w:val="clear" w:color="auto" w:fill="auto"/>
            <w:vAlign w:val="center"/>
            <w:hideMark/>
          </w:tcPr>
          <w:p w14:paraId="6605A77A" w14:textId="77777777" w:rsidR="00DD3AB6" w:rsidRPr="00DD3AB6" w:rsidRDefault="00DD3AB6" w:rsidP="004614C5">
            <w:pPr>
              <w:spacing w:after="0" w:line="276" w:lineRule="auto"/>
              <w:rPr>
                <w:rFonts w:ascii="Myriad Pro" w:eastAsia="Calibri" w:hAnsi="Myriad Pro" w:cs="Times New Roman"/>
                <w:b/>
                <w:bCs/>
                <w:color w:val="000000"/>
                <w:sz w:val="18"/>
                <w:szCs w:val="18"/>
              </w:rPr>
            </w:pPr>
            <w:r w:rsidRPr="00DD3AB6">
              <w:rPr>
                <w:rFonts w:ascii="Myriad Pro" w:eastAsia="Calibri" w:hAnsi="Myriad Pro" w:cs="Times New Roman"/>
                <w:b/>
                <w:bCs/>
                <w:color w:val="000000"/>
                <w:sz w:val="18"/>
                <w:szCs w:val="18"/>
              </w:rPr>
              <w:t>Итого</w:t>
            </w:r>
          </w:p>
        </w:tc>
        <w:tc>
          <w:tcPr>
            <w:tcW w:w="820" w:type="pct"/>
            <w:tcBorders>
              <w:top w:val="nil"/>
              <w:left w:val="nil"/>
              <w:bottom w:val="single" w:sz="4" w:space="0" w:color="auto"/>
              <w:right w:val="single" w:sz="4" w:space="0" w:color="auto"/>
            </w:tcBorders>
            <w:shd w:val="clear" w:color="auto" w:fill="auto"/>
            <w:vAlign w:val="center"/>
            <w:hideMark/>
          </w:tcPr>
          <w:p w14:paraId="01F6E537" w14:textId="77777777" w:rsidR="00DD3AB6" w:rsidRPr="00DD3AB6" w:rsidRDefault="00DD3AB6" w:rsidP="004614C5">
            <w:pPr>
              <w:spacing w:after="0" w:line="276" w:lineRule="auto"/>
              <w:jc w:val="center"/>
              <w:rPr>
                <w:rFonts w:ascii="Myriad Pro" w:eastAsia="Calibri" w:hAnsi="Myriad Pro" w:cs="Times New Roman"/>
                <w:b/>
                <w:bCs/>
                <w:color w:val="000000"/>
                <w:sz w:val="18"/>
                <w:szCs w:val="18"/>
              </w:rPr>
            </w:pPr>
            <w:r w:rsidRPr="00DD3AB6">
              <w:rPr>
                <w:rFonts w:ascii="Myriad Pro" w:eastAsia="Calibri" w:hAnsi="Myriad Pro" w:cs="Times New Roman"/>
                <w:b/>
                <w:bCs/>
                <w:color w:val="000000"/>
                <w:sz w:val="18"/>
                <w:szCs w:val="18"/>
              </w:rPr>
              <w:t>198 445,3</w:t>
            </w:r>
          </w:p>
        </w:tc>
        <w:tc>
          <w:tcPr>
            <w:tcW w:w="1341" w:type="pct"/>
            <w:vMerge/>
            <w:tcBorders>
              <w:top w:val="nil"/>
              <w:left w:val="single" w:sz="4" w:space="0" w:color="auto"/>
              <w:bottom w:val="single" w:sz="4" w:space="0" w:color="000000"/>
              <w:right w:val="single" w:sz="4" w:space="0" w:color="auto"/>
            </w:tcBorders>
            <w:vAlign w:val="center"/>
            <w:hideMark/>
          </w:tcPr>
          <w:p w14:paraId="77C4260D"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bl>
    <w:p w14:paraId="6C20B1C9"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При наличии вышеуказанных расходов в составе НВВ проект инвестиционной долгосрочной программы будет скорректирован.</w:t>
      </w:r>
    </w:p>
    <w:p w14:paraId="72C0D15B"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6A2C7A9B"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Расходы на капитальные вложения из прибыли не приняты в связи с отсутствием в утвержденной инвестиционной программе данного источника финансирования.</w:t>
      </w:r>
    </w:p>
    <w:p w14:paraId="47687189" w14:textId="166023E8"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Филиал письмом от 27.12.2017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МР2/4/01-05/7178 представил </w:t>
      </w:r>
      <w:proofErr w:type="spellStart"/>
      <w:r w:rsidRPr="00DD3AB6">
        <w:rPr>
          <w:rFonts w:ascii="Myriad Pro" w:eastAsia="Calibri" w:hAnsi="Myriad Pro" w:cs="Times New Roman"/>
          <w:iCs/>
          <w:sz w:val="26"/>
          <w:szCs w:val="26"/>
        </w:rPr>
        <w:t>пообъектный</w:t>
      </w:r>
      <w:proofErr w:type="spellEnd"/>
      <w:r w:rsidRPr="00DD3AB6">
        <w:rPr>
          <w:rFonts w:ascii="Myriad Pro" w:eastAsia="Calibri" w:hAnsi="Myriad Pro" w:cs="Times New Roman"/>
          <w:iCs/>
          <w:sz w:val="26"/>
          <w:szCs w:val="26"/>
        </w:rPr>
        <w:t xml:space="preserve"> перечень инвестиционных проектов, планируемых к исполнению в 2018 году за счет расходов из прибыли на капитальные вложения.</w:t>
      </w:r>
    </w:p>
    <w:p w14:paraId="0CD87DD3"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По итогам рассмотрения дополнительных материалов в составе НВВ за 2018 год учтены расходы из прибыли на капитальные вложения в сумме 198 445,28 тыс. руб.</w:t>
      </w:r>
    </w:p>
    <w:p w14:paraId="685FAE17"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p>
    <w:p w14:paraId="39A6892A"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44E8DDCF"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Учитывая наличие изменений инвестиционной программы и то, что расходы на финансирование капитальных вложений из прибыли не превышает 12 процентов необходимой валовой выручки, Исполнитель соглашается с позицией регулирующего органа.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89"/>
        <w:gridCol w:w="1375"/>
        <w:gridCol w:w="1522"/>
        <w:gridCol w:w="1734"/>
        <w:gridCol w:w="1575"/>
        <w:gridCol w:w="1575"/>
      </w:tblGrid>
      <w:tr w:rsidR="00DD3AB6" w:rsidRPr="00DD3AB6" w14:paraId="19F0AB85" w14:textId="77777777" w:rsidTr="00DD3AB6">
        <w:trPr>
          <w:cantSplit/>
          <w:trHeight w:val="20"/>
          <w:tblHeader/>
        </w:trPr>
        <w:tc>
          <w:tcPr>
            <w:tcW w:w="174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9227F7"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p w14:paraId="6613F96F"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p>
        </w:tc>
        <w:tc>
          <w:tcPr>
            <w:tcW w:w="134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54F4D6" w14:textId="2E29EC4F"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w:t>
            </w:r>
          </w:p>
        </w:tc>
        <w:tc>
          <w:tcPr>
            <w:tcW w:w="148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418399"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Учтено регулирующим органом</w:t>
            </w:r>
          </w:p>
        </w:tc>
        <w:tc>
          <w:tcPr>
            <w:tcW w:w="169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622D7E"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Позиция Исполнителя </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781B5B"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регулирующим органом</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BE5C88" w14:textId="6101371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между Исполнителем и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w:t>
            </w:r>
          </w:p>
        </w:tc>
      </w:tr>
      <w:tr w:rsidR="00DD3AB6" w:rsidRPr="00DD3AB6" w14:paraId="2E942765" w14:textId="77777777" w:rsidTr="00DD3AB6">
        <w:trPr>
          <w:cantSplit/>
          <w:trHeight w:val="20"/>
        </w:trPr>
        <w:tc>
          <w:tcPr>
            <w:tcW w:w="1747" w:type="dxa"/>
            <w:tcBorders>
              <w:top w:val="single" w:sz="4" w:space="0" w:color="FFFFFF"/>
            </w:tcBorders>
            <w:shd w:val="clear" w:color="auto" w:fill="auto"/>
            <w:vAlign w:val="center"/>
            <w:hideMark/>
          </w:tcPr>
          <w:p w14:paraId="40F0C630" w14:textId="77777777" w:rsidR="00DD3AB6" w:rsidRPr="00DD3AB6" w:rsidRDefault="00DD3AB6" w:rsidP="00794445">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финансирование капитальных вложений, тыс. руб.</w:t>
            </w:r>
          </w:p>
        </w:tc>
        <w:tc>
          <w:tcPr>
            <w:tcW w:w="1343" w:type="dxa"/>
            <w:tcBorders>
              <w:top w:val="single" w:sz="4" w:space="0" w:color="FFFFFF"/>
            </w:tcBorders>
            <w:shd w:val="clear" w:color="auto" w:fill="auto"/>
            <w:vAlign w:val="center"/>
            <w:hideMark/>
          </w:tcPr>
          <w:p w14:paraId="6FEFF41B"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198 445,28</w:t>
            </w:r>
          </w:p>
        </w:tc>
        <w:tc>
          <w:tcPr>
            <w:tcW w:w="1486" w:type="dxa"/>
            <w:tcBorders>
              <w:top w:val="single" w:sz="4" w:space="0" w:color="FFFFFF"/>
            </w:tcBorders>
            <w:shd w:val="clear" w:color="auto" w:fill="auto"/>
            <w:vAlign w:val="center"/>
            <w:hideMark/>
          </w:tcPr>
          <w:p w14:paraId="63749363"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198 445,28</w:t>
            </w:r>
          </w:p>
        </w:tc>
        <w:tc>
          <w:tcPr>
            <w:tcW w:w="1693" w:type="dxa"/>
            <w:tcBorders>
              <w:top w:val="single" w:sz="4" w:space="0" w:color="FFFFFF"/>
            </w:tcBorders>
            <w:shd w:val="clear" w:color="auto" w:fill="auto"/>
            <w:vAlign w:val="center"/>
            <w:hideMark/>
          </w:tcPr>
          <w:p w14:paraId="0A47263E"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198 445,28</w:t>
            </w:r>
          </w:p>
        </w:tc>
        <w:tc>
          <w:tcPr>
            <w:tcW w:w="1538" w:type="dxa"/>
            <w:tcBorders>
              <w:top w:val="single" w:sz="4" w:space="0" w:color="FFFFFF"/>
            </w:tcBorders>
            <w:shd w:val="clear" w:color="auto" w:fill="auto"/>
            <w:vAlign w:val="center"/>
          </w:tcPr>
          <w:p w14:paraId="6692D3DD"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1538" w:type="dxa"/>
            <w:tcBorders>
              <w:top w:val="single" w:sz="4" w:space="0" w:color="FFFFFF"/>
            </w:tcBorders>
            <w:shd w:val="clear" w:color="auto" w:fill="auto"/>
            <w:vAlign w:val="center"/>
          </w:tcPr>
          <w:p w14:paraId="29D6C018"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r>
    </w:tbl>
    <w:p w14:paraId="04B81CE5" w14:textId="77777777" w:rsidR="00DD3AB6" w:rsidRPr="00DD3AB6" w:rsidRDefault="00DD3AB6" w:rsidP="00DD3AB6">
      <w:pPr>
        <w:tabs>
          <w:tab w:val="num" w:pos="960"/>
        </w:tabs>
        <w:spacing w:after="20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br w:type="page"/>
      </w:r>
    </w:p>
    <w:p w14:paraId="26393072" w14:textId="77777777"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150" w:name="_Toc50645289"/>
      <w:bookmarkStart w:id="151" w:name="_Toc53475359"/>
      <w:bookmarkStart w:id="152" w:name="_Toc53568288"/>
      <w:bookmarkStart w:id="153" w:name="_Toc36829675"/>
      <w:bookmarkStart w:id="154" w:name="_Toc41158941"/>
      <w:r w:rsidRPr="00DD3AB6">
        <w:rPr>
          <w:rFonts w:ascii="Myriad Pro" w:eastAsia="Times New Roman" w:hAnsi="Myriad Pro" w:cs="Times New Roman"/>
          <w:b/>
          <w:color w:val="4F6228"/>
          <w:sz w:val="28"/>
          <w:szCs w:val="28"/>
          <w:lang w:val="x-none" w:eastAsia="x-none"/>
        </w:rPr>
        <w:lastRenderedPageBreak/>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и 2018 г</w:t>
      </w:r>
      <w:bookmarkEnd w:id="150"/>
      <w:r w:rsidRPr="00DD3AB6">
        <w:rPr>
          <w:rFonts w:ascii="Myriad Pro" w:eastAsia="Times New Roman" w:hAnsi="Myriad Pro" w:cs="Times New Roman"/>
          <w:b/>
          <w:color w:val="4F6228"/>
          <w:sz w:val="28"/>
          <w:szCs w:val="28"/>
          <w:lang w:val="x-none" w:eastAsia="x-none"/>
        </w:rPr>
        <w:t>оды</w:t>
      </w:r>
      <w:bookmarkEnd w:id="151"/>
      <w:bookmarkEnd w:id="152"/>
      <w:r w:rsidRPr="00DD3AB6">
        <w:rPr>
          <w:rFonts w:ascii="Myriad Pro" w:eastAsia="Times New Roman" w:hAnsi="Myriad Pro" w:cs="Times New Roman"/>
          <w:b/>
          <w:color w:val="4F6228"/>
          <w:sz w:val="28"/>
          <w:szCs w:val="28"/>
          <w:lang w:val="x-none" w:eastAsia="x-none"/>
        </w:rPr>
        <w:t xml:space="preserve"> </w:t>
      </w:r>
      <w:bookmarkEnd w:id="153"/>
      <w:bookmarkEnd w:id="154"/>
    </w:p>
    <w:p w14:paraId="6D6BC476" w14:textId="2FB5168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 81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A5CD67B"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69D1103"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2A2823F"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p>
    <w:p w14:paraId="6F6B82C6" w14:textId="77777777" w:rsidR="00DD3AB6" w:rsidRPr="00DD3AB6" w:rsidRDefault="00DD3AB6" w:rsidP="00794445">
      <w:pPr>
        <w:keepNext/>
        <w:keepLines/>
        <w:pageBreakBefore/>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55" w:name="_Toc53475360"/>
      <w:bookmarkStart w:id="156" w:name="_Toc53568289"/>
      <w:bookmarkEnd w:id="146"/>
      <w:r w:rsidRPr="00DD3AB6">
        <w:rPr>
          <w:rFonts w:ascii="Myriad Pro" w:eastAsia="Times New Roman" w:hAnsi="Myriad Pro" w:cs="Times New Roman"/>
          <w:b/>
          <w:color w:val="4F6228"/>
          <w:sz w:val="28"/>
          <w:szCs w:val="28"/>
          <w:lang w:val="x-none" w:eastAsia="x-none"/>
        </w:rPr>
        <w:lastRenderedPageBreak/>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год</w:t>
      </w:r>
      <w:bookmarkEnd w:id="155"/>
      <w:bookmarkEnd w:id="156"/>
      <w:r w:rsidRPr="00DD3AB6">
        <w:rPr>
          <w:rFonts w:ascii="Myriad Pro" w:eastAsia="Times New Roman" w:hAnsi="Myriad Pro" w:cs="Times New Roman"/>
          <w:b/>
          <w:color w:val="4F6228"/>
          <w:sz w:val="28"/>
          <w:szCs w:val="28"/>
          <w:lang w:val="x-none" w:eastAsia="x-none"/>
        </w:rPr>
        <w:t xml:space="preserve"> </w:t>
      </w:r>
    </w:p>
    <w:p w14:paraId="0A84E89C" w14:textId="7CF0CE2E" w:rsidR="00DD3AB6" w:rsidRPr="00DD3AB6" w:rsidRDefault="00DD3AB6" w:rsidP="00794445">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27DC53C2" w14:textId="64D41147" w:rsidR="00DD3AB6" w:rsidRPr="00DD3AB6" w:rsidRDefault="00DD3AB6" w:rsidP="00DD3AB6">
      <w:pPr>
        <w:shd w:val="clear" w:color="auto" w:fill="FFFFFF"/>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Филиалом заявлена плановая величина потерь электроэнергии 396,21</w:t>
      </w:r>
      <w:r w:rsidR="00794445">
        <w:rPr>
          <w:rFonts w:ascii="Myriad Pro" w:eastAsia="Calibri" w:hAnsi="Myriad Pro" w:cs="Times New Roman"/>
          <w:sz w:val="26"/>
          <w:szCs w:val="26"/>
        </w:rPr>
        <w:t> </w:t>
      </w:r>
      <w:r w:rsidRPr="00DD3AB6">
        <w:rPr>
          <w:rFonts w:ascii="Myriad Pro" w:eastAsia="Calibri" w:hAnsi="Myriad Pro" w:cs="Times New Roman"/>
          <w:sz w:val="26"/>
          <w:szCs w:val="26"/>
        </w:rPr>
        <w:t>млн.</w:t>
      </w:r>
      <w:r w:rsidR="00794445">
        <w:rPr>
          <w:rFonts w:ascii="Myriad Pro" w:eastAsia="Calibri" w:hAnsi="Myriad Pro" w:cs="Times New Roman"/>
          <w:sz w:val="26"/>
          <w:szCs w:val="26"/>
        </w:rPr>
        <w:t> </w:t>
      </w:r>
      <w:r w:rsidRPr="00DD3AB6">
        <w:rPr>
          <w:rFonts w:ascii="Myriad Pro" w:eastAsia="Calibri" w:hAnsi="Myriad Pro" w:cs="Times New Roman"/>
          <w:sz w:val="26"/>
          <w:szCs w:val="26"/>
        </w:rPr>
        <w:t>кВт</w:t>
      </w:r>
      <w:r w:rsidR="00794445">
        <w:rPr>
          <w:rFonts w:ascii="Myriad Pro" w:eastAsia="Calibri" w:hAnsi="Myriad Pro" w:cs="Times New Roman"/>
          <w:sz w:val="26"/>
          <w:szCs w:val="26"/>
        </w:rPr>
        <w:t>*</w:t>
      </w:r>
      <w:r w:rsidRPr="00DD3AB6">
        <w:rPr>
          <w:rFonts w:ascii="Myriad Pro" w:eastAsia="Calibri" w:hAnsi="Myriad Pro" w:cs="Times New Roman"/>
          <w:sz w:val="26"/>
          <w:szCs w:val="26"/>
        </w:rPr>
        <w:t>ч. Расходы на оплату потерь Филиалом заявлены в размере 754 739,73 тыс. руб.</w:t>
      </w:r>
    </w:p>
    <w:p w14:paraId="4A85FDF6" w14:textId="0DDE51A2" w:rsidR="00DD3AB6" w:rsidRPr="00DD3AB6" w:rsidRDefault="00DD3AB6" w:rsidP="00DD3AB6">
      <w:pPr>
        <w:shd w:val="clear" w:color="auto" w:fill="FFFFFF"/>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 учетом данных за 2015</w:t>
      </w:r>
      <w:r w:rsidR="00794445">
        <w:rPr>
          <w:rFonts w:ascii="Myriad Pro" w:eastAsia="Calibri" w:hAnsi="Myriad Pro" w:cs="Times New Roman"/>
          <w:sz w:val="26"/>
          <w:szCs w:val="26"/>
        </w:rPr>
        <w:t> </w:t>
      </w:r>
      <w:r w:rsidRPr="00DD3AB6">
        <w:rPr>
          <w:rFonts w:ascii="Myriad Pro" w:eastAsia="Calibri" w:hAnsi="Myriad Pro" w:cs="Times New Roman"/>
          <w:sz w:val="26"/>
          <w:szCs w:val="26"/>
        </w:rPr>
        <w:t>г. сформирована плановая величина потерь электроэнергии на 2017</w:t>
      </w:r>
      <w:r w:rsidR="00794445">
        <w:rPr>
          <w:rFonts w:ascii="Myriad Pro" w:eastAsia="Calibri" w:hAnsi="Myriad Pro" w:cs="Times New Roman"/>
          <w:sz w:val="26"/>
          <w:szCs w:val="26"/>
        </w:rPr>
        <w:t> </w:t>
      </w:r>
      <w:r w:rsidRPr="00DD3AB6">
        <w:rPr>
          <w:rFonts w:ascii="Myriad Pro" w:eastAsia="Calibri" w:hAnsi="Myriad Pro" w:cs="Times New Roman"/>
          <w:sz w:val="26"/>
          <w:szCs w:val="26"/>
        </w:rPr>
        <w:t xml:space="preserve">г. Данные по величине потерь в составе Формы 3.1 предоставлены в КТР МО с письмом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41-07-03/1794 от 31.03.2016 г.</w:t>
      </w:r>
    </w:p>
    <w:tbl>
      <w:tblPr>
        <w:tblW w:w="5000" w:type="pct"/>
        <w:tblLook w:val="04A0" w:firstRow="1" w:lastRow="0" w:firstColumn="1" w:lastColumn="0" w:noHBand="0" w:noVBand="1"/>
      </w:tblPr>
      <w:tblGrid>
        <w:gridCol w:w="3392"/>
        <w:gridCol w:w="1236"/>
        <w:gridCol w:w="1610"/>
        <w:gridCol w:w="1596"/>
        <w:gridCol w:w="1736"/>
      </w:tblGrid>
      <w:tr w:rsidR="00DD3AB6" w:rsidRPr="00DD3AB6" w14:paraId="7197CF22" w14:textId="77777777" w:rsidTr="00DD3AB6">
        <w:trPr>
          <w:trHeight w:val="300"/>
        </w:trPr>
        <w:tc>
          <w:tcPr>
            <w:tcW w:w="17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6CA0F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67A1A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 изм.</w:t>
            </w:r>
          </w:p>
        </w:tc>
        <w:tc>
          <w:tcPr>
            <w:tcW w:w="8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B09A66"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8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1FE6A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E0D6A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74311E8D" w14:textId="77777777" w:rsidTr="00DD3AB6">
        <w:trPr>
          <w:cantSplit/>
          <w:trHeight w:val="300"/>
        </w:trPr>
        <w:tc>
          <w:tcPr>
            <w:tcW w:w="1772"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7F23EF7"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Объем (СПБ)</w:t>
            </w:r>
          </w:p>
        </w:tc>
        <w:tc>
          <w:tcPr>
            <w:tcW w:w="646" w:type="pct"/>
            <w:tcBorders>
              <w:top w:val="single" w:sz="4" w:space="0" w:color="FFFFFF"/>
              <w:left w:val="nil"/>
              <w:bottom w:val="single" w:sz="4" w:space="0" w:color="auto"/>
              <w:right w:val="single" w:sz="4" w:space="0" w:color="auto"/>
            </w:tcBorders>
            <w:shd w:val="clear" w:color="auto" w:fill="auto"/>
            <w:noWrap/>
            <w:vAlign w:val="center"/>
            <w:hideMark/>
          </w:tcPr>
          <w:p w14:paraId="53666E0F" w14:textId="77777777" w:rsidR="00DD3AB6" w:rsidRPr="00DD3AB6" w:rsidRDefault="00DD3AB6" w:rsidP="00DD3AB6">
            <w:pPr>
              <w:spacing w:after="0" w:line="240" w:lineRule="auto"/>
              <w:jc w:val="center"/>
              <w:rPr>
                <w:rFonts w:ascii="Myriad Pro" w:eastAsia="Calibri" w:hAnsi="Myriad Pro" w:cs="Times New Roman"/>
                <w:sz w:val="20"/>
                <w:szCs w:val="20"/>
              </w:rPr>
            </w:pPr>
            <w:proofErr w:type="spellStart"/>
            <w:proofErr w:type="gramStart"/>
            <w:r w:rsidRPr="00DD3AB6">
              <w:rPr>
                <w:rFonts w:ascii="Myriad Pro" w:eastAsia="Calibri" w:hAnsi="Myriad Pro" w:cs="Times New Roman"/>
                <w:sz w:val="20"/>
                <w:szCs w:val="20"/>
              </w:rPr>
              <w:t>млн.кВт</w:t>
            </w:r>
            <w:proofErr w:type="spellEnd"/>
            <w:proofErr w:type="gramEnd"/>
            <w:r w:rsidRPr="00DD3AB6">
              <w:rPr>
                <w:rFonts w:ascii="Myriad Pro" w:eastAsia="Calibri" w:hAnsi="Myriad Pro" w:cs="Times New Roman"/>
                <w:sz w:val="20"/>
                <w:szCs w:val="20"/>
              </w:rPr>
              <w:t>*ч</w:t>
            </w:r>
          </w:p>
        </w:tc>
        <w:tc>
          <w:tcPr>
            <w:tcW w:w="841" w:type="pct"/>
            <w:tcBorders>
              <w:top w:val="single" w:sz="4" w:space="0" w:color="FFFFFF"/>
              <w:left w:val="nil"/>
              <w:bottom w:val="single" w:sz="4" w:space="0" w:color="auto"/>
              <w:right w:val="single" w:sz="4" w:space="0" w:color="auto"/>
            </w:tcBorders>
            <w:shd w:val="clear" w:color="auto" w:fill="auto"/>
            <w:noWrap/>
            <w:vAlign w:val="center"/>
            <w:hideMark/>
          </w:tcPr>
          <w:p w14:paraId="1B99179C"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205,432</w:t>
            </w:r>
          </w:p>
        </w:tc>
        <w:tc>
          <w:tcPr>
            <w:tcW w:w="834" w:type="pct"/>
            <w:tcBorders>
              <w:top w:val="single" w:sz="4" w:space="0" w:color="FFFFFF"/>
              <w:left w:val="nil"/>
              <w:bottom w:val="single" w:sz="4" w:space="0" w:color="auto"/>
              <w:right w:val="single" w:sz="4" w:space="0" w:color="auto"/>
            </w:tcBorders>
            <w:shd w:val="clear" w:color="auto" w:fill="auto"/>
            <w:noWrap/>
            <w:vAlign w:val="center"/>
            <w:hideMark/>
          </w:tcPr>
          <w:p w14:paraId="5B2B6D33"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190,778</w:t>
            </w:r>
          </w:p>
        </w:tc>
        <w:tc>
          <w:tcPr>
            <w:tcW w:w="907" w:type="pct"/>
            <w:tcBorders>
              <w:top w:val="single" w:sz="4" w:space="0" w:color="FFFFFF"/>
              <w:left w:val="nil"/>
              <w:bottom w:val="single" w:sz="4" w:space="0" w:color="auto"/>
              <w:right w:val="single" w:sz="4" w:space="0" w:color="auto"/>
            </w:tcBorders>
            <w:shd w:val="clear" w:color="auto" w:fill="auto"/>
            <w:noWrap/>
            <w:vAlign w:val="center"/>
            <w:hideMark/>
          </w:tcPr>
          <w:p w14:paraId="2C0919D7"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396,210</w:t>
            </w:r>
          </w:p>
        </w:tc>
      </w:tr>
      <w:tr w:rsidR="00DD3AB6" w:rsidRPr="00DD3AB6" w14:paraId="3C2C1EC8" w14:textId="77777777" w:rsidTr="0025070C">
        <w:trPr>
          <w:cantSplit/>
          <w:trHeight w:val="300"/>
        </w:trPr>
        <w:tc>
          <w:tcPr>
            <w:tcW w:w="1772" w:type="pct"/>
            <w:tcBorders>
              <w:top w:val="nil"/>
              <w:left w:val="single" w:sz="4" w:space="0" w:color="auto"/>
              <w:bottom w:val="single" w:sz="4" w:space="0" w:color="auto"/>
              <w:right w:val="single" w:sz="4" w:space="0" w:color="auto"/>
            </w:tcBorders>
            <w:shd w:val="clear" w:color="auto" w:fill="auto"/>
            <w:noWrap/>
            <w:vAlign w:val="center"/>
            <w:hideMark/>
          </w:tcPr>
          <w:p w14:paraId="1B6DF213"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Тариф покупки потерь, в том числе:</w:t>
            </w:r>
          </w:p>
        </w:tc>
        <w:tc>
          <w:tcPr>
            <w:tcW w:w="646" w:type="pct"/>
            <w:tcBorders>
              <w:top w:val="nil"/>
              <w:left w:val="nil"/>
              <w:bottom w:val="single" w:sz="4" w:space="0" w:color="auto"/>
              <w:right w:val="single" w:sz="4" w:space="0" w:color="auto"/>
            </w:tcBorders>
            <w:shd w:val="clear" w:color="auto" w:fill="auto"/>
            <w:noWrap/>
            <w:vAlign w:val="center"/>
            <w:hideMark/>
          </w:tcPr>
          <w:p w14:paraId="63EC7746"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руб./МВт*ч</w:t>
            </w:r>
          </w:p>
        </w:tc>
        <w:tc>
          <w:tcPr>
            <w:tcW w:w="841" w:type="pct"/>
            <w:tcBorders>
              <w:top w:val="nil"/>
              <w:left w:val="nil"/>
              <w:bottom w:val="single" w:sz="4" w:space="0" w:color="auto"/>
              <w:right w:val="single" w:sz="4" w:space="0" w:color="auto"/>
            </w:tcBorders>
            <w:shd w:val="clear" w:color="auto" w:fill="auto"/>
            <w:noWrap/>
            <w:vAlign w:val="center"/>
            <w:hideMark/>
          </w:tcPr>
          <w:p w14:paraId="01A8B75D"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1904,90</w:t>
            </w:r>
          </w:p>
        </w:tc>
        <w:tc>
          <w:tcPr>
            <w:tcW w:w="834" w:type="pct"/>
            <w:tcBorders>
              <w:top w:val="nil"/>
              <w:left w:val="nil"/>
              <w:bottom w:val="single" w:sz="4" w:space="0" w:color="auto"/>
              <w:right w:val="single" w:sz="4" w:space="0" w:color="auto"/>
            </w:tcBorders>
            <w:shd w:val="clear" w:color="auto" w:fill="auto"/>
            <w:noWrap/>
            <w:vAlign w:val="center"/>
            <w:hideMark/>
          </w:tcPr>
          <w:p w14:paraId="408F12B9"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1904,90</w:t>
            </w:r>
          </w:p>
        </w:tc>
        <w:tc>
          <w:tcPr>
            <w:tcW w:w="907" w:type="pct"/>
            <w:tcBorders>
              <w:top w:val="nil"/>
              <w:left w:val="nil"/>
              <w:bottom w:val="single" w:sz="4" w:space="0" w:color="auto"/>
              <w:right w:val="single" w:sz="4" w:space="0" w:color="auto"/>
            </w:tcBorders>
            <w:shd w:val="clear" w:color="auto" w:fill="auto"/>
            <w:noWrap/>
            <w:vAlign w:val="center"/>
            <w:hideMark/>
          </w:tcPr>
          <w:p w14:paraId="4BCE15E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1904,90</w:t>
            </w:r>
          </w:p>
        </w:tc>
      </w:tr>
      <w:tr w:rsidR="00DD3AB6" w:rsidRPr="00DD3AB6" w14:paraId="5364EF54" w14:textId="77777777" w:rsidTr="0025070C">
        <w:trPr>
          <w:cantSplit/>
          <w:trHeight w:val="300"/>
        </w:trPr>
        <w:tc>
          <w:tcPr>
            <w:tcW w:w="1772" w:type="pct"/>
            <w:tcBorders>
              <w:top w:val="nil"/>
              <w:left w:val="single" w:sz="4" w:space="0" w:color="auto"/>
              <w:bottom w:val="single" w:sz="4" w:space="0" w:color="auto"/>
              <w:right w:val="single" w:sz="4" w:space="0" w:color="auto"/>
            </w:tcBorders>
            <w:shd w:val="clear" w:color="auto" w:fill="auto"/>
            <w:noWrap/>
            <w:vAlign w:val="center"/>
            <w:hideMark/>
          </w:tcPr>
          <w:p w14:paraId="03A5B7E6"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Сумма</w:t>
            </w:r>
          </w:p>
        </w:tc>
        <w:tc>
          <w:tcPr>
            <w:tcW w:w="646" w:type="pct"/>
            <w:tcBorders>
              <w:top w:val="nil"/>
              <w:left w:val="nil"/>
              <w:bottom w:val="single" w:sz="4" w:space="0" w:color="auto"/>
              <w:right w:val="single" w:sz="4" w:space="0" w:color="auto"/>
            </w:tcBorders>
            <w:shd w:val="clear" w:color="auto" w:fill="auto"/>
            <w:noWrap/>
            <w:vAlign w:val="center"/>
            <w:hideMark/>
          </w:tcPr>
          <w:p w14:paraId="078CB2D9" w14:textId="77777777" w:rsidR="00DD3AB6" w:rsidRPr="00DD3AB6" w:rsidRDefault="00DD3AB6" w:rsidP="00DD3AB6">
            <w:pPr>
              <w:spacing w:after="0" w:line="240" w:lineRule="auto"/>
              <w:jc w:val="center"/>
              <w:rPr>
                <w:rFonts w:ascii="Myriad Pro" w:eastAsia="Calibri" w:hAnsi="Myriad Pro" w:cs="Times New Roman"/>
                <w:sz w:val="20"/>
                <w:szCs w:val="20"/>
              </w:rPr>
            </w:pPr>
            <w:proofErr w:type="spellStart"/>
            <w:r w:rsidRPr="00DD3AB6">
              <w:rPr>
                <w:rFonts w:ascii="Myriad Pro" w:eastAsia="Calibri" w:hAnsi="Myriad Pro" w:cs="Times New Roman"/>
                <w:sz w:val="20"/>
                <w:szCs w:val="20"/>
              </w:rPr>
              <w:t>тыс.руб</w:t>
            </w:r>
            <w:proofErr w:type="spellEnd"/>
            <w:r w:rsidRPr="00DD3AB6">
              <w:rPr>
                <w:rFonts w:ascii="Myriad Pro" w:eastAsia="Calibri" w:hAnsi="Myriad Pro" w:cs="Times New Roman"/>
                <w:sz w:val="20"/>
                <w:szCs w:val="20"/>
              </w:rPr>
              <w:t>.</w:t>
            </w:r>
          </w:p>
        </w:tc>
        <w:tc>
          <w:tcPr>
            <w:tcW w:w="841" w:type="pct"/>
            <w:tcBorders>
              <w:top w:val="nil"/>
              <w:left w:val="nil"/>
              <w:bottom w:val="single" w:sz="4" w:space="0" w:color="auto"/>
              <w:right w:val="single" w:sz="4" w:space="0" w:color="auto"/>
            </w:tcBorders>
            <w:shd w:val="clear" w:color="auto" w:fill="auto"/>
            <w:noWrap/>
            <w:vAlign w:val="center"/>
            <w:hideMark/>
          </w:tcPr>
          <w:p w14:paraId="3BB5DC77"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391 327,6</w:t>
            </w:r>
          </w:p>
        </w:tc>
        <w:tc>
          <w:tcPr>
            <w:tcW w:w="834" w:type="pct"/>
            <w:tcBorders>
              <w:top w:val="nil"/>
              <w:left w:val="nil"/>
              <w:bottom w:val="single" w:sz="4" w:space="0" w:color="auto"/>
              <w:right w:val="single" w:sz="4" w:space="0" w:color="auto"/>
            </w:tcBorders>
            <w:shd w:val="clear" w:color="auto" w:fill="auto"/>
            <w:noWrap/>
            <w:vAlign w:val="center"/>
            <w:hideMark/>
          </w:tcPr>
          <w:p w14:paraId="4AD78C75"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363 412,1</w:t>
            </w:r>
          </w:p>
        </w:tc>
        <w:tc>
          <w:tcPr>
            <w:tcW w:w="907" w:type="pct"/>
            <w:tcBorders>
              <w:top w:val="nil"/>
              <w:left w:val="nil"/>
              <w:bottom w:val="single" w:sz="4" w:space="0" w:color="auto"/>
              <w:right w:val="single" w:sz="4" w:space="0" w:color="auto"/>
            </w:tcBorders>
            <w:shd w:val="clear" w:color="auto" w:fill="auto"/>
            <w:noWrap/>
            <w:vAlign w:val="center"/>
            <w:hideMark/>
          </w:tcPr>
          <w:p w14:paraId="4A344C6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754 740</w:t>
            </w:r>
          </w:p>
        </w:tc>
      </w:tr>
    </w:tbl>
    <w:p w14:paraId="623E3B69" w14:textId="18C50BF4" w:rsidR="00DD3AB6" w:rsidRPr="00DD3AB6" w:rsidRDefault="00DD3AB6" w:rsidP="00794445">
      <w:pPr>
        <w:tabs>
          <w:tab w:val="num" w:pos="960"/>
        </w:tabs>
        <w:spacing w:after="0" w:line="360" w:lineRule="auto"/>
        <w:ind w:firstLine="567"/>
        <w:jc w:val="both"/>
        <w:rPr>
          <w:rFonts w:ascii="Myriad Pro" w:eastAsia="Calibri" w:hAnsi="Myriad Pro" w:cs="Times New Roman"/>
          <w:i/>
          <w:iCs/>
          <w:sz w:val="26"/>
          <w:szCs w:val="26"/>
        </w:rPr>
      </w:pPr>
      <w:r w:rsidRPr="00DD3AB6">
        <w:rPr>
          <w:rFonts w:ascii="Myriad Pro" w:eastAsia="Calibri" w:hAnsi="Myriad Pro" w:cs="Times New Roman"/>
          <w:i/>
          <w:iCs/>
          <w:sz w:val="26"/>
          <w:szCs w:val="26"/>
        </w:rPr>
        <w:t xml:space="preserve">В обоснование заявленных объемов филиалом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«МРСК Северо-Запада» «Колэнерго» были представлены следующие документы:</w:t>
      </w:r>
    </w:p>
    <w:p w14:paraId="087A1971" w14:textId="77777777" w:rsidR="00DD3AB6" w:rsidRPr="00DD3AB6" w:rsidRDefault="00DD3AB6" w:rsidP="00794445">
      <w:pPr>
        <w:numPr>
          <w:ilvl w:val="0"/>
          <w:numId w:val="35"/>
        </w:numPr>
        <w:tabs>
          <w:tab w:val="left" w:pos="993"/>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4F2EC5EA" w14:textId="6C0CB002" w:rsidR="00DD3AB6" w:rsidRPr="00DD3AB6" w:rsidRDefault="00DD3AB6" w:rsidP="00794445">
      <w:pPr>
        <w:numPr>
          <w:ilvl w:val="0"/>
          <w:numId w:val="35"/>
        </w:num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1.3. «Расчет технологического расхода электрической энергии (потерь) в электрических сетях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506B6EE2" w14:textId="77777777" w:rsidR="00DD3AB6" w:rsidRPr="00DD3AB6" w:rsidRDefault="00DD3AB6" w:rsidP="00794445">
      <w:pPr>
        <w:numPr>
          <w:ilvl w:val="0"/>
          <w:numId w:val="35"/>
        </w:numPr>
        <w:tabs>
          <w:tab w:val="left" w:pos="993"/>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Таблица 1.4 «Баланс электрической энергии по сетям ВН, СН1, СН11 и НН» (в формате приложений Методических указаний 20-э);</w:t>
      </w:r>
    </w:p>
    <w:p w14:paraId="4489BBE1" w14:textId="77777777" w:rsidR="00DD3AB6" w:rsidRPr="00DD3AB6" w:rsidRDefault="00DD3AB6" w:rsidP="00794445">
      <w:pPr>
        <w:numPr>
          <w:ilvl w:val="0"/>
          <w:numId w:val="35"/>
        </w:num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Таблица 1.5 «Электрическая мощность по диапазонам напряжения ЭСО» (в формате приложений Методических указаний 20-э);</w:t>
      </w:r>
    </w:p>
    <w:p w14:paraId="72F9702A" w14:textId="6AE01777" w:rsidR="00DD3AB6" w:rsidRPr="00DD3AB6" w:rsidRDefault="00DD3AB6" w:rsidP="00794445">
      <w:pPr>
        <w:numPr>
          <w:ilvl w:val="0"/>
          <w:numId w:val="35"/>
        </w:num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П 1.30 «Отпуск (передача) электроэнергии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2017 год (в формате приложений Методических указаний 20-э).</w:t>
      </w:r>
    </w:p>
    <w:p w14:paraId="6650FBC2" w14:textId="77777777" w:rsidR="00DD3AB6" w:rsidRPr="00DD3AB6" w:rsidRDefault="00DD3AB6" w:rsidP="00794445">
      <w:p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p>
    <w:p w14:paraId="4BD72F19" w14:textId="77777777" w:rsidR="00DD3AB6" w:rsidRPr="00DD3AB6" w:rsidRDefault="00DD3AB6" w:rsidP="00794445">
      <w:pPr>
        <w:keepNext/>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lastRenderedPageBreak/>
        <w:t>ПОЗИЦИЯ ОРГАНА РЕГУЛИРОВАНИЯ</w:t>
      </w:r>
    </w:p>
    <w:p w14:paraId="1936A1F5" w14:textId="289C3ACE" w:rsidR="00DD3AB6" w:rsidRPr="00DD3AB6" w:rsidRDefault="00DD3AB6" w:rsidP="00DD3AB6">
      <w:pPr>
        <w:tabs>
          <w:tab w:val="left" w:pos="1134"/>
        </w:tabs>
        <w:spacing w:line="360" w:lineRule="auto"/>
        <w:ind w:firstLine="567"/>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 соответствии с Протоколом от 27-28.12.2016 Комитетом расходы на оплату технологического расхода (потерь) электрической энергии на 2017 год для филиала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 учтены в размере 692 708,35 тыс. руб., из них:</w:t>
      </w:r>
    </w:p>
    <w:p w14:paraId="5FEFFF9B" w14:textId="77777777" w:rsidR="00DD3AB6" w:rsidRPr="00DD3AB6" w:rsidRDefault="00DD3AB6" w:rsidP="003F339D">
      <w:pPr>
        <w:numPr>
          <w:ilvl w:val="0"/>
          <w:numId w:val="47"/>
        </w:numPr>
        <w:tabs>
          <w:tab w:val="left" w:pos="993"/>
        </w:tabs>
        <w:spacing w:line="360" w:lineRule="auto"/>
        <w:contextualSpacing/>
        <w:jc w:val="both"/>
        <w:rPr>
          <w:rFonts w:ascii="Myriad Pro" w:eastAsia="Calibri" w:hAnsi="Myriad Pro" w:cs="Myriad Pro"/>
          <w:sz w:val="26"/>
          <w:szCs w:val="26"/>
        </w:rPr>
      </w:pPr>
      <w:r w:rsidRPr="00DD3AB6">
        <w:rPr>
          <w:rFonts w:ascii="Myriad Pro" w:eastAsia="Calibri" w:hAnsi="Myriad Pro" w:cs="Myriad Pro"/>
          <w:sz w:val="26"/>
          <w:szCs w:val="26"/>
        </w:rPr>
        <w:t>2 129,76 тыс. руб.  за счет ставки на содержание электрических сетей;</w:t>
      </w:r>
    </w:p>
    <w:p w14:paraId="152DC1B7" w14:textId="77777777" w:rsidR="00DD3AB6" w:rsidRPr="00DD3AB6" w:rsidRDefault="00DD3AB6" w:rsidP="003F339D">
      <w:pPr>
        <w:numPr>
          <w:ilvl w:val="0"/>
          <w:numId w:val="47"/>
        </w:numPr>
        <w:tabs>
          <w:tab w:val="left" w:pos="993"/>
        </w:tabs>
        <w:spacing w:line="360" w:lineRule="auto"/>
        <w:contextualSpacing/>
        <w:jc w:val="both"/>
        <w:rPr>
          <w:rFonts w:ascii="Myriad Pro" w:eastAsia="Calibri" w:hAnsi="Myriad Pro" w:cs="Myriad Pro"/>
          <w:sz w:val="26"/>
          <w:szCs w:val="26"/>
        </w:rPr>
      </w:pPr>
      <w:r w:rsidRPr="00DD3AB6">
        <w:rPr>
          <w:rFonts w:ascii="Myriad Pro" w:eastAsia="Calibri" w:hAnsi="Myriad Pro" w:cs="Myriad Pro"/>
          <w:sz w:val="26"/>
          <w:szCs w:val="26"/>
        </w:rPr>
        <w:t>690 578,59 тыс. руб. за счет ставки тарифа на оплату технологического расхода (потерь) электрической энергии.</w:t>
      </w:r>
    </w:p>
    <w:tbl>
      <w:tblPr>
        <w:tblW w:w="5000" w:type="pct"/>
        <w:tblLook w:val="04A0" w:firstRow="1" w:lastRow="0" w:firstColumn="1" w:lastColumn="0" w:noHBand="0" w:noVBand="1"/>
      </w:tblPr>
      <w:tblGrid>
        <w:gridCol w:w="4286"/>
        <w:gridCol w:w="1686"/>
        <w:gridCol w:w="1828"/>
        <w:gridCol w:w="1770"/>
      </w:tblGrid>
      <w:tr w:rsidR="00DD3AB6" w:rsidRPr="00DD3AB6" w14:paraId="7DADBDBF" w14:textId="77777777" w:rsidTr="00DD3AB6">
        <w:trPr>
          <w:trHeight w:val="283"/>
          <w:tblHeader/>
        </w:trPr>
        <w:tc>
          <w:tcPr>
            <w:tcW w:w="22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6D4C3F"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Наименование показателей</w:t>
            </w:r>
          </w:p>
        </w:tc>
        <w:tc>
          <w:tcPr>
            <w:tcW w:w="88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12BA4B"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Ед. изм.</w:t>
            </w:r>
          </w:p>
        </w:tc>
        <w:tc>
          <w:tcPr>
            <w:tcW w:w="188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81ABF0"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2017</w:t>
            </w:r>
          </w:p>
        </w:tc>
      </w:tr>
      <w:tr w:rsidR="00DD3AB6" w:rsidRPr="00DD3AB6" w14:paraId="1EAD4178" w14:textId="77777777" w:rsidTr="003F339D">
        <w:trPr>
          <w:trHeight w:val="471"/>
          <w:tblHeader/>
        </w:trPr>
        <w:tc>
          <w:tcPr>
            <w:tcW w:w="22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5544FF" w14:textId="77777777" w:rsidR="00DD3AB6" w:rsidRPr="00DD3AB6" w:rsidRDefault="00DD3AB6" w:rsidP="003F339D">
            <w:pPr>
              <w:spacing w:after="0" w:line="240" w:lineRule="auto"/>
              <w:rPr>
                <w:rFonts w:ascii="Myriad Pro" w:eastAsia="Calibri" w:hAnsi="Myriad Pro" w:cs="Myriad Pro"/>
                <w:b/>
                <w:bCs/>
                <w:color w:val="FFFFFF"/>
                <w:sz w:val="20"/>
                <w:szCs w:val="20"/>
              </w:rPr>
            </w:pPr>
          </w:p>
        </w:tc>
        <w:tc>
          <w:tcPr>
            <w:tcW w:w="88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44A0D0" w14:textId="77777777" w:rsidR="00DD3AB6" w:rsidRPr="00DD3AB6" w:rsidRDefault="00DD3AB6" w:rsidP="003F339D">
            <w:pPr>
              <w:spacing w:after="0" w:line="240" w:lineRule="auto"/>
              <w:rPr>
                <w:rFonts w:ascii="Myriad Pro" w:eastAsia="Calibri" w:hAnsi="Myriad Pro" w:cs="Myriad Pro"/>
                <w:b/>
                <w:bCs/>
                <w:color w:val="FFFFFF"/>
                <w:sz w:val="20"/>
                <w:szCs w:val="20"/>
              </w:rPr>
            </w:pPr>
          </w:p>
        </w:tc>
        <w:tc>
          <w:tcPr>
            <w:tcW w:w="9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DA0B8D"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1 полугодие</w:t>
            </w:r>
          </w:p>
        </w:tc>
        <w:tc>
          <w:tcPr>
            <w:tcW w:w="9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F9FEB4"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2 полугодие</w:t>
            </w:r>
          </w:p>
        </w:tc>
      </w:tr>
      <w:tr w:rsidR="00DD3AB6" w:rsidRPr="00DD3AB6" w14:paraId="3E4CE82B" w14:textId="77777777" w:rsidTr="00DD3AB6">
        <w:trPr>
          <w:trHeight w:val="283"/>
        </w:trPr>
        <w:tc>
          <w:tcPr>
            <w:tcW w:w="223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7B558A8"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 xml:space="preserve">Прогнозная нерегулируемая цена на мощность </w:t>
            </w:r>
          </w:p>
        </w:tc>
        <w:tc>
          <w:tcPr>
            <w:tcW w:w="881" w:type="pct"/>
            <w:tcBorders>
              <w:top w:val="single" w:sz="4" w:space="0" w:color="FFFFFF"/>
              <w:left w:val="nil"/>
              <w:bottom w:val="single" w:sz="4" w:space="0" w:color="auto"/>
              <w:right w:val="single" w:sz="4" w:space="0" w:color="auto"/>
            </w:tcBorders>
            <w:shd w:val="clear" w:color="auto" w:fill="auto"/>
            <w:vAlign w:val="center"/>
            <w:hideMark/>
          </w:tcPr>
          <w:p w14:paraId="03170A7D"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 в мес.</w:t>
            </w:r>
          </w:p>
        </w:tc>
        <w:tc>
          <w:tcPr>
            <w:tcW w:w="955" w:type="pct"/>
            <w:tcBorders>
              <w:top w:val="single" w:sz="4" w:space="0" w:color="FFFFFF"/>
              <w:left w:val="nil"/>
              <w:bottom w:val="single" w:sz="4" w:space="0" w:color="auto"/>
              <w:right w:val="single" w:sz="4" w:space="0" w:color="auto"/>
            </w:tcBorders>
            <w:shd w:val="clear" w:color="auto" w:fill="auto"/>
            <w:vAlign w:val="center"/>
            <w:hideMark/>
          </w:tcPr>
          <w:p w14:paraId="25FA0ECA"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536 829</w:t>
            </w:r>
          </w:p>
        </w:tc>
        <w:tc>
          <w:tcPr>
            <w:tcW w:w="925" w:type="pct"/>
            <w:tcBorders>
              <w:top w:val="single" w:sz="4" w:space="0" w:color="FFFFFF"/>
              <w:left w:val="nil"/>
              <w:bottom w:val="single" w:sz="4" w:space="0" w:color="auto"/>
              <w:right w:val="single" w:sz="4" w:space="0" w:color="auto"/>
            </w:tcBorders>
            <w:shd w:val="clear" w:color="auto" w:fill="auto"/>
            <w:vAlign w:val="center"/>
            <w:hideMark/>
          </w:tcPr>
          <w:p w14:paraId="051629C4"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536 829</w:t>
            </w:r>
          </w:p>
        </w:tc>
      </w:tr>
      <w:tr w:rsidR="00DD3AB6" w:rsidRPr="00DD3AB6" w14:paraId="0C14EF76"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27739AA8"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 xml:space="preserve">Прогнозная нерегулируемая цена на электрическую энергию </w:t>
            </w:r>
          </w:p>
        </w:tc>
        <w:tc>
          <w:tcPr>
            <w:tcW w:w="881" w:type="pct"/>
            <w:tcBorders>
              <w:top w:val="nil"/>
              <w:left w:val="nil"/>
              <w:bottom w:val="single" w:sz="4" w:space="0" w:color="auto"/>
              <w:right w:val="single" w:sz="4" w:space="0" w:color="auto"/>
            </w:tcBorders>
            <w:shd w:val="clear" w:color="auto" w:fill="auto"/>
            <w:vAlign w:val="center"/>
            <w:hideMark/>
          </w:tcPr>
          <w:p w14:paraId="1900DB20" w14:textId="3257A72C"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50E32806"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919</w:t>
            </w:r>
          </w:p>
        </w:tc>
        <w:tc>
          <w:tcPr>
            <w:tcW w:w="925" w:type="pct"/>
            <w:tcBorders>
              <w:top w:val="nil"/>
              <w:left w:val="nil"/>
              <w:bottom w:val="single" w:sz="4" w:space="0" w:color="auto"/>
              <w:right w:val="single" w:sz="4" w:space="0" w:color="auto"/>
            </w:tcBorders>
            <w:shd w:val="clear" w:color="auto" w:fill="auto"/>
            <w:vAlign w:val="center"/>
            <w:hideMark/>
          </w:tcPr>
          <w:p w14:paraId="3583605F"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922</w:t>
            </w:r>
          </w:p>
        </w:tc>
      </w:tr>
      <w:tr w:rsidR="00DD3AB6" w:rsidRPr="00DD3AB6" w14:paraId="381A12EF"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1A333845"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Сбытовая надбавка</w:t>
            </w:r>
          </w:p>
        </w:tc>
        <w:tc>
          <w:tcPr>
            <w:tcW w:w="881" w:type="pct"/>
            <w:tcBorders>
              <w:top w:val="nil"/>
              <w:left w:val="nil"/>
              <w:bottom w:val="single" w:sz="4" w:space="0" w:color="auto"/>
              <w:right w:val="single" w:sz="4" w:space="0" w:color="auto"/>
            </w:tcBorders>
            <w:shd w:val="clear" w:color="auto" w:fill="auto"/>
            <w:vAlign w:val="center"/>
            <w:hideMark/>
          </w:tcPr>
          <w:p w14:paraId="3A025D99" w14:textId="67B509DD"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07CD88B5"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360,837</w:t>
            </w:r>
          </w:p>
        </w:tc>
        <w:tc>
          <w:tcPr>
            <w:tcW w:w="925" w:type="pct"/>
            <w:tcBorders>
              <w:top w:val="nil"/>
              <w:left w:val="nil"/>
              <w:bottom w:val="single" w:sz="4" w:space="0" w:color="auto"/>
              <w:right w:val="single" w:sz="4" w:space="0" w:color="auto"/>
            </w:tcBorders>
            <w:shd w:val="clear" w:color="auto" w:fill="auto"/>
            <w:vAlign w:val="center"/>
            <w:hideMark/>
          </w:tcPr>
          <w:p w14:paraId="73023E39"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118,8</w:t>
            </w:r>
          </w:p>
        </w:tc>
      </w:tr>
      <w:tr w:rsidR="00DD3AB6" w:rsidRPr="00DD3AB6" w14:paraId="495455CB"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5B5528F9"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Плата ОАО «АТС»</w:t>
            </w:r>
          </w:p>
        </w:tc>
        <w:tc>
          <w:tcPr>
            <w:tcW w:w="881" w:type="pct"/>
            <w:tcBorders>
              <w:top w:val="nil"/>
              <w:left w:val="nil"/>
              <w:bottom w:val="single" w:sz="4" w:space="0" w:color="auto"/>
              <w:right w:val="single" w:sz="4" w:space="0" w:color="auto"/>
            </w:tcBorders>
            <w:shd w:val="clear" w:color="auto" w:fill="auto"/>
            <w:vAlign w:val="center"/>
            <w:hideMark/>
          </w:tcPr>
          <w:p w14:paraId="6D11C39A" w14:textId="3EB9606C"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5D89E168"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1,111</w:t>
            </w:r>
          </w:p>
        </w:tc>
        <w:tc>
          <w:tcPr>
            <w:tcW w:w="925" w:type="pct"/>
            <w:tcBorders>
              <w:top w:val="nil"/>
              <w:left w:val="nil"/>
              <w:bottom w:val="single" w:sz="4" w:space="0" w:color="auto"/>
              <w:right w:val="single" w:sz="4" w:space="0" w:color="auto"/>
            </w:tcBorders>
            <w:shd w:val="clear" w:color="auto" w:fill="auto"/>
            <w:vAlign w:val="center"/>
            <w:hideMark/>
          </w:tcPr>
          <w:p w14:paraId="0D99335E"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1,077</w:t>
            </w:r>
          </w:p>
        </w:tc>
      </w:tr>
      <w:tr w:rsidR="00DD3AB6" w:rsidRPr="00DD3AB6" w14:paraId="1BF021AD"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436C32E0"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Плата ОАО «СО ЦДУ»</w:t>
            </w:r>
          </w:p>
        </w:tc>
        <w:tc>
          <w:tcPr>
            <w:tcW w:w="881" w:type="pct"/>
            <w:tcBorders>
              <w:top w:val="nil"/>
              <w:left w:val="nil"/>
              <w:bottom w:val="single" w:sz="4" w:space="0" w:color="auto"/>
              <w:right w:val="single" w:sz="4" w:space="0" w:color="auto"/>
            </w:tcBorders>
            <w:shd w:val="clear" w:color="auto" w:fill="auto"/>
            <w:vAlign w:val="center"/>
            <w:hideMark/>
          </w:tcPr>
          <w:p w14:paraId="28E884F5" w14:textId="68B4E39A"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7B416CB6"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1,639</w:t>
            </w:r>
          </w:p>
        </w:tc>
        <w:tc>
          <w:tcPr>
            <w:tcW w:w="925" w:type="pct"/>
            <w:tcBorders>
              <w:top w:val="nil"/>
              <w:left w:val="nil"/>
              <w:bottom w:val="single" w:sz="4" w:space="0" w:color="auto"/>
              <w:right w:val="single" w:sz="4" w:space="0" w:color="auto"/>
            </w:tcBorders>
            <w:shd w:val="clear" w:color="auto" w:fill="auto"/>
            <w:vAlign w:val="center"/>
            <w:hideMark/>
          </w:tcPr>
          <w:p w14:paraId="17F48DC9"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1,639</w:t>
            </w:r>
          </w:p>
        </w:tc>
      </w:tr>
      <w:tr w:rsidR="00DD3AB6" w:rsidRPr="00DD3AB6" w14:paraId="489739E3"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6648B287"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Плата услуг ЗАО «ЦФР»</w:t>
            </w:r>
          </w:p>
        </w:tc>
        <w:tc>
          <w:tcPr>
            <w:tcW w:w="881" w:type="pct"/>
            <w:tcBorders>
              <w:top w:val="nil"/>
              <w:left w:val="nil"/>
              <w:bottom w:val="single" w:sz="4" w:space="0" w:color="auto"/>
              <w:right w:val="single" w:sz="4" w:space="0" w:color="auto"/>
            </w:tcBorders>
            <w:shd w:val="clear" w:color="auto" w:fill="auto"/>
            <w:vAlign w:val="center"/>
            <w:hideMark/>
          </w:tcPr>
          <w:p w14:paraId="0DF5C63A" w14:textId="7E8C7903"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28C2691A"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0,318</w:t>
            </w:r>
          </w:p>
        </w:tc>
        <w:tc>
          <w:tcPr>
            <w:tcW w:w="925" w:type="pct"/>
            <w:tcBorders>
              <w:top w:val="nil"/>
              <w:left w:val="nil"/>
              <w:bottom w:val="single" w:sz="4" w:space="0" w:color="auto"/>
              <w:right w:val="single" w:sz="4" w:space="0" w:color="auto"/>
            </w:tcBorders>
            <w:shd w:val="clear" w:color="auto" w:fill="auto"/>
            <w:vAlign w:val="center"/>
            <w:hideMark/>
          </w:tcPr>
          <w:p w14:paraId="4546CF9B"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0,333</w:t>
            </w:r>
          </w:p>
        </w:tc>
      </w:tr>
      <w:tr w:rsidR="00DD3AB6" w:rsidRPr="00DD3AB6" w14:paraId="1CC878BF"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6C94855D"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Объём потерь</w:t>
            </w:r>
          </w:p>
        </w:tc>
        <w:tc>
          <w:tcPr>
            <w:tcW w:w="881" w:type="pct"/>
            <w:tcBorders>
              <w:top w:val="nil"/>
              <w:left w:val="nil"/>
              <w:bottom w:val="single" w:sz="4" w:space="0" w:color="auto"/>
              <w:right w:val="single" w:sz="4" w:space="0" w:color="auto"/>
            </w:tcBorders>
            <w:shd w:val="clear" w:color="auto" w:fill="auto"/>
            <w:vAlign w:val="center"/>
            <w:hideMark/>
          </w:tcPr>
          <w:p w14:paraId="18CD4111" w14:textId="6E0B61C5"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1545DB75"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185,4572</w:t>
            </w:r>
          </w:p>
        </w:tc>
        <w:tc>
          <w:tcPr>
            <w:tcW w:w="925" w:type="pct"/>
            <w:tcBorders>
              <w:top w:val="nil"/>
              <w:left w:val="nil"/>
              <w:bottom w:val="single" w:sz="4" w:space="0" w:color="auto"/>
              <w:right w:val="single" w:sz="4" w:space="0" w:color="auto"/>
            </w:tcBorders>
            <w:shd w:val="clear" w:color="auto" w:fill="auto"/>
            <w:vAlign w:val="center"/>
            <w:hideMark/>
          </w:tcPr>
          <w:p w14:paraId="3400C669"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172,2227</w:t>
            </w:r>
          </w:p>
        </w:tc>
      </w:tr>
      <w:tr w:rsidR="00DD3AB6" w:rsidRPr="00DD3AB6" w14:paraId="09480157"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51CCFF9E"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Прогнозная цена покупки потерь</w:t>
            </w:r>
          </w:p>
        </w:tc>
        <w:tc>
          <w:tcPr>
            <w:tcW w:w="881" w:type="pct"/>
            <w:tcBorders>
              <w:top w:val="nil"/>
              <w:left w:val="nil"/>
              <w:bottom w:val="single" w:sz="4" w:space="0" w:color="auto"/>
              <w:right w:val="single" w:sz="4" w:space="0" w:color="auto"/>
            </w:tcBorders>
            <w:shd w:val="clear" w:color="auto" w:fill="auto"/>
            <w:vAlign w:val="center"/>
            <w:hideMark/>
          </w:tcPr>
          <w:p w14:paraId="40772E22" w14:textId="45B2C22B"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3731B11C"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2 057,67</w:t>
            </w:r>
          </w:p>
        </w:tc>
        <w:tc>
          <w:tcPr>
            <w:tcW w:w="925" w:type="pct"/>
            <w:tcBorders>
              <w:top w:val="nil"/>
              <w:left w:val="nil"/>
              <w:bottom w:val="single" w:sz="4" w:space="0" w:color="auto"/>
              <w:right w:val="single" w:sz="4" w:space="0" w:color="auto"/>
            </w:tcBorders>
            <w:shd w:val="clear" w:color="auto" w:fill="auto"/>
            <w:vAlign w:val="center"/>
            <w:hideMark/>
          </w:tcPr>
          <w:p w14:paraId="08644216"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1 806,38</w:t>
            </w:r>
          </w:p>
        </w:tc>
      </w:tr>
      <w:tr w:rsidR="00DD3AB6" w:rsidRPr="00DD3AB6" w14:paraId="09B65A26"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2A6814B0"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Расходы на покупку потерь по полугодиям</w:t>
            </w:r>
          </w:p>
        </w:tc>
        <w:tc>
          <w:tcPr>
            <w:tcW w:w="881" w:type="pct"/>
            <w:tcBorders>
              <w:top w:val="nil"/>
              <w:left w:val="nil"/>
              <w:bottom w:val="single" w:sz="4" w:space="0" w:color="auto"/>
              <w:right w:val="single" w:sz="4" w:space="0" w:color="auto"/>
            </w:tcBorders>
            <w:shd w:val="clear" w:color="auto" w:fill="auto"/>
            <w:vAlign w:val="center"/>
            <w:hideMark/>
          </w:tcPr>
          <w:p w14:paraId="75EE729C"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тыс. руб.</w:t>
            </w:r>
          </w:p>
        </w:tc>
        <w:tc>
          <w:tcPr>
            <w:tcW w:w="955" w:type="pct"/>
            <w:tcBorders>
              <w:top w:val="nil"/>
              <w:left w:val="nil"/>
              <w:bottom w:val="single" w:sz="4" w:space="0" w:color="auto"/>
              <w:right w:val="single" w:sz="4" w:space="0" w:color="auto"/>
            </w:tcBorders>
            <w:shd w:val="clear" w:color="auto" w:fill="auto"/>
            <w:vAlign w:val="center"/>
            <w:hideMark/>
          </w:tcPr>
          <w:p w14:paraId="57AFC03C"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381 609,44</w:t>
            </w:r>
          </w:p>
        </w:tc>
        <w:tc>
          <w:tcPr>
            <w:tcW w:w="925" w:type="pct"/>
            <w:tcBorders>
              <w:top w:val="nil"/>
              <w:left w:val="nil"/>
              <w:bottom w:val="single" w:sz="4" w:space="0" w:color="auto"/>
              <w:right w:val="single" w:sz="4" w:space="0" w:color="auto"/>
            </w:tcBorders>
            <w:shd w:val="clear" w:color="auto" w:fill="auto"/>
            <w:vAlign w:val="center"/>
            <w:hideMark/>
          </w:tcPr>
          <w:p w14:paraId="0C6E977D"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311 098,92</w:t>
            </w:r>
          </w:p>
        </w:tc>
      </w:tr>
      <w:tr w:rsidR="00DD3AB6" w:rsidRPr="00DD3AB6" w14:paraId="7A178517"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33AD1F13" w14:textId="77777777" w:rsidR="00DD3AB6" w:rsidRPr="00DD3AB6" w:rsidRDefault="00DD3AB6" w:rsidP="003F339D">
            <w:pPr>
              <w:spacing w:after="0" w:line="240" w:lineRule="auto"/>
              <w:rPr>
                <w:rFonts w:ascii="Myriad Pro" w:eastAsia="Calibri" w:hAnsi="Myriad Pro" w:cs="Myriad Pro"/>
                <w:b/>
                <w:bCs/>
                <w:sz w:val="20"/>
                <w:szCs w:val="20"/>
              </w:rPr>
            </w:pPr>
            <w:r w:rsidRPr="00DD3AB6">
              <w:rPr>
                <w:rFonts w:ascii="Myriad Pro" w:eastAsia="Calibri" w:hAnsi="Myriad Pro" w:cs="Myriad Pro"/>
                <w:b/>
                <w:bCs/>
                <w:sz w:val="20"/>
                <w:szCs w:val="20"/>
              </w:rPr>
              <w:t>Расходы на покупку потерь на 2017 год</w:t>
            </w:r>
          </w:p>
        </w:tc>
        <w:tc>
          <w:tcPr>
            <w:tcW w:w="881" w:type="pct"/>
            <w:tcBorders>
              <w:top w:val="nil"/>
              <w:left w:val="nil"/>
              <w:bottom w:val="single" w:sz="4" w:space="0" w:color="auto"/>
              <w:right w:val="single" w:sz="4" w:space="0" w:color="auto"/>
            </w:tcBorders>
            <w:shd w:val="clear" w:color="auto" w:fill="auto"/>
            <w:vAlign w:val="center"/>
            <w:hideMark/>
          </w:tcPr>
          <w:p w14:paraId="138DE962" w14:textId="77777777" w:rsidR="00DD3AB6" w:rsidRPr="00DD3AB6" w:rsidRDefault="00DD3AB6" w:rsidP="003F339D">
            <w:pPr>
              <w:spacing w:after="0" w:line="240" w:lineRule="auto"/>
              <w:jc w:val="center"/>
              <w:rPr>
                <w:rFonts w:ascii="Myriad Pro" w:eastAsia="Calibri" w:hAnsi="Myriad Pro" w:cs="Myriad Pro"/>
                <w:b/>
                <w:bCs/>
                <w:sz w:val="20"/>
                <w:szCs w:val="20"/>
              </w:rPr>
            </w:pPr>
            <w:r w:rsidRPr="00DD3AB6">
              <w:rPr>
                <w:rFonts w:ascii="Myriad Pro" w:eastAsia="Calibri" w:hAnsi="Myriad Pro" w:cs="Myriad Pro"/>
                <w:b/>
                <w:bCs/>
                <w:sz w:val="20"/>
                <w:szCs w:val="20"/>
              </w:rPr>
              <w:t> </w:t>
            </w:r>
          </w:p>
        </w:tc>
        <w:tc>
          <w:tcPr>
            <w:tcW w:w="1881" w:type="pct"/>
            <w:gridSpan w:val="2"/>
            <w:tcBorders>
              <w:top w:val="single" w:sz="4" w:space="0" w:color="auto"/>
              <w:left w:val="nil"/>
              <w:bottom w:val="single" w:sz="4" w:space="0" w:color="auto"/>
              <w:right w:val="single" w:sz="4" w:space="0" w:color="auto"/>
            </w:tcBorders>
            <w:shd w:val="clear" w:color="auto" w:fill="auto"/>
            <w:vAlign w:val="center"/>
            <w:hideMark/>
          </w:tcPr>
          <w:p w14:paraId="463F0109" w14:textId="77777777" w:rsidR="00DD3AB6" w:rsidRPr="00DD3AB6" w:rsidRDefault="00DD3AB6" w:rsidP="003F339D">
            <w:pPr>
              <w:spacing w:after="0" w:line="240" w:lineRule="auto"/>
              <w:jc w:val="center"/>
              <w:rPr>
                <w:rFonts w:ascii="Myriad Pro" w:eastAsia="Calibri" w:hAnsi="Myriad Pro" w:cs="Myriad Pro"/>
                <w:b/>
                <w:bCs/>
                <w:sz w:val="20"/>
                <w:szCs w:val="20"/>
              </w:rPr>
            </w:pPr>
            <w:r w:rsidRPr="00DD3AB6">
              <w:rPr>
                <w:rFonts w:ascii="Myriad Pro" w:eastAsia="Calibri" w:hAnsi="Myriad Pro" w:cs="Myriad Pro"/>
                <w:b/>
                <w:bCs/>
                <w:sz w:val="20"/>
                <w:szCs w:val="20"/>
              </w:rPr>
              <w:t>692 708,35</w:t>
            </w:r>
          </w:p>
        </w:tc>
      </w:tr>
    </w:tbl>
    <w:p w14:paraId="7359C6DA"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p>
    <w:p w14:paraId="562E9101"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537DBE49" w14:textId="0BF8CE37" w:rsidR="00DD3AB6" w:rsidRPr="00DD3AB6" w:rsidRDefault="00DD3AB6" w:rsidP="00DD3AB6">
      <w:pPr>
        <w:tabs>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В соответствии с параметрами Сводного прогнозного баланса электрической энергии (мощности), утвержденного приказом ФАС России от </w:t>
      </w:r>
      <w:proofErr w:type="spellStart"/>
      <w:r w:rsidRPr="00DD3AB6">
        <w:rPr>
          <w:rFonts w:ascii="Myriad Pro" w:eastAsia="Calibri" w:hAnsi="Myriad Pro" w:cs="Myriad Pro"/>
          <w:sz w:val="26"/>
          <w:szCs w:val="26"/>
        </w:rPr>
        <w:t>от</w:t>
      </w:r>
      <w:proofErr w:type="spellEnd"/>
      <w:r w:rsidRPr="00DD3AB6">
        <w:rPr>
          <w:rFonts w:ascii="Myriad Pro" w:eastAsia="Calibri" w:hAnsi="Myriad Pro" w:cs="Myriad Pro"/>
          <w:sz w:val="26"/>
          <w:szCs w:val="26"/>
        </w:rPr>
        <w:t xml:space="preserve"> 17.11.2016 года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1601/16-ДСП потери в электрических сетях филиала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 на 2017 год утверждены в размере 357,6799 млн. кВт*ч., в том числе:</w:t>
      </w:r>
    </w:p>
    <w:p w14:paraId="19F9D814"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 1 полугодии 2017 г. – 185,4572 млн. кВт*ч.; </w:t>
      </w:r>
    </w:p>
    <w:p w14:paraId="20E33DC6"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во 2 полугодии 2017 г. – 172,2227 млн. кВт*ч. </w:t>
      </w:r>
    </w:p>
    <w:p w14:paraId="48C5ABD9" w14:textId="77777777" w:rsidR="00DD3AB6" w:rsidRPr="00DD3AB6" w:rsidRDefault="00DD3AB6" w:rsidP="00DD3AB6">
      <w:pPr>
        <w:tabs>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Потери мощности в сети 50,1030 МВт, в том числе:</w:t>
      </w:r>
    </w:p>
    <w:p w14:paraId="625E7248"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 1 полугодии 2017 г. – 54,1656 МВт.; </w:t>
      </w:r>
    </w:p>
    <w:p w14:paraId="5C5314D0"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во 2 полугодии 2017 г. – 46,0404 МВт.</w:t>
      </w:r>
    </w:p>
    <w:p w14:paraId="7A525589" w14:textId="77777777" w:rsidR="00DD3AB6" w:rsidRPr="00DD3AB6" w:rsidRDefault="00DD3AB6" w:rsidP="00DD3AB6">
      <w:pPr>
        <w:tabs>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Цена электроэнергии формируется исходя из:</w:t>
      </w:r>
    </w:p>
    <w:p w14:paraId="43A87124" w14:textId="77777777" w:rsidR="00DD3AB6" w:rsidRPr="00DD3AB6" w:rsidRDefault="00DD3AB6" w:rsidP="00DD3AB6">
      <w:pPr>
        <w:numPr>
          <w:ilvl w:val="0"/>
          <w:numId w:val="4"/>
        </w:numPr>
        <w:tabs>
          <w:tab w:val="left" w:pos="720"/>
          <w:tab w:val="left" w:pos="1134"/>
        </w:tabs>
        <w:spacing w:after="0" w:line="360" w:lineRule="auto"/>
        <w:ind w:left="0" w:firstLine="567"/>
        <w:jc w:val="both"/>
        <w:rPr>
          <w:rFonts w:ascii="Myriad Pro" w:eastAsia="Calibri" w:hAnsi="Myriad Pro" w:cs="Myriad Pro"/>
          <w:sz w:val="26"/>
          <w:szCs w:val="26"/>
        </w:rPr>
      </w:pPr>
      <w:r w:rsidRPr="00DD3AB6">
        <w:rPr>
          <w:rFonts w:ascii="Myriad Pro" w:eastAsia="Calibri" w:hAnsi="Myriad Pro" w:cs="Myriad Pro"/>
          <w:sz w:val="26"/>
          <w:szCs w:val="26"/>
        </w:rPr>
        <w:lastRenderedPageBreak/>
        <w:t>нерегулируемой цены на электроэнергию и мощность по полугодиям 2017 года, принятой в соответствии с Прогнозом свободных (нерегулируемых) цен на электрическую энергию (мощность) по субъектам Российской Федерации на 2017 год от 28.11.2016, опубликованному на официальном сайте Ассоциации «НП Совет рынка»;</w:t>
      </w:r>
    </w:p>
    <w:p w14:paraId="30093C09" w14:textId="58AA25C0" w:rsidR="00DD3AB6" w:rsidRPr="00DD3AB6" w:rsidRDefault="00DD3AB6" w:rsidP="00DD3AB6">
      <w:pPr>
        <w:numPr>
          <w:ilvl w:val="0"/>
          <w:numId w:val="4"/>
        </w:numPr>
        <w:tabs>
          <w:tab w:val="left" w:pos="720"/>
          <w:tab w:val="left" w:pos="1134"/>
        </w:tabs>
        <w:spacing w:after="0" w:line="360" w:lineRule="auto"/>
        <w:ind w:left="0"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сбытовой надбавки гарантирующих поставщиков, принятой в соответствии с постановлением Комитета по тарифному регулированию Мурманской области от 26.12.2016 </w:t>
      </w:r>
      <w:r w:rsidR="00324DCA">
        <w:rPr>
          <w:rFonts w:ascii="Myriad Pro" w:eastAsia="Calibri" w:hAnsi="Myriad Pro" w:cs="Myriad Pro"/>
          <w:sz w:val="26"/>
          <w:szCs w:val="26"/>
        </w:rPr>
        <w:t>№ </w:t>
      </w:r>
      <w:r w:rsidRPr="00DD3AB6">
        <w:rPr>
          <w:rFonts w:ascii="Myriad Pro" w:eastAsia="Calibri" w:hAnsi="Myriad Pro" w:cs="Myriad Pro"/>
          <w:sz w:val="26"/>
          <w:szCs w:val="26"/>
        </w:rPr>
        <w:t>58/1 «Об установлении сбытовых надбавок гарантирующего поставщика АО «</w:t>
      </w:r>
      <w:proofErr w:type="spellStart"/>
      <w:r w:rsidRPr="00DD3AB6">
        <w:rPr>
          <w:rFonts w:ascii="Myriad Pro" w:eastAsia="Calibri" w:hAnsi="Myriad Pro" w:cs="Myriad Pro"/>
          <w:sz w:val="26"/>
          <w:szCs w:val="26"/>
        </w:rPr>
        <w:t>АтомЭнергоСбыт</w:t>
      </w:r>
      <w:proofErr w:type="spellEnd"/>
      <w:r w:rsidRPr="00DD3AB6">
        <w:rPr>
          <w:rFonts w:ascii="Myriad Pro" w:eastAsia="Calibri" w:hAnsi="Myriad Pro" w:cs="Myriad Pro"/>
          <w:sz w:val="26"/>
          <w:szCs w:val="26"/>
        </w:rPr>
        <w:t>» на 2017 год» в следующих размерах:</w:t>
      </w:r>
    </w:p>
    <w:p w14:paraId="6D50E375" w14:textId="7798F409"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01.01.2017 г.  по 30.06.2017 г. – 360,837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5332F690" w14:textId="70BE1194"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01.07.2017 г. по 31.12.2017 г. – 118,8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6529E447" w14:textId="35550ABD" w:rsidR="00DD3AB6" w:rsidRPr="00DD3AB6" w:rsidRDefault="00DD3AB6" w:rsidP="00DD3AB6">
      <w:pPr>
        <w:numPr>
          <w:ilvl w:val="0"/>
          <w:numId w:val="4"/>
        </w:numPr>
        <w:tabs>
          <w:tab w:val="left" w:pos="720"/>
          <w:tab w:val="left" w:pos="1134"/>
        </w:tabs>
        <w:spacing w:after="0" w:line="360" w:lineRule="auto"/>
        <w:ind w:left="0"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стоимости услуг АО «АТС», которая на 2017 г. утверждена Приказом Федеральной антимонопольной службы (ФАС России) от 29 декабря 2016 г.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1908/16 «Об утверждении тарифа на услуги коммерческого оператора, оказываемые АО «АТС», на 2017 год» и зарегистрированный в Минюсте России (30.12.2016 </w:t>
      </w:r>
      <w:r w:rsidR="00324DCA">
        <w:rPr>
          <w:rFonts w:ascii="Myriad Pro" w:eastAsia="Calibri" w:hAnsi="Myriad Pro" w:cs="Myriad Pro"/>
          <w:sz w:val="26"/>
          <w:szCs w:val="26"/>
        </w:rPr>
        <w:t>№ </w:t>
      </w:r>
      <w:r w:rsidRPr="00DD3AB6">
        <w:rPr>
          <w:rFonts w:ascii="Myriad Pro" w:eastAsia="Calibri" w:hAnsi="Myriad Pro" w:cs="Myriad Pro"/>
          <w:sz w:val="26"/>
          <w:szCs w:val="26"/>
        </w:rPr>
        <w:t>495083)</w:t>
      </w:r>
    </w:p>
    <w:p w14:paraId="13275C33" w14:textId="77777777" w:rsidR="00DD3AB6" w:rsidRPr="00DD3AB6" w:rsidRDefault="00DD3AB6" w:rsidP="00DD3AB6">
      <w:pPr>
        <w:tabs>
          <w:tab w:val="left" w:pos="720"/>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в следующих размерах:</w:t>
      </w:r>
    </w:p>
    <w:p w14:paraId="6808D349" w14:textId="42C4B40A"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01.01.2017 г. по 30.06.2017 г. – 1,077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359E91A7" w14:textId="5FE0413B"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01.07.2017 г. по 31.12.2017 г. – 1,077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1F46905B" w14:textId="30629D1A"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Приказ ФАС России от 29.12.2017 года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1908/16 «Об утверждении тарифа на услуги коммерческого оператора, оказываемые АО «АТС» на 2017 год» не может быть использован в расчетах по причине его публикации на официальном интернет – портале правовой информации (29.12.2017 г.) и регистрации в Минюсте России (30.12.2016 №45083) в день даты принятия постановления об установлении тарифов на услуги по передаче электрической энергии, оказываемые филиалом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w:t>
      </w:r>
    </w:p>
    <w:p w14:paraId="711CC0FB" w14:textId="56F7F711"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Стоимость услуг АО «АТС», которая на 2016 г. утверждена Приказом Федеральной антимонопольной службы (ФАС России) от 28 декабря 2015 г. </w:t>
      </w:r>
      <w:r w:rsidR="00324DCA">
        <w:rPr>
          <w:rFonts w:ascii="Myriad Pro" w:eastAsia="Calibri" w:hAnsi="Myriad Pro" w:cs="Myriad Pro"/>
          <w:sz w:val="26"/>
          <w:szCs w:val="26"/>
        </w:rPr>
        <w:t>№ </w:t>
      </w:r>
      <w:r w:rsidRPr="00DD3AB6">
        <w:rPr>
          <w:rFonts w:ascii="Myriad Pro" w:eastAsia="Calibri" w:hAnsi="Myriad Pro" w:cs="Myriad Pro"/>
          <w:sz w:val="26"/>
          <w:szCs w:val="26"/>
        </w:rPr>
        <w:t>1349/15 «Об утверждении тарифа на услуги коммерческого оператора, оказываемые АО «АТС», на 2016 год» в следующих размерах:</w:t>
      </w:r>
    </w:p>
    <w:p w14:paraId="772459C9" w14:textId="3459E7BB"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lastRenderedPageBreak/>
        <w:t>с 01.01.2016 г.  по 30.06.2016 г. – 1,103 руб./МВт</w:t>
      </w:r>
      <w:r w:rsidR="008B2587">
        <w:rPr>
          <w:rFonts w:ascii="Myriad Pro" w:eastAsia="Calibri" w:hAnsi="Myriad Pro" w:cs="Myriad Pro"/>
          <w:sz w:val="26"/>
          <w:szCs w:val="26"/>
        </w:rPr>
        <w:t>*</w:t>
      </w:r>
      <w:r w:rsidRPr="00DD3AB6">
        <w:rPr>
          <w:rFonts w:ascii="Myriad Pro" w:eastAsia="Calibri" w:hAnsi="Myriad Pro" w:cs="Myriad Pro"/>
          <w:sz w:val="26"/>
          <w:szCs w:val="26"/>
        </w:rPr>
        <w:t>ч.;</w:t>
      </w:r>
    </w:p>
    <w:p w14:paraId="489576EB" w14:textId="5A6A8031"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01.07.2016 г. по 31.12.2016 г. – 1,110 руб./МВт</w:t>
      </w:r>
      <w:r w:rsidR="008B2587">
        <w:rPr>
          <w:rFonts w:ascii="Myriad Pro" w:eastAsia="Calibri" w:hAnsi="Myriad Pro" w:cs="Myriad Pro"/>
          <w:sz w:val="26"/>
          <w:szCs w:val="26"/>
        </w:rPr>
        <w:t>*</w:t>
      </w:r>
      <w:r w:rsidRPr="00DD3AB6">
        <w:rPr>
          <w:rFonts w:ascii="Myriad Pro" w:eastAsia="Calibri" w:hAnsi="Myriad Pro" w:cs="Myriad Pro"/>
          <w:sz w:val="26"/>
          <w:szCs w:val="26"/>
        </w:rPr>
        <w:t>ч.;</w:t>
      </w:r>
    </w:p>
    <w:p w14:paraId="28FFFBCD"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4) стоимости услуг Системного оператора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утвержденной Приказом Федеральной антимонопольной службы (ФАС России) от 23.12.2016 №1826/16 утверждены:</w:t>
      </w:r>
    </w:p>
    <w:p w14:paraId="7F6BA68F"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предельные максимальные уровни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«СО ЕЭС», в размере:</w:t>
      </w:r>
    </w:p>
    <w:p w14:paraId="5FE1B9E7" w14:textId="77777777"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на 1-ое полугодие 2017 года – 1,637 руб./МВт*ч;</w:t>
      </w:r>
    </w:p>
    <w:p w14:paraId="71A5B9CB" w14:textId="77777777"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на 2-ое полугодие 2017 года – 1,637 руб./МВт*ч.</w:t>
      </w:r>
    </w:p>
    <w:p w14:paraId="7DD589A4" w14:textId="5D5976AA"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Приказ ФАС России от 23.12.2016 года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1826/16 «Об утверждении тарифа на услуги по оперативно-диспетчерскому управлению, оказываемые АО «ЕЭС» на 2017 год» не может быть использован в расчетах по причине регистрации в Минюсте России (30.12.2017 №45085) и его публикации на официальном интернет – портале правовой информации, т. е. после даты принятия постановления об установлении тарифов на услуги по передаче электрической энергии, оказываемые филиалом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w:t>
      </w:r>
    </w:p>
    <w:p w14:paraId="040E642C" w14:textId="0C89630F"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В связи с этим Комитетом обосновано применен Приказ ФАС России от 25.12.2015 </w:t>
      </w:r>
      <w:r w:rsidR="00324DCA">
        <w:rPr>
          <w:rFonts w:ascii="Myriad Pro" w:eastAsia="Calibri" w:hAnsi="Myriad Pro" w:cs="Myriad Pro"/>
          <w:sz w:val="26"/>
          <w:szCs w:val="26"/>
        </w:rPr>
        <w:t>№ </w:t>
      </w:r>
      <w:r w:rsidRPr="00DD3AB6">
        <w:rPr>
          <w:rFonts w:ascii="Myriad Pro" w:eastAsia="Calibri" w:hAnsi="Myriad Pro" w:cs="Myriad Pro"/>
          <w:sz w:val="26"/>
          <w:szCs w:val="26"/>
        </w:rPr>
        <w:t>1348/15 «Об утверждении тарифа на услуги по оперативно-диспетчерскому управлению, оказываемые АО «ЕЭС»», утвержденные на 2016 год в размере 1,639 руб./МВт*ч;</w:t>
      </w:r>
    </w:p>
    <w:p w14:paraId="3725AEBF"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5) стоимости услуг ОАО «ЦФР», которая утверждена Наблюдательным советом НП «Совет Рынка» при определении окончательной стоимости </w:t>
      </w:r>
      <w:r w:rsidRPr="00DD3AB6">
        <w:rPr>
          <w:rFonts w:ascii="Myriad Pro" w:eastAsia="Calibri" w:hAnsi="Myriad Pro" w:cs="Myriad Pro"/>
          <w:sz w:val="26"/>
          <w:szCs w:val="26"/>
        </w:rPr>
        <w:lastRenderedPageBreak/>
        <w:t>комплексной услуги ОАО «ЦФР», оплачиваемой участниками оптового рынка – покупателями и продавцами электрической энергии в порядке и сроки, установленные Регламентом финансовых расчетов на оптовом рынке электроэнергии.</w:t>
      </w:r>
    </w:p>
    <w:p w14:paraId="3BADA928" w14:textId="4A85BA83"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Размер платы за комплексную услугу АО «ЦФР» с 1 июля 2016 года утвержден Наблюдательным советом Ассоциации «НП Совет рынка» 23 марта 2016 года (Протокол </w:t>
      </w:r>
      <w:r w:rsidR="00324DCA">
        <w:rPr>
          <w:rFonts w:ascii="Myriad Pro" w:eastAsia="Calibri" w:hAnsi="Myriad Pro" w:cs="Myriad Pro"/>
          <w:sz w:val="26"/>
          <w:szCs w:val="26"/>
        </w:rPr>
        <w:t>№ </w:t>
      </w:r>
      <w:r w:rsidRPr="00DD3AB6">
        <w:rPr>
          <w:rFonts w:ascii="Myriad Pro" w:eastAsia="Calibri" w:hAnsi="Myriad Pro" w:cs="Myriad Pro"/>
          <w:sz w:val="26"/>
          <w:szCs w:val="26"/>
        </w:rPr>
        <w:t>5/2016 от 23.03.2016г.) и составляет 0,318 руб./МВт*ч.</w:t>
      </w:r>
    </w:p>
    <w:p w14:paraId="103F4039" w14:textId="08AF0460"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 1 июля 2017 года размер платы за комплексную услугу АО «ЦФР» утвержден Наблюдательным советом Ассоциации «НП Совет рынка» 17 апреля 2017 года в размере 0,333 </w:t>
      </w:r>
      <w:proofErr w:type="spellStart"/>
      <w:r w:rsidRPr="00DD3AB6">
        <w:rPr>
          <w:rFonts w:ascii="Myriad Pro" w:eastAsia="Calibri" w:hAnsi="Myriad Pro" w:cs="Myriad Pro"/>
          <w:sz w:val="26"/>
          <w:szCs w:val="26"/>
        </w:rPr>
        <w:t>руб</w:t>
      </w:r>
      <w:proofErr w:type="spellEnd"/>
      <w:r w:rsidRPr="00DD3AB6">
        <w:rPr>
          <w:rFonts w:ascii="Myriad Pro" w:eastAsia="Calibri" w:hAnsi="Myriad Pro" w:cs="Myriad Pro"/>
          <w:sz w:val="26"/>
          <w:szCs w:val="26"/>
        </w:rPr>
        <w:t>/Мвт</w:t>
      </w:r>
      <w:r w:rsidR="00A558DE">
        <w:rPr>
          <w:rFonts w:ascii="Myriad Pro" w:eastAsia="Calibri" w:hAnsi="Myriad Pro" w:cs="Myriad Pro"/>
          <w:sz w:val="26"/>
          <w:szCs w:val="26"/>
        </w:rPr>
        <w:t>*</w:t>
      </w:r>
      <w:r w:rsidRPr="00DD3AB6">
        <w:rPr>
          <w:rFonts w:ascii="Myriad Pro" w:eastAsia="Calibri" w:hAnsi="Myriad Pro" w:cs="Myriad Pro"/>
          <w:sz w:val="26"/>
          <w:szCs w:val="26"/>
        </w:rPr>
        <w:t>ч (Протокол №7/2017 от 17.04.2017г.).</w:t>
      </w:r>
    </w:p>
    <w:p w14:paraId="658F7244" w14:textId="77777777" w:rsidR="00DD3AB6" w:rsidRPr="00DD3AB6" w:rsidRDefault="00DD3AB6" w:rsidP="00DD3AB6">
      <w:pPr>
        <w:tabs>
          <w:tab w:val="num" w:pos="960"/>
        </w:tabs>
        <w:spacing w:after="20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На основании положений п. 81 Основ ценообразования Исполнителем произведен расчет расходов на компенсацию потерь на 2017 год:</w:t>
      </w:r>
    </w:p>
    <w:tbl>
      <w:tblPr>
        <w:tblW w:w="5000" w:type="pct"/>
        <w:tblLook w:val="04A0" w:firstRow="1" w:lastRow="0" w:firstColumn="1" w:lastColumn="0" w:noHBand="0" w:noVBand="1"/>
      </w:tblPr>
      <w:tblGrid>
        <w:gridCol w:w="2136"/>
        <w:gridCol w:w="1269"/>
        <w:gridCol w:w="999"/>
        <w:gridCol w:w="1001"/>
        <w:gridCol w:w="4165"/>
      </w:tblGrid>
      <w:tr w:rsidR="00DD3AB6" w:rsidRPr="00A558DE" w14:paraId="7F4CBC64" w14:textId="77777777" w:rsidTr="00B105D0">
        <w:trPr>
          <w:trHeight w:val="300"/>
          <w:tblHeader/>
        </w:trPr>
        <w:tc>
          <w:tcPr>
            <w:tcW w:w="111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1F974F"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Наименование показателей</w:t>
            </w:r>
          </w:p>
        </w:tc>
        <w:tc>
          <w:tcPr>
            <w:tcW w:w="66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FC8E2A" w14:textId="4AA3A64D" w:rsidR="00DD3AB6" w:rsidRPr="00A558DE" w:rsidRDefault="00A558DE" w:rsidP="00A558DE">
            <w:pPr>
              <w:spacing w:after="0" w:line="240" w:lineRule="auto"/>
              <w:jc w:val="center"/>
              <w:rPr>
                <w:rFonts w:ascii="Myriad Pro" w:eastAsia="Calibri" w:hAnsi="Myriad Pro" w:cs="Myriad Pro"/>
                <w:b/>
                <w:bCs/>
                <w:color w:val="FFFFFF"/>
                <w:sz w:val="20"/>
                <w:szCs w:val="20"/>
              </w:rPr>
            </w:pPr>
            <w:r>
              <w:rPr>
                <w:rFonts w:ascii="Myriad Pro" w:eastAsia="Calibri" w:hAnsi="Myriad Pro" w:cs="Myriad Pro"/>
                <w:b/>
                <w:bCs/>
                <w:color w:val="FFFFFF"/>
                <w:sz w:val="20"/>
                <w:szCs w:val="20"/>
              </w:rPr>
              <w:t>Е</w:t>
            </w:r>
            <w:r w:rsidR="00DD3AB6" w:rsidRPr="00A558DE">
              <w:rPr>
                <w:rFonts w:ascii="Myriad Pro" w:eastAsia="Calibri" w:hAnsi="Myriad Pro" w:cs="Myriad Pro"/>
                <w:b/>
                <w:bCs/>
                <w:color w:val="FFFFFF"/>
                <w:sz w:val="20"/>
                <w:szCs w:val="20"/>
              </w:rPr>
              <w:t>д. изм.</w:t>
            </w:r>
          </w:p>
        </w:tc>
        <w:tc>
          <w:tcPr>
            <w:tcW w:w="104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E69A48"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2017</w:t>
            </w:r>
          </w:p>
        </w:tc>
        <w:tc>
          <w:tcPr>
            <w:tcW w:w="21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B97865"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Обоснование</w:t>
            </w:r>
          </w:p>
        </w:tc>
      </w:tr>
      <w:tr w:rsidR="00DD3AB6" w:rsidRPr="00A558DE" w14:paraId="505749C1" w14:textId="77777777" w:rsidTr="00B105D0">
        <w:trPr>
          <w:trHeight w:val="300"/>
          <w:tblHeader/>
        </w:trPr>
        <w:tc>
          <w:tcPr>
            <w:tcW w:w="11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E4325A" w14:textId="77777777" w:rsidR="00DD3AB6" w:rsidRPr="00A558DE" w:rsidRDefault="00DD3AB6" w:rsidP="00A558DE">
            <w:pPr>
              <w:spacing w:after="0" w:line="240" w:lineRule="auto"/>
              <w:rPr>
                <w:rFonts w:ascii="Myriad Pro" w:eastAsia="Calibri" w:hAnsi="Myriad Pro" w:cs="Myriad Pro"/>
                <w:b/>
                <w:bCs/>
                <w:color w:val="FFFFFF"/>
                <w:sz w:val="20"/>
                <w:szCs w:val="20"/>
              </w:rPr>
            </w:pPr>
          </w:p>
        </w:tc>
        <w:tc>
          <w:tcPr>
            <w:tcW w:w="6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6C816E" w14:textId="77777777" w:rsidR="00DD3AB6" w:rsidRPr="00A558DE" w:rsidRDefault="00DD3AB6" w:rsidP="00A558DE">
            <w:pPr>
              <w:spacing w:after="0" w:line="240" w:lineRule="auto"/>
              <w:rPr>
                <w:rFonts w:ascii="Myriad Pro" w:eastAsia="Calibri" w:hAnsi="Myriad Pro" w:cs="Myriad Pro"/>
                <w:b/>
                <w:bCs/>
                <w:color w:val="FFFFFF"/>
                <w:sz w:val="20"/>
                <w:szCs w:val="20"/>
              </w:rPr>
            </w:pP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AE57E4"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 xml:space="preserve">1 </w:t>
            </w:r>
            <w:proofErr w:type="spellStart"/>
            <w:r w:rsidRPr="00A558DE">
              <w:rPr>
                <w:rFonts w:ascii="Myriad Pro" w:eastAsia="Calibri" w:hAnsi="Myriad Pro" w:cs="Myriad Pro"/>
                <w:b/>
                <w:bCs/>
                <w:color w:val="FFFFFF"/>
                <w:sz w:val="20"/>
                <w:szCs w:val="20"/>
              </w:rPr>
              <w:t>полуг</w:t>
            </w:r>
            <w:proofErr w:type="spellEnd"/>
            <w:r w:rsidRPr="00A558DE">
              <w:rPr>
                <w:rFonts w:ascii="Myriad Pro" w:eastAsia="Calibri" w:hAnsi="Myriad Pro" w:cs="Myriad Pro"/>
                <w:b/>
                <w:bCs/>
                <w:color w:val="FFFFFF"/>
                <w:sz w:val="20"/>
                <w:szCs w:val="20"/>
              </w:rPr>
              <w:t>.</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6E9448"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 xml:space="preserve">2 </w:t>
            </w:r>
            <w:proofErr w:type="spellStart"/>
            <w:r w:rsidRPr="00A558DE">
              <w:rPr>
                <w:rFonts w:ascii="Myriad Pro" w:eastAsia="Calibri" w:hAnsi="Myriad Pro" w:cs="Myriad Pro"/>
                <w:b/>
                <w:bCs/>
                <w:color w:val="FFFFFF"/>
                <w:sz w:val="20"/>
                <w:szCs w:val="20"/>
              </w:rPr>
              <w:t>полуг</w:t>
            </w:r>
            <w:proofErr w:type="spellEnd"/>
            <w:r w:rsidRPr="00A558DE">
              <w:rPr>
                <w:rFonts w:ascii="Myriad Pro" w:eastAsia="Calibri" w:hAnsi="Myriad Pro" w:cs="Myriad Pro"/>
                <w:b/>
                <w:bCs/>
                <w:color w:val="FFFFFF"/>
                <w:sz w:val="20"/>
                <w:szCs w:val="20"/>
              </w:rPr>
              <w:t>.</w:t>
            </w:r>
          </w:p>
        </w:tc>
        <w:tc>
          <w:tcPr>
            <w:tcW w:w="217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3B4873" w14:textId="77777777" w:rsidR="00DD3AB6" w:rsidRPr="00A558DE" w:rsidRDefault="00DD3AB6" w:rsidP="00A558DE">
            <w:pPr>
              <w:spacing w:after="0" w:line="240" w:lineRule="auto"/>
              <w:rPr>
                <w:rFonts w:ascii="Myriad Pro" w:eastAsia="Calibri" w:hAnsi="Myriad Pro" w:cs="Myriad Pro"/>
                <w:b/>
                <w:bCs/>
                <w:color w:val="FFFFFF"/>
                <w:sz w:val="20"/>
                <w:szCs w:val="20"/>
              </w:rPr>
            </w:pPr>
          </w:p>
        </w:tc>
      </w:tr>
      <w:tr w:rsidR="00DD3AB6" w:rsidRPr="00A558DE" w14:paraId="7D06489A" w14:textId="77777777" w:rsidTr="00B105D0">
        <w:trPr>
          <w:trHeight w:val="300"/>
          <w:tblHeader/>
        </w:trPr>
        <w:tc>
          <w:tcPr>
            <w:tcW w:w="11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B55332"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1</w:t>
            </w:r>
          </w:p>
        </w:tc>
        <w:tc>
          <w:tcPr>
            <w:tcW w:w="6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457617"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2</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D00A6D"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3</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2CC8AB"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4</w:t>
            </w:r>
          </w:p>
        </w:tc>
        <w:tc>
          <w:tcPr>
            <w:tcW w:w="217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1B367E"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5</w:t>
            </w:r>
          </w:p>
        </w:tc>
      </w:tr>
      <w:tr w:rsidR="00DD3AB6" w:rsidRPr="00A558DE" w14:paraId="1B591D17" w14:textId="77777777" w:rsidTr="00B105D0">
        <w:trPr>
          <w:trHeight w:val="810"/>
        </w:trPr>
        <w:tc>
          <w:tcPr>
            <w:tcW w:w="111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51C2B10"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Стоимость мощности, руб./МВт в месяц</w:t>
            </w:r>
          </w:p>
        </w:tc>
        <w:tc>
          <w:tcPr>
            <w:tcW w:w="663" w:type="pct"/>
            <w:tcBorders>
              <w:top w:val="single" w:sz="4" w:space="0" w:color="FFFFFF"/>
              <w:left w:val="nil"/>
              <w:bottom w:val="single" w:sz="4" w:space="0" w:color="auto"/>
              <w:right w:val="single" w:sz="4" w:space="0" w:color="auto"/>
            </w:tcBorders>
            <w:shd w:val="clear" w:color="auto" w:fill="auto"/>
            <w:vAlign w:val="center"/>
            <w:hideMark/>
          </w:tcPr>
          <w:p w14:paraId="54ACED09"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руб./МВт в мес.</w:t>
            </w:r>
          </w:p>
        </w:tc>
        <w:tc>
          <w:tcPr>
            <w:tcW w:w="522" w:type="pct"/>
            <w:tcBorders>
              <w:top w:val="single" w:sz="4" w:space="0" w:color="FFFFFF"/>
              <w:left w:val="nil"/>
              <w:bottom w:val="single" w:sz="4" w:space="0" w:color="auto"/>
              <w:right w:val="single" w:sz="4" w:space="0" w:color="auto"/>
            </w:tcBorders>
            <w:shd w:val="clear" w:color="auto" w:fill="auto"/>
            <w:vAlign w:val="center"/>
            <w:hideMark/>
          </w:tcPr>
          <w:p w14:paraId="090E659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529 947</w:t>
            </w:r>
          </w:p>
        </w:tc>
        <w:tc>
          <w:tcPr>
            <w:tcW w:w="522" w:type="pct"/>
            <w:tcBorders>
              <w:top w:val="single" w:sz="4" w:space="0" w:color="FFFFFF"/>
              <w:left w:val="nil"/>
              <w:bottom w:val="single" w:sz="4" w:space="0" w:color="auto"/>
              <w:right w:val="single" w:sz="4" w:space="0" w:color="auto"/>
            </w:tcBorders>
            <w:shd w:val="clear" w:color="auto" w:fill="auto"/>
            <w:vAlign w:val="center"/>
            <w:hideMark/>
          </w:tcPr>
          <w:p w14:paraId="085BF3E0"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543 656</w:t>
            </w:r>
          </w:p>
        </w:tc>
        <w:tc>
          <w:tcPr>
            <w:tcW w:w="2177"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4AA79DAF"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Прогноз свободных (нерегулируемых) цен на электрическую энергию (мощность) по субъектам Российской Федерации на 2017 год от 28.11.2016, опубликованный на официальном сайте Ассоциации «НП Совет рынка».</w:t>
            </w:r>
          </w:p>
        </w:tc>
      </w:tr>
      <w:tr w:rsidR="00DD3AB6" w:rsidRPr="00A558DE" w14:paraId="4D69AFFD" w14:textId="77777777" w:rsidTr="00B105D0">
        <w:trPr>
          <w:trHeight w:val="8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44BDBF04"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Стоимость электроэнергии, руб./</w:t>
            </w:r>
            <w:proofErr w:type="spellStart"/>
            <w:r w:rsidRPr="00A558DE">
              <w:rPr>
                <w:rFonts w:ascii="Myriad Pro" w:eastAsia="Calibri" w:hAnsi="Myriad Pro" w:cs="Myriad Pro"/>
                <w:sz w:val="20"/>
                <w:szCs w:val="20"/>
              </w:rPr>
              <w:t>МВт.ч</w:t>
            </w:r>
            <w:proofErr w:type="spellEnd"/>
          </w:p>
        </w:tc>
        <w:tc>
          <w:tcPr>
            <w:tcW w:w="663" w:type="pct"/>
            <w:tcBorders>
              <w:top w:val="nil"/>
              <w:left w:val="nil"/>
              <w:bottom w:val="single" w:sz="4" w:space="0" w:color="auto"/>
              <w:right w:val="single" w:sz="4" w:space="0" w:color="auto"/>
            </w:tcBorders>
            <w:shd w:val="clear" w:color="auto" w:fill="auto"/>
            <w:vAlign w:val="center"/>
            <w:hideMark/>
          </w:tcPr>
          <w:p w14:paraId="3E55D71E"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7E2A6B7E"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919</w:t>
            </w:r>
          </w:p>
        </w:tc>
        <w:tc>
          <w:tcPr>
            <w:tcW w:w="522" w:type="pct"/>
            <w:tcBorders>
              <w:top w:val="nil"/>
              <w:left w:val="nil"/>
              <w:bottom w:val="single" w:sz="4" w:space="0" w:color="auto"/>
              <w:right w:val="single" w:sz="4" w:space="0" w:color="auto"/>
            </w:tcBorders>
            <w:shd w:val="clear" w:color="auto" w:fill="auto"/>
            <w:vAlign w:val="center"/>
            <w:hideMark/>
          </w:tcPr>
          <w:p w14:paraId="3C6AB98F"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922</w:t>
            </w:r>
          </w:p>
        </w:tc>
        <w:tc>
          <w:tcPr>
            <w:tcW w:w="2177" w:type="pct"/>
            <w:vMerge/>
            <w:tcBorders>
              <w:top w:val="nil"/>
              <w:left w:val="single" w:sz="4" w:space="0" w:color="auto"/>
              <w:bottom w:val="single" w:sz="4" w:space="0" w:color="auto"/>
              <w:right w:val="single" w:sz="4" w:space="0" w:color="auto"/>
            </w:tcBorders>
            <w:vAlign w:val="center"/>
            <w:hideMark/>
          </w:tcPr>
          <w:p w14:paraId="655D754B" w14:textId="77777777" w:rsidR="00DD3AB6" w:rsidRPr="00A558DE" w:rsidRDefault="00DD3AB6" w:rsidP="00A558DE">
            <w:pPr>
              <w:spacing w:after="0" w:line="240" w:lineRule="auto"/>
              <w:rPr>
                <w:rFonts w:ascii="Myriad Pro" w:eastAsia="Calibri" w:hAnsi="Myriad Pro" w:cs="Myriad Pro"/>
                <w:sz w:val="20"/>
                <w:szCs w:val="20"/>
              </w:rPr>
            </w:pPr>
          </w:p>
        </w:tc>
      </w:tr>
      <w:tr w:rsidR="00DD3AB6" w:rsidRPr="00A558DE" w14:paraId="70FE33AA" w14:textId="77777777" w:rsidTr="00B105D0">
        <w:trPr>
          <w:trHeight w:val="127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6A914C68"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Сбытовая надбавка</w:t>
            </w:r>
          </w:p>
        </w:tc>
        <w:tc>
          <w:tcPr>
            <w:tcW w:w="663" w:type="pct"/>
            <w:tcBorders>
              <w:top w:val="nil"/>
              <w:left w:val="nil"/>
              <w:bottom w:val="single" w:sz="4" w:space="0" w:color="auto"/>
              <w:right w:val="single" w:sz="4" w:space="0" w:color="auto"/>
            </w:tcBorders>
            <w:shd w:val="clear" w:color="auto" w:fill="auto"/>
            <w:vAlign w:val="center"/>
            <w:hideMark/>
          </w:tcPr>
          <w:p w14:paraId="632D2744"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564854B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360,837</w:t>
            </w:r>
          </w:p>
        </w:tc>
        <w:tc>
          <w:tcPr>
            <w:tcW w:w="522" w:type="pct"/>
            <w:tcBorders>
              <w:top w:val="nil"/>
              <w:left w:val="nil"/>
              <w:bottom w:val="single" w:sz="4" w:space="0" w:color="auto"/>
              <w:right w:val="single" w:sz="4" w:space="0" w:color="auto"/>
            </w:tcBorders>
            <w:shd w:val="clear" w:color="auto" w:fill="auto"/>
            <w:vAlign w:val="center"/>
            <w:hideMark/>
          </w:tcPr>
          <w:p w14:paraId="2FE6B15F"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118,8</w:t>
            </w:r>
          </w:p>
        </w:tc>
        <w:tc>
          <w:tcPr>
            <w:tcW w:w="2177" w:type="pct"/>
            <w:tcBorders>
              <w:top w:val="nil"/>
              <w:left w:val="nil"/>
              <w:bottom w:val="single" w:sz="4" w:space="0" w:color="auto"/>
              <w:right w:val="single" w:sz="4" w:space="0" w:color="auto"/>
            </w:tcBorders>
            <w:shd w:val="clear" w:color="auto" w:fill="auto"/>
            <w:vAlign w:val="center"/>
            <w:hideMark/>
          </w:tcPr>
          <w:p w14:paraId="402F4887" w14:textId="4A2F95A2"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xml:space="preserve">Постановление Комитета по тарифному регулированию Мурманской области от 26.12.2016 </w:t>
            </w:r>
            <w:r w:rsidR="00324DCA">
              <w:rPr>
                <w:rFonts w:ascii="Myriad Pro" w:eastAsia="Calibri" w:hAnsi="Myriad Pro" w:cs="Myriad Pro"/>
                <w:sz w:val="20"/>
                <w:szCs w:val="20"/>
              </w:rPr>
              <w:t>№ </w:t>
            </w:r>
            <w:r w:rsidRPr="00A558DE">
              <w:rPr>
                <w:rFonts w:ascii="Myriad Pro" w:eastAsia="Calibri" w:hAnsi="Myriad Pro" w:cs="Myriad Pro"/>
                <w:sz w:val="20"/>
                <w:szCs w:val="20"/>
              </w:rPr>
              <w:t>58/1 "Об установлении сбытовых надбавок гарантирующих поставщиков"</w:t>
            </w:r>
          </w:p>
        </w:tc>
      </w:tr>
      <w:tr w:rsidR="00DD3AB6" w:rsidRPr="00A558DE" w14:paraId="63311EAF" w14:textId="77777777" w:rsidTr="00B105D0">
        <w:trPr>
          <w:trHeight w:val="76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6310EBAE"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Плата АО «АТС»</w:t>
            </w:r>
          </w:p>
        </w:tc>
        <w:tc>
          <w:tcPr>
            <w:tcW w:w="663" w:type="pct"/>
            <w:tcBorders>
              <w:top w:val="nil"/>
              <w:left w:val="nil"/>
              <w:bottom w:val="single" w:sz="4" w:space="0" w:color="auto"/>
              <w:right w:val="single" w:sz="4" w:space="0" w:color="auto"/>
            </w:tcBorders>
            <w:shd w:val="clear" w:color="auto" w:fill="auto"/>
            <w:vAlign w:val="center"/>
            <w:hideMark/>
          </w:tcPr>
          <w:p w14:paraId="1B2E53D8"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5B5352F1"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1,110</w:t>
            </w:r>
          </w:p>
        </w:tc>
        <w:tc>
          <w:tcPr>
            <w:tcW w:w="522" w:type="pct"/>
            <w:tcBorders>
              <w:top w:val="nil"/>
              <w:left w:val="nil"/>
              <w:bottom w:val="single" w:sz="4" w:space="0" w:color="auto"/>
              <w:right w:val="single" w:sz="4" w:space="0" w:color="auto"/>
            </w:tcBorders>
            <w:shd w:val="clear" w:color="auto" w:fill="auto"/>
            <w:vAlign w:val="center"/>
            <w:hideMark/>
          </w:tcPr>
          <w:p w14:paraId="26A1E0B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1,077</w:t>
            </w:r>
          </w:p>
        </w:tc>
        <w:tc>
          <w:tcPr>
            <w:tcW w:w="2177" w:type="pct"/>
            <w:tcBorders>
              <w:top w:val="nil"/>
              <w:left w:val="nil"/>
              <w:bottom w:val="single" w:sz="4" w:space="0" w:color="auto"/>
              <w:right w:val="single" w:sz="4" w:space="0" w:color="auto"/>
            </w:tcBorders>
            <w:shd w:val="clear" w:color="auto" w:fill="auto"/>
            <w:vAlign w:val="center"/>
            <w:hideMark/>
          </w:tcPr>
          <w:p w14:paraId="2B3674F1" w14:textId="69AFDAB1"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xml:space="preserve">Приказ ФАС России от 28 декабря 2015 г. </w:t>
            </w:r>
            <w:r w:rsidR="00324DCA">
              <w:rPr>
                <w:rFonts w:ascii="Myriad Pro" w:eastAsia="Calibri" w:hAnsi="Myriad Pro" w:cs="Myriad Pro"/>
                <w:sz w:val="20"/>
                <w:szCs w:val="20"/>
              </w:rPr>
              <w:t>№ </w:t>
            </w:r>
            <w:r w:rsidRPr="00A558DE">
              <w:rPr>
                <w:rFonts w:ascii="Myriad Pro" w:eastAsia="Calibri" w:hAnsi="Myriad Pro" w:cs="Myriad Pro"/>
                <w:sz w:val="20"/>
                <w:szCs w:val="20"/>
              </w:rPr>
              <w:t xml:space="preserve">1349/15, Приказ ФАС России от 29.12.2016 </w:t>
            </w:r>
            <w:r w:rsidR="00324DCA">
              <w:rPr>
                <w:rFonts w:ascii="Myriad Pro" w:eastAsia="Calibri" w:hAnsi="Myriad Pro" w:cs="Myriad Pro"/>
                <w:sz w:val="20"/>
                <w:szCs w:val="20"/>
              </w:rPr>
              <w:t>№ </w:t>
            </w:r>
            <w:r w:rsidRPr="00A558DE">
              <w:rPr>
                <w:rFonts w:ascii="Myriad Pro" w:eastAsia="Calibri" w:hAnsi="Myriad Pro" w:cs="Myriad Pro"/>
                <w:sz w:val="20"/>
                <w:szCs w:val="20"/>
              </w:rPr>
              <w:t>1908/16</w:t>
            </w:r>
          </w:p>
        </w:tc>
      </w:tr>
      <w:tr w:rsidR="00DD3AB6" w:rsidRPr="00A558DE" w14:paraId="57B14C15" w14:textId="77777777" w:rsidTr="00B105D0">
        <w:trPr>
          <w:trHeight w:val="76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6E73174F"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Плата АО «СО ЕЭС»</w:t>
            </w:r>
          </w:p>
        </w:tc>
        <w:tc>
          <w:tcPr>
            <w:tcW w:w="663" w:type="pct"/>
            <w:tcBorders>
              <w:top w:val="nil"/>
              <w:left w:val="nil"/>
              <w:bottom w:val="single" w:sz="4" w:space="0" w:color="auto"/>
              <w:right w:val="single" w:sz="4" w:space="0" w:color="auto"/>
            </w:tcBorders>
            <w:shd w:val="clear" w:color="auto" w:fill="auto"/>
            <w:vAlign w:val="center"/>
            <w:hideMark/>
          </w:tcPr>
          <w:p w14:paraId="50521594"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7812AD8C"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1,639</w:t>
            </w:r>
          </w:p>
        </w:tc>
        <w:tc>
          <w:tcPr>
            <w:tcW w:w="522" w:type="pct"/>
            <w:tcBorders>
              <w:top w:val="nil"/>
              <w:left w:val="nil"/>
              <w:bottom w:val="single" w:sz="4" w:space="0" w:color="auto"/>
              <w:right w:val="single" w:sz="4" w:space="0" w:color="auto"/>
            </w:tcBorders>
            <w:shd w:val="clear" w:color="auto" w:fill="auto"/>
            <w:vAlign w:val="center"/>
            <w:hideMark/>
          </w:tcPr>
          <w:p w14:paraId="7F98CB71"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1,639</w:t>
            </w:r>
          </w:p>
        </w:tc>
        <w:tc>
          <w:tcPr>
            <w:tcW w:w="2177" w:type="pct"/>
            <w:tcBorders>
              <w:top w:val="nil"/>
              <w:left w:val="nil"/>
              <w:bottom w:val="single" w:sz="4" w:space="0" w:color="auto"/>
              <w:right w:val="single" w:sz="4" w:space="0" w:color="auto"/>
            </w:tcBorders>
            <w:shd w:val="clear" w:color="auto" w:fill="auto"/>
            <w:vAlign w:val="center"/>
            <w:hideMark/>
          </w:tcPr>
          <w:p w14:paraId="23C1AA5C" w14:textId="48A0DE59"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xml:space="preserve">Приказ ФАС </w:t>
            </w:r>
            <w:proofErr w:type="spellStart"/>
            <w:r w:rsidRPr="00A558DE">
              <w:rPr>
                <w:rFonts w:ascii="Myriad Pro" w:eastAsia="Calibri" w:hAnsi="Myriad Pro" w:cs="Myriad Pro"/>
                <w:sz w:val="20"/>
                <w:szCs w:val="20"/>
              </w:rPr>
              <w:t>Россииот</w:t>
            </w:r>
            <w:proofErr w:type="spellEnd"/>
            <w:r w:rsidRPr="00A558DE">
              <w:rPr>
                <w:rFonts w:ascii="Myriad Pro" w:eastAsia="Calibri" w:hAnsi="Myriad Pro" w:cs="Myriad Pro"/>
                <w:sz w:val="20"/>
                <w:szCs w:val="20"/>
              </w:rPr>
              <w:t xml:space="preserve"> 25.12.2015 </w:t>
            </w:r>
            <w:r w:rsidR="00324DCA">
              <w:rPr>
                <w:rFonts w:ascii="Myriad Pro" w:eastAsia="Calibri" w:hAnsi="Myriad Pro" w:cs="Myriad Pro"/>
                <w:sz w:val="20"/>
                <w:szCs w:val="20"/>
              </w:rPr>
              <w:t>№ </w:t>
            </w:r>
            <w:r w:rsidRPr="00A558DE">
              <w:rPr>
                <w:rFonts w:ascii="Myriad Pro" w:eastAsia="Calibri" w:hAnsi="Myriad Pro" w:cs="Myriad Pro"/>
                <w:sz w:val="20"/>
                <w:szCs w:val="20"/>
              </w:rPr>
              <w:t xml:space="preserve">1348/15, Приказ ФАС России от 23.12.2016 №1826/16 </w:t>
            </w:r>
          </w:p>
        </w:tc>
      </w:tr>
      <w:tr w:rsidR="00DD3AB6" w:rsidRPr="00A558DE" w14:paraId="52FF280A" w14:textId="77777777" w:rsidTr="00B105D0">
        <w:trPr>
          <w:trHeight w:val="204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47C0B877"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Плата услуг АО «ЦФР»</w:t>
            </w:r>
          </w:p>
        </w:tc>
        <w:tc>
          <w:tcPr>
            <w:tcW w:w="663" w:type="pct"/>
            <w:tcBorders>
              <w:top w:val="nil"/>
              <w:left w:val="nil"/>
              <w:bottom w:val="single" w:sz="4" w:space="0" w:color="auto"/>
              <w:right w:val="single" w:sz="4" w:space="0" w:color="auto"/>
            </w:tcBorders>
            <w:shd w:val="clear" w:color="auto" w:fill="auto"/>
            <w:vAlign w:val="center"/>
            <w:hideMark/>
          </w:tcPr>
          <w:p w14:paraId="47718A37"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69D049C7"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0,318</w:t>
            </w:r>
          </w:p>
        </w:tc>
        <w:tc>
          <w:tcPr>
            <w:tcW w:w="522" w:type="pct"/>
            <w:tcBorders>
              <w:top w:val="nil"/>
              <w:left w:val="nil"/>
              <w:bottom w:val="single" w:sz="4" w:space="0" w:color="auto"/>
              <w:right w:val="single" w:sz="4" w:space="0" w:color="auto"/>
            </w:tcBorders>
            <w:shd w:val="clear" w:color="auto" w:fill="auto"/>
            <w:vAlign w:val="center"/>
            <w:hideMark/>
          </w:tcPr>
          <w:p w14:paraId="76AB4369"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0,333</w:t>
            </w:r>
          </w:p>
        </w:tc>
        <w:tc>
          <w:tcPr>
            <w:tcW w:w="2177" w:type="pct"/>
            <w:tcBorders>
              <w:top w:val="nil"/>
              <w:left w:val="nil"/>
              <w:bottom w:val="single" w:sz="4" w:space="0" w:color="auto"/>
              <w:right w:val="single" w:sz="4" w:space="0" w:color="auto"/>
            </w:tcBorders>
            <w:shd w:val="clear" w:color="auto" w:fill="auto"/>
            <w:vAlign w:val="center"/>
            <w:hideMark/>
          </w:tcPr>
          <w:p w14:paraId="23461778"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Размер платы за комплексную услугу АО «ЦФР» утвержден Наблюдательным советом Ассоциации «НП Совет рынка» (на первое полугодие 2017 года на уровне второго полугодия 2016 года и на второе полугодие 2017 года с ростом 4,6%)</w:t>
            </w:r>
          </w:p>
        </w:tc>
      </w:tr>
      <w:tr w:rsidR="00DD3AB6" w:rsidRPr="00A558DE" w14:paraId="62AFED40" w14:textId="77777777" w:rsidTr="00B105D0">
        <w:trPr>
          <w:trHeight w:val="30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21AFF27C"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Объём потерь</w:t>
            </w:r>
          </w:p>
        </w:tc>
        <w:tc>
          <w:tcPr>
            <w:tcW w:w="663" w:type="pct"/>
            <w:tcBorders>
              <w:top w:val="nil"/>
              <w:left w:val="nil"/>
              <w:bottom w:val="single" w:sz="4" w:space="0" w:color="auto"/>
              <w:right w:val="single" w:sz="4" w:space="0" w:color="auto"/>
            </w:tcBorders>
            <w:shd w:val="clear" w:color="auto" w:fill="auto"/>
            <w:vAlign w:val="center"/>
            <w:hideMark/>
          </w:tcPr>
          <w:p w14:paraId="75F63345" w14:textId="77777777" w:rsidR="00DD3AB6" w:rsidRPr="00A558DE" w:rsidRDefault="00DD3AB6" w:rsidP="00A558DE">
            <w:pPr>
              <w:spacing w:after="0" w:line="240" w:lineRule="auto"/>
              <w:jc w:val="center"/>
              <w:rPr>
                <w:rFonts w:ascii="Myriad Pro" w:eastAsia="Calibri" w:hAnsi="Myriad Pro" w:cs="Myriad Pro"/>
                <w:sz w:val="20"/>
                <w:szCs w:val="20"/>
              </w:rPr>
            </w:pP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0119CF10"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185,4572</w:t>
            </w:r>
          </w:p>
        </w:tc>
        <w:tc>
          <w:tcPr>
            <w:tcW w:w="522" w:type="pct"/>
            <w:tcBorders>
              <w:top w:val="nil"/>
              <w:left w:val="nil"/>
              <w:bottom w:val="single" w:sz="4" w:space="0" w:color="auto"/>
              <w:right w:val="single" w:sz="4" w:space="0" w:color="auto"/>
            </w:tcBorders>
            <w:shd w:val="clear" w:color="auto" w:fill="auto"/>
            <w:vAlign w:val="center"/>
            <w:hideMark/>
          </w:tcPr>
          <w:p w14:paraId="562948FE"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172,2227</w:t>
            </w:r>
          </w:p>
        </w:tc>
        <w:tc>
          <w:tcPr>
            <w:tcW w:w="2177" w:type="pct"/>
            <w:vMerge w:val="restart"/>
            <w:tcBorders>
              <w:top w:val="nil"/>
              <w:left w:val="single" w:sz="4" w:space="0" w:color="auto"/>
              <w:bottom w:val="single" w:sz="4" w:space="0" w:color="auto"/>
              <w:right w:val="single" w:sz="4" w:space="0" w:color="auto"/>
            </w:tcBorders>
            <w:shd w:val="clear" w:color="auto" w:fill="auto"/>
            <w:vAlign w:val="center"/>
            <w:hideMark/>
          </w:tcPr>
          <w:p w14:paraId="08E20A40"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Сводный прогнозный баланс электрической энергии (мощности)</w:t>
            </w:r>
          </w:p>
        </w:tc>
      </w:tr>
      <w:tr w:rsidR="00DD3AB6" w:rsidRPr="00A558DE" w14:paraId="3FD1F162" w14:textId="77777777" w:rsidTr="00B105D0">
        <w:trPr>
          <w:trHeight w:val="30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122D8C57"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Мощность потерь</w:t>
            </w:r>
          </w:p>
        </w:tc>
        <w:tc>
          <w:tcPr>
            <w:tcW w:w="663" w:type="pct"/>
            <w:tcBorders>
              <w:top w:val="nil"/>
              <w:left w:val="nil"/>
              <w:bottom w:val="single" w:sz="4" w:space="0" w:color="auto"/>
              <w:right w:val="single" w:sz="4" w:space="0" w:color="auto"/>
            </w:tcBorders>
            <w:shd w:val="clear" w:color="auto" w:fill="auto"/>
            <w:vAlign w:val="center"/>
            <w:hideMark/>
          </w:tcPr>
          <w:p w14:paraId="786DA225"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МВт</w:t>
            </w:r>
          </w:p>
        </w:tc>
        <w:tc>
          <w:tcPr>
            <w:tcW w:w="522" w:type="pct"/>
            <w:tcBorders>
              <w:top w:val="nil"/>
              <w:left w:val="nil"/>
              <w:bottom w:val="single" w:sz="4" w:space="0" w:color="auto"/>
              <w:right w:val="single" w:sz="4" w:space="0" w:color="auto"/>
            </w:tcBorders>
            <w:shd w:val="clear" w:color="auto" w:fill="auto"/>
            <w:vAlign w:val="center"/>
            <w:hideMark/>
          </w:tcPr>
          <w:p w14:paraId="20F25CA8"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54,1656</w:t>
            </w:r>
          </w:p>
        </w:tc>
        <w:tc>
          <w:tcPr>
            <w:tcW w:w="522" w:type="pct"/>
            <w:tcBorders>
              <w:top w:val="nil"/>
              <w:left w:val="nil"/>
              <w:bottom w:val="single" w:sz="4" w:space="0" w:color="auto"/>
              <w:right w:val="single" w:sz="4" w:space="0" w:color="auto"/>
            </w:tcBorders>
            <w:shd w:val="clear" w:color="auto" w:fill="auto"/>
            <w:vAlign w:val="center"/>
            <w:hideMark/>
          </w:tcPr>
          <w:p w14:paraId="0CD94C3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46,0404</w:t>
            </w:r>
          </w:p>
        </w:tc>
        <w:tc>
          <w:tcPr>
            <w:tcW w:w="2177" w:type="pct"/>
            <w:vMerge/>
            <w:tcBorders>
              <w:top w:val="nil"/>
              <w:left w:val="single" w:sz="4" w:space="0" w:color="auto"/>
              <w:bottom w:val="single" w:sz="4" w:space="0" w:color="auto"/>
              <w:right w:val="single" w:sz="4" w:space="0" w:color="auto"/>
            </w:tcBorders>
            <w:vAlign w:val="center"/>
            <w:hideMark/>
          </w:tcPr>
          <w:p w14:paraId="074D696B" w14:textId="77777777" w:rsidR="00DD3AB6" w:rsidRPr="00A558DE" w:rsidRDefault="00DD3AB6" w:rsidP="00A558DE">
            <w:pPr>
              <w:spacing w:after="0" w:line="240" w:lineRule="auto"/>
              <w:rPr>
                <w:rFonts w:ascii="Myriad Pro" w:eastAsia="Calibri" w:hAnsi="Myriad Pro" w:cs="Myriad Pro"/>
                <w:sz w:val="20"/>
                <w:szCs w:val="20"/>
              </w:rPr>
            </w:pPr>
          </w:p>
        </w:tc>
      </w:tr>
      <w:tr w:rsidR="00DD3AB6" w:rsidRPr="00A558DE" w14:paraId="4292B516" w14:textId="77777777" w:rsidTr="00B105D0">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74260953"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Прогнозная цена покупки потерь</w:t>
            </w:r>
          </w:p>
        </w:tc>
        <w:tc>
          <w:tcPr>
            <w:tcW w:w="663" w:type="pct"/>
            <w:tcBorders>
              <w:top w:val="nil"/>
              <w:left w:val="nil"/>
              <w:bottom w:val="single" w:sz="4" w:space="0" w:color="auto"/>
              <w:right w:val="single" w:sz="4" w:space="0" w:color="auto"/>
            </w:tcBorders>
            <w:shd w:val="clear" w:color="auto" w:fill="auto"/>
            <w:vAlign w:val="center"/>
            <w:hideMark/>
          </w:tcPr>
          <w:p w14:paraId="7240B55A"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tcPr>
          <w:p w14:paraId="377A35CE"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2 211,58</w:t>
            </w:r>
          </w:p>
        </w:tc>
        <w:tc>
          <w:tcPr>
            <w:tcW w:w="522" w:type="pct"/>
            <w:tcBorders>
              <w:top w:val="nil"/>
              <w:left w:val="nil"/>
              <w:bottom w:val="single" w:sz="4" w:space="0" w:color="auto"/>
              <w:right w:val="single" w:sz="4" w:space="0" w:color="auto"/>
            </w:tcBorders>
            <w:shd w:val="clear" w:color="auto" w:fill="auto"/>
            <w:vAlign w:val="center"/>
          </w:tcPr>
          <w:p w14:paraId="666F0044"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1 915,86</w:t>
            </w:r>
          </w:p>
        </w:tc>
        <w:tc>
          <w:tcPr>
            <w:tcW w:w="2177" w:type="pct"/>
            <w:tcBorders>
              <w:top w:val="nil"/>
              <w:left w:val="nil"/>
              <w:bottom w:val="single" w:sz="4" w:space="0" w:color="auto"/>
              <w:right w:val="single" w:sz="4" w:space="0" w:color="auto"/>
            </w:tcBorders>
            <w:shd w:val="clear" w:color="auto" w:fill="auto"/>
            <w:vAlign w:val="center"/>
            <w:hideMark/>
          </w:tcPr>
          <w:p w14:paraId="4B6A2823"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w:t>
            </w:r>
          </w:p>
        </w:tc>
      </w:tr>
      <w:tr w:rsidR="00DD3AB6" w:rsidRPr="00A558DE" w14:paraId="79209436" w14:textId="77777777" w:rsidTr="00B105D0">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1139D5D3"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lastRenderedPageBreak/>
              <w:t>Расходы на покупку потерь по полугодиям</w:t>
            </w:r>
          </w:p>
        </w:tc>
        <w:tc>
          <w:tcPr>
            <w:tcW w:w="663" w:type="pct"/>
            <w:tcBorders>
              <w:top w:val="nil"/>
              <w:left w:val="nil"/>
              <w:bottom w:val="single" w:sz="4" w:space="0" w:color="auto"/>
              <w:right w:val="single" w:sz="4" w:space="0" w:color="auto"/>
            </w:tcBorders>
            <w:shd w:val="clear" w:color="auto" w:fill="auto"/>
            <w:vAlign w:val="center"/>
            <w:hideMark/>
          </w:tcPr>
          <w:p w14:paraId="72CCC868"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тыс. руб.</w:t>
            </w:r>
          </w:p>
        </w:tc>
        <w:tc>
          <w:tcPr>
            <w:tcW w:w="522" w:type="pct"/>
            <w:tcBorders>
              <w:top w:val="nil"/>
              <w:left w:val="nil"/>
              <w:bottom w:val="single" w:sz="4" w:space="0" w:color="auto"/>
              <w:right w:val="single" w:sz="4" w:space="0" w:color="auto"/>
            </w:tcBorders>
            <w:shd w:val="clear" w:color="auto" w:fill="auto"/>
            <w:vAlign w:val="center"/>
          </w:tcPr>
          <w:p w14:paraId="353125EF"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410 153</w:t>
            </w:r>
          </w:p>
        </w:tc>
        <w:tc>
          <w:tcPr>
            <w:tcW w:w="522" w:type="pct"/>
            <w:tcBorders>
              <w:top w:val="nil"/>
              <w:left w:val="nil"/>
              <w:bottom w:val="single" w:sz="4" w:space="0" w:color="auto"/>
              <w:right w:val="single" w:sz="4" w:space="0" w:color="auto"/>
            </w:tcBorders>
            <w:shd w:val="clear" w:color="auto" w:fill="auto"/>
            <w:vAlign w:val="center"/>
          </w:tcPr>
          <w:p w14:paraId="398907E2"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329 955</w:t>
            </w:r>
          </w:p>
        </w:tc>
        <w:tc>
          <w:tcPr>
            <w:tcW w:w="2177" w:type="pct"/>
            <w:tcBorders>
              <w:top w:val="nil"/>
              <w:left w:val="nil"/>
              <w:bottom w:val="single" w:sz="4" w:space="0" w:color="auto"/>
              <w:right w:val="single" w:sz="4" w:space="0" w:color="auto"/>
            </w:tcBorders>
            <w:shd w:val="clear" w:color="auto" w:fill="auto"/>
            <w:vAlign w:val="center"/>
            <w:hideMark/>
          </w:tcPr>
          <w:p w14:paraId="59003C92"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w:t>
            </w:r>
          </w:p>
        </w:tc>
      </w:tr>
      <w:tr w:rsidR="00DD3AB6" w:rsidRPr="00A558DE" w14:paraId="76D4FE8A" w14:textId="77777777" w:rsidTr="00B105D0">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71E2E063" w14:textId="77777777" w:rsidR="00DD3AB6" w:rsidRPr="00A558DE" w:rsidRDefault="00DD3AB6" w:rsidP="00A558DE">
            <w:pPr>
              <w:spacing w:after="0" w:line="240" w:lineRule="auto"/>
              <w:rPr>
                <w:rFonts w:ascii="Myriad Pro" w:eastAsia="Calibri" w:hAnsi="Myriad Pro" w:cs="Myriad Pro"/>
                <w:b/>
                <w:bCs/>
                <w:sz w:val="20"/>
                <w:szCs w:val="20"/>
              </w:rPr>
            </w:pPr>
            <w:r w:rsidRPr="00A558DE">
              <w:rPr>
                <w:rFonts w:ascii="Myriad Pro" w:eastAsia="Calibri" w:hAnsi="Myriad Pro" w:cs="Myriad Pro"/>
                <w:b/>
                <w:bCs/>
                <w:sz w:val="20"/>
                <w:szCs w:val="20"/>
              </w:rPr>
              <w:t>Расходы на покупку потерь на 2017 год</w:t>
            </w:r>
          </w:p>
        </w:tc>
        <w:tc>
          <w:tcPr>
            <w:tcW w:w="663" w:type="pct"/>
            <w:tcBorders>
              <w:top w:val="nil"/>
              <w:left w:val="nil"/>
              <w:bottom w:val="single" w:sz="4" w:space="0" w:color="auto"/>
              <w:right w:val="single" w:sz="4" w:space="0" w:color="auto"/>
            </w:tcBorders>
            <w:shd w:val="clear" w:color="auto" w:fill="auto"/>
            <w:vAlign w:val="center"/>
            <w:hideMark/>
          </w:tcPr>
          <w:p w14:paraId="27C73113" w14:textId="77777777" w:rsidR="00DD3AB6" w:rsidRPr="00A558DE" w:rsidRDefault="00DD3AB6" w:rsidP="00A558DE">
            <w:pPr>
              <w:spacing w:after="0" w:line="240" w:lineRule="auto"/>
              <w:jc w:val="center"/>
              <w:rPr>
                <w:rFonts w:ascii="Myriad Pro" w:eastAsia="Calibri" w:hAnsi="Myriad Pro" w:cs="Myriad Pro"/>
                <w:b/>
                <w:bCs/>
                <w:sz w:val="20"/>
                <w:szCs w:val="20"/>
              </w:rPr>
            </w:pPr>
            <w:r w:rsidRPr="00A558DE">
              <w:rPr>
                <w:rFonts w:ascii="Myriad Pro" w:eastAsia="Calibri" w:hAnsi="Myriad Pro" w:cs="Myriad Pro"/>
                <w:b/>
                <w:bCs/>
                <w:sz w:val="20"/>
                <w:szCs w:val="20"/>
              </w:rPr>
              <w:t>тыс. руб.</w:t>
            </w:r>
          </w:p>
        </w:tc>
        <w:tc>
          <w:tcPr>
            <w:tcW w:w="1045" w:type="pct"/>
            <w:gridSpan w:val="2"/>
            <w:tcBorders>
              <w:top w:val="single" w:sz="4" w:space="0" w:color="auto"/>
              <w:left w:val="nil"/>
              <w:bottom w:val="single" w:sz="4" w:space="0" w:color="auto"/>
              <w:right w:val="single" w:sz="4" w:space="0" w:color="auto"/>
            </w:tcBorders>
            <w:shd w:val="clear" w:color="auto" w:fill="auto"/>
            <w:vAlign w:val="center"/>
          </w:tcPr>
          <w:p w14:paraId="1FB26A2A" w14:textId="77777777" w:rsidR="00DD3AB6" w:rsidRPr="00A558DE" w:rsidRDefault="00DD3AB6" w:rsidP="00A558DE">
            <w:pPr>
              <w:spacing w:after="0" w:line="240" w:lineRule="auto"/>
              <w:jc w:val="center"/>
              <w:rPr>
                <w:rFonts w:ascii="Myriad Pro" w:eastAsia="Calibri" w:hAnsi="Myriad Pro" w:cs="Myriad Pro"/>
                <w:b/>
                <w:bCs/>
                <w:sz w:val="20"/>
                <w:szCs w:val="20"/>
              </w:rPr>
            </w:pPr>
            <w:r w:rsidRPr="00A558DE">
              <w:rPr>
                <w:rFonts w:ascii="Myriad Pro" w:eastAsia="Calibri" w:hAnsi="Myriad Pro" w:cs="Myriad Pro"/>
                <w:b/>
                <w:bCs/>
                <w:sz w:val="20"/>
                <w:szCs w:val="20"/>
              </w:rPr>
              <w:t>740 108</w:t>
            </w:r>
          </w:p>
        </w:tc>
        <w:tc>
          <w:tcPr>
            <w:tcW w:w="2177" w:type="pct"/>
            <w:tcBorders>
              <w:top w:val="nil"/>
              <w:left w:val="nil"/>
              <w:bottom w:val="single" w:sz="4" w:space="0" w:color="auto"/>
              <w:right w:val="single" w:sz="4" w:space="0" w:color="auto"/>
            </w:tcBorders>
            <w:shd w:val="clear" w:color="auto" w:fill="auto"/>
            <w:vAlign w:val="center"/>
            <w:hideMark/>
          </w:tcPr>
          <w:p w14:paraId="1A9F92F2" w14:textId="77777777" w:rsidR="00DD3AB6" w:rsidRPr="00A558DE" w:rsidRDefault="00DD3AB6" w:rsidP="00A558DE">
            <w:pPr>
              <w:spacing w:after="0" w:line="240" w:lineRule="auto"/>
              <w:rPr>
                <w:rFonts w:ascii="Myriad Pro" w:eastAsia="Calibri" w:hAnsi="Myriad Pro" w:cs="Myriad Pro"/>
                <w:b/>
                <w:bCs/>
                <w:sz w:val="20"/>
                <w:szCs w:val="20"/>
              </w:rPr>
            </w:pPr>
          </w:p>
        </w:tc>
      </w:tr>
    </w:tbl>
    <w:p w14:paraId="6435EFEA" w14:textId="3ED10BA1" w:rsidR="00DD3AB6" w:rsidRPr="00DD3AB6" w:rsidRDefault="00DD3AB6" w:rsidP="00A558DE">
      <w:pPr>
        <w:tabs>
          <w:tab w:val="num" w:pos="960"/>
        </w:tabs>
        <w:spacing w:after="0" w:line="360" w:lineRule="auto"/>
        <w:ind w:firstLine="567"/>
        <w:jc w:val="both"/>
        <w:rPr>
          <w:rFonts w:ascii="Myriad Pro" w:eastAsia="Calibri" w:hAnsi="Myriad Pro" w:cs="Times New Roman"/>
          <w:i/>
          <w:iCs/>
          <w:sz w:val="26"/>
          <w:szCs w:val="26"/>
          <w:highlight w:val="yellow"/>
        </w:rPr>
      </w:pPr>
      <w:r w:rsidRPr="00DD3AB6">
        <w:rPr>
          <w:rFonts w:ascii="Myriad Pro" w:eastAsia="Calibri" w:hAnsi="Myriad Pro" w:cs="Times New Roman"/>
          <w:i/>
          <w:iCs/>
          <w:sz w:val="26"/>
          <w:szCs w:val="26"/>
        </w:rPr>
        <w:t xml:space="preserve">На основании вышеизложенного Исполнитель делает вывод, что Комитетом в составе НВВ филиала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«МРСК Северо-Запада» «Колэнерго» на 2017 год необоснованно не учтена сумма расходов на компенсацию потерь электроэнергии при ее передаче в размере 14</w:t>
      </w:r>
      <w:r w:rsidR="00A558DE">
        <w:rPr>
          <w:rFonts w:ascii="Myriad Pro" w:eastAsia="Calibri" w:hAnsi="Myriad Pro" w:cs="Times New Roman"/>
          <w:i/>
          <w:iCs/>
          <w:sz w:val="26"/>
          <w:szCs w:val="26"/>
        </w:rPr>
        <w:t> </w:t>
      </w:r>
      <w:r w:rsidRPr="00DD3AB6">
        <w:rPr>
          <w:rFonts w:ascii="Myriad Pro" w:eastAsia="Calibri" w:hAnsi="Myriad Pro" w:cs="Times New Roman"/>
          <w:i/>
          <w:iCs/>
          <w:sz w:val="26"/>
          <w:szCs w:val="26"/>
        </w:rPr>
        <w:t xml:space="preserve">632 тыс. руб. </w:t>
      </w:r>
    </w:p>
    <w:tbl>
      <w:tblPr>
        <w:tblStyle w:val="1d"/>
        <w:tblW w:w="5000" w:type="pct"/>
        <w:tblLook w:val="04A0" w:firstRow="1" w:lastRow="0" w:firstColumn="1" w:lastColumn="0" w:noHBand="0" w:noVBand="1"/>
      </w:tblPr>
      <w:tblGrid>
        <w:gridCol w:w="2159"/>
        <w:gridCol w:w="1970"/>
        <w:gridCol w:w="1207"/>
        <w:gridCol w:w="1483"/>
        <w:gridCol w:w="1268"/>
        <w:gridCol w:w="1483"/>
      </w:tblGrid>
      <w:tr w:rsidR="00DD3AB6" w:rsidRPr="00DD3AB6" w14:paraId="5D26E825" w14:textId="77777777" w:rsidTr="00A558D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82" w:type="pct"/>
            <w:tcBorders>
              <w:top w:val="single" w:sz="4" w:space="0" w:color="FFFFFF"/>
              <w:left w:val="single" w:sz="4" w:space="0" w:color="FFFFFF"/>
              <w:bottom w:val="single" w:sz="4" w:space="0" w:color="FFFFFF"/>
              <w:right w:val="single" w:sz="4" w:space="0" w:color="FFFFFF"/>
            </w:tcBorders>
            <w:noWrap/>
            <w:hideMark/>
          </w:tcPr>
          <w:p w14:paraId="0441C08C" w14:textId="77777777" w:rsidR="00DD3AB6" w:rsidRPr="00DD3AB6" w:rsidRDefault="00DD3AB6" w:rsidP="00DD3AB6">
            <w:pPr>
              <w:tabs>
                <w:tab w:val="left" w:pos="1134"/>
              </w:tabs>
              <w:rPr>
                <w:rFonts w:ascii="Myriad Pro" w:hAnsi="Myriad Pro" w:cs="Myriad Pro"/>
                <w:b/>
                <w:bCs/>
                <w:sz w:val="20"/>
                <w:szCs w:val="20"/>
              </w:rPr>
            </w:pPr>
            <w:r w:rsidRPr="00DD3AB6">
              <w:rPr>
                <w:rFonts w:ascii="Myriad Pro" w:hAnsi="Myriad Pro" w:cs="Myriad Pro"/>
                <w:b/>
                <w:bCs/>
                <w:sz w:val="20"/>
                <w:szCs w:val="20"/>
              </w:rPr>
              <w:t> Наименование статьи</w:t>
            </w:r>
          </w:p>
        </w:tc>
        <w:tc>
          <w:tcPr>
            <w:tcW w:w="710" w:type="pct"/>
            <w:tcBorders>
              <w:top w:val="single" w:sz="4" w:space="0" w:color="FFFFFF"/>
              <w:left w:val="single" w:sz="4" w:space="0" w:color="FFFFFF"/>
              <w:bottom w:val="single" w:sz="4" w:space="0" w:color="FFFFFF"/>
              <w:right w:val="single" w:sz="4" w:space="0" w:color="FFFFFF"/>
            </w:tcBorders>
            <w:noWrap/>
            <w:hideMark/>
          </w:tcPr>
          <w:p w14:paraId="69847AD9"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Заявлено Филиалом</w:t>
            </w:r>
          </w:p>
        </w:tc>
        <w:tc>
          <w:tcPr>
            <w:tcW w:w="788" w:type="pct"/>
            <w:tcBorders>
              <w:top w:val="single" w:sz="4" w:space="0" w:color="FFFFFF"/>
              <w:left w:val="single" w:sz="4" w:space="0" w:color="FFFFFF"/>
              <w:bottom w:val="single" w:sz="4" w:space="0" w:color="FFFFFF"/>
              <w:right w:val="single" w:sz="4" w:space="0" w:color="FFFFFF"/>
            </w:tcBorders>
            <w:hideMark/>
          </w:tcPr>
          <w:p w14:paraId="1A69B552"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Рассчитано Комитетом</w:t>
            </w:r>
          </w:p>
        </w:tc>
        <w:tc>
          <w:tcPr>
            <w:tcW w:w="788" w:type="pct"/>
            <w:tcBorders>
              <w:top w:val="single" w:sz="4" w:space="0" w:color="FFFFFF"/>
              <w:left w:val="single" w:sz="4" w:space="0" w:color="FFFFFF"/>
              <w:bottom w:val="single" w:sz="4" w:space="0" w:color="FFFFFF"/>
              <w:right w:val="single" w:sz="4" w:space="0" w:color="FFFFFF"/>
            </w:tcBorders>
            <w:hideMark/>
          </w:tcPr>
          <w:p w14:paraId="645DC023"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Рассчитано Исполнителем</w:t>
            </w:r>
          </w:p>
        </w:tc>
        <w:tc>
          <w:tcPr>
            <w:tcW w:w="816" w:type="pct"/>
            <w:tcBorders>
              <w:top w:val="single" w:sz="4" w:space="0" w:color="FFFFFF"/>
              <w:left w:val="single" w:sz="4" w:space="0" w:color="FFFFFF"/>
              <w:bottom w:val="single" w:sz="4" w:space="0" w:color="FFFFFF"/>
              <w:right w:val="single" w:sz="4" w:space="0" w:color="FFFFFF"/>
            </w:tcBorders>
            <w:hideMark/>
          </w:tcPr>
          <w:p w14:paraId="7BA0E523"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 xml:space="preserve">Отклонение между Филиалом и Комитетом </w:t>
            </w:r>
          </w:p>
        </w:tc>
        <w:tc>
          <w:tcPr>
            <w:tcW w:w="816" w:type="pct"/>
            <w:tcBorders>
              <w:top w:val="single" w:sz="4" w:space="0" w:color="FFFFFF"/>
              <w:left w:val="single" w:sz="4" w:space="0" w:color="FFFFFF"/>
              <w:bottom w:val="single" w:sz="4" w:space="0" w:color="FFFFFF"/>
              <w:right w:val="single" w:sz="4" w:space="0" w:color="FFFFFF"/>
            </w:tcBorders>
            <w:hideMark/>
          </w:tcPr>
          <w:p w14:paraId="66837B87"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 xml:space="preserve">Отклонение между Исполнителем и Комитетом </w:t>
            </w:r>
          </w:p>
        </w:tc>
      </w:tr>
      <w:tr w:rsidR="00DD3AB6" w:rsidRPr="00DD3AB6" w14:paraId="0139AB8C" w14:textId="77777777" w:rsidTr="00A558DE">
        <w:trPr>
          <w:trHeight w:val="283"/>
        </w:trPr>
        <w:tc>
          <w:tcPr>
            <w:cnfStyle w:val="001000000000" w:firstRow="0" w:lastRow="0" w:firstColumn="1" w:lastColumn="0" w:oddVBand="0" w:evenVBand="0" w:oddHBand="0" w:evenHBand="0" w:firstRowFirstColumn="0" w:firstRowLastColumn="0" w:lastRowFirstColumn="0" w:lastRowLastColumn="0"/>
            <w:tcW w:w="1082" w:type="pct"/>
            <w:tcBorders>
              <w:top w:val="single" w:sz="4" w:space="0" w:color="FFFFFF"/>
            </w:tcBorders>
            <w:hideMark/>
          </w:tcPr>
          <w:p w14:paraId="38A4C82E" w14:textId="77777777" w:rsidR="00DD3AB6" w:rsidRPr="00DD3AB6" w:rsidRDefault="00DD3AB6" w:rsidP="00DD3AB6">
            <w:pPr>
              <w:tabs>
                <w:tab w:val="left" w:pos="1134"/>
              </w:tabs>
              <w:rPr>
                <w:rFonts w:cs="Myriad Pro"/>
                <w:sz w:val="20"/>
                <w:szCs w:val="20"/>
              </w:rPr>
            </w:pPr>
            <w:r w:rsidRPr="00DD3AB6">
              <w:rPr>
                <w:rFonts w:cs="Myriad Pro"/>
                <w:sz w:val="20"/>
                <w:szCs w:val="20"/>
              </w:rPr>
              <w:t>Расходы на оплату нормативных (технологических) потерь электрической энергии (мощности)</w:t>
            </w:r>
          </w:p>
        </w:tc>
        <w:tc>
          <w:tcPr>
            <w:tcW w:w="710" w:type="pct"/>
            <w:tcBorders>
              <w:top w:val="single" w:sz="4" w:space="0" w:color="FFFFFF"/>
            </w:tcBorders>
            <w:hideMark/>
          </w:tcPr>
          <w:p w14:paraId="24A06667"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754 740</w:t>
            </w:r>
          </w:p>
        </w:tc>
        <w:tc>
          <w:tcPr>
            <w:tcW w:w="788" w:type="pct"/>
            <w:tcBorders>
              <w:top w:val="single" w:sz="4" w:space="0" w:color="FFFFFF"/>
            </w:tcBorders>
            <w:hideMark/>
          </w:tcPr>
          <w:p w14:paraId="38854127"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692 708,35</w:t>
            </w:r>
          </w:p>
        </w:tc>
        <w:tc>
          <w:tcPr>
            <w:tcW w:w="788" w:type="pct"/>
            <w:tcBorders>
              <w:top w:val="single" w:sz="4" w:space="0" w:color="FFFFFF"/>
            </w:tcBorders>
            <w:hideMark/>
          </w:tcPr>
          <w:p w14:paraId="6B2156CC"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740 108</w:t>
            </w:r>
          </w:p>
        </w:tc>
        <w:tc>
          <w:tcPr>
            <w:tcW w:w="816" w:type="pct"/>
            <w:tcBorders>
              <w:top w:val="single" w:sz="4" w:space="0" w:color="FFFFFF"/>
            </w:tcBorders>
          </w:tcPr>
          <w:p w14:paraId="790BC3F2"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62 031,65</w:t>
            </w:r>
          </w:p>
        </w:tc>
        <w:tc>
          <w:tcPr>
            <w:tcW w:w="816" w:type="pct"/>
            <w:tcBorders>
              <w:top w:val="single" w:sz="4" w:space="0" w:color="FFFFFF"/>
            </w:tcBorders>
          </w:tcPr>
          <w:p w14:paraId="53691439"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14 632</w:t>
            </w:r>
          </w:p>
        </w:tc>
      </w:tr>
    </w:tbl>
    <w:p w14:paraId="14FDCA6D" w14:textId="68FBF660" w:rsidR="00DD3AB6" w:rsidRPr="00DD3AB6" w:rsidRDefault="00DD3AB6" w:rsidP="00A558DE">
      <w:pPr>
        <w:tabs>
          <w:tab w:val="left" w:pos="1134"/>
        </w:tabs>
        <w:spacing w:after="0" w:line="360" w:lineRule="auto"/>
        <w:ind w:firstLine="567"/>
        <w:contextualSpacing/>
        <w:jc w:val="both"/>
        <w:rPr>
          <w:rFonts w:ascii="Myriad Pro" w:eastAsia="Calibri" w:hAnsi="Myriad Pro" w:cs="Myriad Pro"/>
          <w:sz w:val="26"/>
          <w:szCs w:val="26"/>
          <w:highlight w:val="yellow"/>
        </w:rPr>
      </w:pPr>
      <w:r w:rsidRPr="00DD3AB6">
        <w:rPr>
          <w:rFonts w:ascii="Myriad Pro" w:eastAsia="Calibri" w:hAnsi="Myriad Pro" w:cs="Myriad Pro"/>
          <w:sz w:val="26"/>
          <w:szCs w:val="26"/>
        </w:rPr>
        <w:t xml:space="preserve">Фактические расходы на оплату потерь за 2017 год составили 654 172,04 тыс. руб. (информация опубликована на официальном сайте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w:t>
      </w:r>
    </w:p>
    <w:p w14:paraId="674B79F2" w14:textId="77777777" w:rsidR="00DD3AB6" w:rsidRPr="00DD3AB6" w:rsidRDefault="00DD3AB6" w:rsidP="00A558DE">
      <w:pPr>
        <w:tabs>
          <w:tab w:val="left" w:pos="1134"/>
        </w:tabs>
        <w:spacing w:after="0" w:line="360" w:lineRule="auto"/>
        <w:ind w:firstLine="567"/>
        <w:contextualSpacing/>
        <w:jc w:val="both"/>
        <w:rPr>
          <w:rFonts w:ascii="Myriad Pro" w:eastAsia="Calibri" w:hAnsi="Myriad Pro" w:cs="Myriad Pro"/>
          <w:sz w:val="26"/>
          <w:szCs w:val="26"/>
        </w:rPr>
      </w:pPr>
      <w:r w:rsidRPr="00DD3AB6">
        <w:rPr>
          <w:rFonts w:ascii="Myriad Pro" w:eastAsia="Calibri" w:hAnsi="Myriad Pro" w:cs="Myriad Pro"/>
          <w:sz w:val="26"/>
          <w:szCs w:val="26"/>
        </w:rPr>
        <w:t>Регулирующим органам ежегодно производится корректировка необходимой валовой выручки, устанавливаемой на очередной финансовый год, в том числе с учетом изменения полезного отпуска и цен на электрическую энергию. Таким образом, при установлении тарифов на 2019 год регулирующим органом будет произведена корректировка по фактическим данным за 2017 год.</w:t>
      </w:r>
    </w:p>
    <w:p w14:paraId="55921FE7" w14:textId="60EEB465" w:rsidR="00A558DE" w:rsidRDefault="00A558DE">
      <w:pPr>
        <w:rPr>
          <w:rFonts w:ascii="Myriad Pro" w:eastAsia="Calibri" w:hAnsi="Myriad Pro" w:cs="Times New Roman"/>
          <w:lang w:eastAsia="x-none"/>
        </w:rPr>
      </w:pPr>
      <w:r>
        <w:rPr>
          <w:rFonts w:ascii="Myriad Pro" w:eastAsia="Calibri" w:hAnsi="Myriad Pro" w:cs="Times New Roman"/>
          <w:lang w:eastAsia="x-none"/>
        </w:rPr>
        <w:br w:type="page"/>
      </w:r>
    </w:p>
    <w:p w14:paraId="61DEC120" w14:textId="77777777" w:rsidR="00DD3AB6" w:rsidRPr="00DD3AB6" w:rsidRDefault="00DD3AB6" w:rsidP="00D14E7A">
      <w:pPr>
        <w:keepNext/>
        <w:keepLines/>
        <w:pageBreakBefore/>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57" w:name="_Toc53475361"/>
      <w:bookmarkStart w:id="158" w:name="_Toc53568290"/>
      <w:r w:rsidRPr="00DD3AB6">
        <w:rPr>
          <w:rFonts w:ascii="Myriad Pro" w:eastAsia="Times New Roman" w:hAnsi="Myriad Pro" w:cs="Times New Roman"/>
          <w:b/>
          <w:color w:val="4F6228"/>
          <w:sz w:val="28"/>
          <w:szCs w:val="28"/>
          <w:lang w:val="x-none" w:eastAsia="x-none"/>
        </w:rPr>
        <w:lastRenderedPageBreak/>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2018 год</w:t>
      </w:r>
      <w:bookmarkEnd w:id="157"/>
      <w:bookmarkEnd w:id="158"/>
    </w:p>
    <w:p w14:paraId="5BB591E6"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r w:rsidRPr="00DD3AB6">
        <w:rPr>
          <w:rFonts w:ascii="Myriad Pro" w:eastAsia="Calibri" w:hAnsi="Myriad Pro" w:cs="Times New Roman"/>
          <w:b/>
          <w:color w:val="000000"/>
          <w:sz w:val="26"/>
          <w:szCs w:val="26"/>
          <w:lang w:eastAsia="ru-RU"/>
        </w:rPr>
        <w:t>ПОЗИЦИЯ ТЕРРИТОРИАЛЬНОЙ СЕТЕВОЙ ОРГАНИЗАЦИИ</w:t>
      </w:r>
    </w:p>
    <w:p w14:paraId="5FAB129F" w14:textId="7C9AC25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Величина расходов на покупку потерь, заявленная филиалом </w:t>
      </w:r>
      <w:r w:rsidR="0095224F">
        <w:rPr>
          <w:rFonts w:ascii="Myriad Pro" w:eastAsia="Calibri" w:hAnsi="Myriad Pro" w:cs="Times New Roman"/>
          <w:color w:val="000000"/>
          <w:sz w:val="26"/>
          <w:szCs w:val="26"/>
          <w:lang w:eastAsia="ru-RU"/>
        </w:rPr>
        <w:t>ПАО </w:t>
      </w:r>
      <w:r w:rsidRPr="00DD3AB6">
        <w:rPr>
          <w:rFonts w:ascii="Myriad Pro" w:eastAsia="Calibri" w:hAnsi="Myriad Pro" w:cs="Times New Roman"/>
          <w:color w:val="000000"/>
          <w:sz w:val="26"/>
          <w:szCs w:val="26"/>
          <w:lang w:eastAsia="ru-RU"/>
        </w:rPr>
        <w:t>«МРСК Северо-Запада» «Колэнерго» на 2018 год, составила 691 419,2 тыс. руб.</w:t>
      </w:r>
    </w:p>
    <w:p w14:paraId="40F65772" w14:textId="7A8CBED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Согласно пояснительной записке филиалом </w:t>
      </w:r>
      <w:r w:rsidR="0095224F">
        <w:rPr>
          <w:rFonts w:ascii="Myriad Pro" w:eastAsia="Calibri" w:hAnsi="Myriad Pro" w:cs="Times New Roman"/>
          <w:color w:val="000000"/>
          <w:sz w:val="26"/>
          <w:szCs w:val="26"/>
          <w:lang w:eastAsia="ru-RU"/>
        </w:rPr>
        <w:t>ПАО </w:t>
      </w:r>
      <w:r w:rsidRPr="00DD3AB6">
        <w:rPr>
          <w:rFonts w:ascii="Myriad Pro" w:eastAsia="Calibri" w:hAnsi="Myriad Pro" w:cs="Times New Roman"/>
          <w:color w:val="000000"/>
          <w:sz w:val="26"/>
          <w:szCs w:val="26"/>
          <w:lang w:eastAsia="ru-RU"/>
        </w:rPr>
        <w:t>«МРСК Северо-Запада» «Колэнерго» с учетом данных за 2016 год сформирована плановая величина потерь электроэнергии на 2018 год, которая по данным баланса электрической энергии по сетям составляет 385,32 млн. кВт*ч.</w:t>
      </w:r>
    </w:p>
    <w:p w14:paraId="458589A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Ожидаемая величина тарифа на покупку потерь на 1 полугодие 2018 года рассчитана исходя из фактической величины тарифа на покупку потерь за 2017 год и 3 месяцев 2018 года, на 2 полугодие - с учетом ИПЦ. </w:t>
      </w:r>
    </w:p>
    <w:tbl>
      <w:tblPr>
        <w:tblW w:w="5005" w:type="pct"/>
        <w:tblInd w:w="90" w:type="dxa"/>
        <w:tblLayout w:type="fixed"/>
        <w:tblLook w:val="04A0" w:firstRow="1" w:lastRow="0" w:firstColumn="1" w:lastColumn="0" w:noHBand="0" w:noVBand="1"/>
      </w:tblPr>
      <w:tblGrid>
        <w:gridCol w:w="4079"/>
        <w:gridCol w:w="1131"/>
        <w:gridCol w:w="1027"/>
        <w:gridCol w:w="1169"/>
        <w:gridCol w:w="1157"/>
        <w:gridCol w:w="1017"/>
      </w:tblGrid>
      <w:tr w:rsidR="00DD3AB6" w:rsidRPr="00D14E7A" w14:paraId="62D7963E" w14:textId="77777777" w:rsidTr="00D14E7A">
        <w:trPr>
          <w:trHeight w:val="20"/>
        </w:trPr>
        <w:tc>
          <w:tcPr>
            <w:tcW w:w="4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EB252"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Наименование</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0BC7C8"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proofErr w:type="spellStart"/>
            <w:proofErr w:type="gramStart"/>
            <w:r w:rsidRPr="00D14E7A">
              <w:rPr>
                <w:rFonts w:ascii="Myriad Pro" w:eastAsia="Times New Roman" w:hAnsi="Myriad Pro" w:cs="Times New Roman"/>
                <w:b/>
                <w:color w:val="FFFFFF"/>
                <w:sz w:val="20"/>
                <w:szCs w:val="20"/>
                <w:lang w:eastAsia="ru-RU"/>
              </w:rPr>
              <w:t>Ед.изм</w:t>
            </w:r>
            <w:proofErr w:type="spellEnd"/>
            <w:proofErr w:type="gramEnd"/>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C353F"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1 полугодие 2018 года</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9399CF"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2 полугодие 2018 года</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09802"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2018 год</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4373B" w14:textId="5C6FABA9"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 xml:space="preserve">Индекс 2018/2017. </w:t>
            </w:r>
            <w:r w:rsidRPr="00D14E7A">
              <w:rPr>
                <w:rFonts w:ascii="Myriad Pro" w:eastAsia="Times New Roman" w:hAnsi="Myriad Pro" w:cs="Times New Roman"/>
                <w:b/>
                <w:color w:val="FFFFFF"/>
                <w:sz w:val="20"/>
                <w:szCs w:val="20"/>
                <w:lang w:eastAsia="ru-RU"/>
              </w:rPr>
              <w:br/>
              <w:t>%</w:t>
            </w:r>
          </w:p>
        </w:tc>
      </w:tr>
      <w:tr w:rsidR="00DD3AB6" w:rsidRPr="00DD3AB6" w14:paraId="3B7D79AA" w14:textId="77777777" w:rsidTr="00D14E7A">
        <w:trPr>
          <w:trHeight w:val="20"/>
        </w:trPr>
        <w:tc>
          <w:tcPr>
            <w:tcW w:w="407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ABBC97"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объем форма 3.1</w:t>
            </w:r>
          </w:p>
        </w:tc>
        <w:tc>
          <w:tcPr>
            <w:tcW w:w="113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6EAE3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 </w:t>
            </w:r>
          </w:p>
        </w:tc>
        <w:tc>
          <w:tcPr>
            <w:tcW w:w="102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71D76A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198,00</w:t>
            </w:r>
          </w:p>
        </w:tc>
        <w:tc>
          <w:tcPr>
            <w:tcW w:w="116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5CB676"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187,32</w:t>
            </w:r>
          </w:p>
        </w:tc>
        <w:tc>
          <w:tcPr>
            <w:tcW w:w="115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FD09AA4"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385,32</w:t>
            </w:r>
          </w:p>
        </w:tc>
        <w:tc>
          <w:tcPr>
            <w:tcW w:w="10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C97440"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107,73</w:t>
            </w:r>
          </w:p>
        </w:tc>
      </w:tr>
      <w:tr w:rsidR="00DD3AB6" w:rsidRPr="00DD3AB6" w14:paraId="6656476F"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57B1545C"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Тариф покупки потерь, в том числе:</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48FE32F3"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5AF572D6"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1 742,40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15435E6D"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1 849,37</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548A378A"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1 794,40</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55818EF6"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98,98</w:t>
            </w:r>
          </w:p>
        </w:tc>
      </w:tr>
      <w:tr w:rsidR="00DD3AB6" w:rsidRPr="00DD3AB6" w14:paraId="64A0DAAC"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16FF65E3"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 xml:space="preserve">цена на покупку </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5EF472E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62E90605"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1 620,40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2098E28F"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1 722,49</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24383B47"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1 670,03</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1C46D68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106,68</w:t>
            </w:r>
          </w:p>
        </w:tc>
      </w:tr>
      <w:tr w:rsidR="00DD3AB6" w:rsidRPr="00DD3AB6" w14:paraId="5D9377F2"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09F1EC54"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сбытовая надбавка</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2103FEF3"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31587F1A"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118,80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2B10E595"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123,55</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42445680"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121,11</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52B7506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49,57</w:t>
            </w:r>
          </w:p>
        </w:tc>
      </w:tr>
      <w:tr w:rsidR="00DD3AB6" w:rsidRPr="00DD3AB6" w14:paraId="3E553491"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7D6D6F87"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инфраструктурные платежи</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6A5C8E7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7BD2785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3,20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545EBCC0"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3,33</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517BFF5F"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3,26</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1D00AF63"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104,10</w:t>
            </w:r>
          </w:p>
        </w:tc>
      </w:tr>
      <w:tr w:rsidR="00DD3AB6" w:rsidRPr="00DD3AB6" w14:paraId="64332CAD"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vAlign w:val="center"/>
            <w:hideMark/>
          </w:tcPr>
          <w:p w14:paraId="65CE8314"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Затраты на покупную электроэнергию, приобретаемую в целях компенсации потерь</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3E877F64"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тыс. руб.</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6F2EF31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344 995,20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7730E2C4"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346 423,99</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29786D92"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691 419,19</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0C1030F7"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106,63</w:t>
            </w:r>
          </w:p>
        </w:tc>
      </w:tr>
    </w:tbl>
    <w:p w14:paraId="018FA882" w14:textId="3AC48B9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В обоснование заявленной величины расходов филиалом </w:t>
      </w:r>
      <w:r w:rsidR="0095224F">
        <w:rPr>
          <w:rFonts w:ascii="Myriad Pro" w:eastAsia="Calibri" w:hAnsi="Myriad Pro" w:cs="Times New Roman"/>
          <w:color w:val="000000"/>
          <w:sz w:val="26"/>
          <w:szCs w:val="26"/>
          <w:lang w:eastAsia="ru-RU"/>
        </w:rPr>
        <w:t>ПАО </w:t>
      </w:r>
      <w:r w:rsidRPr="00DD3AB6">
        <w:rPr>
          <w:rFonts w:ascii="Myriad Pro" w:eastAsia="Calibri" w:hAnsi="Myriad Pro" w:cs="Times New Roman"/>
          <w:color w:val="000000"/>
          <w:sz w:val="26"/>
          <w:szCs w:val="26"/>
          <w:lang w:eastAsia="ru-RU"/>
        </w:rPr>
        <w:t>«МРСК Северо-Запада» «Колэнерго» представлены:</w:t>
      </w:r>
    </w:p>
    <w:p w14:paraId="7F40466F" w14:textId="77777777" w:rsidR="00DD3AB6" w:rsidRPr="00DD3AB6" w:rsidRDefault="00DD3AB6" w:rsidP="00DD3AB6">
      <w:pPr>
        <w:numPr>
          <w:ilvl w:val="0"/>
          <w:numId w:val="38"/>
        </w:numPr>
        <w:spacing w:after="0" w:line="360" w:lineRule="auto"/>
        <w:ind w:left="0" w:firstLine="284"/>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Пояснительная записка;</w:t>
      </w:r>
    </w:p>
    <w:p w14:paraId="5FDB0DE7" w14:textId="77777777" w:rsidR="00DD3AB6" w:rsidRPr="00DD3AB6" w:rsidRDefault="00DD3AB6" w:rsidP="00DD3AB6">
      <w:pPr>
        <w:numPr>
          <w:ilvl w:val="0"/>
          <w:numId w:val="38"/>
        </w:numPr>
        <w:spacing w:after="0" w:line="360" w:lineRule="auto"/>
        <w:ind w:left="0" w:firstLine="284"/>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Баланс электрической энергии по сетям ВН, СН1, СН2 и НН.</w:t>
      </w:r>
    </w:p>
    <w:p w14:paraId="71B14CC7"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p>
    <w:p w14:paraId="39DB63C8"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r w:rsidRPr="00DD3AB6">
        <w:rPr>
          <w:rFonts w:ascii="Myriad Pro" w:eastAsia="Calibri" w:hAnsi="Myriad Pro" w:cs="Times New Roman"/>
          <w:b/>
          <w:color w:val="000000"/>
          <w:sz w:val="26"/>
          <w:szCs w:val="26"/>
          <w:lang w:eastAsia="ru-RU"/>
        </w:rPr>
        <w:t>ПОЗИЦИЯ ОРГАНА РЕГУЛИРОВАНИЯ</w:t>
      </w:r>
    </w:p>
    <w:p w14:paraId="308FC24E"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В соответствии с выпиской из протокола заседания правления Комитета по тарифному регулированию Мурманской области от 25-29.12.2017 расчет затрат на компенсацию потерь в сетях сетевых организаций Мурманской области выполнен Комитетом согласно пунктам 38, 81 Основ ценообразования.</w:t>
      </w:r>
    </w:p>
    <w:p w14:paraId="161DEB3A"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lastRenderedPageBreak/>
        <w:t>Потери электрической энергии в сетях сетевых организаций приняты в соответствии с пунктом 38 Основ ценообразования</w:t>
      </w:r>
    </w:p>
    <w:p w14:paraId="14D5CF17"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Нерегулируемая цена на электрическую энергию технологического расхода (потерь) Комитетом определена в соответствии с пунктом 81 Основ ценообразования:</w:t>
      </w:r>
    </w:p>
    <w:p w14:paraId="69764F9D"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w:t>
      </w:r>
    </w:p>
    <w:p w14:paraId="7AD924F4"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776BAC8F"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Расходы на оплату технологического расхода (потерь) электрической энергии рассчитаны Комитетом в размере 721 232,27 тыс. руб.</w:t>
      </w:r>
    </w:p>
    <w:p w14:paraId="78C7D6F7" w14:textId="77777777" w:rsidR="00DD3AB6" w:rsidRPr="00DD3AB6" w:rsidRDefault="00DD3AB6" w:rsidP="00D14E7A">
      <w:pPr>
        <w:spacing w:after="0" w:line="360" w:lineRule="auto"/>
        <w:ind w:firstLine="567"/>
        <w:contextualSpacing/>
        <w:jc w:val="both"/>
        <w:rPr>
          <w:rFonts w:ascii="Myriad Pro" w:eastAsia="Calibri" w:hAnsi="Myriad Pro" w:cs="Times New Roman"/>
          <w:b/>
          <w:color w:val="000000"/>
          <w:sz w:val="26"/>
          <w:szCs w:val="26"/>
          <w:lang w:eastAsia="ru-RU"/>
        </w:rPr>
      </w:pPr>
    </w:p>
    <w:p w14:paraId="258ECD06"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r w:rsidRPr="00DD3AB6">
        <w:rPr>
          <w:rFonts w:ascii="Myriad Pro" w:eastAsia="Calibri" w:hAnsi="Myriad Pro" w:cs="Times New Roman"/>
          <w:b/>
          <w:color w:val="000000"/>
          <w:sz w:val="26"/>
          <w:szCs w:val="26"/>
          <w:lang w:eastAsia="ru-RU"/>
        </w:rPr>
        <w:t>ПОЗИЦИЯ ИСПОЛНИТЕЛЯ</w:t>
      </w:r>
    </w:p>
    <w:p w14:paraId="725C2C6E"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Исполнителем произведен расчет цен (тарифа) на покупку потерь электрической энергии на 1 и 2 полугодие 2018 на основании следующих исходных данных:</w:t>
      </w:r>
    </w:p>
    <w:p w14:paraId="55215C37" w14:textId="77777777"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прогнозной нерегулируемой цены на электрическую энергию и мощность по полугодиям 2018 года, принятой в соответствии с Прогнозом свободных (нерегулируемых) цен на электрическую энергию (мощность) по субъектам Российской Федерации на 2018 год и исходными данными для построения прогнозов от 01.11.2017, опубликованным на официальном сайте Ассоциации «НП Совет рынка»;</w:t>
      </w:r>
    </w:p>
    <w:p w14:paraId="7BDB8551" w14:textId="454C8C3D"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тарифа на услуги коммерческого оператора АО «АТС», установленного приказом ФАС России от 12.12.2017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1671/17 на 2018 год;</w:t>
      </w:r>
    </w:p>
    <w:p w14:paraId="2F965E60" w14:textId="17703573"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тарифа на услуги АО «ЕЭС», установленного приказом ФАС России от 14.12.2017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1681/17 на 2018 год;</w:t>
      </w:r>
    </w:p>
    <w:p w14:paraId="36AF5CB8" w14:textId="30A7F3E8"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тарифа на услуги АО «ЦФР» в размере 0,333 руб./МВт*ч в 1 и 2 полугодии 2018 года, размер платы за комплексную услугу АО «ЦФР» с 1 июля 2017 года утвержден Наблюдательным советом Ассоциации «НП Совет рынка» 17 апреля 2017 года (Протокол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7/2017 от 17.04.2017);</w:t>
      </w:r>
    </w:p>
    <w:p w14:paraId="0084E281" w14:textId="096A86B7"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объема электроэнергии и мощности, учтенных в соответствии со Сводным прогнозным балансом производства и поставок электрической энергии в рамках Единой энергетической системы по субъектам РФ, утвержденным приказом Федеральной антимонопольной службы от 30 ноября 2017 года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1613/17-ДСП;</w:t>
      </w:r>
    </w:p>
    <w:p w14:paraId="04F2124F" w14:textId="74205CF2"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сбытовой надбавки, утвержденной постановлением Комитета по тарифному регулированию Мурманской области от 29.12.2017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62/5 «Об установлении сбытовых надбавок гарантирующих поставщиков», например, АО «</w:t>
      </w:r>
      <w:proofErr w:type="spellStart"/>
      <w:r w:rsidRPr="00DD3AB6">
        <w:rPr>
          <w:rFonts w:ascii="Myriad Pro" w:eastAsia="Calibri" w:hAnsi="Myriad Pro" w:cs="Times New Roman"/>
          <w:color w:val="000000"/>
          <w:sz w:val="26"/>
          <w:szCs w:val="26"/>
        </w:rPr>
        <w:t>АтомЭнергоСбыт</w:t>
      </w:r>
      <w:proofErr w:type="spellEnd"/>
      <w:r w:rsidRPr="00DD3AB6">
        <w:rPr>
          <w:rFonts w:ascii="Myriad Pro" w:eastAsia="Calibri" w:hAnsi="Myriad Pro" w:cs="Times New Roman"/>
          <w:color w:val="000000"/>
          <w:sz w:val="26"/>
          <w:szCs w:val="26"/>
        </w:rPr>
        <w:t>» в следующих размерах:</w:t>
      </w:r>
    </w:p>
    <w:p w14:paraId="55B510F4" w14:textId="77777777" w:rsidR="00DD3AB6" w:rsidRPr="00DD3AB6" w:rsidRDefault="00DD3AB6" w:rsidP="00DD3AB6">
      <w:pPr>
        <w:tabs>
          <w:tab w:val="left" w:pos="1134"/>
        </w:tabs>
        <w:spacing w:after="0" w:line="360" w:lineRule="auto"/>
        <w:ind w:left="567"/>
        <w:rPr>
          <w:rFonts w:ascii="Myriad Pro" w:eastAsia="Times New Roman" w:hAnsi="Myriad Pro" w:cs="Myriad Pro"/>
          <w:sz w:val="26"/>
          <w:szCs w:val="26"/>
          <w:lang w:eastAsia="ru-RU"/>
        </w:rPr>
      </w:pPr>
      <w:r w:rsidRPr="00DD3AB6">
        <w:rPr>
          <w:rFonts w:ascii="Myriad Pro" w:eastAsia="Times New Roman" w:hAnsi="Myriad Pro" w:cs="Myriad Pro"/>
          <w:sz w:val="26"/>
          <w:szCs w:val="26"/>
          <w:lang w:eastAsia="ru-RU"/>
        </w:rPr>
        <w:t>с 01.01.2018 по 30.06.2018 – 118,800 руб./</w:t>
      </w:r>
      <w:proofErr w:type="spellStart"/>
      <w:r w:rsidRPr="00DD3AB6">
        <w:rPr>
          <w:rFonts w:ascii="Myriad Pro" w:eastAsia="Times New Roman" w:hAnsi="Myriad Pro" w:cs="Myriad Pro"/>
          <w:sz w:val="26"/>
          <w:szCs w:val="26"/>
          <w:lang w:eastAsia="ru-RU"/>
        </w:rPr>
        <w:t>МВт.ч</w:t>
      </w:r>
      <w:proofErr w:type="spellEnd"/>
      <w:r w:rsidRPr="00DD3AB6">
        <w:rPr>
          <w:rFonts w:ascii="Myriad Pro" w:eastAsia="Times New Roman" w:hAnsi="Myriad Pro" w:cs="Myriad Pro"/>
          <w:sz w:val="26"/>
          <w:szCs w:val="26"/>
          <w:lang w:eastAsia="ru-RU"/>
        </w:rPr>
        <w:t>.;</w:t>
      </w:r>
    </w:p>
    <w:p w14:paraId="1E584514" w14:textId="77777777" w:rsidR="00DD3AB6" w:rsidRPr="00DD3AB6" w:rsidRDefault="00DD3AB6" w:rsidP="00DD3AB6">
      <w:pPr>
        <w:tabs>
          <w:tab w:val="left" w:pos="1134"/>
        </w:tabs>
        <w:autoSpaceDE w:val="0"/>
        <w:autoSpaceDN w:val="0"/>
        <w:adjustRightInd w:val="0"/>
        <w:spacing w:after="0" w:line="360" w:lineRule="auto"/>
        <w:ind w:left="567"/>
        <w:jc w:val="both"/>
        <w:rPr>
          <w:rFonts w:ascii="Myriad Pro" w:eastAsia="Times New Roman" w:hAnsi="Myriad Pro" w:cs="Myriad Pro"/>
          <w:sz w:val="26"/>
          <w:szCs w:val="26"/>
          <w:lang w:eastAsia="ru-RU"/>
        </w:rPr>
      </w:pPr>
      <w:r w:rsidRPr="00DD3AB6">
        <w:rPr>
          <w:rFonts w:ascii="Myriad Pro" w:eastAsia="Times New Roman" w:hAnsi="Myriad Pro" w:cs="Myriad Pro"/>
          <w:sz w:val="26"/>
          <w:szCs w:val="26"/>
          <w:lang w:eastAsia="ru-RU"/>
        </w:rPr>
        <w:t>с 01.07.2018 по 31.12.2018 – 233,706 руб./</w:t>
      </w:r>
      <w:proofErr w:type="spellStart"/>
      <w:r w:rsidRPr="00DD3AB6">
        <w:rPr>
          <w:rFonts w:ascii="Myriad Pro" w:eastAsia="Times New Roman" w:hAnsi="Myriad Pro" w:cs="Myriad Pro"/>
          <w:sz w:val="26"/>
          <w:szCs w:val="26"/>
          <w:lang w:eastAsia="ru-RU"/>
        </w:rPr>
        <w:t>МВт.ч</w:t>
      </w:r>
      <w:proofErr w:type="spellEnd"/>
      <w:r w:rsidRPr="00DD3AB6">
        <w:rPr>
          <w:rFonts w:ascii="Myriad Pro" w:eastAsia="Times New Roman" w:hAnsi="Myriad Pro" w:cs="Myriad Pro"/>
          <w:sz w:val="26"/>
          <w:szCs w:val="26"/>
          <w:lang w:eastAsia="ru-RU"/>
        </w:rPr>
        <w:t>.</w:t>
      </w:r>
    </w:p>
    <w:tbl>
      <w:tblPr>
        <w:tblW w:w="5000" w:type="pct"/>
        <w:tblLook w:val="04A0" w:firstRow="1" w:lastRow="0" w:firstColumn="1" w:lastColumn="0" w:noHBand="0" w:noVBand="1"/>
      </w:tblPr>
      <w:tblGrid>
        <w:gridCol w:w="2189"/>
        <w:gridCol w:w="1007"/>
        <w:gridCol w:w="1102"/>
        <w:gridCol w:w="1085"/>
        <w:gridCol w:w="4187"/>
      </w:tblGrid>
      <w:tr w:rsidR="00D14E7A" w:rsidRPr="00D14E7A" w14:paraId="5CA84742" w14:textId="77777777" w:rsidTr="004614C5">
        <w:trPr>
          <w:trHeight w:val="471"/>
          <w:tblHeader/>
        </w:trPr>
        <w:tc>
          <w:tcPr>
            <w:tcW w:w="11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EE217"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Показатель</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44D52"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Ед. изм.</w:t>
            </w:r>
          </w:p>
        </w:tc>
        <w:tc>
          <w:tcPr>
            <w:tcW w:w="11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708C6"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2018 год</w:t>
            </w:r>
          </w:p>
        </w:tc>
        <w:tc>
          <w:tcPr>
            <w:tcW w:w="21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8606E"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Обоснование</w:t>
            </w:r>
          </w:p>
        </w:tc>
      </w:tr>
      <w:tr w:rsidR="00DD3AB6" w:rsidRPr="00DD3AB6" w14:paraId="395ABD41" w14:textId="77777777" w:rsidTr="004614C5">
        <w:trPr>
          <w:trHeight w:val="407"/>
          <w:tblHeader/>
        </w:trPr>
        <w:tc>
          <w:tcPr>
            <w:tcW w:w="1146" w:type="pct"/>
            <w:vMerge/>
            <w:tcBorders>
              <w:top w:val="single" w:sz="4" w:space="0" w:color="FFFFFF" w:themeColor="background1"/>
              <w:left w:val="single" w:sz="4" w:space="0" w:color="FFFFFF"/>
              <w:bottom w:val="single" w:sz="4" w:space="0" w:color="FFFFFF"/>
              <w:right w:val="single" w:sz="4" w:space="0" w:color="FFFFFF"/>
            </w:tcBorders>
            <w:shd w:val="clear" w:color="auto" w:fill="4F6228"/>
            <w:vAlign w:val="center"/>
            <w:hideMark/>
          </w:tcPr>
          <w:p w14:paraId="3EC28D03" w14:textId="77777777" w:rsidR="00DD3AB6" w:rsidRPr="00DD3AB6" w:rsidRDefault="00DD3AB6" w:rsidP="00DD3AB6">
            <w:pPr>
              <w:spacing w:after="0" w:line="240" w:lineRule="auto"/>
              <w:rPr>
                <w:rFonts w:ascii="Myriad Pro" w:eastAsia="Times New Roman" w:hAnsi="Myriad Pro" w:cs="Arial"/>
                <w:b/>
                <w:bCs/>
                <w:sz w:val="18"/>
                <w:szCs w:val="18"/>
                <w:lang w:eastAsia="ru-RU"/>
              </w:rPr>
            </w:pPr>
          </w:p>
        </w:tc>
        <w:tc>
          <w:tcPr>
            <w:tcW w:w="518" w:type="pct"/>
            <w:vMerge/>
            <w:tcBorders>
              <w:top w:val="single" w:sz="4" w:space="0" w:color="FFFFFF" w:themeColor="background1"/>
              <w:left w:val="single" w:sz="4" w:space="0" w:color="FFFFFF"/>
              <w:bottom w:val="single" w:sz="4" w:space="0" w:color="FFFFFF"/>
              <w:right w:val="single" w:sz="4" w:space="0" w:color="FFFFFF" w:themeColor="background1"/>
            </w:tcBorders>
            <w:shd w:val="clear" w:color="auto" w:fill="4F6228"/>
            <w:vAlign w:val="center"/>
            <w:hideMark/>
          </w:tcPr>
          <w:p w14:paraId="48A8845B" w14:textId="77777777" w:rsidR="00DD3AB6" w:rsidRPr="00DD3AB6" w:rsidRDefault="00DD3AB6" w:rsidP="00DD3AB6">
            <w:pPr>
              <w:spacing w:after="0" w:line="240" w:lineRule="auto"/>
              <w:rPr>
                <w:rFonts w:ascii="Myriad Pro" w:eastAsia="Times New Roman" w:hAnsi="Myriad Pro" w:cs="Arial"/>
                <w:b/>
                <w:bCs/>
                <w:sz w:val="18"/>
                <w:szCs w:val="18"/>
                <w:lang w:eastAsia="ru-RU"/>
              </w:rPr>
            </w:pP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A6FDA"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1 полугодие</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1BB09"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2 полугодие</w:t>
            </w:r>
          </w:p>
        </w:tc>
        <w:tc>
          <w:tcPr>
            <w:tcW w:w="2190" w:type="pct"/>
            <w:vMerge/>
            <w:tcBorders>
              <w:top w:val="single" w:sz="4" w:space="0" w:color="FFFFFF" w:themeColor="background1"/>
              <w:left w:val="single" w:sz="4" w:space="0" w:color="FFFFFF" w:themeColor="background1"/>
              <w:bottom w:val="single" w:sz="4" w:space="0" w:color="FFFFFF"/>
              <w:right w:val="single" w:sz="4" w:space="0" w:color="FFFFFF"/>
            </w:tcBorders>
            <w:shd w:val="clear" w:color="auto" w:fill="4F6228"/>
            <w:vAlign w:val="center"/>
            <w:hideMark/>
          </w:tcPr>
          <w:p w14:paraId="300134FE" w14:textId="77777777" w:rsidR="00DD3AB6" w:rsidRPr="00DD3AB6" w:rsidRDefault="00DD3AB6" w:rsidP="00DD3AB6">
            <w:pPr>
              <w:spacing w:after="0" w:line="240" w:lineRule="auto"/>
              <w:rPr>
                <w:rFonts w:ascii="Myriad Pro" w:eastAsia="Times New Roman" w:hAnsi="Myriad Pro" w:cs="Arial"/>
                <w:b/>
                <w:bCs/>
                <w:sz w:val="18"/>
                <w:szCs w:val="18"/>
                <w:lang w:eastAsia="ru-RU"/>
              </w:rPr>
            </w:pPr>
          </w:p>
        </w:tc>
      </w:tr>
      <w:tr w:rsidR="00DD3AB6" w:rsidRPr="00DD3AB6" w14:paraId="10FCD654" w14:textId="77777777" w:rsidTr="004614C5">
        <w:trPr>
          <w:trHeight w:val="20"/>
        </w:trPr>
        <w:tc>
          <w:tcPr>
            <w:tcW w:w="114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91B3D4E" w14:textId="77777777" w:rsidR="00DD3AB6" w:rsidRPr="00DD3AB6" w:rsidRDefault="00DD3AB6" w:rsidP="00DD3AB6">
            <w:pPr>
              <w:spacing w:after="0" w:line="240" w:lineRule="auto"/>
              <w:rPr>
                <w:rFonts w:ascii="Myriad Pro" w:eastAsia="Times New Roman" w:hAnsi="Myriad Pro" w:cs="Times New Roman"/>
                <w:sz w:val="18"/>
                <w:szCs w:val="18"/>
                <w:lang w:eastAsia="ru-RU"/>
              </w:rPr>
            </w:pPr>
            <w:r w:rsidRPr="00DD3AB6">
              <w:rPr>
                <w:rFonts w:ascii="Myriad Pro" w:eastAsia="Times New Roman" w:hAnsi="Myriad Pro" w:cs="Times New Roman"/>
                <w:sz w:val="18"/>
                <w:szCs w:val="18"/>
                <w:lang w:eastAsia="ru-RU"/>
              </w:rPr>
              <w:t>Стоимость мощности, руб./МВт в месяц</w:t>
            </w:r>
          </w:p>
        </w:tc>
        <w:tc>
          <w:tcPr>
            <w:tcW w:w="518" w:type="pct"/>
            <w:tcBorders>
              <w:top w:val="single" w:sz="4" w:space="0" w:color="FFFFFF"/>
              <w:left w:val="nil"/>
              <w:bottom w:val="single" w:sz="4" w:space="0" w:color="auto"/>
              <w:right w:val="single" w:sz="4" w:space="0" w:color="auto"/>
            </w:tcBorders>
            <w:shd w:val="clear" w:color="auto" w:fill="auto"/>
            <w:vAlign w:val="center"/>
            <w:hideMark/>
          </w:tcPr>
          <w:p w14:paraId="550BB93E"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руб./МВт в мес.</w:t>
            </w:r>
          </w:p>
        </w:tc>
        <w:tc>
          <w:tcPr>
            <w:tcW w:w="5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CE6C8B"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641 597</w:t>
            </w:r>
          </w:p>
        </w:tc>
        <w:tc>
          <w:tcPr>
            <w:tcW w:w="5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26F55A"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649 780</w:t>
            </w:r>
          </w:p>
        </w:tc>
        <w:tc>
          <w:tcPr>
            <w:tcW w:w="2190"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789F43E6" w14:textId="77777777"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Прогнозы свободных (нерегулируемых) цен на электрическую энергию (мощность)</w:t>
            </w:r>
            <w:r w:rsidRPr="00DD3AB6">
              <w:rPr>
                <w:rFonts w:ascii="Myriad Pro" w:eastAsia="Times New Roman" w:hAnsi="Myriad Pro" w:cs="Arial"/>
                <w:sz w:val="18"/>
                <w:szCs w:val="18"/>
                <w:lang w:eastAsia="ru-RU"/>
              </w:rPr>
              <w:br/>
              <w:t>по субъектам Российской Федерации на 2018 год и исходные данные для построения прогнозов от 01.11.2017</w:t>
            </w:r>
          </w:p>
        </w:tc>
      </w:tr>
      <w:tr w:rsidR="00DD3AB6" w:rsidRPr="00DD3AB6" w14:paraId="4E7AA8CA"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EB70D16" w14:textId="77777777" w:rsidR="00DD3AB6" w:rsidRPr="00DD3AB6" w:rsidRDefault="00DD3AB6" w:rsidP="00DD3AB6">
            <w:pPr>
              <w:spacing w:after="0" w:line="240" w:lineRule="auto"/>
              <w:rPr>
                <w:rFonts w:ascii="Myriad Pro" w:eastAsia="Times New Roman" w:hAnsi="Myriad Pro" w:cs="Times New Roman"/>
                <w:sz w:val="18"/>
                <w:szCs w:val="18"/>
                <w:lang w:eastAsia="ru-RU"/>
              </w:rPr>
            </w:pPr>
            <w:r w:rsidRPr="00DD3AB6">
              <w:rPr>
                <w:rFonts w:ascii="Myriad Pro" w:eastAsia="Times New Roman" w:hAnsi="Myriad Pro" w:cs="Times New Roman"/>
                <w:sz w:val="18"/>
                <w:szCs w:val="18"/>
                <w:lang w:eastAsia="ru-RU"/>
              </w:rPr>
              <w:t>Стоимость электроэнергии, руб./</w:t>
            </w:r>
            <w:proofErr w:type="spellStart"/>
            <w:r w:rsidRPr="00DD3AB6">
              <w:rPr>
                <w:rFonts w:ascii="Myriad Pro" w:eastAsia="Times New Roman" w:hAnsi="Myriad Pro" w:cs="Times New Roman"/>
                <w:sz w:val="18"/>
                <w:szCs w:val="18"/>
                <w:lang w:eastAsia="ru-RU"/>
              </w:rPr>
              <w:t>МВт.ч</w:t>
            </w:r>
            <w:proofErr w:type="spellEnd"/>
          </w:p>
        </w:tc>
        <w:tc>
          <w:tcPr>
            <w:tcW w:w="518" w:type="pct"/>
            <w:tcBorders>
              <w:top w:val="nil"/>
              <w:left w:val="nil"/>
              <w:bottom w:val="single" w:sz="4" w:space="0" w:color="auto"/>
              <w:right w:val="single" w:sz="4" w:space="0" w:color="auto"/>
            </w:tcBorders>
            <w:shd w:val="clear" w:color="auto" w:fill="auto"/>
            <w:vAlign w:val="center"/>
            <w:hideMark/>
          </w:tcPr>
          <w:p w14:paraId="5F7DE426"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7BA679DE"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987</w:t>
            </w:r>
          </w:p>
        </w:tc>
        <w:tc>
          <w:tcPr>
            <w:tcW w:w="569" w:type="pct"/>
            <w:tcBorders>
              <w:top w:val="nil"/>
              <w:left w:val="nil"/>
              <w:bottom w:val="single" w:sz="4" w:space="0" w:color="auto"/>
              <w:right w:val="single" w:sz="4" w:space="0" w:color="auto"/>
            </w:tcBorders>
            <w:shd w:val="clear" w:color="auto" w:fill="auto"/>
            <w:vAlign w:val="center"/>
            <w:hideMark/>
          </w:tcPr>
          <w:p w14:paraId="3C9E215A"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989</w:t>
            </w:r>
          </w:p>
        </w:tc>
        <w:tc>
          <w:tcPr>
            <w:tcW w:w="2190" w:type="pct"/>
            <w:vMerge/>
            <w:tcBorders>
              <w:top w:val="nil"/>
              <w:left w:val="single" w:sz="4" w:space="0" w:color="auto"/>
              <w:bottom w:val="single" w:sz="4" w:space="0" w:color="auto"/>
              <w:right w:val="single" w:sz="4" w:space="0" w:color="auto"/>
            </w:tcBorders>
            <w:shd w:val="clear" w:color="auto" w:fill="auto"/>
            <w:vAlign w:val="center"/>
            <w:hideMark/>
          </w:tcPr>
          <w:p w14:paraId="19723C29" w14:textId="77777777" w:rsidR="00DD3AB6" w:rsidRPr="00DD3AB6" w:rsidRDefault="00DD3AB6" w:rsidP="00DD3AB6">
            <w:pPr>
              <w:spacing w:after="0" w:line="240" w:lineRule="auto"/>
              <w:jc w:val="both"/>
              <w:rPr>
                <w:rFonts w:ascii="Myriad Pro" w:eastAsia="Times New Roman" w:hAnsi="Myriad Pro" w:cs="Arial"/>
                <w:sz w:val="18"/>
                <w:szCs w:val="18"/>
                <w:lang w:eastAsia="ru-RU"/>
              </w:rPr>
            </w:pPr>
          </w:p>
        </w:tc>
      </w:tr>
      <w:tr w:rsidR="00DD3AB6" w:rsidRPr="00DD3AB6" w14:paraId="727D8EA2"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52AA3A8D"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Сбытовая надбавка</w:t>
            </w:r>
          </w:p>
        </w:tc>
        <w:tc>
          <w:tcPr>
            <w:tcW w:w="518" w:type="pct"/>
            <w:tcBorders>
              <w:top w:val="nil"/>
              <w:left w:val="nil"/>
              <w:bottom w:val="single" w:sz="4" w:space="0" w:color="auto"/>
              <w:right w:val="single" w:sz="4" w:space="0" w:color="auto"/>
            </w:tcBorders>
            <w:shd w:val="clear" w:color="auto" w:fill="auto"/>
            <w:vAlign w:val="center"/>
            <w:hideMark/>
          </w:tcPr>
          <w:p w14:paraId="67952603"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5FE0256B"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118,800</w:t>
            </w:r>
          </w:p>
        </w:tc>
        <w:tc>
          <w:tcPr>
            <w:tcW w:w="569" w:type="pct"/>
            <w:tcBorders>
              <w:top w:val="nil"/>
              <w:left w:val="nil"/>
              <w:bottom w:val="single" w:sz="4" w:space="0" w:color="auto"/>
              <w:right w:val="single" w:sz="4" w:space="0" w:color="auto"/>
            </w:tcBorders>
            <w:shd w:val="clear" w:color="auto" w:fill="auto"/>
            <w:vAlign w:val="center"/>
            <w:hideMark/>
          </w:tcPr>
          <w:p w14:paraId="35085C07"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233,706</w:t>
            </w:r>
          </w:p>
        </w:tc>
        <w:tc>
          <w:tcPr>
            <w:tcW w:w="2190" w:type="pct"/>
            <w:tcBorders>
              <w:top w:val="nil"/>
              <w:left w:val="nil"/>
              <w:bottom w:val="single" w:sz="4" w:space="0" w:color="auto"/>
              <w:right w:val="single" w:sz="4" w:space="0" w:color="auto"/>
            </w:tcBorders>
            <w:shd w:val="clear" w:color="auto" w:fill="auto"/>
            <w:vAlign w:val="center"/>
            <w:hideMark/>
          </w:tcPr>
          <w:p w14:paraId="1CBF5070" w14:textId="7E66A30B"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Постановление Комитета по тарифному регулированию Мурманской области от 29.12.2017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62/5 «Об установлении сбытовых надбавок гарантирующих поставщиков», например, АО «</w:t>
            </w:r>
            <w:proofErr w:type="spellStart"/>
            <w:r w:rsidRPr="00DD3AB6">
              <w:rPr>
                <w:rFonts w:ascii="Myriad Pro" w:eastAsia="Times New Roman" w:hAnsi="Myriad Pro" w:cs="Arial"/>
                <w:sz w:val="18"/>
                <w:szCs w:val="18"/>
                <w:lang w:eastAsia="ru-RU"/>
              </w:rPr>
              <w:t>АтомЭнергоСбыт</w:t>
            </w:r>
            <w:proofErr w:type="spellEnd"/>
            <w:r w:rsidRPr="00DD3AB6">
              <w:rPr>
                <w:rFonts w:ascii="Myriad Pro" w:eastAsia="Times New Roman" w:hAnsi="Myriad Pro" w:cs="Arial"/>
                <w:sz w:val="18"/>
                <w:szCs w:val="18"/>
                <w:lang w:eastAsia="ru-RU"/>
              </w:rPr>
              <w:t>»</w:t>
            </w:r>
          </w:p>
        </w:tc>
      </w:tr>
      <w:tr w:rsidR="00DD3AB6" w:rsidRPr="00DD3AB6" w14:paraId="0A1774D1"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55D5D4A9"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Плата АО «АТС»</w:t>
            </w:r>
          </w:p>
        </w:tc>
        <w:tc>
          <w:tcPr>
            <w:tcW w:w="518" w:type="pct"/>
            <w:tcBorders>
              <w:top w:val="nil"/>
              <w:left w:val="nil"/>
              <w:bottom w:val="single" w:sz="4" w:space="0" w:color="auto"/>
              <w:right w:val="single" w:sz="4" w:space="0" w:color="auto"/>
            </w:tcBorders>
            <w:shd w:val="clear" w:color="auto" w:fill="auto"/>
            <w:vAlign w:val="center"/>
            <w:hideMark/>
          </w:tcPr>
          <w:p w14:paraId="074C4252"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1398FEF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1,077</w:t>
            </w:r>
          </w:p>
        </w:tc>
        <w:tc>
          <w:tcPr>
            <w:tcW w:w="569" w:type="pct"/>
            <w:tcBorders>
              <w:top w:val="nil"/>
              <w:left w:val="nil"/>
              <w:bottom w:val="single" w:sz="4" w:space="0" w:color="auto"/>
              <w:right w:val="single" w:sz="4" w:space="0" w:color="auto"/>
            </w:tcBorders>
            <w:shd w:val="clear" w:color="auto" w:fill="auto"/>
            <w:vAlign w:val="center"/>
            <w:hideMark/>
          </w:tcPr>
          <w:p w14:paraId="6F7AD00D"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1,121</w:t>
            </w:r>
          </w:p>
        </w:tc>
        <w:tc>
          <w:tcPr>
            <w:tcW w:w="2190" w:type="pct"/>
            <w:tcBorders>
              <w:top w:val="nil"/>
              <w:left w:val="nil"/>
              <w:bottom w:val="single" w:sz="4" w:space="0" w:color="auto"/>
              <w:right w:val="single" w:sz="4" w:space="0" w:color="auto"/>
            </w:tcBorders>
            <w:shd w:val="clear" w:color="auto" w:fill="auto"/>
            <w:vAlign w:val="center"/>
            <w:hideMark/>
          </w:tcPr>
          <w:p w14:paraId="558C8000" w14:textId="3C7F3024"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Стоимость услуг установлена приказом ФАС России от 12.12.2017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1671/17</w:t>
            </w:r>
          </w:p>
        </w:tc>
      </w:tr>
      <w:tr w:rsidR="00DD3AB6" w:rsidRPr="00DD3AB6" w14:paraId="36FAB5D9"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0E93038"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Плата АО «СО ЕЭС»</w:t>
            </w:r>
          </w:p>
        </w:tc>
        <w:tc>
          <w:tcPr>
            <w:tcW w:w="518" w:type="pct"/>
            <w:tcBorders>
              <w:top w:val="nil"/>
              <w:left w:val="nil"/>
              <w:bottom w:val="single" w:sz="4" w:space="0" w:color="auto"/>
              <w:right w:val="single" w:sz="4" w:space="0" w:color="auto"/>
            </w:tcBorders>
            <w:shd w:val="clear" w:color="auto" w:fill="auto"/>
            <w:vAlign w:val="center"/>
            <w:hideMark/>
          </w:tcPr>
          <w:p w14:paraId="4CEBBA52"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0A57BDCD"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1,363</w:t>
            </w:r>
          </w:p>
        </w:tc>
        <w:tc>
          <w:tcPr>
            <w:tcW w:w="569" w:type="pct"/>
            <w:tcBorders>
              <w:top w:val="nil"/>
              <w:left w:val="nil"/>
              <w:bottom w:val="single" w:sz="4" w:space="0" w:color="auto"/>
              <w:right w:val="single" w:sz="4" w:space="0" w:color="auto"/>
            </w:tcBorders>
            <w:shd w:val="clear" w:color="auto" w:fill="auto"/>
            <w:vAlign w:val="center"/>
            <w:hideMark/>
          </w:tcPr>
          <w:p w14:paraId="63190510"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1,363</w:t>
            </w:r>
          </w:p>
        </w:tc>
        <w:tc>
          <w:tcPr>
            <w:tcW w:w="2190" w:type="pct"/>
            <w:tcBorders>
              <w:top w:val="nil"/>
              <w:left w:val="nil"/>
              <w:bottom w:val="single" w:sz="4" w:space="0" w:color="auto"/>
              <w:right w:val="single" w:sz="4" w:space="0" w:color="auto"/>
            </w:tcBorders>
            <w:shd w:val="clear" w:color="auto" w:fill="auto"/>
            <w:vAlign w:val="center"/>
            <w:hideMark/>
          </w:tcPr>
          <w:p w14:paraId="51E41B5E" w14:textId="5CAA5B08"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Приказ ФАС России от 14.12.2017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1681/17</w:t>
            </w:r>
          </w:p>
        </w:tc>
      </w:tr>
      <w:tr w:rsidR="00DD3AB6" w:rsidRPr="00DD3AB6" w14:paraId="767CF666"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B1F115C"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Плата услуг АО «ЦФР»</w:t>
            </w:r>
          </w:p>
        </w:tc>
        <w:tc>
          <w:tcPr>
            <w:tcW w:w="518" w:type="pct"/>
            <w:tcBorders>
              <w:top w:val="nil"/>
              <w:left w:val="nil"/>
              <w:bottom w:val="single" w:sz="4" w:space="0" w:color="auto"/>
              <w:right w:val="single" w:sz="4" w:space="0" w:color="auto"/>
            </w:tcBorders>
            <w:shd w:val="clear" w:color="auto" w:fill="auto"/>
            <w:vAlign w:val="center"/>
            <w:hideMark/>
          </w:tcPr>
          <w:p w14:paraId="01E9D3DD"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027165CF"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0,333</w:t>
            </w:r>
          </w:p>
        </w:tc>
        <w:tc>
          <w:tcPr>
            <w:tcW w:w="569" w:type="pct"/>
            <w:tcBorders>
              <w:top w:val="nil"/>
              <w:left w:val="nil"/>
              <w:bottom w:val="single" w:sz="4" w:space="0" w:color="auto"/>
              <w:right w:val="single" w:sz="4" w:space="0" w:color="auto"/>
            </w:tcBorders>
            <w:shd w:val="clear" w:color="auto" w:fill="auto"/>
            <w:vAlign w:val="center"/>
            <w:hideMark/>
          </w:tcPr>
          <w:p w14:paraId="535B633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0,333</w:t>
            </w:r>
          </w:p>
        </w:tc>
        <w:tc>
          <w:tcPr>
            <w:tcW w:w="2190" w:type="pct"/>
            <w:tcBorders>
              <w:top w:val="nil"/>
              <w:left w:val="nil"/>
              <w:bottom w:val="single" w:sz="4" w:space="0" w:color="auto"/>
              <w:right w:val="single" w:sz="4" w:space="0" w:color="auto"/>
            </w:tcBorders>
            <w:shd w:val="clear" w:color="auto" w:fill="auto"/>
            <w:vAlign w:val="center"/>
            <w:hideMark/>
          </w:tcPr>
          <w:p w14:paraId="73FAC5A3" w14:textId="74C7D458"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 xml:space="preserve">7/2017 от 17.04.2017г.) и составляет 0,333 </w:t>
            </w:r>
            <w:proofErr w:type="spellStart"/>
            <w:r w:rsidRPr="00DD3AB6">
              <w:rPr>
                <w:rFonts w:ascii="Myriad Pro" w:eastAsia="Times New Roman" w:hAnsi="Myriad Pro" w:cs="Arial"/>
                <w:sz w:val="18"/>
                <w:szCs w:val="18"/>
                <w:lang w:eastAsia="ru-RU"/>
              </w:rPr>
              <w:t>руб</w:t>
            </w:r>
            <w:proofErr w:type="spellEnd"/>
            <w:r w:rsidRPr="00DD3AB6">
              <w:rPr>
                <w:rFonts w:ascii="Myriad Pro" w:eastAsia="Times New Roman" w:hAnsi="Myriad Pro" w:cs="Arial"/>
                <w:sz w:val="18"/>
                <w:szCs w:val="18"/>
                <w:lang w:eastAsia="ru-RU"/>
              </w:rPr>
              <w:t>/</w:t>
            </w:r>
            <w:proofErr w:type="spellStart"/>
            <w:r w:rsidRPr="00DD3AB6">
              <w:rPr>
                <w:rFonts w:ascii="Myriad Pro" w:eastAsia="Times New Roman" w:hAnsi="Myriad Pro" w:cs="Arial"/>
                <w:sz w:val="18"/>
                <w:szCs w:val="18"/>
                <w:lang w:eastAsia="ru-RU"/>
              </w:rPr>
              <w:t>МВтч</w:t>
            </w:r>
            <w:proofErr w:type="spellEnd"/>
            <w:r w:rsidRPr="00DD3AB6">
              <w:rPr>
                <w:rFonts w:ascii="Myriad Pro" w:eastAsia="Times New Roman" w:hAnsi="Myriad Pro" w:cs="Arial"/>
                <w:sz w:val="18"/>
                <w:szCs w:val="18"/>
                <w:lang w:eastAsia="ru-RU"/>
              </w:rPr>
              <w:t xml:space="preserve">.  </w:t>
            </w:r>
          </w:p>
        </w:tc>
      </w:tr>
      <w:tr w:rsidR="00DD3AB6" w:rsidRPr="00DD3AB6" w14:paraId="2FD72B52"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33058E62"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Объём потерь</w:t>
            </w:r>
          </w:p>
        </w:tc>
        <w:tc>
          <w:tcPr>
            <w:tcW w:w="518" w:type="pct"/>
            <w:tcBorders>
              <w:top w:val="nil"/>
              <w:left w:val="nil"/>
              <w:bottom w:val="single" w:sz="4" w:space="0" w:color="auto"/>
              <w:right w:val="single" w:sz="4" w:space="0" w:color="auto"/>
            </w:tcBorders>
            <w:shd w:val="clear" w:color="auto" w:fill="auto"/>
            <w:vAlign w:val="center"/>
            <w:hideMark/>
          </w:tcPr>
          <w:p w14:paraId="77340BA8"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22B025DE"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183,680</w:t>
            </w:r>
          </w:p>
        </w:tc>
        <w:tc>
          <w:tcPr>
            <w:tcW w:w="569" w:type="pct"/>
            <w:tcBorders>
              <w:top w:val="nil"/>
              <w:left w:val="nil"/>
              <w:bottom w:val="single" w:sz="4" w:space="0" w:color="auto"/>
              <w:right w:val="single" w:sz="4" w:space="0" w:color="auto"/>
            </w:tcBorders>
            <w:shd w:val="clear" w:color="auto" w:fill="auto"/>
            <w:vAlign w:val="center"/>
            <w:hideMark/>
          </w:tcPr>
          <w:p w14:paraId="5AA9769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178,470</w:t>
            </w:r>
          </w:p>
        </w:tc>
        <w:tc>
          <w:tcPr>
            <w:tcW w:w="2190" w:type="pct"/>
            <w:vMerge w:val="restart"/>
            <w:tcBorders>
              <w:top w:val="nil"/>
              <w:left w:val="single" w:sz="4" w:space="0" w:color="auto"/>
              <w:bottom w:val="single" w:sz="4" w:space="0" w:color="auto"/>
              <w:right w:val="single" w:sz="4" w:space="0" w:color="auto"/>
            </w:tcBorders>
            <w:shd w:val="clear" w:color="auto" w:fill="auto"/>
            <w:vAlign w:val="center"/>
            <w:hideMark/>
          </w:tcPr>
          <w:p w14:paraId="32382B05" w14:textId="3948E2F1"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Сводный прогнозный баланс производства и поставок электрической энергии в рамках Единой энергетической системы по субъектам РФ, утвержденный приказом Федеральной антимонопольной службы от 30 ноября 2017 года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1613/17-ДСП</w:t>
            </w:r>
          </w:p>
        </w:tc>
      </w:tr>
      <w:tr w:rsidR="00DD3AB6" w:rsidRPr="00DD3AB6" w14:paraId="7406C55C"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6CA5ADB8"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Мощность потерь</w:t>
            </w:r>
          </w:p>
        </w:tc>
        <w:tc>
          <w:tcPr>
            <w:tcW w:w="518" w:type="pct"/>
            <w:tcBorders>
              <w:top w:val="nil"/>
              <w:left w:val="nil"/>
              <w:bottom w:val="single" w:sz="4" w:space="0" w:color="auto"/>
              <w:right w:val="single" w:sz="4" w:space="0" w:color="auto"/>
            </w:tcBorders>
            <w:shd w:val="clear" w:color="auto" w:fill="auto"/>
            <w:vAlign w:val="center"/>
            <w:hideMark/>
          </w:tcPr>
          <w:p w14:paraId="2B06703E"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МВт</w:t>
            </w:r>
          </w:p>
        </w:tc>
        <w:tc>
          <w:tcPr>
            <w:tcW w:w="578" w:type="pct"/>
            <w:tcBorders>
              <w:top w:val="nil"/>
              <w:left w:val="nil"/>
              <w:bottom w:val="single" w:sz="4" w:space="0" w:color="auto"/>
              <w:right w:val="single" w:sz="4" w:space="0" w:color="auto"/>
            </w:tcBorders>
            <w:shd w:val="clear" w:color="auto" w:fill="auto"/>
            <w:vAlign w:val="center"/>
            <w:hideMark/>
          </w:tcPr>
          <w:p w14:paraId="310CD2DD"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49,074</w:t>
            </w:r>
          </w:p>
        </w:tc>
        <w:tc>
          <w:tcPr>
            <w:tcW w:w="569" w:type="pct"/>
            <w:tcBorders>
              <w:top w:val="nil"/>
              <w:left w:val="nil"/>
              <w:bottom w:val="single" w:sz="4" w:space="0" w:color="auto"/>
              <w:right w:val="single" w:sz="4" w:space="0" w:color="auto"/>
            </w:tcBorders>
            <w:shd w:val="clear" w:color="auto" w:fill="auto"/>
            <w:vAlign w:val="center"/>
            <w:hideMark/>
          </w:tcPr>
          <w:p w14:paraId="5402480B"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47,632</w:t>
            </w:r>
          </w:p>
        </w:tc>
        <w:tc>
          <w:tcPr>
            <w:tcW w:w="2190" w:type="pct"/>
            <w:vMerge/>
            <w:tcBorders>
              <w:top w:val="nil"/>
              <w:left w:val="single" w:sz="4" w:space="0" w:color="auto"/>
              <w:bottom w:val="single" w:sz="4" w:space="0" w:color="auto"/>
              <w:right w:val="single" w:sz="4" w:space="0" w:color="auto"/>
            </w:tcBorders>
            <w:shd w:val="clear" w:color="auto" w:fill="auto"/>
            <w:vAlign w:val="center"/>
            <w:hideMark/>
          </w:tcPr>
          <w:p w14:paraId="7692AD14" w14:textId="77777777" w:rsidR="00DD3AB6" w:rsidRPr="00DD3AB6" w:rsidRDefault="00DD3AB6" w:rsidP="00DD3AB6">
            <w:pPr>
              <w:spacing w:after="0" w:line="240" w:lineRule="auto"/>
              <w:jc w:val="both"/>
              <w:rPr>
                <w:rFonts w:ascii="Myriad Pro" w:eastAsia="Times New Roman" w:hAnsi="Myriad Pro" w:cs="Arial"/>
                <w:sz w:val="18"/>
                <w:szCs w:val="18"/>
                <w:lang w:eastAsia="ru-RU"/>
              </w:rPr>
            </w:pPr>
          </w:p>
        </w:tc>
      </w:tr>
      <w:tr w:rsidR="00DD3AB6" w:rsidRPr="00DD3AB6" w14:paraId="7039EFE0"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2CE463E"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Прогнозная цена покупки потерь</w:t>
            </w:r>
          </w:p>
        </w:tc>
        <w:tc>
          <w:tcPr>
            <w:tcW w:w="518" w:type="pct"/>
            <w:tcBorders>
              <w:top w:val="nil"/>
              <w:left w:val="nil"/>
              <w:bottom w:val="single" w:sz="4" w:space="0" w:color="auto"/>
              <w:right w:val="single" w:sz="4" w:space="0" w:color="auto"/>
            </w:tcBorders>
            <w:shd w:val="clear" w:color="auto" w:fill="auto"/>
            <w:vAlign w:val="center"/>
            <w:hideMark/>
          </w:tcPr>
          <w:p w14:paraId="7E69A10B"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3554321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2 137,08</w:t>
            </w:r>
          </w:p>
        </w:tc>
        <w:tc>
          <w:tcPr>
            <w:tcW w:w="569" w:type="pct"/>
            <w:tcBorders>
              <w:top w:val="nil"/>
              <w:left w:val="nil"/>
              <w:bottom w:val="single" w:sz="4" w:space="0" w:color="auto"/>
              <w:right w:val="single" w:sz="4" w:space="0" w:color="auto"/>
            </w:tcBorders>
            <w:shd w:val="clear" w:color="auto" w:fill="auto"/>
            <w:vAlign w:val="center"/>
            <w:hideMark/>
          </w:tcPr>
          <w:p w14:paraId="7A13339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2 266,05</w:t>
            </w:r>
          </w:p>
        </w:tc>
        <w:tc>
          <w:tcPr>
            <w:tcW w:w="2190" w:type="pct"/>
            <w:tcBorders>
              <w:top w:val="nil"/>
              <w:left w:val="nil"/>
              <w:bottom w:val="single" w:sz="4" w:space="0" w:color="auto"/>
              <w:right w:val="single" w:sz="4" w:space="0" w:color="auto"/>
            </w:tcBorders>
            <w:shd w:val="clear" w:color="auto" w:fill="auto"/>
            <w:vAlign w:val="center"/>
            <w:hideMark/>
          </w:tcPr>
          <w:p w14:paraId="4DAFE6E6" w14:textId="77777777" w:rsidR="00DD3AB6" w:rsidRPr="00DD3AB6" w:rsidRDefault="00DD3AB6" w:rsidP="00DD3AB6">
            <w:pPr>
              <w:spacing w:after="0" w:line="240" w:lineRule="auto"/>
              <w:jc w:val="both"/>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 </w:t>
            </w:r>
          </w:p>
        </w:tc>
      </w:tr>
      <w:tr w:rsidR="00DD3AB6" w:rsidRPr="00DD3AB6" w14:paraId="08DDC9C6"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79B45AE9" w14:textId="77777777" w:rsidR="00DD3AB6" w:rsidRPr="00DD3AB6" w:rsidRDefault="00DD3AB6" w:rsidP="00DD3AB6">
            <w:pPr>
              <w:spacing w:after="0" w:line="240" w:lineRule="auto"/>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Расходы на покупку потерь по полугодиям</w:t>
            </w:r>
          </w:p>
        </w:tc>
        <w:tc>
          <w:tcPr>
            <w:tcW w:w="518" w:type="pct"/>
            <w:tcBorders>
              <w:top w:val="nil"/>
              <w:left w:val="nil"/>
              <w:bottom w:val="single" w:sz="4" w:space="0" w:color="auto"/>
              <w:right w:val="single" w:sz="4" w:space="0" w:color="auto"/>
            </w:tcBorders>
            <w:shd w:val="clear" w:color="auto" w:fill="auto"/>
            <w:vAlign w:val="center"/>
            <w:hideMark/>
          </w:tcPr>
          <w:p w14:paraId="17108446" w14:textId="77777777" w:rsidR="00DD3AB6" w:rsidRPr="00DD3AB6" w:rsidRDefault="00DD3AB6" w:rsidP="00DD3AB6">
            <w:pPr>
              <w:spacing w:after="0" w:line="240" w:lineRule="auto"/>
              <w:jc w:val="center"/>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тыс. руб.</w:t>
            </w:r>
          </w:p>
        </w:tc>
        <w:tc>
          <w:tcPr>
            <w:tcW w:w="578" w:type="pct"/>
            <w:tcBorders>
              <w:top w:val="nil"/>
              <w:left w:val="nil"/>
              <w:bottom w:val="single" w:sz="4" w:space="0" w:color="auto"/>
              <w:right w:val="single" w:sz="4" w:space="0" w:color="auto"/>
            </w:tcBorders>
            <w:shd w:val="clear" w:color="auto" w:fill="auto"/>
            <w:vAlign w:val="center"/>
            <w:hideMark/>
          </w:tcPr>
          <w:p w14:paraId="6FAF2CFF" w14:textId="77777777" w:rsidR="00DD3AB6" w:rsidRPr="00DD3AB6" w:rsidRDefault="00DD3AB6" w:rsidP="00DD3AB6">
            <w:pPr>
              <w:spacing w:after="0" w:line="240" w:lineRule="auto"/>
              <w:jc w:val="right"/>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392 538,73</w:t>
            </w:r>
          </w:p>
        </w:tc>
        <w:tc>
          <w:tcPr>
            <w:tcW w:w="569" w:type="pct"/>
            <w:tcBorders>
              <w:top w:val="nil"/>
              <w:left w:val="nil"/>
              <w:bottom w:val="single" w:sz="4" w:space="0" w:color="auto"/>
              <w:right w:val="single" w:sz="4" w:space="0" w:color="auto"/>
            </w:tcBorders>
            <w:shd w:val="clear" w:color="auto" w:fill="auto"/>
            <w:vAlign w:val="center"/>
            <w:hideMark/>
          </w:tcPr>
          <w:p w14:paraId="2E5E1BFD" w14:textId="77777777" w:rsidR="00DD3AB6" w:rsidRPr="00DD3AB6" w:rsidRDefault="00DD3AB6" w:rsidP="00DD3AB6">
            <w:pPr>
              <w:spacing w:after="0" w:line="240" w:lineRule="auto"/>
              <w:jc w:val="right"/>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404 421,94</w:t>
            </w:r>
          </w:p>
        </w:tc>
        <w:tc>
          <w:tcPr>
            <w:tcW w:w="2190" w:type="pct"/>
            <w:tcBorders>
              <w:top w:val="nil"/>
              <w:left w:val="nil"/>
              <w:bottom w:val="single" w:sz="4" w:space="0" w:color="auto"/>
              <w:right w:val="single" w:sz="4" w:space="0" w:color="auto"/>
            </w:tcBorders>
            <w:shd w:val="clear" w:color="auto" w:fill="auto"/>
            <w:vAlign w:val="center"/>
            <w:hideMark/>
          </w:tcPr>
          <w:p w14:paraId="6B647B5F" w14:textId="77777777" w:rsidR="00DD3AB6" w:rsidRPr="00DD3AB6" w:rsidRDefault="00DD3AB6" w:rsidP="00DD3AB6">
            <w:pPr>
              <w:spacing w:after="0" w:line="240" w:lineRule="auto"/>
              <w:jc w:val="both"/>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 </w:t>
            </w:r>
          </w:p>
        </w:tc>
      </w:tr>
      <w:tr w:rsidR="00DD3AB6" w:rsidRPr="00DD3AB6" w14:paraId="299BBB6A"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3F9277E3" w14:textId="77777777" w:rsidR="00DD3AB6" w:rsidRPr="00DD3AB6" w:rsidRDefault="00DD3AB6" w:rsidP="00DD3AB6">
            <w:pPr>
              <w:spacing w:after="0" w:line="240" w:lineRule="auto"/>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Расходы на покупку потерь на 2018 год</w:t>
            </w:r>
          </w:p>
        </w:tc>
        <w:tc>
          <w:tcPr>
            <w:tcW w:w="518" w:type="pct"/>
            <w:tcBorders>
              <w:top w:val="nil"/>
              <w:left w:val="nil"/>
              <w:bottom w:val="single" w:sz="4" w:space="0" w:color="auto"/>
              <w:right w:val="single" w:sz="4" w:space="0" w:color="auto"/>
            </w:tcBorders>
            <w:shd w:val="clear" w:color="auto" w:fill="auto"/>
            <w:vAlign w:val="center"/>
            <w:hideMark/>
          </w:tcPr>
          <w:p w14:paraId="710E19D3" w14:textId="77777777" w:rsidR="00DD3AB6" w:rsidRPr="00DD3AB6" w:rsidRDefault="00DD3AB6" w:rsidP="00DD3AB6">
            <w:pPr>
              <w:spacing w:after="0" w:line="240" w:lineRule="auto"/>
              <w:jc w:val="center"/>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тыс. руб.</w:t>
            </w:r>
          </w:p>
        </w:tc>
        <w:tc>
          <w:tcPr>
            <w:tcW w:w="1146" w:type="pct"/>
            <w:gridSpan w:val="2"/>
            <w:tcBorders>
              <w:top w:val="single" w:sz="4" w:space="0" w:color="auto"/>
              <w:left w:val="nil"/>
              <w:bottom w:val="single" w:sz="4" w:space="0" w:color="auto"/>
              <w:right w:val="single" w:sz="4" w:space="0" w:color="auto"/>
            </w:tcBorders>
            <w:shd w:val="clear" w:color="auto" w:fill="auto"/>
            <w:vAlign w:val="center"/>
            <w:hideMark/>
          </w:tcPr>
          <w:p w14:paraId="4501B61A" w14:textId="77777777" w:rsidR="00DD3AB6" w:rsidRPr="00DD3AB6" w:rsidRDefault="00DD3AB6" w:rsidP="00DD3AB6">
            <w:pPr>
              <w:spacing w:after="0" w:line="240" w:lineRule="auto"/>
              <w:jc w:val="center"/>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796 960,67</w:t>
            </w:r>
          </w:p>
        </w:tc>
        <w:tc>
          <w:tcPr>
            <w:tcW w:w="2190" w:type="pct"/>
            <w:tcBorders>
              <w:top w:val="nil"/>
              <w:left w:val="nil"/>
              <w:bottom w:val="single" w:sz="4" w:space="0" w:color="auto"/>
              <w:right w:val="single" w:sz="4" w:space="0" w:color="auto"/>
            </w:tcBorders>
            <w:shd w:val="clear" w:color="auto" w:fill="auto"/>
            <w:vAlign w:val="center"/>
            <w:hideMark/>
          </w:tcPr>
          <w:p w14:paraId="6DB3E66C" w14:textId="77777777" w:rsidR="00DD3AB6" w:rsidRPr="00DD3AB6" w:rsidRDefault="00DD3AB6" w:rsidP="00DD3AB6">
            <w:pPr>
              <w:spacing w:after="0" w:line="240" w:lineRule="auto"/>
              <w:jc w:val="both"/>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 </w:t>
            </w:r>
          </w:p>
        </w:tc>
      </w:tr>
    </w:tbl>
    <w:p w14:paraId="611ACEC3" w14:textId="77777777" w:rsidR="00DD3AB6" w:rsidRPr="00DD3AB6" w:rsidRDefault="00DD3AB6" w:rsidP="00D14E7A">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Плановая величина расходов на покупку потерь электрической энергии на 2018 год определена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Мурманской области прогнозных нерегулируемых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 и составила 796 961 тыс. руб.</w:t>
      </w:r>
    </w:p>
    <w:tbl>
      <w:tblPr>
        <w:tblStyle w:val="2f6"/>
        <w:tblW w:w="5000" w:type="pct"/>
        <w:tblInd w:w="0" w:type="dxa"/>
        <w:tblLook w:val="04A0" w:firstRow="1" w:lastRow="0" w:firstColumn="1" w:lastColumn="0" w:noHBand="0" w:noVBand="1"/>
      </w:tblPr>
      <w:tblGrid>
        <w:gridCol w:w="2078"/>
        <w:gridCol w:w="1934"/>
        <w:gridCol w:w="1187"/>
        <w:gridCol w:w="1457"/>
        <w:gridCol w:w="1457"/>
        <w:gridCol w:w="1457"/>
      </w:tblGrid>
      <w:tr w:rsidR="00DD3AB6" w:rsidRPr="00DD3AB6" w14:paraId="5A97D378" w14:textId="77777777" w:rsidTr="00B105D0">
        <w:trPr>
          <w:cnfStyle w:val="100000000000" w:firstRow="1" w:lastRow="0" w:firstColumn="0" w:lastColumn="0" w:oddVBand="0" w:evenVBand="0" w:oddHBand="0" w:evenHBand="0" w:firstRowFirstColumn="0" w:firstRowLastColumn="0" w:lastRowFirstColumn="0" w:lastRowLastColumn="0"/>
          <w:cantSplit/>
          <w:trHeight w:val="991"/>
          <w:tblHeader/>
        </w:trPr>
        <w:tc>
          <w:tcPr>
            <w:tcW w:w="968" w:type="pct"/>
            <w:tcBorders>
              <w:top w:val="single" w:sz="4" w:space="0" w:color="FFFFFF"/>
              <w:left w:val="single" w:sz="4" w:space="0" w:color="FFFFFF"/>
              <w:bottom w:val="single" w:sz="4" w:space="0" w:color="FFFFFF"/>
              <w:right w:val="single" w:sz="4" w:space="0" w:color="FFFFFF"/>
            </w:tcBorders>
            <w:shd w:val="clear" w:color="auto" w:fill="4F6228"/>
            <w:noWrap/>
            <w:hideMark/>
          </w:tcPr>
          <w:p w14:paraId="5C7AF950"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Наименование статьи</w:t>
            </w:r>
          </w:p>
        </w:tc>
        <w:tc>
          <w:tcPr>
            <w:tcW w:w="731" w:type="pct"/>
            <w:tcBorders>
              <w:top w:val="single" w:sz="4" w:space="0" w:color="FFFFFF"/>
              <w:left w:val="single" w:sz="4" w:space="0" w:color="FFFFFF"/>
              <w:bottom w:val="single" w:sz="4" w:space="0" w:color="FFFFFF"/>
              <w:right w:val="single" w:sz="4" w:space="0" w:color="FFFFFF"/>
            </w:tcBorders>
            <w:shd w:val="clear" w:color="auto" w:fill="4F6228"/>
            <w:noWrap/>
            <w:hideMark/>
          </w:tcPr>
          <w:p w14:paraId="74BB502B"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Заявлено Филиалом</w:t>
            </w:r>
          </w:p>
        </w:tc>
        <w:tc>
          <w:tcPr>
            <w:tcW w:w="811" w:type="pct"/>
            <w:tcBorders>
              <w:top w:val="single" w:sz="4" w:space="0" w:color="FFFFFF"/>
              <w:left w:val="single" w:sz="4" w:space="0" w:color="FFFFFF"/>
              <w:bottom w:val="single" w:sz="4" w:space="0" w:color="FFFFFF"/>
              <w:right w:val="single" w:sz="4" w:space="0" w:color="FFFFFF"/>
            </w:tcBorders>
            <w:shd w:val="clear" w:color="auto" w:fill="4F6228"/>
            <w:hideMark/>
          </w:tcPr>
          <w:p w14:paraId="50FF8738"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Рассчитано Комитетом (ЭОУ)</w:t>
            </w:r>
          </w:p>
        </w:tc>
        <w:tc>
          <w:tcPr>
            <w:tcW w:w="811" w:type="pct"/>
            <w:tcBorders>
              <w:top w:val="single" w:sz="4" w:space="0" w:color="FFFFFF"/>
              <w:left w:val="single" w:sz="4" w:space="0" w:color="FFFFFF"/>
              <w:bottom w:val="single" w:sz="4" w:space="0" w:color="FFFFFF"/>
              <w:right w:val="single" w:sz="4" w:space="0" w:color="FFFFFF"/>
            </w:tcBorders>
            <w:shd w:val="clear" w:color="auto" w:fill="4F6228"/>
            <w:hideMark/>
          </w:tcPr>
          <w:p w14:paraId="75F34416"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Рассчитано Исполнителем (ЭОУ)</w:t>
            </w:r>
          </w:p>
        </w:tc>
        <w:tc>
          <w:tcPr>
            <w:tcW w:w="839" w:type="pct"/>
            <w:tcBorders>
              <w:top w:val="single" w:sz="4" w:space="0" w:color="FFFFFF"/>
              <w:left w:val="single" w:sz="4" w:space="0" w:color="FFFFFF"/>
              <w:bottom w:val="single" w:sz="4" w:space="0" w:color="FFFFFF"/>
              <w:right w:val="single" w:sz="4" w:space="0" w:color="FFFFFF"/>
            </w:tcBorders>
            <w:shd w:val="clear" w:color="auto" w:fill="4F6228"/>
            <w:hideMark/>
          </w:tcPr>
          <w:p w14:paraId="1087EA8B"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Отклонение между Исполнителем и Комитетом</w:t>
            </w:r>
          </w:p>
        </w:tc>
        <w:tc>
          <w:tcPr>
            <w:tcW w:w="839" w:type="pct"/>
            <w:tcBorders>
              <w:top w:val="single" w:sz="4" w:space="0" w:color="FFFFFF"/>
              <w:left w:val="single" w:sz="4" w:space="0" w:color="FFFFFF"/>
              <w:bottom w:val="single" w:sz="4" w:space="0" w:color="FFFFFF"/>
              <w:right w:val="single" w:sz="4" w:space="0" w:color="FFFFFF"/>
            </w:tcBorders>
            <w:shd w:val="clear" w:color="auto" w:fill="4F6228"/>
            <w:hideMark/>
          </w:tcPr>
          <w:p w14:paraId="493D955C"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Отклонение между Исполнителем и Филиалом</w:t>
            </w:r>
          </w:p>
        </w:tc>
      </w:tr>
      <w:tr w:rsidR="00DD3AB6" w:rsidRPr="00DD3AB6" w14:paraId="7FE2134A" w14:textId="77777777" w:rsidTr="00D14E7A">
        <w:trPr>
          <w:cantSplit/>
        </w:trPr>
        <w:tc>
          <w:tcPr>
            <w:tcW w:w="968" w:type="pct"/>
            <w:tcBorders>
              <w:top w:val="single" w:sz="4" w:space="0" w:color="FFFFFF"/>
              <w:left w:val="single" w:sz="4" w:space="0" w:color="auto"/>
              <w:bottom w:val="single" w:sz="4" w:space="0" w:color="auto"/>
              <w:right w:val="single" w:sz="4" w:space="0" w:color="auto"/>
            </w:tcBorders>
            <w:hideMark/>
          </w:tcPr>
          <w:p w14:paraId="0D9895C3"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Расходы на покупку потерь электрической энергии, тыс. руб.</w:t>
            </w:r>
          </w:p>
        </w:tc>
        <w:tc>
          <w:tcPr>
            <w:tcW w:w="731" w:type="pct"/>
            <w:tcBorders>
              <w:top w:val="single" w:sz="4" w:space="0" w:color="FFFFFF"/>
              <w:left w:val="single" w:sz="4" w:space="0" w:color="auto"/>
              <w:bottom w:val="single" w:sz="4" w:space="0" w:color="auto"/>
              <w:right w:val="single" w:sz="4" w:space="0" w:color="auto"/>
            </w:tcBorders>
          </w:tcPr>
          <w:p w14:paraId="31B61449"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691 419,2 </w:t>
            </w:r>
          </w:p>
        </w:tc>
        <w:tc>
          <w:tcPr>
            <w:tcW w:w="811" w:type="pct"/>
            <w:tcBorders>
              <w:top w:val="single" w:sz="4" w:space="0" w:color="FFFFFF"/>
              <w:left w:val="single" w:sz="4" w:space="0" w:color="auto"/>
              <w:bottom w:val="single" w:sz="4" w:space="0" w:color="auto"/>
              <w:right w:val="single" w:sz="4" w:space="0" w:color="auto"/>
            </w:tcBorders>
          </w:tcPr>
          <w:p w14:paraId="31350212"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721 232,27</w:t>
            </w:r>
          </w:p>
        </w:tc>
        <w:tc>
          <w:tcPr>
            <w:tcW w:w="811" w:type="pct"/>
            <w:tcBorders>
              <w:top w:val="single" w:sz="4" w:space="0" w:color="FFFFFF"/>
              <w:left w:val="single" w:sz="4" w:space="0" w:color="auto"/>
              <w:bottom w:val="single" w:sz="4" w:space="0" w:color="auto"/>
              <w:right w:val="single" w:sz="4" w:space="0" w:color="auto"/>
            </w:tcBorders>
          </w:tcPr>
          <w:p w14:paraId="599D464D"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796 960,67</w:t>
            </w:r>
          </w:p>
        </w:tc>
        <w:tc>
          <w:tcPr>
            <w:tcW w:w="839" w:type="pct"/>
            <w:tcBorders>
              <w:top w:val="single" w:sz="4" w:space="0" w:color="FFFFFF"/>
              <w:left w:val="single" w:sz="4" w:space="0" w:color="auto"/>
              <w:bottom w:val="single" w:sz="4" w:space="0" w:color="auto"/>
              <w:right w:val="single" w:sz="4" w:space="0" w:color="auto"/>
            </w:tcBorders>
          </w:tcPr>
          <w:p w14:paraId="019EE90B"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75 728,4</w:t>
            </w:r>
          </w:p>
        </w:tc>
        <w:tc>
          <w:tcPr>
            <w:tcW w:w="839" w:type="pct"/>
            <w:tcBorders>
              <w:top w:val="single" w:sz="4" w:space="0" w:color="FFFFFF"/>
              <w:left w:val="single" w:sz="4" w:space="0" w:color="auto"/>
              <w:bottom w:val="single" w:sz="4" w:space="0" w:color="auto"/>
              <w:right w:val="single" w:sz="4" w:space="0" w:color="auto"/>
            </w:tcBorders>
          </w:tcPr>
          <w:p w14:paraId="485F0225"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105 541,47</w:t>
            </w:r>
          </w:p>
        </w:tc>
      </w:tr>
    </w:tbl>
    <w:p w14:paraId="1F0AFEFD" w14:textId="77777777" w:rsidR="00DD3AB6" w:rsidRPr="00DD3AB6" w:rsidRDefault="00DD3AB6" w:rsidP="00DD3AB6">
      <w:pPr>
        <w:spacing w:after="200" w:line="276" w:lineRule="auto"/>
        <w:rPr>
          <w:rFonts w:ascii="Myriad Pro" w:eastAsia="Times New Roman" w:hAnsi="Myriad Pro" w:cs="Times New Roman"/>
          <w:lang w:eastAsia="ru-RU"/>
        </w:rPr>
      </w:pPr>
    </w:p>
    <w:p w14:paraId="7EC620B4" w14:textId="77777777" w:rsidR="00DD3AB6" w:rsidRPr="00DD3AB6" w:rsidRDefault="00DD3AB6" w:rsidP="00DD3AB6">
      <w:pPr>
        <w:jc w:val="center"/>
        <w:rPr>
          <w:rFonts w:ascii="Myriad Pro" w:eastAsia="Calibri" w:hAnsi="Myriad Pro" w:cs="Times New Roman"/>
          <w:b/>
          <w:sz w:val="26"/>
          <w:szCs w:val="26"/>
        </w:rPr>
      </w:pPr>
      <w:r w:rsidRPr="00DD3AB6">
        <w:rPr>
          <w:rFonts w:ascii="Myriad Pro" w:eastAsia="Calibri" w:hAnsi="Myriad Pro" w:cs="Times New Roman"/>
          <w:b/>
          <w:sz w:val="26"/>
          <w:szCs w:val="26"/>
        </w:rPr>
        <w:t>Сводная информация по результатам экспертизы за 2017 год.</w:t>
      </w:r>
    </w:p>
    <w:tbl>
      <w:tblPr>
        <w:tblW w:w="5078" w:type="pct"/>
        <w:jc w:val="center"/>
        <w:tblLook w:val="04A0" w:firstRow="1" w:lastRow="0" w:firstColumn="1" w:lastColumn="0" w:noHBand="0" w:noVBand="1"/>
      </w:tblPr>
      <w:tblGrid>
        <w:gridCol w:w="3226"/>
        <w:gridCol w:w="1397"/>
        <w:gridCol w:w="1052"/>
        <w:gridCol w:w="1330"/>
        <w:gridCol w:w="1054"/>
        <w:gridCol w:w="1660"/>
      </w:tblGrid>
      <w:tr w:rsidR="00DD3AB6" w:rsidRPr="00DD3AB6" w14:paraId="5E5CFAA5" w14:textId="77777777" w:rsidTr="004614C5">
        <w:trPr>
          <w:trHeight w:val="351"/>
          <w:tblHeader/>
          <w:jc w:val="center"/>
        </w:trPr>
        <w:tc>
          <w:tcPr>
            <w:tcW w:w="166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E18E5B"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Наименование</w:t>
            </w:r>
          </w:p>
        </w:tc>
        <w:tc>
          <w:tcPr>
            <w:tcW w:w="71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1F015E"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c>
          <w:tcPr>
            <w:tcW w:w="5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84317D"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c>
          <w:tcPr>
            <w:tcW w:w="208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6B670C"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r>
      <w:tr w:rsidR="00DD3AB6" w:rsidRPr="00DD3AB6" w14:paraId="52F301BC" w14:textId="77777777" w:rsidTr="004614C5">
        <w:trPr>
          <w:trHeight w:val="450"/>
          <w:tblHeader/>
          <w:jc w:val="center"/>
        </w:trPr>
        <w:tc>
          <w:tcPr>
            <w:tcW w:w="166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086A21"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71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C33D4" w14:textId="3384B746" w:rsidR="00DD3AB6" w:rsidRPr="00DD3AB6" w:rsidRDefault="00324DCA" w:rsidP="00DD3AB6">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Предложение</w:t>
            </w:r>
            <w:r w:rsidR="00DD3AB6" w:rsidRPr="00DD3AB6">
              <w:rPr>
                <w:rFonts w:ascii="Myriad Pro" w:eastAsia="Times New Roman" w:hAnsi="Myriad Pro" w:cs="Arial"/>
                <w:b/>
                <w:bCs/>
                <w:color w:val="FFFFFF"/>
                <w:sz w:val="18"/>
                <w:szCs w:val="18"/>
                <w:lang w:eastAsia="ru-RU"/>
              </w:rPr>
              <w:t>, тыс. руб.</w:t>
            </w:r>
          </w:p>
        </w:tc>
        <w:tc>
          <w:tcPr>
            <w:tcW w:w="54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BD1C91"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 тыс. руб.</w:t>
            </w:r>
          </w:p>
        </w:tc>
        <w:tc>
          <w:tcPr>
            <w:tcW w:w="6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FDA444"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Исполнитель, тыс. руб.</w:t>
            </w:r>
          </w:p>
        </w:tc>
        <w:tc>
          <w:tcPr>
            <w:tcW w:w="5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93AA62"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 ч. доп. расходы</w:t>
            </w:r>
          </w:p>
        </w:tc>
        <w:tc>
          <w:tcPr>
            <w:tcW w:w="85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FC37BC"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 ч. расходы, требующие дополнительного обоснования</w:t>
            </w:r>
          </w:p>
        </w:tc>
      </w:tr>
      <w:tr w:rsidR="00DD3AB6" w:rsidRPr="00DD3AB6" w14:paraId="187CE38E" w14:textId="77777777" w:rsidTr="004614C5">
        <w:trPr>
          <w:trHeight w:val="450"/>
          <w:jc w:val="center"/>
        </w:trPr>
        <w:tc>
          <w:tcPr>
            <w:tcW w:w="166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966C5A"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7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C7977A"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54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0B1AE7"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6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140C39"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54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25CDBD"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85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5275C6"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r>
      <w:tr w:rsidR="0002190B" w:rsidRPr="00DD3AB6" w14:paraId="12010CB6" w14:textId="77777777" w:rsidTr="004614C5">
        <w:trPr>
          <w:trHeight w:val="357"/>
          <w:jc w:val="center"/>
        </w:trPr>
        <w:tc>
          <w:tcPr>
            <w:tcW w:w="1660" w:type="pct"/>
            <w:tcBorders>
              <w:top w:val="single" w:sz="4" w:space="0" w:color="FFFFFF"/>
              <w:left w:val="single" w:sz="4" w:space="0" w:color="auto"/>
              <w:bottom w:val="single" w:sz="4" w:space="0" w:color="auto"/>
              <w:right w:val="single" w:sz="4" w:space="0" w:color="auto"/>
            </w:tcBorders>
            <w:shd w:val="clear" w:color="auto" w:fill="EAF1DD"/>
            <w:vAlign w:val="center"/>
            <w:hideMark/>
          </w:tcPr>
          <w:p w14:paraId="0A328206"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Подконтрольные расходы - всего</w:t>
            </w:r>
          </w:p>
        </w:tc>
        <w:tc>
          <w:tcPr>
            <w:tcW w:w="719" w:type="pct"/>
            <w:tcBorders>
              <w:top w:val="single" w:sz="4" w:space="0" w:color="FFFFFF"/>
              <w:left w:val="nil"/>
              <w:bottom w:val="single" w:sz="4" w:space="0" w:color="auto"/>
              <w:right w:val="single" w:sz="4" w:space="0" w:color="auto"/>
            </w:tcBorders>
            <w:shd w:val="clear" w:color="auto" w:fill="EAF1DD"/>
            <w:noWrap/>
            <w:vAlign w:val="center"/>
            <w:hideMark/>
          </w:tcPr>
          <w:p w14:paraId="4EB2E5F0"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1 619 018,90</w:t>
            </w:r>
          </w:p>
        </w:tc>
        <w:tc>
          <w:tcPr>
            <w:tcW w:w="541" w:type="pct"/>
            <w:tcBorders>
              <w:top w:val="single" w:sz="4" w:space="0" w:color="FFFFFF"/>
              <w:left w:val="nil"/>
              <w:bottom w:val="single" w:sz="4" w:space="0" w:color="auto"/>
              <w:right w:val="single" w:sz="4" w:space="0" w:color="auto"/>
            </w:tcBorders>
            <w:shd w:val="clear" w:color="auto" w:fill="EAF1DD"/>
            <w:noWrap/>
            <w:vAlign w:val="center"/>
            <w:hideMark/>
          </w:tcPr>
          <w:p w14:paraId="402C0626"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1 622 844,80</w:t>
            </w:r>
          </w:p>
        </w:tc>
        <w:tc>
          <w:tcPr>
            <w:tcW w:w="684" w:type="pct"/>
            <w:tcBorders>
              <w:top w:val="single" w:sz="4" w:space="0" w:color="FFFFFF"/>
              <w:left w:val="nil"/>
              <w:bottom w:val="single" w:sz="4" w:space="0" w:color="auto"/>
              <w:right w:val="single" w:sz="4" w:space="0" w:color="auto"/>
            </w:tcBorders>
            <w:shd w:val="clear" w:color="auto" w:fill="EAF1DD"/>
            <w:noWrap/>
            <w:vAlign w:val="center"/>
            <w:hideMark/>
          </w:tcPr>
          <w:p w14:paraId="73F4B119" w14:textId="0C60FDF8"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1 622 844,80</w:t>
            </w:r>
          </w:p>
        </w:tc>
        <w:tc>
          <w:tcPr>
            <w:tcW w:w="542" w:type="pct"/>
            <w:tcBorders>
              <w:top w:val="single" w:sz="4" w:space="0" w:color="FFFFFF"/>
              <w:left w:val="nil"/>
              <w:bottom w:val="single" w:sz="4" w:space="0" w:color="auto"/>
              <w:right w:val="single" w:sz="4" w:space="0" w:color="auto"/>
            </w:tcBorders>
            <w:shd w:val="clear" w:color="auto" w:fill="EAF1DD"/>
            <w:noWrap/>
            <w:vAlign w:val="center"/>
            <w:hideMark/>
          </w:tcPr>
          <w:p w14:paraId="0D3B0F5C" w14:textId="47F1F902"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p>
        </w:tc>
        <w:tc>
          <w:tcPr>
            <w:tcW w:w="854" w:type="pct"/>
            <w:tcBorders>
              <w:top w:val="single" w:sz="4" w:space="0" w:color="FFFFFF"/>
              <w:left w:val="nil"/>
              <w:bottom w:val="single" w:sz="4" w:space="0" w:color="auto"/>
              <w:right w:val="single" w:sz="4" w:space="0" w:color="auto"/>
            </w:tcBorders>
            <w:shd w:val="clear" w:color="auto" w:fill="EAF1DD"/>
            <w:noWrap/>
            <w:vAlign w:val="center"/>
            <w:hideMark/>
          </w:tcPr>
          <w:p w14:paraId="2DC8F8E4" w14:textId="7AF4AA13"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308,10</w:t>
            </w:r>
          </w:p>
        </w:tc>
      </w:tr>
      <w:tr w:rsidR="0002190B" w:rsidRPr="00DD3AB6" w14:paraId="4CE23F98" w14:textId="77777777" w:rsidTr="004614C5">
        <w:trPr>
          <w:trHeight w:val="404"/>
          <w:jc w:val="center"/>
        </w:trPr>
        <w:tc>
          <w:tcPr>
            <w:tcW w:w="166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4D515957"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Неподконтрольные расходы - всего</w:t>
            </w:r>
          </w:p>
        </w:tc>
        <w:tc>
          <w:tcPr>
            <w:tcW w:w="719" w:type="pct"/>
            <w:tcBorders>
              <w:top w:val="single" w:sz="4" w:space="0" w:color="auto"/>
              <w:left w:val="nil"/>
              <w:bottom w:val="single" w:sz="4" w:space="0" w:color="auto"/>
              <w:right w:val="single" w:sz="4" w:space="0" w:color="auto"/>
            </w:tcBorders>
            <w:shd w:val="clear" w:color="auto" w:fill="EAF1DD"/>
            <w:noWrap/>
            <w:vAlign w:val="center"/>
            <w:hideMark/>
          </w:tcPr>
          <w:p w14:paraId="44DD336D" w14:textId="77777777" w:rsidR="0002190B" w:rsidRPr="0002190B"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eastAsia="Times New Roman" w:hAnsi="Myriad Pro" w:cs="Arial"/>
                <w:b/>
                <w:bCs/>
                <w:color w:val="000000"/>
                <w:sz w:val="18"/>
                <w:szCs w:val="18"/>
                <w:lang w:eastAsia="ru-RU"/>
              </w:rPr>
              <w:t>3 479 465,18</w:t>
            </w:r>
          </w:p>
        </w:tc>
        <w:tc>
          <w:tcPr>
            <w:tcW w:w="541" w:type="pct"/>
            <w:tcBorders>
              <w:top w:val="single" w:sz="4" w:space="0" w:color="auto"/>
              <w:left w:val="nil"/>
              <w:bottom w:val="single" w:sz="4" w:space="0" w:color="auto"/>
              <w:right w:val="single" w:sz="4" w:space="0" w:color="auto"/>
            </w:tcBorders>
            <w:shd w:val="clear" w:color="auto" w:fill="EAF1DD"/>
            <w:noWrap/>
            <w:vAlign w:val="center"/>
            <w:hideMark/>
          </w:tcPr>
          <w:p w14:paraId="750AA7BF" w14:textId="6F462375" w:rsidR="0002190B" w:rsidRPr="0002190B" w:rsidRDefault="0002190B" w:rsidP="0002190B">
            <w:pPr>
              <w:spacing w:after="0" w:line="240" w:lineRule="auto"/>
              <w:ind w:left="-105" w:right="-106"/>
              <w:jc w:val="center"/>
              <w:rPr>
                <w:rFonts w:ascii="Myriad Pro" w:eastAsia="Calibri" w:hAnsi="Myriad Pro" w:cs="Arial"/>
                <w:b/>
                <w:color w:val="000000"/>
                <w:sz w:val="18"/>
                <w:szCs w:val="18"/>
              </w:rPr>
            </w:pPr>
            <w:r w:rsidRPr="0002190B">
              <w:rPr>
                <w:rFonts w:ascii="Myriad Pro" w:eastAsia="Calibri" w:hAnsi="Myriad Pro" w:cs="Arial"/>
                <w:b/>
                <w:color w:val="000000"/>
                <w:sz w:val="18"/>
                <w:szCs w:val="18"/>
              </w:rPr>
              <w:t>3 979 332,72</w:t>
            </w:r>
          </w:p>
        </w:tc>
        <w:tc>
          <w:tcPr>
            <w:tcW w:w="684" w:type="pct"/>
            <w:tcBorders>
              <w:top w:val="single" w:sz="4" w:space="0" w:color="auto"/>
              <w:left w:val="nil"/>
              <w:bottom w:val="single" w:sz="4" w:space="0" w:color="auto"/>
              <w:right w:val="single" w:sz="4" w:space="0" w:color="auto"/>
            </w:tcBorders>
            <w:shd w:val="clear" w:color="auto" w:fill="EAF1DD"/>
            <w:noWrap/>
            <w:vAlign w:val="center"/>
            <w:hideMark/>
          </w:tcPr>
          <w:p w14:paraId="34D251B5" w14:textId="4CBDDFE2"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4 316 756,77</w:t>
            </w:r>
          </w:p>
        </w:tc>
        <w:tc>
          <w:tcPr>
            <w:tcW w:w="542" w:type="pct"/>
            <w:tcBorders>
              <w:top w:val="single" w:sz="4" w:space="0" w:color="auto"/>
              <w:left w:val="nil"/>
              <w:bottom w:val="single" w:sz="4" w:space="0" w:color="auto"/>
              <w:right w:val="single" w:sz="4" w:space="0" w:color="auto"/>
            </w:tcBorders>
            <w:shd w:val="clear" w:color="auto" w:fill="EAF1DD"/>
            <w:noWrap/>
            <w:vAlign w:val="center"/>
            <w:hideMark/>
          </w:tcPr>
          <w:p w14:paraId="03956865" w14:textId="37FC78E4"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337 424,05</w:t>
            </w:r>
          </w:p>
        </w:tc>
        <w:tc>
          <w:tcPr>
            <w:tcW w:w="854" w:type="pct"/>
            <w:tcBorders>
              <w:top w:val="single" w:sz="4" w:space="0" w:color="auto"/>
              <w:left w:val="nil"/>
              <w:bottom w:val="single" w:sz="4" w:space="0" w:color="auto"/>
              <w:right w:val="single" w:sz="4" w:space="0" w:color="auto"/>
            </w:tcBorders>
            <w:shd w:val="clear" w:color="auto" w:fill="EAF1DD"/>
            <w:noWrap/>
            <w:vAlign w:val="center"/>
            <w:hideMark/>
          </w:tcPr>
          <w:p w14:paraId="15D2A3CA" w14:textId="559CD533"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612 289,19</w:t>
            </w:r>
          </w:p>
        </w:tc>
      </w:tr>
      <w:tr w:rsidR="0002190B" w:rsidRPr="00DD3AB6" w14:paraId="359150C1" w14:textId="77777777" w:rsidTr="004614C5">
        <w:trPr>
          <w:trHeight w:val="269"/>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E8170" w14:textId="058871FA"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Оплата услуг </w:t>
            </w:r>
            <w:r>
              <w:rPr>
                <w:rFonts w:ascii="Myriad Pro" w:eastAsia="Times New Roman" w:hAnsi="Myriad Pro" w:cs="Arial"/>
                <w:color w:val="000000"/>
                <w:sz w:val="18"/>
                <w:szCs w:val="18"/>
                <w:lang w:eastAsia="ru-RU"/>
              </w:rPr>
              <w:t>ПАО </w:t>
            </w:r>
            <w:r w:rsidRPr="00DD3AB6">
              <w:rPr>
                <w:rFonts w:ascii="Myriad Pro" w:eastAsia="Times New Roman" w:hAnsi="Myriad Pro" w:cs="Arial"/>
                <w:color w:val="000000"/>
                <w:sz w:val="18"/>
                <w:szCs w:val="18"/>
                <w:lang w:eastAsia="ru-RU"/>
              </w:rPr>
              <w:t>"ФСК ЕЭС"</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27A869A6"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2 297 140,20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02E9D57B" w14:textId="3C9D7F7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2 833 142,93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5FAF90CB" w14:textId="6B230E1C" w:rsidR="0002190B" w:rsidRPr="0002190B" w:rsidRDefault="0002190B" w:rsidP="0002190B">
            <w:pPr>
              <w:spacing w:after="0" w:line="240" w:lineRule="auto"/>
              <w:ind w:left="-105" w:right="-106"/>
              <w:jc w:val="center"/>
              <w:rPr>
                <w:rFonts w:ascii="Myriad Pro" w:eastAsia="Times New Roman" w:hAnsi="Myriad Pro" w:cs="Times New Roman"/>
                <w:color w:val="000000"/>
                <w:sz w:val="18"/>
                <w:szCs w:val="18"/>
                <w:lang w:eastAsia="ru-RU"/>
              </w:rPr>
            </w:pPr>
            <w:r w:rsidRPr="0002190B">
              <w:rPr>
                <w:rFonts w:ascii="Myriad Pro" w:hAnsi="Myriad Pro"/>
                <w:color w:val="000000"/>
                <w:sz w:val="18"/>
                <w:szCs w:val="18"/>
              </w:rPr>
              <w:t>2 833 142,93</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6D52B607" w14:textId="28EA89F6"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91E2C2C" w14:textId="39C2203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523 754,86</w:t>
            </w:r>
          </w:p>
        </w:tc>
      </w:tr>
      <w:tr w:rsidR="0002190B" w:rsidRPr="00DD3AB6" w14:paraId="1080368E"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D3BB81"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оплату услуг организаций, осуществляющих регулируемые виды деятельности</w:t>
            </w: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2FCD10F7"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15 799,10</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10AA0C" w14:textId="796B2893"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14 636,58</w:t>
            </w:r>
          </w:p>
        </w:tc>
        <w:tc>
          <w:tcPr>
            <w:tcW w:w="684" w:type="pct"/>
            <w:tcBorders>
              <w:top w:val="single" w:sz="4" w:space="0" w:color="auto"/>
              <w:left w:val="nil"/>
              <w:bottom w:val="single" w:sz="4" w:space="0" w:color="auto"/>
              <w:right w:val="single" w:sz="4" w:space="0" w:color="auto"/>
            </w:tcBorders>
            <w:shd w:val="clear" w:color="auto" w:fill="auto"/>
            <w:vAlign w:val="center"/>
            <w:hideMark/>
          </w:tcPr>
          <w:p w14:paraId="3F5871CA" w14:textId="31392AEB"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15 008,09</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3F122DA5" w14:textId="4D3D189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371,51</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376DF5EC" w14:textId="48BB59BD"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317C2DBA"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B99491"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6785543E"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9 100,00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00FDB900" w14:textId="73A349D1"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1 520,00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20AEECC0" w14:textId="4859F3F3"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1 520,00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1BD3A9E" w14:textId="566E8A6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037EC5F0" w14:textId="5046AD5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1 520,00</w:t>
            </w:r>
          </w:p>
        </w:tc>
      </w:tr>
      <w:tr w:rsidR="0002190B" w:rsidRPr="00DD3AB6" w14:paraId="4526E4A7"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F3127D"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 земли</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1F18F7B0"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22 679,00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1BE2F035" w14:textId="5A8E200C"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19 032,74</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6C25EFDA" w14:textId="425AB6A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19 032,74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066F6CCB" w14:textId="69C0EDC8"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7BAD5F1D" w14:textId="044FC0CE"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1 242,91</w:t>
            </w:r>
          </w:p>
        </w:tc>
      </w:tr>
      <w:tr w:rsidR="0002190B" w:rsidRPr="00DD3AB6" w14:paraId="7B1E9025"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EC419"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Оплата налогов </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37559600"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51 233,44</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9684A34" w14:textId="030586EB"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42 700,94</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60F38AB3" w14:textId="754CD4D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42 700,94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A1CDEBF" w14:textId="296EF35D"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409A50E7" w14:textId="21E5676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94,53</w:t>
            </w:r>
          </w:p>
        </w:tc>
      </w:tr>
      <w:tr w:rsidR="0002190B" w:rsidRPr="00DD3AB6" w14:paraId="39FE5B9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CE0AA"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землю</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D93B21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342,02</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062448D8" w14:textId="06FCDE58"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342,00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390B3F31" w14:textId="5542C4F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342,00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F840188" w14:textId="207B0B3B"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063BAA3B" w14:textId="2B6AA51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B3C59E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0CBEF7"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транспортный налог</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7A070762"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576,07</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7AB32BF7" w14:textId="1A93058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523,94</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6AA9C30" w14:textId="1E1A2B6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523,94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A36C837" w14:textId="354CF25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42AB933D" w14:textId="63FB002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3FF7DC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5215CF"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водный налог</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191BA20F"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0,12</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5424D697" w14:textId="56217D69"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0,12</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24494117" w14:textId="29C465C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0,12</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2952C7DA" w14:textId="2F40AEC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67C9CE62" w14:textId="5F7D07DD"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DA372AE"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96F59"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имущество</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22816F51"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46 481,70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5A9842ED" w14:textId="52071B88"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39 540,26</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1E4C6966" w14:textId="181FE3C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39 540,26</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47425B9" w14:textId="5AA39CC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6D828D6" w14:textId="51C1481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BC7888D"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736E5B"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экологические платежи</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715D572C"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2 369,00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24E62314" w14:textId="3447D833"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849,53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2BDC85EA" w14:textId="1385EB9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849,53</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60A3F12" w14:textId="7EF6979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2225FF2" w14:textId="55CCF846"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94,53</w:t>
            </w:r>
          </w:p>
        </w:tc>
      </w:tr>
      <w:tr w:rsidR="0002190B" w:rsidRPr="00DD3AB6" w14:paraId="40A4BE13"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CE678F"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госпошлина</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4967A6B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1 464,53</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2873F5E1" w14:textId="3BF5FC4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1 445,10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03AC7715" w14:textId="214929D6"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1 445,10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0A6118E7" w14:textId="5522F09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4A051934" w14:textId="3873F42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ED14C4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1CC51C"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Отчисления на социальные нужды</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69C26D5B"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235 171,84</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2EA2003" w14:textId="7A65AA7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222 216,43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ADAF8C4" w14:textId="5AEE271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240 942,33</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D8663B3" w14:textId="1FC3F873"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18 725,90</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37ABA477" w14:textId="536AFB5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6058315E"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686B4E"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Налог на прибыль </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16E96090"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15 220,60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122A23E5" w14:textId="5E19692E"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72 756,60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75AFC8C7" w14:textId="3FF5F15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72 756,60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3B66A28" w14:textId="4A3A5EF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38138814" w14:textId="1CD1FE9E"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59 914,60</w:t>
            </w:r>
          </w:p>
        </w:tc>
      </w:tr>
      <w:tr w:rsidR="0002190B" w:rsidRPr="00DD3AB6" w14:paraId="4AE8FFC5"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6AD5A4"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капитальные вложения из прибыли</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4792BD0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0,00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36ACE8B" w14:textId="5ADACB51"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230 000,00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1382A741" w14:textId="0C9253F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230 000,00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6572CA7" w14:textId="3C5A7323"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958B373" w14:textId="74FFE924"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05DE0CC2"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A8FCDC"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Амортизация ОС и нематериальных активов</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8F96B06"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323 874,00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738B9C9E" w14:textId="7C5B631F"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297 875,30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E0458A0" w14:textId="5788FE0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297 875,30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7C8DC73" w14:textId="18A00BB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0FBDF7F4" w14:textId="112F637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25 762,29</w:t>
            </w:r>
          </w:p>
        </w:tc>
      </w:tr>
      <w:tr w:rsidR="0002190B" w:rsidRPr="00DD3AB6" w14:paraId="11054CE0"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9C1C09"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Прочие неподконтрольные расходы:</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29EC4988"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481 831,38</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8CDAC16" w14:textId="05CF4A93"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244 206,13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354FC559" w14:textId="30EF30B8"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562 398,46</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5052BCC0" w14:textId="47F05BB7"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318 192,33</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11FEE4A" w14:textId="4EEDDB8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3F74A71C"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62E580"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по обслуживанию кредитных ресурсов</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40B14D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322 062,40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482BAF42" w14:textId="6BC2ECD1"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184 164,20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EEF5C6E" w14:textId="2CF1A4A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335 041,22</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FB9BF8D" w14:textId="311EED9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150 877,02</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3F66B07" w14:textId="160B631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0C519A63"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BC685"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формирование резерва по сомнительным долгам</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053BC4FF"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159 768,98</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10114AB" w14:textId="3003F866"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60 041,93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0182E082" w14:textId="448045D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227 357,24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4EB7C6C" w14:textId="51480C0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167 315,31</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911009F" w14:textId="4DE476A4"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515B062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9C6FCA"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Выпадающие доходы от льготного ТП (п.87 Основ ценообразования №1178)</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97973D5"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27 415,62</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235D939A" w14:textId="4B4FED5D"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1 245,06</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57F4353D" w14:textId="7D2E3498"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1 379,37</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EAB4B23" w14:textId="758DFFCB"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134,31</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C6E5FB9" w14:textId="50A847E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6B3B7CB1" w14:textId="77777777" w:rsidTr="004614C5">
        <w:trPr>
          <w:trHeight w:val="387"/>
          <w:jc w:val="center"/>
        </w:trPr>
        <w:tc>
          <w:tcPr>
            <w:tcW w:w="166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2C083773"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Расходы на оплату потерь</w:t>
            </w:r>
          </w:p>
        </w:tc>
        <w:tc>
          <w:tcPr>
            <w:tcW w:w="719" w:type="pct"/>
            <w:tcBorders>
              <w:top w:val="single" w:sz="4" w:space="0" w:color="auto"/>
              <w:left w:val="nil"/>
              <w:bottom w:val="single" w:sz="4" w:space="0" w:color="auto"/>
              <w:right w:val="single" w:sz="4" w:space="0" w:color="auto"/>
            </w:tcBorders>
            <w:shd w:val="clear" w:color="auto" w:fill="EAF1DD"/>
            <w:noWrap/>
            <w:vAlign w:val="center"/>
            <w:hideMark/>
          </w:tcPr>
          <w:p w14:paraId="52440779"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Calibri" w:hAnsi="Myriad Pro" w:cs="Arial"/>
                <w:b/>
                <w:bCs/>
                <w:color w:val="000000"/>
                <w:sz w:val="18"/>
                <w:szCs w:val="18"/>
              </w:rPr>
              <w:t>754 739,74</w:t>
            </w:r>
          </w:p>
        </w:tc>
        <w:tc>
          <w:tcPr>
            <w:tcW w:w="541" w:type="pct"/>
            <w:tcBorders>
              <w:top w:val="single" w:sz="4" w:space="0" w:color="auto"/>
              <w:left w:val="nil"/>
              <w:bottom w:val="single" w:sz="4" w:space="0" w:color="auto"/>
              <w:right w:val="single" w:sz="4" w:space="0" w:color="auto"/>
            </w:tcBorders>
            <w:shd w:val="clear" w:color="auto" w:fill="EAF1DD"/>
            <w:noWrap/>
            <w:vAlign w:val="center"/>
            <w:hideMark/>
          </w:tcPr>
          <w:p w14:paraId="16DF9EDA" w14:textId="630B75D5" w:rsidR="0002190B" w:rsidRPr="0002190B" w:rsidRDefault="0002190B" w:rsidP="0002190B">
            <w:pPr>
              <w:spacing w:after="0" w:line="240" w:lineRule="auto"/>
              <w:ind w:left="-105" w:right="-106"/>
              <w:jc w:val="center"/>
              <w:rPr>
                <w:rFonts w:ascii="Myriad Pro" w:eastAsia="Calibri" w:hAnsi="Myriad Pro" w:cs="Arial"/>
                <w:b/>
                <w:color w:val="000000"/>
                <w:sz w:val="18"/>
                <w:szCs w:val="18"/>
              </w:rPr>
            </w:pPr>
            <w:r w:rsidRPr="0002190B">
              <w:rPr>
                <w:rFonts w:ascii="Myriad Pro" w:eastAsia="Calibri" w:hAnsi="Myriad Pro" w:cs="Arial"/>
                <w:b/>
                <w:color w:val="000000"/>
                <w:sz w:val="18"/>
                <w:szCs w:val="18"/>
              </w:rPr>
              <w:t>690 578,59</w:t>
            </w:r>
          </w:p>
        </w:tc>
        <w:tc>
          <w:tcPr>
            <w:tcW w:w="684" w:type="pct"/>
            <w:tcBorders>
              <w:top w:val="single" w:sz="4" w:space="0" w:color="auto"/>
              <w:left w:val="nil"/>
              <w:bottom w:val="single" w:sz="4" w:space="0" w:color="auto"/>
              <w:right w:val="single" w:sz="4" w:space="0" w:color="auto"/>
            </w:tcBorders>
            <w:shd w:val="clear" w:color="auto" w:fill="EAF1DD"/>
            <w:noWrap/>
            <w:vAlign w:val="center"/>
            <w:hideMark/>
          </w:tcPr>
          <w:p w14:paraId="1BDDC845" w14:textId="2E435B10"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740 108,00</w:t>
            </w:r>
          </w:p>
        </w:tc>
        <w:tc>
          <w:tcPr>
            <w:tcW w:w="542" w:type="pct"/>
            <w:tcBorders>
              <w:top w:val="single" w:sz="4" w:space="0" w:color="auto"/>
              <w:left w:val="nil"/>
              <w:bottom w:val="single" w:sz="4" w:space="0" w:color="auto"/>
              <w:right w:val="single" w:sz="4" w:space="0" w:color="auto"/>
            </w:tcBorders>
            <w:shd w:val="clear" w:color="auto" w:fill="EAF1DD"/>
            <w:noWrap/>
            <w:vAlign w:val="center"/>
            <w:hideMark/>
          </w:tcPr>
          <w:p w14:paraId="2658C5F3" w14:textId="22AE4A47"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49 529,41</w:t>
            </w:r>
          </w:p>
        </w:tc>
        <w:tc>
          <w:tcPr>
            <w:tcW w:w="854" w:type="pct"/>
            <w:tcBorders>
              <w:top w:val="single" w:sz="4" w:space="0" w:color="auto"/>
              <w:left w:val="nil"/>
              <w:bottom w:val="single" w:sz="4" w:space="0" w:color="auto"/>
              <w:right w:val="single" w:sz="4" w:space="0" w:color="auto"/>
            </w:tcBorders>
            <w:shd w:val="clear" w:color="auto" w:fill="EAF1DD"/>
            <w:noWrap/>
            <w:vAlign w:val="center"/>
            <w:hideMark/>
          </w:tcPr>
          <w:p w14:paraId="36AECEAC" w14:textId="62DAFF9F"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p>
        </w:tc>
      </w:tr>
      <w:tr w:rsidR="0002190B" w:rsidRPr="00DD3AB6" w14:paraId="2F0D8CBC" w14:textId="77777777" w:rsidTr="004614C5">
        <w:trPr>
          <w:trHeight w:val="435"/>
          <w:jc w:val="center"/>
        </w:trPr>
        <w:tc>
          <w:tcPr>
            <w:tcW w:w="166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42B74D4"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ВСЕГО</w:t>
            </w:r>
          </w:p>
        </w:tc>
        <w:tc>
          <w:tcPr>
            <w:tcW w:w="719" w:type="pct"/>
            <w:tcBorders>
              <w:top w:val="single" w:sz="4" w:space="0" w:color="auto"/>
              <w:left w:val="nil"/>
              <w:bottom w:val="single" w:sz="4" w:space="0" w:color="auto"/>
              <w:right w:val="single" w:sz="4" w:space="0" w:color="auto"/>
            </w:tcBorders>
            <w:shd w:val="clear" w:color="auto" w:fill="EAF1DD"/>
            <w:noWrap/>
            <w:vAlign w:val="center"/>
            <w:hideMark/>
          </w:tcPr>
          <w:p w14:paraId="722DE3D2"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Calibri" w:hAnsi="Myriad Pro" w:cs="Arial"/>
                <w:b/>
                <w:bCs/>
                <w:color w:val="000000"/>
                <w:sz w:val="18"/>
                <w:szCs w:val="18"/>
              </w:rPr>
              <w:t>5 853 223,82</w:t>
            </w:r>
          </w:p>
        </w:tc>
        <w:tc>
          <w:tcPr>
            <w:tcW w:w="541" w:type="pct"/>
            <w:tcBorders>
              <w:top w:val="single" w:sz="4" w:space="0" w:color="auto"/>
              <w:left w:val="nil"/>
              <w:bottom w:val="single" w:sz="4" w:space="0" w:color="auto"/>
              <w:right w:val="single" w:sz="4" w:space="0" w:color="auto"/>
            </w:tcBorders>
            <w:shd w:val="clear" w:color="auto" w:fill="EAF1DD"/>
            <w:noWrap/>
            <w:vAlign w:val="center"/>
            <w:hideMark/>
          </w:tcPr>
          <w:p w14:paraId="6589E453" w14:textId="25BCCF96" w:rsidR="0002190B" w:rsidRPr="0002190B" w:rsidRDefault="0002190B" w:rsidP="0002190B">
            <w:pPr>
              <w:spacing w:after="0" w:line="240" w:lineRule="auto"/>
              <w:ind w:left="-105" w:right="-106"/>
              <w:jc w:val="center"/>
              <w:rPr>
                <w:rFonts w:ascii="Myriad Pro" w:eastAsia="Calibri" w:hAnsi="Myriad Pro" w:cs="Arial"/>
                <w:b/>
                <w:color w:val="000000"/>
                <w:sz w:val="18"/>
                <w:szCs w:val="18"/>
              </w:rPr>
            </w:pPr>
            <w:r w:rsidRPr="0002190B">
              <w:rPr>
                <w:rFonts w:ascii="Myriad Pro" w:eastAsia="Calibri" w:hAnsi="Myriad Pro" w:cs="Arial"/>
                <w:b/>
                <w:color w:val="000000"/>
                <w:sz w:val="18"/>
                <w:szCs w:val="18"/>
              </w:rPr>
              <w:t>6 292 756,11</w:t>
            </w:r>
          </w:p>
        </w:tc>
        <w:tc>
          <w:tcPr>
            <w:tcW w:w="684" w:type="pct"/>
            <w:tcBorders>
              <w:top w:val="single" w:sz="4" w:space="0" w:color="auto"/>
              <w:left w:val="nil"/>
              <w:bottom w:val="single" w:sz="4" w:space="0" w:color="auto"/>
              <w:right w:val="single" w:sz="4" w:space="0" w:color="auto"/>
            </w:tcBorders>
            <w:shd w:val="clear" w:color="auto" w:fill="EAF1DD"/>
            <w:noWrap/>
            <w:vAlign w:val="center"/>
            <w:hideMark/>
          </w:tcPr>
          <w:p w14:paraId="760939DD" w14:textId="36F5F5D2"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6 679 709,57</w:t>
            </w:r>
          </w:p>
        </w:tc>
        <w:tc>
          <w:tcPr>
            <w:tcW w:w="542" w:type="pct"/>
            <w:tcBorders>
              <w:top w:val="single" w:sz="4" w:space="0" w:color="auto"/>
              <w:left w:val="nil"/>
              <w:bottom w:val="single" w:sz="4" w:space="0" w:color="auto"/>
              <w:right w:val="single" w:sz="4" w:space="0" w:color="auto"/>
            </w:tcBorders>
            <w:shd w:val="clear" w:color="auto" w:fill="EAF1DD"/>
            <w:noWrap/>
            <w:vAlign w:val="center"/>
            <w:hideMark/>
          </w:tcPr>
          <w:p w14:paraId="5AFDBAD6" w14:textId="143F42B8"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386 953,46</w:t>
            </w:r>
          </w:p>
        </w:tc>
        <w:tc>
          <w:tcPr>
            <w:tcW w:w="854" w:type="pct"/>
            <w:tcBorders>
              <w:top w:val="single" w:sz="4" w:space="0" w:color="auto"/>
              <w:left w:val="nil"/>
              <w:bottom w:val="single" w:sz="4" w:space="0" w:color="auto"/>
              <w:right w:val="single" w:sz="4" w:space="0" w:color="auto"/>
            </w:tcBorders>
            <w:shd w:val="clear" w:color="auto" w:fill="EAF1DD"/>
            <w:noWrap/>
            <w:vAlign w:val="center"/>
            <w:hideMark/>
          </w:tcPr>
          <w:p w14:paraId="52F57EC7" w14:textId="4A555D88"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612 597,29</w:t>
            </w:r>
          </w:p>
        </w:tc>
      </w:tr>
    </w:tbl>
    <w:p w14:paraId="712D5D1A" w14:textId="77777777" w:rsidR="004614C5" w:rsidRDefault="004614C5" w:rsidP="004614C5">
      <w:pPr>
        <w:rPr>
          <w:rFonts w:ascii="Myriad Pro" w:eastAsia="Calibri" w:hAnsi="Myriad Pro" w:cs="Times New Roman"/>
          <w:b/>
          <w:sz w:val="18"/>
          <w:szCs w:val="18"/>
        </w:rPr>
      </w:pPr>
    </w:p>
    <w:p w14:paraId="2984D287" w14:textId="3B02B02C" w:rsidR="00DD3AB6" w:rsidRPr="00DD3AB6" w:rsidRDefault="00DD3AB6" w:rsidP="004614C5">
      <w:pPr>
        <w:jc w:val="center"/>
        <w:rPr>
          <w:rFonts w:ascii="Myriad Pro" w:eastAsia="Calibri" w:hAnsi="Myriad Pro" w:cs="Times New Roman"/>
          <w:b/>
          <w:sz w:val="26"/>
          <w:szCs w:val="26"/>
        </w:rPr>
      </w:pPr>
      <w:r w:rsidRPr="00DD3AB6">
        <w:rPr>
          <w:rFonts w:ascii="Myriad Pro" w:eastAsia="Calibri" w:hAnsi="Myriad Pro" w:cs="Times New Roman"/>
          <w:b/>
          <w:sz w:val="26"/>
          <w:szCs w:val="26"/>
        </w:rPr>
        <w:t>Сводная информация по результатам экспертизы за 2018 год.</w:t>
      </w:r>
    </w:p>
    <w:tbl>
      <w:tblPr>
        <w:tblW w:w="51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449"/>
        <w:gridCol w:w="1344"/>
        <w:gridCol w:w="1451"/>
        <w:gridCol w:w="1224"/>
        <w:gridCol w:w="1714"/>
      </w:tblGrid>
      <w:tr w:rsidR="00DD3AB6" w:rsidRPr="00DD3AB6" w14:paraId="3F3CE653" w14:textId="77777777" w:rsidTr="00B105D0">
        <w:trPr>
          <w:trHeight w:val="423"/>
          <w:jc w:val="center"/>
        </w:trPr>
        <w:tc>
          <w:tcPr>
            <w:tcW w:w="13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8D3E36"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Наименование</w:t>
            </w:r>
          </w:p>
        </w:tc>
        <w:tc>
          <w:tcPr>
            <w:tcW w:w="73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988E29"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928DFD"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c>
          <w:tcPr>
            <w:tcW w:w="223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5E0D9B"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r>
      <w:tr w:rsidR="00DD3AB6" w:rsidRPr="00DD3AB6" w14:paraId="75E371D6" w14:textId="77777777" w:rsidTr="004614C5">
        <w:trPr>
          <w:trHeight w:val="450"/>
          <w:jc w:val="center"/>
        </w:trPr>
        <w:tc>
          <w:tcPr>
            <w:tcW w:w="13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5CD11A"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7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E88D7" w14:textId="455C10E0" w:rsidR="00DD3AB6" w:rsidRPr="00DD3AB6" w:rsidRDefault="00324DCA" w:rsidP="004614C5">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Предложение</w:t>
            </w:r>
            <w:r w:rsidR="00DD3AB6" w:rsidRPr="00DD3AB6">
              <w:rPr>
                <w:rFonts w:ascii="Myriad Pro" w:eastAsia="Times New Roman" w:hAnsi="Myriad Pro" w:cs="Arial"/>
                <w:b/>
                <w:bCs/>
                <w:color w:val="FFFFFF"/>
                <w:sz w:val="18"/>
                <w:szCs w:val="18"/>
                <w:lang w:eastAsia="ru-RU"/>
              </w:rPr>
              <w:t>, тыс. руб.</w:t>
            </w:r>
          </w:p>
        </w:tc>
        <w:tc>
          <w:tcPr>
            <w:tcW w:w="6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649B5D"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 тыс. руб.</w:t>
            </w:r>
          </w:p>
        </w:tc>
        <w:tc>
          <w:tcPr>
            <w:tcW w:w="73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A910E8"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Исполнитель, тыс. руб.</w:t>
            </w:r>
          </w:p>
        </w:tc>
        <w:tc>
          <w:tcPr>
            <w:tcW w:w="6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FA711E"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т.ч. доп. расходы</w:t>
            </w:r>
          </w:p>
        </w:tc>
        <w:tc>
          <w:tcPr>
            <w:tcW w:w="8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D267C2"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т.ч. расходы, требующие дополнительного обоснования</w:t>
            </w:r>
          </w:p>
        </w:tc>
      </w:tr>
      <w:tr w:rsidR="00DD3AB6" w:rsidRPr="00DD3AB6" w14:paraId="5FE9B409" w14:textId="77777777" w:rsidTr="00B105D0">
        <w:trPr>
          <w:trHeight w:val="561"/>
          <w:jc w:val="center"/>
        </w:trPr>
        <w:tc>
          <w:tcPr>
            <w:tcW w:w="13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932264"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7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9B35B5"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6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6869BA"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73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ACB98C"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6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56F373"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8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C63B9C"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r>
      <w:tr w:rsidR="00DD3AB6" w:rsidRPr="00DD3AB6" w14:paraId="32C0F3AA" w14:textId="77777777" w:rsidTr="004614C5">
        <w:trPr>
          <w:trHeight w:val="240"/>
          <w:jc w:val="center"/>
        </w:trPr>
        <w:tc>
          <w:tcPr>
            <w:tcW w:w="1351" w:type="pct"/>
            <w:tcBorders>
              <w:top w:val="single" w:sz="4" w:space="0" w:color="FFFFFF"/>
            </w:tcBorders>
            <w:shd w:val="clear" w:color="auto" w:fill="EAF1DD"/>
            <w:vAlign w:val="center"/>
            <w:hideMark/>
          </w:tcPr>
          <w:p w14:paraId="23ACB60E" w14:textId="77777777" w:rsidR="00DD3AB6" w:rsidRPr="00DD3AB6" w:rsidRDefault="00DD3AB6"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Подконтрольные расходы - всего</w:t>
            </w:r>
          </w:p>
        </w:tc>
        <w:tc>
          <w:tcPr>
            <w:tcW w:w="736" w:type="pct"/>
            <w:tcBorders>
              <w:top w:val="single" w:sz="4" w:space="0" w:color="FFFFFF"/>
            </w:tcBorders>
            <w:shd w:val="clear" w:color="auto" w:fill="EAF1DD"/>
            <w:noWrap/>
            <w:hideMark/>
          </w:tcPr>
          <w:p w14:paraId="33D1096F" w14:textId="77777777" w:rsidR="00DD3AB6" w:rsidRPr="00DD3AB6" w:rsidRDefault="00DD3AB6"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1 654 652,60</w:t>
            </w:r>
          </w:p>
        </w:tc>
        <w:tc>
          <w:tcPr>
            <w:tcW w:w="683" w:type="pct"/>
            <w:tcBorders>
              <w:top w:val="single" w:sz="4" w:space="0" w:color="FFFFFF"/>
            </w:tcBorders>
            <w:shd w:val="clear" w:color="auto" w:fill="EAF1DD"/>
            <w:noWrap/>
            <w:hideMark/>
          </w:tcPr>
          <w:p w14:paraId="7563B2B3" w14:textId="77777777" w:rsidR="00DD3AB6" w:rsidRPr="00DD3AB6" w:rsidRDefault="00DD3AB6"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1 649 946,30</w:t>
            </w:r>
          </w:p>
        </w:tc>
        <w:tc>
          <w:tcPr>
            <w:tcW w:w="737" w:type="pct"/>
            <w:tcBorders>
              <w:top w:val="single" w:sz="4" w:space="0" w:color="FFFFFF"/>
            </w:tcBorders>
            <w:shd w:val="clear" w:color="auto" w:fill="EAF1DD"/>
            <w:noWrap/>
            <w:hideMark/>
          </w:tcPr>
          <w:p w14:paraId="0CCB72E5" w14:textId="4ED81B89" w:rsidR="00DD3AB6"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eastAsia="Times New Roman" w:hAnsi="Myriad Pro" w:cs="Arial"/>
                <w:b/>
                <w:bCs/>
                <w:color w:val="000000"/>
                <w:sz w:val="18"/>
                <w:szCs w:val="18"/>
                <w:lang w:eastAsia="ru-RU"/>
              </w:rPr>
              <w:t>1 667 280,00</w:t>
            </w:r>
          </w:p>
        </w:tc>
        <w:tc>
          <w:tcPr>
            <w:tcW w:w="622" w:type="pct"/>
            <w:tcBorders>
              <w:top w:val="single" w:sz="4" w:space="0" w:color="FFFFFF"/>
            </w:tcBorders>
            <w:shd w:val="clear" w:color="auto" w:fill="EAF1DD"/>
            <w:noWrap/>
            <w:hideMark/>
          </w:tcPr>
          <w:p w14:paraId="74036406" w14:textId="5E6933AA" w:rsidR="00DD3AB6"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eastAsia="Times New Roman" w:hAnsi="Myriad Pro" w:cs="Arial"/>
                <w:b/>
                <w:bCs/>
                <w:color w:val="000000"/>
                <w:sz w:val="18"/>
                <w:szCs w:val="18"/>
                <w:lang w:eastAsia="ru-RU"/>
              </w:rPr>
              <w:t>17 333,70</w:t>
            </w:r>
          </w:p>
        </w:tc>
        <w:tc>
          <w:tcPr>
            <w:tcW w:w="871" w:type="pct"/>
            <w:tcBorders>
              <w:top w:val="single" w:sz="4" w:space="0" w:color="FFFFFF"/>
            </w:tcBorders>
            <w:shd w:val="clear" w:color="auto" w:fill="EAF1DD"/>
            <w:noWrap/>
            <w:hideMark/>
          </w:tcPr>
          <w:p w14:paraId="41213A28" w14:textId="77777777" w:rsidR="00DD3AB6" w:rsidRPr="00DD3AB6" w:rsidRDefault="00DD3AB6"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 </w:t>
            </w:r>
          </w:p>
        </w:tc>
      </w:tr>
      <w:tr w:rsidR="0002190B" w:rsidRPr="00DD3AB6" w14:paraId="4E2E7AAA" w14:textId="77777777" w:rsidTr="004614C5">
        <w:trPr>
          <w:trHeight w:val="240"/>
          <w:jc w:val="center"/>
        </w:trPr>
        <w:tc>
          <w:tcPr>
            <w:tcW w:w="1351" w:type="pct"/>
            <w:shd w:val="clear" w:color="auto" w:fill="EAF1DD"/>
            <w:vAlign w:val="center"/>
            <w:hideMark/>
          </w:tcPr>
          <w:p w14:paraId="2F508026" w14:textId="77777777" w:rsidR="0002190B" w:rsidRPr="00DD3AB6" w:rsidRDefault="0002190B"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Неподконтрольные расходы - всего</w:t>
            </w:r>
          </w:p>
        </w:tc>
        <w:tc>
          <w:tcPr>
            <w:tcW w:w="736" w:type="pct"/>
            <w:shd w:val="clear" w:color="auto" w:fill="EAF1DD"/>
            <w:noWrap/>
            <w:hideMark/>
          </w:tcPr>
          <w:p w14:paraId="3E50FEE8" w14:textId="77777777" w:rsidR="0002190B"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3 639 796,63</w:t>
            </w:r>
          </w:p>
        </w:tc>
        <w:tc>
          <w:tcPr>
            <w:tcW w:w="683" w:type="pct"/>
            <w:shd w:val="clear" w:color="auto" w:fill="EAF1DD"/>
            <w:noWrap/>
            <w:hideMark/>
          </w:tcPr>
          <w:p w14:paraId="444FE099" w14:textId="77777777" w:rsidR="0002190B"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3 645 647,58</w:t>
            </w:r>
          </w:p>
        </w:tc>
        <w:tc>
          <w:tcPr>
            <w:tcW w:w="737" w:type="pct"/>
            <w:shd w:val="clear" w:color="auto" w:fill="EAF1DD"/>
            <w:noWrap/>
            <w:hideMark/>
          </w:tcPr>
          <w:p w14:paraId="47683103" w14:textId="65A532A2" w:rsidR="0002190B" w:rsidRPr="0002190B"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3 679 677,94</w:t>
            </w:r>
          </w:p>
        </w:tc>
        <w:tc>
          <w:tcPr>
            <w:tcW w:w="622" w:type="pct"/>
            <w:shd w:val="clear" w:color="auto" w:fill="EAF1DD"/>
            <w:noWrap/>
            <w:hideMark/>
          </w:tcPr>
          <w:p w14:paraId="032D1B5B" w14:textId="10CAEE65" w:rsidR="0002190B" w:rsidRPr="0002190B"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34 030,36</w:t>
            </w:r>
          </w:p>
        </w:tc>
        <w:tc>
          <w:tcPr>
            <w:tcW w:w="871" w:type="pct"/>
            <w:shd w:val="clear" w:color="auto" w:fill="EAF1DD"/>
            <w:noWrap/>
            <w:hideMark/>
          </w:tcPr>
          <w:p w14:paraId="747F2EAC" w14:textId="27C58D64" w:rsidR="0002190B" w:rsidRPr="0002190B"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116 395,44</w:t>
            </w:r>
          </w:p>
        </w:tc>
      </w:tr>
      <w:tr w:rsidR="004614C5" w:rsidRPr="00DD3AB6" w14:paraId="7F947903" w14:textId="77777777" w:rsidTr="004614C5">
        <w:trPr>
          <w:trHeight w:val="240"/>
          <w:jc w:val="center"/>
        </w:trPr>
        <w:tc>
          <w:tcPr>
            <w:tcW w:w="1351" w:type="pct"/>
            <w:shd w:val="clear" w:color="auto" w:fill="auto"/>
            <w:vAlign w:val="center"/>
          </w:tcPr>
          <w:p w14:paraId="4656FA28" w14:textId="1D9B8A61" w:rsidR="004614C5" w:rsidRPr="00DD3AB6" w:rsidRDefault="004614C5"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color w:val="000000"/>
                <w:sz w:val="18"/>
                <w:szCs w:val="18"/>
                <w:lang w:eastAsia="ru-RU"/>
              </w:rPr>
              <w:t xml:space="preserve">Оплата услуг </w:t>
            </w:r>
            <w:r>
              <w:rPr>
                <w:rFonts w:ascii="Myriad Pro" w:eastAsia="Times New Roman" w:hAnsi="Myriad Pro" w:cs="Arial"/>
                <w:color w:val="000000"/>
                <w:sz w:val="18"/>
                <w:szCs w:val="18"/>
                <w:lang w:eastAsia="ru-RU"/>
              </w:rPr>
              <w:t>ПАО </w:t>
            </w:r>
            <w:r w:rsidRPr="00DD3AB6">
              <w:rPr>
                <w:rFonts w:ascii="Myriad Pro" w:eastAsia="Times New Roman" w:hAnsi="Myriad Pro" w:cs="Arial"/>
                <w:color w:val="000000"/>
                <w:sz w:val="18"/>
                <w:szCs w:val="18"/>
                <w:lang w:eastAsia="ru-RU"/>
              </w:rPr>
              <w:t>"ФСК ЕЭС"</w:t>
            </w:r>
          </w:p>
        </w:tc>
        <w:tc>
          <w:tcPr>
            <w:tcW w:w="736" w:type="pct"/>
            <w:shd w:val="clear" w:color="auto" w:fill="auto"/>
            <w:noWrap/>
          </w:tcPr>
          <w:p w14:paraId="11C79FCF" w14:textId="3EDA010D"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color w:val="000000"/>
                <w:sz w:val="18"/>
                <w:szCs w:val="18"/>
                <w:lang w:eastAsia="ru-RU"/>
              </w:rPr>
              <w:t>2 308 549,00</w:t>
            </w:r>
          </w:p>
        </w:tc>
        <w:tc>
          <w:tcPr>
            <w:tcW w:w="683" w:type="pct"/>
            <w:shd w:val="clear" w:color="auto" w:fill="auto"/>
            <w:noWrap/>
          </w:tcPr>
          <w:p w14:paraId="324A826B" w14:textId="4C6735B3"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color w:val="000000"/>
                <w:sz w:val="18"/>
                <w:szCs w:val="18"/>
                <w:lang w:eastAsia="ru-RU"/>
              </w:rPr>
              <w:t>2 462 149,00</w:t>
            </w:r>
          </w:p>
        </w:tc>
        <w:tc>
          <w:tcPr>
            <w:tcW w:w="737" w:type="pct"/>
            <w:shd w:val="clear" w:color="auto" w:fill="auto"/>
            <w:noWrap/>
          </w:tcPr>
          <w:p w14:paraId="6F7A21E1" w14:textId="2E83F609" w:rsidR="004614C5" w:rsidRPr="0002190B" w:rsidRDefault="004614C5" w:rsidP="004614C5">
            <w:pPr>
              <w:spacing w:after="0" w:line="240" w:lineRule="auto"/>
              <w:jc w:val="center"/>
              <w:rPr>
                <w:rFonts w:ascii="Myriad Pro" w:hAnsi="Myriad Pro" w:cs="Arial"/>
                <w:b/>
                <w:bCs/>
                <w:color w:val="000000"/>
                <w:sz w:val="18"/>
                <w:szCs w:val="18"/>
              </w:rPr>
            </w:pPr>
            <w:r w:rsidRPr="0002190B">
              <w:rPr>
                <w:rFonts w:ascii="Myriad Pro" w:hAnsi="Myriad Pro" w:cs="Arial"/>
                <w:color w:val="000000"/>
                <w:sz w:val="18"/>
                <w:szCs w:val="18"/>
              </w:rPr>
              <w:t>2 469 057,00</w:t>
            </w:r>
          </w:p>
        </w:tc>
        <w:tc>
          <w:tcPr>
            <w:tcW w:w="622" w:type="pct"/>
            <w:shd w:val="clear" w:color="auto" w:fill="auto"/>
            <w:noWrap/>
          </w:tcPr>
          <w:p w14:paraId="3B729ADE" w14:textId="1782813A" w:rsidR="004614C5" w:rsidRPr="0002190B" w:rsidRDefault="004614C5" w:rsidP="004614C5">
            <w:pPr>
              <w:spacing w:after="0" w:line="240" w:lineRule="auto"/>
              <w:jc w:val="center"/>
              <w:rPr>
                <w:rFonts w:ascii="Myriad Pro" w:hAnsi="Myriad Pro" w:cs="Arial"/>
                <w:b/>
                <w:bCs/>
                <w:color w:val="000000"/>
                <w:sz w:val="18"/>
                <w:szCs w:val="18"/>
              </w:rPr>
            </w:pPr>
            <w:r w:rsidRPr="0002190B">
              <w:rPr>
                <w:rFonts w:ascii="Myriad Pro" w:hAnsi="Myriad Pro" w:cs="Arial"/>
                <w:color w:val="000000"/>
                <w:sz w:val="18"/>
                <w:szCs w:val="18"/>
              </w:rPr>
              <w:t>6 908,00</w:t>
            </w:r>
          </w:p>
        </w:tc>
        <w:tc>
          <w:tcPr>
            <w:tcW w:w="871" w:type="pct"/>
            <w:shd w:val="clear" w:color="auto" w:fill="auto"/>
            <w:noWrap/>
          </w:tcPr>
          <w:p w14:paraId="36AC004E" w14:textId="77777777" w:rsidR="004614C5" w:rsidRPr="0002190B" w:rsidRDefault="004614C5" w:rsidP="004614C5">
            <w:pPr>
              <w:spacing w:after="0" w:line="240" w:lineRule="auto"/>
              <w:jc w:val="center"/>
              <w:rPr>
                <w:rFonts w:ascii="Myriad Pro" w:hAnsi="Myriad Pro" w:cs="Arial"/>
                <w:b/>
                <w:bCs/>
                <w:color w:val="000000"/>
                <w:sz w:val="18"/>
                <w:szCs w:val="18"/>
              </w:rPr>
            </w:pPr>
          </w:p>
        </w:tc>
      </w:tr>
      <w:tr w:rsidR="004614C5" w:rsidRPr="00DD3AB6" w14:paraId="00419E25" w14:textId="77777777" w:rsidTr="004614C5">
        <w:trPr>
          <w:trHeight w:val="456"/>
          <w:jc w:val="center"/>
        </w:trPr>
        <w:tc>
          <w:tcPr>
            <w:tcW w:w="1351" w:type="pct"/>
            <w:shd w:val="clear" w:color="auto" w:fill="auto"/>
            <w:vAlign w:val="center"/>
            <w:hideMark/>
          </w:tcPr>
          <w:p w14:paraId="4C9F69FA"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оплату услуг организаций, осуществляющих регулируемые виды деятельности</w:t>
            </w:r>
          </w:p>
        </w:tc>
        <w:tc>
          <w:tcPr>
            <w:tcW w:w="736" w:type="pct"/>
            <w:shd w:val="clear" w:color="auto" w:fill="auto"/>
            <w:noWrap/>
            <w:hideMark/>
          </w:tcPr>
          <w:p w14:paraId="1AB17EBA"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14 653,80</w:t>
            </w:r>
          </w:p>
        </w:tc>
        <w:tc>
          <w:tcPr>
            <w:tcW w:w="683" w:type="pct"/>
            <w:shd w:val="clear" w:color="auto" w:fill="auto"/>
            <w:noWrap/>
            <w:hideMark/>
          </w:tcPr>
          <w:p w14:paraId="2657766B"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14 396,70</w:t>
            </w:r>
          </w:p>
        </w:tc>
        <w:tc>
          <w:tcPr>
            <w:tcW w:w="737" w:type="pct"/>
            <w:shd w:val="clear" w:color="auto" w:fill="auto"/>
            <w:noWrap/>
            <w:hideMark/>
          </w:tcPr>
          <w:p w14:paraId="0466C057" w14:textId="6787FDD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14 396,70</w:t>
            </w:r>
          </w:p>
        </w:tc>
        <w:tc>
          <w:tcPr>
            <w:tcW w:w="622" w:type="pct"/>
            <w:shd w:val="clear" w:color="auto" w:fill="auto"/>
            <w:noWrap/>
            <w:hideMark/>
          </w:tcPr>
          <w:p w14:paraId="74ED786F" w14:textId="3F84BAB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55322851" w14:textId="5B2F896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328,90</w:t>
            </w:r>
          </w:p>
        </w:tc>
      </w:tr>
      <w:tr w:rsidR="004614C5" w:rsidRPr="00DD3AB6" w14:paraId="7509988A" w14:textId="77777777" w:rsidTr="004614C5">
        <w:trPr>
          <w:trHeight w:val="240"/>
          <w:jc w:val="center"/>
        </w:trPr>
        <w:tc>
          <w:tcPr>
            <w:tcW w:w="1351" w:type="pct"/>
            <w:shd w:val="clear" w:color="auto" w:fill="auto"/>
            <w:vAlign w:val="center"/>
            <w:hideMark/>
          </w:tcPr>
          <w:p w14:paraId="705CA870"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w:t>
            </w:r>
          </w:p>
        </w:tc>
        <w:tc>
          <w:tcPr>
            <w:tcW w:w="736" w:type="pct"/>
            <w:shd w:val="clear" w:color="auto" w:fill="auto"/>
            <w:noWrap/>
            <w:hideMark/>
          </w:tcPr>
          <w:p w14:paraId="2DB6B6F8"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7 550,00</w:t>
            </w:r>
          </w:p>
        </w:tc>
        <w:tc>
          <w:tcPr>
            <w:tcW w:w="683" w:type="pct"/>
            <w:shd w:val="clear" w:color="auto" w:fill="auto"/>
            <w:noWrap/>
            <w:hideMark/>
          </w:tcPr>
          <w:p w14:paraId="559607B5"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377,00</w:t>
            </w:r>
          </w:p>
        </w:tc>
        <w:tc>
          <w:tcPr>
            <w:tcW w:w="737" w:type="pct"/>
            <w:shd w:val="clear" w:color="auto" w:fill="auto"/>
            <w:noWrap/>
            <w:hideMark/>
          </w:tcPr>
          <w:p w14:paraId="77B28CC2" w14:textId="7AEA8F21"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377,00</w:t>
            </w:r>
          </w:p>
        </w:tc>
        <w:tc>
          <w:tcPr>
            <w:tcW w:w="622" w:type="pct"/>
            <w:shd w:val="clear" w:color="auto" w:fill="auto"/>
            <w:noWrap/>
            <w:hideMark/>
          </w:tcPr>
          <w:p w14:paraId="17CEDECC" w14:textId="61FC5B84"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7645F65F" w14:textId="630FBB9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377,00</w:t>
            </w:r>
          </w:p>
        </w:tc>
      </w:tr>
      <w:tr w:rsidR="004614C5" w:rsidRPr="00DD3AB6" w14:paraId="52C183DD" w14:textId="77777777" w:rsidTr="004614C5">
        <w:trPr>
          <w:trHeight w:val="240"/>
          <w:jc w:val="center"/>
        </w:trPr>
        <w:tc>
          <w:tcPr>
            <w:tcW w:w="1351" w:type="pct"/>
            <w:shd w:val="clear" w:color="auto" w:fill="auto"/>
            <w:vAlign w:val="center"/>
            <w:hideMark/>
          </w:tcPr>
          <w:p w14:paraId="0C2DD40E"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 земли</w:t>
            </w:r>
          </w:p>
        </w:tc>
        <w:tc>
          <w:tcPr>
            <w:tcW w:w="736" w:type="pct"/>
            <w:shd w:val="clear" w:color="auto" w:fill="auto"/>
            <w:noWrap/>
            <w:hideMark/>
          </w:tcPr>
          <w:p w14:paraId="552CE28B"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18 336,05</w:t>
            </w:r>
          </w:p>
        </w:tc>
        <w:tc>
          <w:tcPr>
            <w:tcW w:w="683" w:type="pct"/>
            <w:shd w:val="clear" w:color="auto" w:fill="auto"/>
            <w:noWrap/>
            <w:hideMark/>
          </w:tcPr>
          <w:p w14:paraId="35FBD6F2"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18 336,05</w:t>
            </w:r>
          </w:p>
        </w:tc>
        <w:tc>
          <w:tcPr>
            <w:tcW w:w="737" w:type="pct"/>
            <w:shd w:val="clear" w:color="auto" w:fill="auto"/>
            <w:noWrap/>
            <w:hideMark/>
          </w:tcPr>
          <w:p w14:paraId="1971E3B3" w14:textId="3F740D9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18 336,05</w:t>
            </w:r>
          </w:p>
        </w:tc>
        <w:tc>
          <w:tcPr>
            <w:tcW w:w="622" w:type="pct"/>
            <w:shd w:val="clear" w:color="auto" w:fill="auto"/>
            <w:noWrap/>
            <w:hideMark/>
          </w:tcPr>
          <w:p w14:paraId="4138FF14" w14:textId="294FD10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429E6CD2" w14:textId="761235CE"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0CCC5A86" w14:textId="77777777" w:rsidTr="004614C5">
        <w:trPr>
          <w:trHeight w:val="240"/>
          <w:jc w:val="center"/>
        </w:trPr>
        <w:tc>
          <w:tcPr>
            <w:tcW w:w="1351" w:type="pct"/>
            <w:shd w:val="clear" w:color="auto" w:fill="auto"/>
            <w:vAlign w:val="center"/>
            <w:hideMark/>
          </w:tcPr>
          <w:p w14:paraId="64EC8B60"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Оплата налогов </w:t>
            </w:r>
          </w:p>
        </w:tc>
        <w:tc>
          <w:tcPr>
            <w:tcW w:w="736" w:type="pct"/>
            <w:shd w:val="clear" w:color="auto" w:fill="auto"/>
            <w:noWrap/>
            <w:hideMark/>
          </w:tcPr>
          <w:p w14:paraId="61ABD6C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60 113,52</w:t>
            </w:r>
          </w:p>
        </w:tc>
        <w:tc>
          <w:tcPr>
            <w:tcW w:w="683" w:type="pct"/>
            <w:shd w:val="clear" w:color="auto" w:fill="auto"/>
            <w:noWrap/>
            <w:hideMark/>
          </w:tcPr>
          <w:p w14:paraId="185ADE78"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67 660,88</w:t>
            </w:r>
          </w:p>
        </w:tc>
        <w:tc>
          <w:tcPr>
            <w:tcW w:w="737" w:type="pct"/>
            <w:shd w:val="clear" w:color="auto" w:fill="auto"/>
            <w:noWrap/>
            <w:hideMark/>
          </w:tcPr>
          <w:p w14:paraId="71155D16" w14:textId="69B63AA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67 660,88</w:t>
            </w:r>
          </w:p>
        </w:tc>
        <w:tc>
          <w:tcPr>
            <w:tcW w:w="622" w:type="pct"/>
            <w:shd w:val="clear" w:color="auto" w:fill="auto"/>
            <w:noWrap/>
            <w:hideMark/>
          </w:tcPr>
          <w:p w14:paraId="5BA0F75F" w14:textId="33A7183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493EE462" w14:textId="01E63F9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547,00</w:t>
            </w:r>
          </w:p>
        </w:tc>
      </w:tr>
      <w:tr w:rsidR="004614C5" w:rsidRPr="00DD3AB6" w14:paraId="59A65ED3" w14:textId="77777777" w:rsidTr="004614C5">
        <w:trPr>
          <w:trHeight w:val="240"/>
          <w:jc w:val="center"/>
        </w:trPr>
        <w:tc>
          <w:tcPr>
            <w:tcW w:w="1351" w:type="pct"/>
            <w:shd w:val="clear" w:color="auto" w:fill="auto"/>
            <w:vAlign w:val="center"/>
            <w:hideMark/>
          </w:tcPr>
          <w:p w14:paraId="16B96EC5"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землю</w:t>
            </w:r>
          </w:p>
        </w:tc>
        <w:tc>
          <w:tcPr>
            <w:tcW w:w="736" w:type="pct"/>
            <w:shd w:val="clear" w:color="auto" w:fill="auto"/>
            <w:noWrap/>
            <w:hideMark/>
          </w:tcPr>
          <w:p w14:paraId="62DB35D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340,29</w:t>
            </w:r>
          </w:p>
        </w:tc>
        <w:tc>
          <w:tcPr>
            <w:tcW w:w="683" w:type="pct"/>
            <w:shd w:val="clear" w:color="auto" w:fill="auto"/>
            <w:noWrap/>
            <w:hideMark/>
          </w:tcPr>
          <w:p w14:paraId="0EAE1EE7"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340,29</w:t>
            </w:r>
          </w:p>
        </w:tc>
        <w:tc>
          <w:tcPr>
            <w:tcW w:w="737" w:type="pct"/>
            <w:shd w:val="clear" w:color="auto" w:fill="auto"/>
            <w:noWrap/>
            <w:hideMark/>
          </w:tcPr>
          <w:p w14:paraId="48E43F90" w14:textId="11AB4EE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340,29</w:t>
            </w:r>
          </w:p>
        </w:tc>
        <w:tc>
          <w:tcPr>
            <w:tcW w:w="622" w:type="pct"/>
            <w:shd w:val="clear" w:color="auto" w:fill="auto"/>
            <w:noWrap/>
            <w:hideMark/>
          </w:tcPr>
          <w:p w14:paraId="77674143" w14:textId="2C59FED5"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4F3FB242" w14:textId="6041AA86"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13,00</w:t>
            </w:r>
          </w:p>
        </w:tc>
      </w:tr>
      <w:tr w:rsidR="004614C5" w:rsidRPr="00DD3AB6" w14:paraId="40C721C7" w14:textId="77777777" w:rsidTr="004614C5">
        <w:trPr>
          <w:trHeight w:val="240"/>
          <w:jc w:val="center"/>
        </w:trPr>
        <w:tc>
          <w:tcPr>
            <w:tcW w:w="1351" w:type="pct"/>
            <w:shd w:val="clear" w:color="auto" w:fill="auto"/>
            <w:vAlign w:val="center"/>
            <w:hideMark/>
          </w:tcPr>
          <w:p w14:paraId="5E909E1D"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транспортный налог</w:t>
            </w:r>
          </w:p>
        </w:tc>
        <w:tc>
          <w:tcPr>
            <w:tcW w:w="736" w:type="pct"/>
            <w:shd w:val="clear" w:color="auto" w:fill="auto"/>
            <w:noWrap/>
            <w:hideMark/>
          </w:tcPr>
          <w:p w14:paraId="6D0EBA17"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749,46</w:t>
            </w:r>
          </w:p>
        </w:tc>
        <w:tc>
          <w:tcPr>
            <w:tcW w:w="683" w:type="pct"/>
            <w:shd w:val="clear" w:color="auto" w:fill="auto"/>
            <w:noWrap/>
            <w:hideMark/>
          </w:tcPr>
          <w:p w14:paraId="6905F259"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749,46</w:t>
            </w:r>
          </w:p>
        </w:tc>
        <w:tc>
          <w:tcPr>
            <w:tcW w:w="737" w:type="pct"/>
            <w:shd w:val="clear" w:color="auto" w:fill="auto"/>
            <w:noWrap/>
            <w:hideMark/>
          </w:tcPr>
          <w:p w14:paraId="242F330D" w14:textId="3F0B3E0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749,46</w:t>
            </w:r>
          </w:p>
        </w:tc>
        <w:tc>
          <w:tcPr>
            <w:tcW w:w="622" w:type="pct"/>
            <w:shd w:val="clear" w:color="auto" w:fill="auto"/>
            <w:noWrap/>
            <w:hideMark/>
          </w:tcPr>
          <w:p w14:paraId="41C630B8" w14:textId="1391F1F8"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6B47E91E" w14:textId="6F78604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99,00</w:t>
            </w:r>
          </w:p>
        </w:tc>
      </w:tr>
      <w:tr w:rsidR="004614C5" w:rsidRPr="00DD3AB6" w14:paraId="3E843913" w14:textId="77777777" w:rsidTr="004614C5">
        <w:trPr>
          <w:trHeight w:val="240"/>
          <w:jc w:val="center"/>
        </w:trPr>
        <w:tc>
          <w:tcPr>
            <w:tcW w:w="1351" w:type="pct"/>
            <w:shd w:val="clear" w:color="auto" w:fill="auto"/>
            <w:vAlign w:val="center"/>
            <w:hideMark/>
          </w:tcPr>
          <w:p w14:paraId="3267AF21"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водный налог</w:t>
            </w:r>
          </w:p>
        </w:tc>
        <w:tc>
          <w:tcPr>
            <w:tcW w:w="736" w:type="pct"/>
            <w:shd w:val="clear" w:color="auto" w:fill="auto"/>
            <w:noWrap/>
            <w:hideMark/>
          </w:tcPr>
          <w:p w14:paraId="4EB644AD"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0,14</w:t>
            </w:r>
          </w:p>
        </w:tc>
        <w:tc>
          <w:tcPr>
            <w:tcW w:w="683" w:type="pct"/>
            <w:shd w:val="clear" w:color="auto" w:fill="auto"/>
            <w:noWrap/>
            <w:hideMark/>
          </w:tcPr>
          <w:p w14:paraId="417589D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0,14</w:t>
            </w:r>
          </w:p>
        </w:tc>
        <w:tc>
          <w:tcPr>
            <w:tcW w:w="737" w:type="pct"/>
            <w:shd w:val="clear" w:color="auto" w:fill="auto"/>
            <w:noWrap/>
            <w:hideMark/>
          </w:tcPr>
          <w:p w14:paraId="5535297C" w14:textId="758A6B8E"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0,14</w:t>
            </w:r>
          </w:p>
        </w:tc>
        <w:tc>
          <w:tcPr>
            <w:tcW w:w="622" w:type="pct"/>
            <w:shd w:val="clear" w:color="auto" w:fill="auto"/>
            <w:noWrap/>
            <w:hideMark/>
          </w:tcPr>
          <w:p w14:paraId="73855EF9" w14:textId="60FC809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5E9969FF" w14:textId="51DE4EB0"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2B26CA4C" w14:textId="77777777" w:rsidTr="004614C5">
        <w:trPr>
          <w:trHeight w:val="240"/>
          <w:jc w:val="center"/>
        </w:trPr>
        <w:tc>
          <w:tcPr>
            <w:tcW w:w="1351" w:type="pct"/>
            <w:shd w:val="clear" w:color="auto" w:fill="auto"/>
            <w:vAlign w:val="center"/>
            <w:hideMark/>
          </w:tcPr>
          <w:p w14:paraId="718E54C8"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имущество</w:t>
            </w:r>
          </w:p>
        </w:tc>
        <w:tc>
          <w:tcPr>
            <w:tcW w:w="736" w:type="pct"/>
            <w:shd w:val="clear" w:color="auto" w:fill="auto"/>
            <w:noWrap/>
            <w:hideMark/>
          </w:tcPr>
          <w:p w14:paraId="7C577669"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56 148,00</w:t>
            </w:r>
          </w:p>
        </w:tc>
        <w:tc>
          <w:tcPr>
            <w:tcW w:w="683" w:type="pct"/>
            <w:shd w:val="clear" w:color="auto" w:fill="auto"/>
            <w:noWrap/>
            <w:hideMark/>
          </w:tcPr>
          <w:p w14:paraId="4266A0CA"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63 695,36</w:t>
            </w:r>
          </w:p>
        </w:tc>
        <w:tc>
          <w:tcPr>
            <w:tcW w:w="737" w:type="pct"/>
            <w:shd w:val="clear" w:color="auto" w:fill="auto"/>
            <w:noWrap/>
            <w:hideMark/>
          </w:tcPr>
          <w:p w14:paraId="76334EF4" w14:textId="09FFF62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63 695,36</w:t>
            </w:r>
          </w:p>
        </w:tc>
        <w:tc>
          <w:tcPr>
            <w:tcW w:w="622" w:type="pct"/>
            <w:shd w:val="clear" w:color="auto" w:fill="auto"/>
            <w:noWrap/>
            <w:hideMark/>
          </w:tcPr>
          <w:p w14:paraId="2968E439" w14:textId="587D9F5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380822AB" w14:textId="66577C10"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6DA25781" w14:textId="77777777" w:rsidTr="004614C5">
        <w:trPr>
          <w:trHeight w:val="240"/>
          <w:jc w:val="center"/>
        </w:trPr>
        <w:tc>
          <w:tcPr>
            <w:tcW w:w="1351" w:type="pct"/>
            <w:shd w:val="clear" w:color="auto" w:fill="auto"/>
            <w:vAlign w:val="center"/>
            <w:hideMark/>
          </w:tcPr>
          <w:p w14:paraId="0A2B86BA"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экологические платежи</w:t>
            </w:r>
          </w:p>
        </w:tc>
        <w:tc>
          <w:tcPr>
            <w:tcW w:w="736" w:type="pct"/>
            <w:shd w:val="clear" w:color="auto" w:fill="auto"/>
            <w:noWrap/>
            <w:hideMark/>
          </w:tcPr>
          <w:p w14:paraId="42DC3B20"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628,90</w:t>
            </w:r>
          </w:p>
        </w:tc>
        <w:tc>
          <w:tcPr>
            <w:tcW w:w="683" w:type="pct"/>
            <w:shd w:val="clear" w:color="auto" w:fill="auto"/>
            <w:noWrap/>
            <w:hideMark/>
          </w:tcPr>
          <w:p w14:paraId="15D52540"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628,90</w:t>
            </w:r>
          </w:p>
        </w:tc>
        <w:tc>
          <w:tcPr>
            <w:tcW w:w="737" w:type="pct"/>
            <w:shd w:val="clear" w:color="auto" w:fill="auto"/>
            <w:noWrap/>
            <w:hideMark/>
          </w:tcPr>
          <w:p w14:paraId="2D02CDEF" w14:textId="28D09B04"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628,90</w:t>
            </w:r>
          </w:p>
        </w:tc>
        <w:tc>
          <w:tcPr>
            <w:tcW w:w="622" w:type="pct"/>
            <w:shd w:val="clear" w:color="auto" w:fill="auto"/>
            <w:noWrap/>
            <w:hideMark/>
          </w:tcPr>
          <w:p w14:paraId="5FA320D0" w14:textId="453F6461"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102EC759" w14:textId="493493A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427,24</w:t>
            </w:r>
          </w:p>
        </w:tc>
      </w:tr>
      <w:tr w:rsidR="004614C5" w:rsidRPr="00DD3AB6" w14:paraId="1DEDDA82" w14:textId="77777777" w:rsidTr="004614C5">
        <w:trPr>
          <w:trHeight w:val="240"/>
          <w:jc w:val="center"/>
        </w:trPr>
        <w:tc>
          <w:tcPr>
            <w:tcW w:w="1351" w:type="pct"/>
            <w:shd w:val="clear" w:color="auto" w:fill="auto"/>
            <w:vAlign w:val="center"/>
            <w:hideMark/>
          </w:tcPr>
          <w:p w14:paraId="0803D638"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госпошлина</w:t>
            </w:r>
          </w:p>
        </w:tc>
        <w:tc>
          <w:tcPr>
            <w:tcW w:w="736" w:type="pct"/>
            <w:shd w:val="clear" w:color="auto" w:fill="auto"/>
            <w:noWrap/>
            <w:hideMark/>
          </w:tcPr>
          <w:p w14:paraId="163DDA9E"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2 246,73</w:t>
            </w:r>
          </w:p>
        </w:tc>
        <w:tc>
          <w:tcPr>
            <w:tcW w:w="683" w:type="pct"/>
            <w:shd w:val="clear" w:color="auto" w:fill="auto"/>
            <w:noWrap/>
            <w:hideMark/>
          </w:tcPr>
          <w:p w14:paraId="5DF8A2A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2 246,73</w:t>
            </w:r>
          </w:p>
        </w:tc>
        <w:tc>
          <w:tcPr>
            <w:tcW w:w="737" w:type="pct"/>
            <w:shd w:val="clear" w:color="auto" w:fill="auto"/>
            <w:noWrap/>
            <w:hideMark/>
          </w:tcPr>
          <w:p w14:paraId="2685F1C3" w14:textId="2D47FA76"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2 246,73</w:t>
            </w:r>
          </w:p>
        </w:tc>
        <w:tc>
          <w:tcPr>
            <w:tcW w:w="622" w:type="pct"/>
            <w:shd w:val="clear" w:color="auto" w:fill="auto"/>
            <w:noWrap/>
            <w:hideMark/>
          </w:tcPr>
          <w:p w14:paraId="7B9885AD" w14:textId="2BFAACA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254D34C3" w14:textId="6DC7DBD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7,00</w:t>
            </w:r>
          </w:p>
        </w:tc>
      </w:tr>
      <w:tr w:rsidR="004614C5" w:rsidRPr="00DD3AB6" w14:paraId="21D58A7C" w14:textId="77777777" w:rsidTr="004614C5">
        <w:trPr>
          <w:trHeight w:val="240"/>
          <w:jc w:val="center"/>
        </w:trPr>
        <w:tc>
          <w:tcPr>
            <w:tcW w:w="1351" w:type="pct"/>
            <w:shd w:val="clear" w:color="auto" w:fill="auto"/>
            <w:vAlign w:val="center"/>
            <w:hideMark/>
          </w:tcPr>
          <w:p w14:paraId="48E47382"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Отчисления на социальные нужды</w:t>
            </w:r>
          </w:p>
        </w:tc>
        <w:tc>
          <w:tcPr>
            <w:tcW w:w="736" w:type="pct"/>
            <w:shd w:val="clear" w:color="auto" w:fill="auto"/>
            <w:noWrap/>
            <w:hideMark/>
          </w:tcPr>
          <w:p w14:paraId="7F302A99"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252 816,21</w:t>
            </w:r>
          </w:p>
        </w:tc>
        <w:tc>
          <w:tcPr>
            <w:tcW w:w="683" w:type="pct"/>
            <w:shd w:val="clear" w:color="auto" w:fill="auto"/>
            <w:noWrap/>
            <w:hideMark/>
          </w:tcPr>
          <w:p w14:paraId="75DF30C1"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251 717,29</w:t>
            </w:r>
          </w:p>
        </w:tc>
        <w:tc>
          <w:tcPr>
            <w:tcW w:w="737" w:type="pct"/>
            <w:shd w:val="clear" w:color="auto" w:fill="auto"/>
            <w:noWrap/>
            <w:hideMark/>
          </w:tcPr>
          <w:p w14:paraId="0E5E6203" w14:textId="4FAA4A7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251 717,29</w:t>
            </w:r>
          </w:p>
        </w:tc>
        <w:tc>
          <w:tcPr>
            <w:tcW w:w="622" w:type="pct"/>
            <w:shd w:val="clear" w:color="auto" w:fill="auto"/>
            <w:noWrap/>
            <w:hideMark/>
          </w:tcPr>
          <w:p w14:paraId="55E2D758" w14:textId="4ABEBDE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7A6C2508" w14:textId="4D3618A4"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7 461,29</w:t>
            </w:r>
          </w:p>
        </w:tc>
      </w:tr>
      <w:tr w:rsidR="004614C5" w:rsidRPr="00DD3AB6" w14:paraId="4DF8404E" w14:textId="77777777" w:rsidTr="004614C5">
        <w:trPr>
          <w:trHeight w:val="264"/>
          <w:jc w:val="center"/>
        </w:trPr>
        <w:tc>
          <w:tcPr>
            <w:tcW w:w="1351" w:type="pct"/>
            <w:shd w:val="clear" w:color="auto" w:fill="auto"/>
            <w:vAlign w:val="center"/>
            <w:hideMark/>
          </w:tcPr>
          <w:p w14:paraId="182E8427"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Налог на прибыль </w:t>
            </w:r>
          </w:p>
        </w:tc>
        <w:tc>
          <w:tcPr>
            <w:tcW w:w="736" w:type="pct"/>
            <w:shd w:val="clear" w:color="auto" w:fill="auto"/>
            <w:noWrap/>
            <w:hideMark/>
          </w:tcPr>
          <w:p w14:paraId="4B907C1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65 167,00</w:t>
            </w:r>
          </w:p>
        </w:tc>
        <w:tc>
          <w:tcPr>
            <w:tcW w:w="683" w:type="pct"/>
            <w:shd w:val="clear" w:color="auto" w:fill="auto"/>
            <w:noWrap/>
            <w:hideMark/>
          </w:tcPr>
          <w:p w14:paraId="00F694B2"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0,00</w:t>
            </w:r>
          </w:p>
        </w:tc>
        <w:tc>
          <w:tcPr>
            <w:tcW w:w="737" w:type="pct"/>
            <w:shd w:val="clear" w:color="auto" w:fill="auto"/>
            <w:noWrap/>
            <w:hideMark/>
          </w:tcPr>
          <w:p w14:paraId="0EB32591" w14:textId="7F2253D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22 942,00</w:t>
            </w:r>
          </w:p>
        </w:tc>
        <w:tc>
          <w:tcPr>
            <w:tcW w:w="622" w:type="pct"/>
            <w:shd w:val="clear" w:color="auto" w:fill="auto"/>
            <w:noWrap/>
            <w:hideMark/>
          </w:tcPr>
          <w:p w14:paraId="09B4E84C" w14:textId="76F3E3C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22 942,00</w:t>
            </w:r>
          </w:p>
        </w:tc>
        <w:tc>
          <w:tcPr>
            <w:tcW w:w="871" w:type="pct"/>
            <w:shd w:val="clear" w:color="auto" w:fill="auto"/>
            <w:noWrap/>
            <w:hideMark/>
          </w:tcPr>
          <w:p w14:paraId="7C40688F" w14:textId="128890C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5DF0AEC9" w14:textId="77777777" w:rsidTr="004614C5">
        <w:trPr>
          <w:trHeight w:val="240"/>
          <w:jc w:val="center"/>
        </w:trPr>
        <w:tc>
          <w:tcPr>
            <w:tcW w:w="1351" w:type="pct"/>
            <w:shd w:val="clear" w:color="auto" w:fill="auto"/>
            <w:vAlign w:val="center"/>
            <w:hideMark/>
          </w:tcPr>
          <w:p w14:paraId="47C7C66E"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капитальные вложения из прибыли</w:t>
            </w:r>
          </w:p>
        </w:tc>
        <w:tc>
          <w:tcPr>
            <w:tcW w:w="736" w:type="pct"/>
            <w:shd w:val="clear" w:color="auto" w:fill="auto"/>
            <w:noWrap/>
            <w:hideMark/>
          </w:tcPr>
          <w:p w14:paraId="5614387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198 445,30</w:t>
            </w:r>
          </w:p>
        </w:tc>
        <w:tc>
          <w:tcPr>
            <w:tcW w:w="683" w:type="pct"/>
            <w:shd w:val="clear" w:color="auto" w:fill="auto"/>
            <w:noWrap/>
            <w:hideMark/>
          </w:tcPr>
          <w:p w14:paraId="60C7D4A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198 445,28</w:t>
            </w:r>
          </w:p>
        </w:tc>
        <w:tc>
          <w:tcPr>
            <w:tcW w:w="737" w:type="pct"/>
            <w:shd w:val="clear" w:color="auto" w:fill="auto"/>
            <w:noWrap/>
            <w:hideMark/>
          </w:tcPr>
          <w:p w14:paraId="6D36AC57" w14:textId="094CB4E5"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198 445,28</w:t>
            </w:r>
          </w:p>
        </w:tc>
        <w:tc>
          <w:tcPr>
            <w:tcW w:w="622" w:type="pct"/>
            <w:shd w:val="clear" w:color="auto" w:fill="auto"/>
            <w:noWrap/>
            <w:hideMark/>
          </w:tcPr>
          <w:p w14:paraId="657E67FC" w14:textId="1C26E2C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3D681B6B" w14:textId="1AD7E1BD"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74644212" w14:textId="77777777" w:rsidTr="004614C5">
        <w:trPr>
          <w:trHeight w:val="240"/>
          <w:jc w:val="center"/>
        </w:trPr>
        <w:tc>
          <w:tcPr>
            <w:tcW w:w="1351" w:type="pct"/>
            <w:shd w:val="clear" w:color="auto" w:fill="auto"/>
            <w:vAlign w:val="center"/>
            <w:hideMark/>
          </w:tcPr>
          <w:p w14:paraId="756E49D4"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Амортизация ОС и нематериальных активов</w:t>
            </w:r>
          </w:p>
        </w:tc>
        <w:tc>
          <w:tcPr>
            <w:tcW w:w="736" w:type="pct"/>
            <w:shd w:val="clear" w:color="auto" w:fill="auto"/>
            <w:noWrap/>
            <w:hideMark/>
          </w:tcPr>
          <w:p w14:paraId="2313510A"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381 276,40</w:t>
            </w:r>
          </w:p>
        </w:tc>
        <w:tc>
          <w:tcPr>
            <w:tcW w:w="683" w:type="pct"/>
            <w:shd w:val="clear" w:color="auto" w:fill="auto"/>
            <w:noWrap/>
            <w:hideMark/>
          </w:tcPr>
          <w:p w14:paraId="3718AC66"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352 108,00</w:t>
            </w:r>
          </w:p>
        </w:tc>
        <w:tc>
          <w:tcPr>
            <w:tcW w:w="737" w:type="pct"/>
            <w:shd w:val="clear" w:color="auto" w:fill="auto"/>
            <w:noWrap/>
            <w:hideMark/>
          </w:tcPr>
          <w:p w14:paraId="489A8EA2" w14:textId="4A5B548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352 108,00</w:t>
            </w:r>
          </w:p>
        </w:tc>
        <w:tc>
          <w:tcPr>
            <w:tcW w:w="622" w:type="pct"/>
            <w:shd w:val="clear" w:color="auto" w:fill="auto"/>
            <w:noWrap/>
            <w:hideMark/>
          </w:tcPr>
          <w:p w14:paraId="6C5EC4ED" w14:textId="461DF92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0,00</w:t>
            </w:r>
          </w:p>
        </w:tc>
        <w:tc>
          <w:tcPr>
            <w:tcW w:w="871" w:type="pct"/>
            <w:shd w:val="clear" w:color="auto" w:fill="auto"/>
            <w:noWrap/>
            <w:hideMark/>
          </w:tcPr>
          <w:p w14:paraId="0AB59D67" w14:textId="2DE05B0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57 341,00</w:t>
            </w:r>
          </w:p>
        </w:tc>
      </w:tr>
      <w:tr w:rsidR="004614C5" w:rsidRPr="00DD3AB6" w14:paraId="4A1FE93E" w14:textId="77777777" w:rsidTr="004614C5">
        <w:trPr>
          <w:trHeight w:val="240"/>
          <w:jc w:val="center"/>
        </w:trPr>
        <w:tc>
          <w:tcPr>
            <w:tcW w:w="1351" w:type="pct"/>
            <w:shd w:val="clear" w:color="auto" w:fill="auto"/>
            <w:vAlign w:val="center"/>
            <w:hideMark/>
          </w:tcPr>
          <w:p w14:paraId="45479B95"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Прочие неподконтрольные расходы:</w:t>
            </w:r>
          </w:p>
        </w:tc>
        <w:tc>
          <w:tcPr>
            <w:tcW w:w="736" w:type="pct"/>
            <w:shd w:val="clear" w:color="auto" w:fill="auto"/>
            <w:noWrap/>
            <w:hideMark/>
          </w:tcPr>
          <w:p w14:paraId="67288475"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310 237,05</w:t>
            </w:r>
          </w:p>
        </w:tc>
        <w:tc>
          <w:tcPr>
            <w:tcW w:w="683" w:type="pct"/>
            <w:shd w:val="clear" w:color="auto" w:fill="auto"/>
            <w:noWrap/>
            <w:hideMark/>
          </w:tcPr>
          <w:p w14:paraId="186E7AD6"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276 819,23</w:t>
            </w:r>
          </w:p>
        </w:tc>
        <w:tc>
          <w:tcPr>
            <w:tcW w:w="737" w:type="pct"/>
            <w:shd w:val="clear" w:color="auto" w:fill="auto"/>
            <w:noWrap/>
            <w:hideMark/>
          </w:tcPr>
          <w:p w14:paraId="616B20A8" w14:textId="24005526"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276 819,23</w:t>
            </w:r>
          </w:p>
        </w:tc>
        <w:tc>
          <w:tcPr>
            <w:tcW w:w="622" w:type="pct"/>
            <w:shd w:val="clear" w:color="auto" w:fill="auto"/>
            <w:noWrap/>
            <w:hideMark/>
          </w:tcPr>
          <w:p w14:paraId="65D0C0B8" w14:textId="1C548C7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0,00</w:t>
            </w:r>
          </w:p>
        </w:tc>
        <w:tc>
          <w:tcPr>
            <w:tcW w:w="871" w:type="pct"/>
            <w:shd w:val="clear" w:color="auto" w:fill="auto"/>
            <w:noWrap/>
            <w:hideMark/>
          </w:tcPr>
          <w:p w14:paraId="147E3E12" w14:textId="2A24F90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50 340,25</w:t>
            </w:r>
          </w:p>
        </w:tc>
      </w:tr>
      <w:tr w:rsidR="004614C5" w:rsidRPr="00DD3AB6" w14:paraId="71AC9B5C" w14:textId="77777777" w:rsidTr="004614C5">
        <w:trPr>
          <w:trHeight w:val="240"/>
          <w:jc w:val="center"/>
        </w:trPr>
        <w:tc>
          <w:tcPr>
            <w:tcW w:w="1351" w:type="pct"/>
            <w:shd w:val="clear" w:color="auto" w:fill="auto"/>
            <w:vAlign w:val="center"/>
            <w:hideMark/>
          </w:tcPr>
          <w:p w14:paraId="4543CBE9"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по обслуживанию кредитных ресурсов</w:t>
            </w:r>
          </w:p>
        </w:tc>
        <w:tc>
          <w:tcPr>
            <w:tcW w:w="736" w:type="pct"/>
            <w:shd w:val="clear" w:color="auto" w:fill="auto"/>
            <w:noWrap/>
            <w:hideMark/>
          </w:tcPr>
          <w:p w14:paraId="54F2820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273 234,10</w:t>
            </w:r>
          </w:p>
        </w:tc>
        <w:tc>
          <w:tcPr>
            <w:tcW w:w="683" w:type="pct"/>
            <w:shd w:val="clear" w:color="auto" w:fill="auto"/>
            <w:noWrap/>
            <w:hideMark/>
          </w:tcPr>
          <w:p w14:paraId="7674602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233 471,00</w:t>
            </w:r>
          </w:p>
        </w:tc>
        <w:tc>
          <w:tcPr>
            <w:tcW w:w="737" w:type="pct"/>
            <w:shd w:val="clear" w:color="auto" w:fill="auto"/>
            <w:noWrap/>
            <w:hideMark/>
          </w:tcPr>
          <w:p w14:paraId="699A794F" w14:textId="337D194B" w:rsidR="004614C5" w:rsidRPr="0002190B" w:rsidRDefault="004614C5" w:rsidP="004614C5">
            <w:pPr>
              <w:spacing w:after="0" w:line="240" w:lineRule="auto"/>
              <w:jc w:val="center"/>
              <w:rPr>
                <w:rFonts w:ascii="Myriad Pro" w:eastAsia="Times New Roman" w:hAnsi="Myriad Pro" w:cs="Calibri"/>
                <w:color w:val="000000"/>
                <w:sz w:val="18"/>
                <w:szCs w:val="18"/>
                <w:lang w:eastAsia="ru-RU"/>
              </w:rPr>
            </w:pPr>
            <w:r w:rsidRPr="0002190B">
              <w:rPr>
                <w:rFonts w:ascii="Myriad Pro" w:hAnsi="Myriad Pro"/>
                <w:color w:val="000000"/>
                <w:sz w:val="18"/>
                <w:szCs w:val="18"/>
              </w:rPr>
              <w:t>233 471,00</w:t>
            </w:r>
          </w:p>
        </w:tc>
        <w:tc>
          <w:tcPr>
            <w:tcW w:w="622" w:type="pct"/>
            <w:shd w:val="clear" w:color="auto" w:fill="auto"/>
            <w:noWrap/>
            <w:hideMark/>
          </w:tcPr>
          <w:p w14:paraId="662CB951" w14:textId="66FBCE86" w:rsidR="004614C5" w:rsidRPr="0002190B" w:rsidRDefault="004614C5" w:rsidP="004614C5">
            <w:pPr>
              <w:spacing w:after="0" w:line="240" w:lineRule="auto"/>
              <w:jc w:val="center"/>
              <w:rPr>
                <w:rFonts w:ascii="Myriad Pro" w:eastAsia="Times New Roman" w:hAnsi="Myriad Pro" w:cs="Calibri"/>
                <w:color w:val="000000"/>
                <w:sz w:val="18"/>
                <w:szCs w:val="18"/>
                <w:lang w:eastAsia="ru-RU"/>
              </w:rPr>
            </w:pPr>
          </w:p>
        </w:tc>
        <w:tc>
          <w:tcPr>
            <w:tcW w:w="871" w:type="pct"/>
            <w:shd w:val="clear" w:color="auto" w:fill="auto"/>
            <w:noWrap/>
            <w:hideMark/>
          </w:tcPr>
          <w:p w14:paraId="5CCE4EA9" w14:textId="4B72F8BB" w:rsidR="004614C5" w:rsidRPr="0002190B" w:rsidRDefault="004614C5" w:rsidP="004614C5">
            <w:pPr>
              <w:spacing w:after="0" w:line="240" w:lineRule="auto"/>
              <w:jc w:val="center"/>
              <w:rPr>
                <w:rFonts w:ascii="Myriad Pro" w:eastAsia="Times New Roman" w:hAnsi="Myriad Pro" w:cs="Calibri"/>
                <w:color w:val="000000"/>
                <w:sz w:val="18"/>
                <w:szCs w:val="18"/>
                <w:lang w:eastAsia="ru-RU"/>
              </w:rPr>
            </w:pPr>
            <w:r w:rsidRPr="0002190B">
              <w:rPr>
                <w:rFonts w:ascii="Myriad Pro" w:hAnsi="Myriad Pro"/>
                <w:color w:val="000000"/>
                <w:sz w:val="18"/>
                <w:szCs w:val="18"/>
              </w:rPr>
              <w:t>48 588,83</w:t>
            </w:r>
          </w:p>
        </w:tc>
      </w:tr>
      <w:tr w:rsidR="004614C5" w:rsidRPr="00DD3AB6" w14:paraId="7B946074" w14:textId="77777777" w:rsidTr="004614C5">
        <w:trPr>
          <w:trHeight w:val="240"/>
          <w:jc w:val="center"/>
        </w:trPr>
        <w:tc>
          <w:tcPr>
            <w:tcW w:w="1351" w:type="pct"/>
            <w:shd w:val="clear" w:color="auto" w:fill="auto"/>
            <w:vAlign w:val="center"/>
            <w:hideMark/>
          </w:tcPr>
          <w:p w14:paraId="05D0FCD4"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формирование резерва по сомнительным долгам</w:t>
            </w:r>
          </w:p>
        </w:tc>
        <w:tc>
          <w:tcPr>
            <w:tcW w:w="736" w:type="pct"/>
            <w:shd w:val="clear" w:color="auto" w:fill="auto"/>
            <w:noWrap/>
            <w:hideMark/>
          </w:tcPr>
          <w:p w14:paraId="3D8013C7"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37 002,95</w:t>
            </w:r>
          </w:p>
        </w:tc>
        <w:tc>
          <w:tcPr>
            <w:tcW w:w="683" w:type="pct"/>
            <w:shd w:val="clear" w:color="auto" w:fill="auto"/>
            <w:noWrap/>
            <w:hideMark/>
          </w:tcPr>
          <w:p w14:paraId="75838D0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43 348,23</w:t>
            </w:r>
          </w:p>
        </w:tc>
        <w:tc>
          <w:tcPr>
            <w:tcW w:w="737" w:type="pct"/>
            <w:shd w:val="clear" w:color="auto" w:fill="auto"/>
            <w:noWrap/>
            <w:hideMark/>
          </w:tcPr>
          <w:p w14:paraId="52C77B7F" w14:textId="3220C59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43 348,23</w:t>
            </w:r>
          </w:p>
        </w:tc>
        <w:tc>
          <w:tcPr>
            <w:tcW w:w="622" w:type="pct"/>
            <w:shd w:val="clear" w:color="auto" w:fill="auto"/>
            <w:noWrap/>
            <w:hideMark/>
          </w:tcPr>
          <w:p w14:paraId="49D9AB80" w14:textId="652ED3B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3E952AB6" w14:textId="178F2A8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1 751,42</w:t>
            </w:r>
          </w:p>
        </w:tc>
      </w:tr>
      <w:tr w:rsidR="004614C5" w:rsidRPr="00DD3AB6" w14:paraId="3269D4DB" w14:textId="77777777" w:rsidTr="004614C5">
        <w:trPr>
          <w:trHeight w:val="456"/>
          <w:jc w:val="center"/>
        </w:trPr>
        <w:tc>
          <w:tcPr>
            <w:tcW w:w="1351" w:type="pct"/>
            <w:shd w:val="clear" w:color="auto" w:fill="auto"/>
            <w:vAlign w:val="center"/>
            <w:hideMark/>
          </w:tcPr>
          <w:p w14:paraId="06454844"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Выпадающие доходы от льготного ТП (п.87 Основ ценообразования №1178)</w:t>
            </w:r>
          </w:p>
        </w:tc>
        <w:tc>
          <w:tcPr>
            <w:tcW w:w="736" w:type="pct"/>
            <w:shd w:val="clear" w:color="auto" w:fill="auto"/>
            <w:noWrap/>
            <w:hideMark/>
          </w:tcPr>
          <w:p w14:paraId="2AF2119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22 652,30</w:t>
            </w:r>
          </w:p>
        </w:tc>
        <w:tc>
          <w:tcPr>
            <w:tcW w:w="683" w:type="pct"/>
            <w:shd w:val="clear" w:color="auto" w:fill="auto"/>
            <w:noWrap/>
            <w:hideMark/>
          </w:tcPr>
          <w:p w14:paraId="2399091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3 638,15</w:t>
            </w:r>
          </w:p>
        </w:tc>
        <w:tc>
          <w:tcPr>
            <w:tcW w:w="737" w:type="pct"/>
            <w:shd w:val="clear" w:color="auto" w:fill="auto"/>
            <w:noWrap/>
            <w:hideMark/>
          </w:tcPr>
          <w:p w14:paraId="40FDDB1E" w14:textId="10E6E65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7 818,51</w:t>
            </w:r>
          </w:p>
        </w:tc>
        <w:tc>
          <w:tcPr>
            <w:tcW w:w="622" w:type="pct"/>
            <w:shd w:val="clear" w:color="auto" w:fill="auto"/>
            <w:noWrap/>
            <w:hideMark/>
          </w:tcPr>
          <w:p w14:paraId="65CBF719" w14:textId="28B94A3E"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4 180,36</w:t>
            </w:r>
          </w:p>
        </w:tc>
        <w:tc>
          <w:tcPr>
            <w:tcW w:w="871" w:type="pct"/>
            <w:shd w:val="clear" w:color="auto" w:fill="auto"/>
            <w:noWrap/>
            <w:hideMark/>
          </w:tcPr>
          <w:p w14:paraId="5CD354D2" w14:textId="507D79B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0328716D" w14:textId="77777777" w:rsidTr="004614C5">
        <w:trPr>
          <w:trHeight w:val="240"/>
          <w:jc w:val="center"/>
        </w:trPr>
        <w:tc>
          <w:tcPr>
            <w:tcW w:w="1351" w:type="pct"/>
            <w:shd w:val="clear" w:color="auto" w:fill="EAF1DD"/>
            <w:vAlign w:val="center"/>
            <w:hideMark/>
          </w:tcPr>
          <w:p w14:paraId="2117A3DC" w14:textId="77777777" w:rsidR="004614C5" w:rsidRPr="00DD3AB6" w:rsidRDefault="004614C5"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Расходы на оплату потерь</w:t>
            </w:r>
          </w:p>
        </w:tc>
        <w:tc>
          <w:tcPr>
            <w:tcW w:w="736" w:type="pct"/>
            <w:shd w:val="clear" w:color="auto" w:fill="EAF1DD"/>
            <w:noWrap/>
            <w:hideMark/>
          </w:tcPr>
          <w:p w14:paraId="22F601A5"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691 419,19</w:t>
            </w:r>
          </w:p>
        </w:tc>
        <w:tc>
          <w:tcPr>
            <w:tcW w:w="683" w:type="pct"/>
            <w:shd w:val="clear" w:color="auto" w:fill="EAF1DD"/>
            <w:noWrap/>
            <w:hideMark/>
          </w:tcPr>
          <w:p w14:paraId="52A9DECC"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721 232,30</w:t>
            </w:r>
          </w:p>
        </w:tc>
        <w:tc>
          <w:tcPr>
            <w:tcW w:w="737" w:type="pct"/>
            <w:shd w:val="clear" w:color="auto" w:fill="EAF1DD"/>
            <w:noWrap/>
            <w:hideMark/>
          </w:tcPr>
          <w:p w14:paraId="59D5195D" w14:textId="3C5AEF1F"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796 960,67</w:t>
            </w:r>
          </w:p>
        </w:tc>
        <w:tc>
          <w:tcPr>
            <w:tcW w:w="622" w:type="pct"/>
            <w:shd w:val="clear" w:color="auto" w:fill="EAF1DD"/>
            <w:noWrap/>
            <w:hideMark/>
          </w:tcPr>
          <w:p w14:paraId="5F3AFC25" w14:textId="607D5CD9"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75 728,37</w:t>
            </w:r>
          </w:p>
        </w:tc>
        <w:tc>
          <w:tcPr>
            <w:tcW w:w="871" w:type="pct"/>
            <w:shd w:val="clear" w:color="auto" w:fill="EAF1DD"/>
            <w:noWrap/>
            <w:hideMark/>
          </w:tcPr>
          <w:p w14:paraId="74E7FED7" w14:textId="78B4021A"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p>
        </w:tc>
      </w:tr>
      <w:tr w:rsidR="004614C5" w:rsidRPr="00DD3AB6" w14:paraId="6931824A" w14:textId="77777777" w:rsidTr="004614C5">
        <w:trPr>
          <w:trHeight w:val="240"/>
          <w:jc w:val="center"/>
        </w:trPr>
        <w:tc>
          <w:tcPr>
            <w:tcW w:w="1351" w:type="pct"/>
            <w:shd w:val="clear" w:color="auto" w:fill="EAF1DD"/>
            <w:vAlign w:val="center"/>
            <w:hideMark/>
          </w:tcPr>
          <w:p w14:paraId="419404B1" w14:textId="77777777" w:rsidR="004614C5" w:rsidRPr="00DD3AB6" w:rsidRDefault="004614C5"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ВСЕГО</w:t>
            </w:r>
          </w:p>
        </w:tc>
        <w:tc>
          <w:tcPr>
            <w:tcW w:w="736" w:type="pct"/>
            <w:shd w:val="clear" w:color="auto" w:fill="EAF1DD"/>
            <w:noWrap/>
            <w:hideMark/>
          </w:tcPr>
          <w:p w14:paraId="6684C694"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5 985 868,42</w:t>
            </w:r>
          </w:p>
        </w:tc>
        <w:tc>
          <w:tcPr>
            <w:tcW w:w="683" w:type="pct"/>
            <w:shd w:val="clear" w:color="auto" w:fill="EAF1DD"/>
            <w:noWrap/>
            <w:hideMark/>
          </w:tcPr>
          <w:p w14:paraId="0EC3092A"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6 016 826,18</w:t>
            </w:r>
          </w:p>
        </w:tc>
        <w:tc>
          <w:tcPr>
            <w:tcW w:w="737" w:type="pct"/>
            <w:shd w:val="clear" w:color="auto" w:fill="EAF1DD"/>
            <w:noWrap/>
            <w:hideMark/>
          </w:tcPr>
          <w:p w14:paraId="6B434B39" w14:textId="0AD1AEFE"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6 143 918,61</w:t>
            </w:r>
          </w:p>
        </w:tc>
        <w:tc>
          <w:tcPr>
            <w:tcW w:w="622" w:type="pct"/>
            <w:shd w:val="clear" w:color="auto" w:fill="EAF1DD"/>
            <w:noWrap/>
            <w:hideMark/>
          </w:tcPr>
          <w:p w14:paraId="0FA9C80A" w14:textId="22763A01"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127 092,43</w:t>
            </w:r>
          </w:p>
        </w:tc>
        <w:tc>
          <w:tcPr>
            <w:tcW w:w="871" w:type="pct"/>
            <w:shd w:val="clear" w:color="auto" w:fill="EAF1DD"/>
            <w:noWrap/>
            <w:hideMark/>
          </w:tcPr>
          <w:p w14:paraId="7F6BE4B2" w14:textId="763D370F"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116 395,44</w:t>
            </w:r>
          </w:p>
        </w:tc>
      </w:tr>
    </w:tbl>
    <w:p w14:paraId="2B603404" w14:textId="77777777" w:rsidR="00DD3AB6" w:rsidRPr="00DD3AB6" w:rsidRDefault="00DD3AB6" w:rsidP="00DD3AB6">
      <w:pPr>
        <w:rPr>
          <w:rFonts w:ascii="Myriad Pro" w:eastAsia="Calibri" w:hAnsi="Myriad Pro" w:cs="Times New Roman"/>
          <w:b/>
          <w:sz w:val="18"/>
          <w:szCs w:val="18"/>
        </w:rPr>
      </w:pPr>
    </w:p>
    <w:sectPr w:rsidR="00DD3AB6" w:rsidRPr="00DD3AB6" w:rsidSect="00DC7434">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E16DA" w14:textId="77777777" w:rsidR="00237934" w:rsidRDefault="00237934" w:rsidP="001335E3">
      <w:pPr>
        <w:spacing w:after="0" w:line="240" w:lineRule="auto"/>
      </w:pPr>
      <w:r>
        <w:separator/>
      </w:r>
    </w:p>
  </w:endnote>
  <w:endnote w:type="continuationSeparator" w:id="0">
    <w:p w14:paraId="7D9F9573" w14:textId="77777777" w:rsidR="00237934" w:rsidRDefault="00237934"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rPr>
    </w:sdtEndPr>
    <w:sdtContent>
      <w:p w14:paraId="7E2D0576" w14:textId="3994B882" w:rsidR="00237934" w:rsidRPr="00FB0A3A" w:rsidRDefault="00237934" w:rsidP="0024312B">
        <w:pPr>
          <w:pStyle w:val="af6"/>
          <w:spacing w:before="120"/>
          <w:jc w:val="right"/>
          <w:rPr>
            <w:rFonts w:ascii="Furore" w:hAnsi="Furore"/>
            <w:noProof/>
            <w:color w:val="4F6228"/>
          </w:rPr>
        </w:pPr>
        <w:r w:rsidRPr="00FB0A3A">
          <w:rPr>
            <w:rFonts w:ascii="Furore" w:hAnsi="Furore"/>
            <w:noProof/>
            <w:color w:val="4F6228"/>
          </w:rPr>
          <w:fldChar w:fldCharType="begin"/>
        </w:r>
        <w:r w:rsidRPr="00FB0A3A">
          <w:rPr>
            <w:rFonts w:ascii="Furore" w:hAnsi="Furore"/>
            <w:noProof/>
            <w:color w:val="4F6228"/>
          </w:rPr>
          <w:instrText>PAGE   \* MERGEFORMAT</w:instrText>
        </w:r>
        <w:r w:rsidRPr="00FB0A3A">
          <w:rPr>
            <w:rFonts w:ascii="Furore" w:hAnsi="Furore"/>
            <w:noProof/>
            <w:color w:val="4F6228"/>
          </w:rPr>
          <w:fldChar w:fldCharType="separate"/>
        </w:r>
        <w:r>
          <w:rPr>
            <w:rFonts w:ascii="Furore" w:hAnsi="Furore"/>
            <w:noProof/>
            <w:color w:val="4F6228"/>
          </w:rPr>
          <w:t>3</w:t>
        </w:r>
        <w:r w:rsidRPr="00FB0A3A">
          <w:rPr>
            <w:rFonts w:ascii="Furore" w:hAnsi="Furore"/>
            <w:noProof/>
            <w:color w:val="4F6228"/>
          </w:rPr>
          <w:fldChar w:fldCharType="end"/>
        </w:r>
      </w:p>
    </w:sdtContent>
  </w:sdt>
  <w:p w14:paraId="20377163" w14:textId="77777777" w:rsidR="00237934" w:rsidRPr="00CE76BB" w:rsidRDefault="00237934">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EB76374" w14:textId="3D5D45B2" w:rsidR="00237934" w:rsidRPr="00CE76BB" w:rsidRDefault="00237934">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219</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493DB" w14:textId="77777777" w:rsidR="00237934" w:rsidRDefault="00237934" w:rsidP="001335E3">
      <w:pPr>
        <w:spacing w:after="0" w:line="240" w:lineRule="auto"/>
      </w:pPr>
      <w:r>
        <w:separator/>
      </w:r>
    </w:p>
  </w:footnote>
  <w:footnote w:type="continuationSeparator" w:id="0">
    <w:p w14:paraId="4BF56CA2" w14:textId="77777777" w:rsidR="00237934" w:rsidRDefault="00237934"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4CCD" w14:textId="66315696" w:rsidR="00237934" w:rsidRPr="00FB0A3A" w:rsidRDefault="00237934" w:rsidP="00FB0A3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8C0AF" w14:textId="77777777" w:rsidR="00237934" w:rsidRPr="0084482D" w:rsidRDefault="00237934"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895749"/>
    <w:multiLevelType w:val="hybridMultilevel"/>
    <w:tmpl w:val="F72022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A64ECF"/>
    <w:multiLevelType w:val="multilevel"/>
    <w:tmpl w:val="0419001D"/>
    <w:styleLink w:val="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C168FA"/>
    <w:multiLevelType w:val="hybridMultilevel"/>
    <w:tmpl w:val="221CFC9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64534F"/>
    <w:multiLevelType w:val="hybridMultilevel"/>
    <w:tmpl w:val="6DB669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B08526E"/>
    <w:multiLevelType w:val="hybridMultilevel"/>
    <w:tmpl w:val="FAC6248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10E561FB"/>
    <w:multiLevelType w:val="hybridMultilevel"/>
    <w:tmpl w:val="D904EE22"/>
    <w:lvl w:ilvl="0" w:tplc="FF7E28A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11E06FB0"/>
    <w:multiLevelType w:val="hybridMultilevel"/>
    <w:tmpl w:val="CC94E198"/>
    <w:lvl w:ilvl="0" w:tplc="1430D130">
      <w:start w:val="1"/>
      <w:numFmt w:val="bullet"/>
      <w:lvlText w:val=""/>
      <w:lvlJc w:val="left"/>
      <w:pPr>
        <w:ind w:left="1287" w:hanging="360"/>
      </w:pPr>
      <w:rPr>
        <w:rFonts w:ascii="Wingdings" w:hAnsi="Wingdings" w:hint="default"/>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71418C9"/>
    <w:multiLevelType w:val="multilevel"/>
    <w:tmpl w:val="C12645CC"/>
    <w:styleLink w:val="4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335EFE"/>
    <w:multiLevelType w:val="hybridMultilevel"/>
    <w:tmpl w:val="F6DAC2DE"/>
    <w:lvl w:ilvl="0" w:tplc="1430D130">
      <w:start w:val="1"/>
      <w:numFmt w:val="bullet"/>
      <w:lvlText w:val=""/>
      <w:lvlJc w:val="left"/>
      <w:pPr>
        <w:ind w:left="1287" w:hanging="360"/>
      </w:pPr>
      <w:rPr>
        <w:rFonts w:ascii="Wingdings" w:hAnsi="Wingdings" w:hint="default"/>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9AE6C25"/>
    <w:multiLevelType w:val="hybridMultilevel"/>
    <w:tmpl w:val="4C829E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2E2A76"/>
    <w:multiLevelType w:val="multilevel"/>
    <w:tmpl w:val="CD3AAD6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D3782D"/>
    <w:multiLevelType w:val="hybridMultilevel"/>
    <w:tmpl w:val="41501C14"/>
    <w:lvl w:ilvl="0" w:tplc="1430D130">
      <w:start w:val="1"/>
      <w:numFmt w:val="bullet"/>
      <w:lvlText w:val=""/>
      <w:lvlJc w:val="left"/>
      <w:pPr>
        <w:ind w:left="720" w:hanging="360"/>
      </w:pPr>
      <w:rPr>
        <w:rFonts w:ascii="Wingdings" w:hAnsi="Wingdings" w:hint="default"/>
        <w:sz w:val="2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7C16F3"/>
    <w:multiLevelType w:val="hybridMultilevel"/>
    <w:tmpl w:val="52AC09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89771A5"/>
    <w:multiLevelType w:val="hybridMultilevel"/>
    <w:tmpl w:val="2452EB74"/>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BD0648"/>
    <w:multiLevelType w:val="hybridMultilevel"/>
    <w:tmpl w:val="B7F817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B72E62"/>
    <w:multiLevelType w:val="hybridMultilevel"/>
    <w:tmpl w:val="5EDA3E22"/>
    <w:lvl w:ilvl="0" w:tplc="1430D130">
      <w:start w:val="1"/>
      <w:numFmt w:val="bullet"/>
      <w:lvlText w:val=""/>
      <w:lvlJc w:val="left"/>
      <w:pPr>
        <w:ind w:left="1713" w:hanging="360"/>
      </w:pPr>
      <w:rPr>
        <w:rFonts w:ascii="Wingdings" w:hAnsi="Wingdings" w:hint="default"/>
        <w:sz w:val="26"/>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37FE462A"/>
    <w:multiLevelType w:val="hybridMultilevel"/>
    <w:tmpl w:val="F1AAA6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E8B1030"/>
    <w:multiLevelType w:val="hybridMultilevel"/>
    <w:tmpl w:val="54B2C3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1" w15:restartNumberingAfterBreak="0">
    <w:nsid w:val="41AE67E0"/>
    <w:multiLevelType w:val="multilevel"/>
    <w:tmpl w:val="0419001D"/>
    <w:styleLink w:val="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1CD2533"/>
    <w:multiLevelType w:val="hybridMultilevel"/>
    <w:tmpl w:val="AC32A3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23B11B6"/>
    <w:multiLevelType w:val="hybridMultilevel"/>
    <w:tmpl w:val="763AF0F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59A5C8E"/>
    <w:multiLevelType w:val="hybridMultilevel"/>
    <w:tmpl w:val="E6D888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0C2F14"/>
    <w:multiLevelType w:val="hybridMultilevel"/>
    <w:tmpl w:val="5C6C19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8D85BB0"/>
    <w:multiLevelType w:val="multilevel"/>
    <w:tmpl w:val="C12645CC"/>
    <w:styleLink w:val="3"/>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BE2608A"/>
    <w:multiLevelType w:val="multilevel"/>
    <w:tmpl w:val="0419001D"/>
    <w:styleLink w:val="-"/>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Arial" w:hAnsi="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950CDD"/>
    <w:multiLevelType w:val="hybridMultilevel"/>
    <w:tmpl w:val="BDEA6282"/>
    <w:lvl w:ilvl="0" w:tplc="03E85A9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0" w15:restartNumberingAfterBreak="0">
    <w:nsid w:val="583C36AC"/>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2" w15:restartNumberingAfterBreak="0">
    <w:nsid w:val="5DAA10E4"/>
    <w:multiLevelType w:val="hybridMultilevel"/>
    <w:tmpl w:val="8168EAE2"/>
    <w:lvl w:ilvl="0" w:tplc="66646E80">
      <w:start w:val="1"/>
      <w:numFmt w:val="decimal"/>
      <w:lvlText w:val="%1)"/>
      <w:lvlJc w:val="left"/>
      <w:pPr>
        <w:ind w:left="1367" w:hanging="828"/>
      </w:pPr>
      <w:rPr>
        <w:rFonts w:ascii="Myriad Pro" w:eastAsiaTheme="minorHAnsi" w:hAnsi="Myriad Pro" w:cs="Myriad Pro"/>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3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676565B1"/>
    <w:multiLevelType w:val="multilevel"/>
    <w:tmpl w:val="C12645CC"/>
    <w:styleLink w:val="5"/>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AC4277B"/>
    <w:multiLevelType w:val="hybridMultilevel"/>
    <w:tmpl w:val="8F7A9F82"/>
    <w:lvl w:ilvl="0" w:tplc="BD2CE688">
      <w:start w:val="1"/>
      <w:numFmt w:val="bullet"/>
      <w:pStyle w:val="a"/>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987CF0"/>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9926F1"/>
    <w:multiLevelType w:val="hybridMultilevel"/>
    <w:tmpl w:val="640699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720A4C5E"/>
    <w:multiLevelType w:val="multilevel"/>
    <w:tmpl w:val="C12645CC"/>
    <w:styleLink w:val="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867DF2"/>
    <w:multiLevelType w:val="hybridMultilevel"/>
    <w:tmpl w:val="C30671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6C81859"/>
    <w:multiLevelType w:val="hybridMultilevel"/>
    <w:tmpl w:val="68064174"/>
    <w:lvl w:ilvl="0" w:tplc="04190001">
      <w:start w:val="1"/>
      <w:numFmt w:val="bullet"/>
      <w:lvlText w:val=""/>
      <w:lvlJc w:val="left"/>
      <w:pPr>
        <w:ind w:left="1713" w:hanging="360"/>
      </w:pPr>
      <w:rPr>
        <w:rFonts w:ascii="Symbol" w:hAnsi="Symbol" w:hint="default"/>
        <w:sz w:val="26"/>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796B42B7"/>
    <w:multiLevelType w:val="hybridMultilevel"/>
    <w:tmpl w:val="76ECC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A770892"/>
    <w:multiLevelType w:val="hybridMultilevel"/>
    <w:tmpl w:val="F1C00066"/>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3" w15:restartNumberingAfterBreak="0">
    <w:nsid w:val="7A83506D"/>
    <w:multiLevelType w:val="hybridMultilevel"/>
    <w:tmpl w:val="DDA0E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B23133"/>
    <w:multiLevelType w:val="hybridMultilevel"/>
    <w:tmpl w:val="7ABAD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C616571"/>
    <w:multiLevelType w:val="hybridMultilevel"/>
    <w:tmpl w:val="5B3A29AA"/>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46" w15:restartNumberingAfterBreak="0">
    <w:nsid w:val="7C866267"/>
    <w:multiLevelType w:val="hybridMultilevel"/>
    <w:tmpl w:val="848EDE7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0"/>
  </w:num>
  <w:num w:numId="3">
    <w:abstractNumId w:val="8"/>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7"/>
  </w:num>
  <w:num w:numId="7">
    <w:abstractNumId w:val="28"/>
  </w:num>
  <w:num w:numId="8">
    <w:abstractNumId w:val="36"/>
  </w:num>
  <w:num w:numId="9">
    <w:abstractNumId w:val="15"/>
  </w:num>
  <w:num w:numId="10">
    <w:abstractNumId w:val="25"/>
  </w:num>
  <w:num w:numId="11">
    <w:abstractNumId w:val="33"/>
  </w:num>
  <w:num w:numId="12">
    <w:abstractNumId w:val="26"/>
  </w:num>
  <w:num w:numId="13">
    <w:abstractNumId w:val="3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1"/>
  </w:num>
  <w:num w:numId="17">
    <w:abstractNumId w:val="42"/>
  </w:num>
  <w:num w:numId="18">
    <w:abstractNumId w:val="43"/>
  </w:num>
  <w:num w:numId="19">
    <w:abstractNumId w:val="23"/>
  </w:num>
  <w:num w:numId="20">
    <w:abstractNumId w:val="20"/>
  </w:num>
  <w:num w:numId="21">
    <w:abstractNumId w:val="3"/>
  </w:num>
  <w:num w:numId="22">
    <w:abstractNumId w:val="46"/>
  </w:num>
  <w:num w:numId="23">
    <w:abstractNumId w:val="17"/>
  </w:num>
  <w:num w:numId="24">
    <w:abstractNumId w:val="45"/>
  </w:num>
  <w:num w:numId="25">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num>
  <w:num w:numId="27">
    <w:abstractNumId w:val="38"/>
  </w:num>
  <w:num w:numId="28">
    <w:abstractNumId w:val="27"/>
  </w:num>
  <w:num w:numId="29">
    <w:abstractNumId w:val="9"/>
  </w:num>
  <w:num w:numId="30">
    <w:abstractNumId w:val="34"/>
  </w:num>
  <w:num w:numId="31">
    <w:abstractNumId w:val="2"/>
  </w:num>
  <w:num w:numId="32">
    <w:abstractNumId w:val="21"/>
  </w:num>
  <w:num w:numId="33">
    <w:abstractNumId w:val="4"/>
  </w:num>
  <w:num w:numId="34">
    <w:abstractNumId w:val="24"/>
  </w:num>
  <w:num w:numId="35">
    <w:abstractNumId w:val="14"/>
  </w:num>
  <w:num w:numId="36">
    <w:abstractNumId w:val="1"/>
  </w:num>
  <w:num w:numId="37">
    <w:abstractNumId w:val="37"/>
  </w:num>
  <w:num w:numId="38">
    <w:abstractNumId w:val="22"/>
  </w:num>
  <w:num w:numId="39">
    <w:abstractNumId w:val="16"/>
  </w:num>
  <w:num w:numId="40">
    <w:abstractNumId w:val="12"/>
  </w:num>
  <w:num w:numId="4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5"/>
  </w:num>
  <w:num w:numId="44">
    <w:abstractNumId w:val="10"/>
  </w:num>
  <w:num w:numId="45">
    <w:abstractNumId w:val="18"/>
  </w:num>
  <w:num w:numId="46">
    <w:abstractNumId w:val="40"/>
  </w:num>
  <w:num w:numId="47">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grammar="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0712"/>
    <w:rsid w:val="00001E4D"/>
    <w:rsid w:val="00002273"/>
    <w:rsid w:val="000030E2"/>
    <w:rsid w:val="00003598"/>
    <w:rsid w:val="000035E0"/>
    <w:rsid w:val="0000411A"/>
    <w:rsid w:val="00004477"/>
    <w:rsid w:val="00005636"/>
    <w:rsid w:val="0000686B"/>
    <w:rsid w:val="00007445"/>
    <w:rsid w:val="0000785D"/>
    <w:rsid w:val="0000797F"/>
    <w:rsid w:val="00010489"/>
    <w:rsid w:val="00010D1C"/>
    <w:rsid w:val="00012CA2"/>
    <w:rsid w:val="00013088"/>
    <w:rsid w:val="0001310F"/>
    <w:rsid w:val="000132CA"/>
    <w:rsid w:val="00013F79"/>
    <w:rsid w:val="00014F2F"/>
    <w:rsid w:val="00015144"/>
    <w:rsid w:val="00015159"/>
    <w:rsid w:val="000155C0"/>
    <w:rsid w:val="00015F8B"/>
    <w:rsid w:val="00016634"/>
    <w:rsid w:val="00016645"/>
    <w:rsid w:val="0001670E"/>
    <w:rsid w:val="0001719F"/>
    <w:rsid w:val="000174B5"/>
    <w:rsid w:val="00020D85"/>
    <w:rsid w:val="0002190B"/>
    <w:rsid w:val="00021F80"/>
    <w:rsid w:val="00021FF7"/>
    <w:rsid w:val="000222FB"/>
    <w:rsid w:val="00022A5F"/>
    <w:rsid w:val="00022E94"/>
    <w:rsid w:val="0002320C"/>
    <w:rsid w:val="000232FE"/>
    <w:rsid w:val="00023932"/>
    <w:rsid w:val="000239A9"/>
    <w:rsid w:val="00024E98"/>
    <w:rsid w:val="0002542A"/>
    <w:rsid w:val="000259A8"/>
    <w:rsid w:val="00026371"/>
    <w:rsid w:val="000274C3"/>
    <w:rsid w:val="0002786A"/>
    <w:rsid w:val="00027871"/>
    <w:rsid w:val="000279B5"/>
    <w:rsid w:val="00027FD6"/>
    <w:rsid w:val="000302C7"/>
    <w:rsid w:val="0003146A"/>
    <w:rsid w:val="00031A6E"/>
    <w:rsid w:val="00033475"/>
    <w:rsid w:val="000335FD"/>
    <w:rsid w:val="0003361A"/>
    <w:rsid w:val="000337EE"/>
    <w:rsid w:val="00034056"/>
    <w:rsid w:val="00034D6D"/>
    <w:rsid w:val="000352DF"/>
    <w:rsid w:val="0003544F"/>
    <w:rsid w:val="00035CF9"/>
    <w:rsid w:val="00035E95"/>
    <w:rsid w:val="000360CA"/>
    <w:rsid w:val="0003655D"/>
    <w:rsid w:val="000368F8"/>
    <w:rsid w:val="00037249"/>
    <w:rsid w:val="000375FB"/>
    <w:rsid w:val="0003782D"/>
    <w:rsid w:val="00037FC8"/>
    <w:rsid w:val="0004017F"/>
    <w:rsid w:val="00040596"/>
    <w:rsid w:val="00041AA3"/>
    <w:rsid w:val="00041EFC"/>
    <w:rsid w:val="00042363"/>
    <w:rsid w:val="00042806"/>
    <w:rsid w:val="00043FBA"/>
    <w:rsid w:val="000440C8"/>
    <w:rsid w:val="00044169"/>
    <w:rsid w:val="000448B7"/>
    <w:rsid w:val="000449B1"/>
    <w:rsid w:val="0004518F"/>
    <w:rsid w:val="00045B71"/>
    <w:rsid w:val="00045FD7"/>
    <w:rsid w:val="000463BE"/>
    <w:rsid w:val="00046479"/>
    <w:rsid w:val="00046656"/>
    <w:rsid w:val="00046915"/>
    <w:rsid w:val="00046BF8"/>
    <w:rsid w:val="0004715F"/>
    <w:rsid w:val="0004752F"/>
    <w:rsid w:val="00047590"/>
    <w:rsid w:val="00047C15"/>
    <w:rsid w:val="00047EE0"/>
    <w:rsid w:val="00050292"/>
    <w:rsid w:val="0005046A"/>
    <w:rsid w:val="00051406"/>
    <w:rsid w:val="000514C1"/>
    <w:rsid w:val="000523D1"/>
    <w:rsid w:val="00053456"/>
    <w:rsid w:val="0005507F"/>
    <w:rsid w:val="00055E38"/>
    <w:rsid w:val="00057572"/>
    <w:rsid w:val="00057F2F"/>
    <w:rsid w:val="00060AD6"/>
    <w:rsid w:val="00060B3B"/>
    <w:rsid w:val="00060D3E"/>
    <w:rsid w:val="00061953"/>
    <w:rsid w:val="00061D1F"/>
    <w:rsid w:val="000632C0"/>
    <w:rsid w:val="000638AF"/>
    <w:rsid w:val="00063B5E"/>
    <w:rsid w:val="00063E9D"/>
    <w:rsid w:val="00064CD0"/>
    <w:rsid w:val="000650DD"/>
    <w:rsid w:val="000652C8"/>
    <w:rsid w:val="000654EC"/>
    <w:rsid w:val="0006564F"/>
    <w:rsid w:val="0006653F"/>
    <w:rsid w:val="000703AE"/>
    <w:rsid w:val="000704C0"/>
    <w:rsid w:val="000709C4"/>
    <w:rsid w:val="000710FB"/>
    <w:rsid w:val="0007134D"/>
    <w:rsid w:val="00071537"/>
    <w:rsid w:val="00072B55"/>
    <w:rsid w:val="00073188"/>
    <w:rsid w:val="00073E9E"/>
    <w:rsid w:val="00073EA4"/>
    <w:rsid w:val="0007439C"/>
    <w:rsid w:val="00075631"/>
    <w:rsid w:val="0007613D"/>
    <w:rsid w:val="000761AD"/>
    <w:rsid w:val="00076A43"/>
    <w:rsid w:val="0007709B"/>
    <w:rsid w:val="00077B23"/>
    <w:rsid w:val="00077EA0"/>
    <w:rsid w:val="00080346"/>
    <w:rsid w:val="0008043F"/>
    <w:rsid w:val="0008051C"/>
    <w:rsid w:val="000805A6"/>
    <w:rsid w:val="00080D24"/>
    <w:rsid w:val="000810B4"/>
    <w:rsid w:val="00081C16"/>
    <w:rsid w:val="00082DA1"/>
    <w:rsid w:val="0008300C"/>
    <w:rsid w:val="00083F47"/>
    <w:rsid w:val="00083F72"/>
    <w:rsid w:val="0008471F"/>
    <w:rsid w:val="00084C90"/>
    <w:rsid w:val="00084CD8"/>
    <w:rsid w:val="00085680"/>
    <w:rsid w:val="0008587F"/>
    <w:rsid w:val="00085CAB"/>
    <w:rsid w:val="00085D7B"/>
    <w:rsid w:val="00085F5E"/>
    <w:rsid w:val="000860E3"/>
    <w:rsid w:val="0008617E"/>
    <w:rsid w:val="000861D8"/>
    <w:rsid w:val="000863DC"/>
    <w:rsid w:val="00087C19"/>
    <w:rsid w:val="00087CCA"/>
    <w:rsid w:val="00087DA1"/>
    <w:rsid w:val="00090D25"/>
    <w:rsid w:val="00091583"/>
    <w:rsid w:val="00091877"/>
    <w:rsid w:val="000922E6"/>
    <w:rsid w:val="00092F37"/>
    <w:rsid w:val="0009478E"/>
    <w:rsid w:val="00094DBF"/>
    <w:rsid w:val="00094E5D"/>
    <w:rsid w:val="0009556D"/>
    <w:rsid w:val="000959CA"/>
    <w:rsid w:val="00095CD6"/>
    <w:rsid w:val="00095FC4"/>
    <w:rsid w:val="000977E7"/>
    <w:rsid w:val="00097DAF"/>
    <w:rsid w:val="000A0C59"/>
    <w:rsid w:val="000A1147"/>
    <w:rsid w:val="000A1465"/>
    <w:rsid w:val="000A1714"/>
    <w:rsid w:val="000A18C9"/>
    <w:rsid w:val="000A200C"/>
    <w:rsid w:val="000A2541"/>
    <w:rsid w:val="000A2714"/>
    <w:rsid w:val="000A273A"/>
    <w:rsid w:val="000A2B72"/>
    <w:rsid w:val="000A3D03"/>
    <w:rsid w:val="000A3D6A"/>
    <w:rsid w:val="000A40DF"/>
    <w:rsid w:val="000A4334"/>
    <w:rsid w:val="000A559F"/>
    <w:rsid w:val="000A5B47"/>
    <w:rsid w:val="000A60DF"/>
    <w:rsid w:val="000A62F6"/>
    <w:rsid w:val="000A6374"/>
    <w:rsid w:val="000A7009"/>
    <w:rsid w:val="000A76E7"/>
    <w:rsid w:val="000A7C24"/>
    <w:rsid w:val="000B006E"/>
    <w:rsid w:val="000B00E2"/>
    <w:rsid w:val="000B0205"/>
    <w:rsid w:val="000B033E"/>
    <w:rsid w:val="000B067A"/>
    <w:rsid w:val="000B0771"/>
    <w:rsid w:val="000B0FD3"/>
    <w:rsid w:val="000B1215"/>
    <w:rsid w:val="000B17AB"/>
    <w:rsid w:val="000B1887"/>
    <w:rsid w:val="000B1985"/>
    <w:rsid w:val="000B506C"/>
    <w:rsid w:val="000B523E"/>
    <w:rsid w:val="000B543D"/>
    <w:rsid w:val="000B5560"/>
    <w:rsid w:val="000B5C80"/>
    <w:rsid w:val="000B5CE2"/>
    <w:rsid w:val="000B6677"/>
    <w:rsid w:val="000B70BA"/>
    <w:rsid w:val="000C084E"/>
    <w:rsid w:val="000C0A28"/>
    <w:rsid w:val="000C15F0"/>
    <w:rsid w:val="000C1AA1"/>
    <w:rsid w:val="000C1DD9"/>
    <w:rsid w:val="000C21F5"/>
    <w:rsid w:val="000C23A0"/>
    <w:rsid w:val="000C264C"/>
    <w:rsid w:val="000C2926"/>
    <w:rsid w:val="000C394E"/>
    <w:rsid w:val="000C3C27"/>
    <w:rsid w:val="000C3C47"/>
    <w:rsid w:val="000C4D6F"/>
    <w:rsid w:val="000C4EFD"/>
    <w:rsid w:val="000C5606"/>
    <w:rsid w:val="000C5C65"/>
    <w:rsid w:val="000C5E73"/>
    <w:rsid w:val="000C5EB1"/>
    <w:rsid w:val="000C68F3"/>
    <w:rsid w:val="000C6D77"/>
    <w:rsid w:val="000C7C7B"/>
    <w:rsid w:val="000C7CE0"/>
    <w:rsid w:val="000D059E"/>
    <w:rsid w:val="000D0888"/>
    <w:rsid w:val="000D0AD2"/>
    <w:rsid w:val="000D132C"/>
    <w:rsid w:val="000D1849"/>
    <w:rsid w:val="000D1DCF"/>
    <w:rsid w:val="000D1E16"/>
    <w:rsid w:val="000D1E88"/>
    <w:rsid w:val="000D1EE7"/>
    <w:rsid w:val="000D1EEE"/>
    <w:rsid w:val="000D26D3"/>
    <w:rsid w:val="000D3650"/>
    <w:rsid w:val="000D4147"/>
    <w:rsid w:val="000D451A"/>
    <w:rsid w:val="000D4964"/>
    <w:rsid w:val="000D4EB1"/>
    <w:rsid w:val="000D5A41"/>
    <w:rsid w:val="000D6259"/>
    <w:rsid w:val="000D6D8B"/>
    <w:rsid w:val="000D71CE"/>
    <w:rsid w:val="000D7688"/>
    <w:rsid w:val="000E108D"/>
    <w:rsid w:val="000E1118"/>
    <w:rsid w:val="000E1217"/>
    <w:rsid w:val="000E1EF2"/>
    <w:rsid w:val="000E21B9"/>
    <w:rsid w:val="000E24C0"/>
    <w:rsid w:val="000E3006"/>
    <w:rsid w:val="000E3DDA"/>
    <w:rsid w:val="000E41EE"/>
    <w:rsid w:val="000E446E"/>
    <w:rsid w:val="000E4D3A"/>
    <w:rsid w:val="000E6F7D"/>
    <w:rsid w:val="000E7378"/>
    <w:rsid w:val="000F0C1A"/>
    <w:rsid w:val="000F31CC"/>
    <w:rsid w:val="000F373E"/>
    <w:rsid w:val="000F3B95"/>
    <w:rsid w:val="000F3BAC"/>
    <w:rsid w:val="000F3EF5"/>
    <w:rsid w:val="000F3FE2"/>
    <w:rsid w:val="000F4272"/>
    <w:rsid w:val="000F4A8E"/>
    <w:rsid w:val="000F606B"/>
    <w:rsid w:val="000F67E2"/>
    <w:rsid w:val="000F6B99"/>
    <w:rsid w:val="000F71AE"/>
    <w:rsid w:val="000F7341"/>
    <w:rsid w:val="000F7C21"/>
    <w:rsid w:val="001004EC"/>
    <w:rsid w:val="00101610"/>
    <w:rsid w:val="00101A4A"/>
    <w:rsid w:val="00101ADD"/>
    <w:rsid w:val="001023D2"/>
    <w:rsid w:val="00102A86"/>
    <w:rsid w:val="00102D1F"/>
    <w:rsid w:val="00103600"/>
    <w:rsid w:val="001037F6"/>
    <w:rsid w:val="00103B2E"/>
    <w:rsid w:val="00103EDD"/>
    <w:rsid w:val="00104D97"/>
    <w:rsid w:val="00105524"/>
    <w:rsid w:val="00105888"/>
    <w:rsid w:val="00106960"/>
    <w:rsid w:val="00106B68"/>
    <w:rsid w:val="00106FEF"/>
    <w:rsid w:val="001074B8"/>
    <w:rsid w:val="00107AD6"/>
    <w:rsid w:val="00107EE7"/>
    <w:rsid w:val="001101BD"/>
    <w:rsid w:val="00110B55"/>
    <w:rsid w:val="0011142E"/>
    <w:rsid w:val="0011172C"/>
    <w:rsid w:val="00112397"/>
    <w:rsid w:val="00112410"/>
    <w:rsid w:val="00112DA7"/>
    <w:rsid w:val="001130E9"/>
    <w:rsid w:val="00113126"/>
    <w:rsid w:val="00114323"/>
    <w:rsid w:val="001156A5"/>
    <w:rsid w:val="00116FB4"/>
    <w:rsid w:val="00120403"/>
    <w:rsid w:val="00121A80"/>
    <w:rsid w:val="00122743"/>
    <w:rsid w:val="001230C1"/>
    <w:rsid w:val="00123C9C"/>
    <w:rsid w:val="00123FB4"/>
    <w:rsid w:val="00124054"/>
    <w:rsid w:val="00124684"/>
    <w:rsid w:val="0012483C"/>
    <w:rsid w:val="00125291"/>
    <w:rsid w:val="00125725"/>
    <w:rsid w:val="00125ED5"/>
    <w:rsid w:val="0012672E"/>
    <w:rsid w:val="001274AA"/>
    <w:rsid w:val="00127DB7"/>
    <w:rsid w:val="0013006C"/>
    <w:rsid w:val="001300B5"/>
    <w:rsid w:val="00131084"/>
    <w:rsid w:val="00132313"/>
    <w:rsid w:val="001329C0"/>
    <w:rsid w:val="00132FE0"/>
    <w:rsid w:val="001333E8"/>
    <w:rsid w:val="001335E3"/>
    <w:rsid w:val="001339E3"/>
    <w:rsid w:val="00133E2F"/>
    <w:rsid w:val="00134EA1"/>
    <w:rsid w:val="0013634C"/>
    <w:rsid w:val="0013639D"/>
    <w:rsid w:val="001363AE"/>
    <w:rsid w:val="00136584"/>
    <w:rsid w:val="001368A5"/>
    <w:rsid w:val="00136E70"/>
    <w:rsid w:val="001372A0"/>
    <w:rsid w:val="0013730C"/>
    <w:rsid w:val="00137662"/>
    <w:rsid w:val="0014022B"/>
    <w:rsid w:val="00141E05"/>
    <w:rsid w:val="001432C5"/>
    <w:rsid w:val="0014381E"/>
    <w:rsid w:val="00143888"/>
    <w:rsid w:val="001442FF"/>
    <w:rsid w:val="00144B00"/>
    <w:rsid w:val="00146182"/>
    <w:rsid w:val="0014633C"/>
    <w:rsid w:val="00147DFB"/>
    <w:rsid w:val="0015006A"/>
    <w:rsid w:val="0015051B"/>
    <w:rsid w:val="00150E4E"/>
    <w:rsid w:val="001511E3"/>
    <w:rsid w:val="00151546"/>
    <w:rsid w:val="00151656"/>
    <w:rsid w:val="00152F7A"/>
    <w:rsid w:val="00153860"/>
    <w:rsid w:val="001538BD"/>
    <w:rsid w:val="0015398B"/>
    <w:rsid w:val="00154550"/>
    <w:rsid w:val="001553B1"/>
    <w:rsid w:val="001553D7"/>
    <w:rsid w:val="0015567A"/>
    <w:rsid w:val="0015594C"/>
    <w:rsid w:val="00155F65"/>
    <w:rsid w:val="00156125"/>
    <w:rsid w:val="00156EBF"/>
    <w:rsid w:val="00157158"/>
    <w:rsid w:val="001572BF"/>
    <w:rsid w:val="00157A05"/>
    <w:rsid w:val="0016018F"/>
    <w:rsid w:val="00160414"/>
    <w:rsid w:val="001605B3"/>
    <w:rsid w:val="00160FA4"/>
    <w:rsid w:val="001613F5"/>
    <w:rsid w:val="0016254D"/>
    <w:rsid w:val="001627C5"/>
    <w:rsid w:val="00162FA0"/>
    <w:rsid w:val="00163065"/>
    <w:rsid w:val="001639E7"/>
    <w:rsid w:val="001640EA"/>
    <w:rsid w:val="00164398"/>
    <w:rsid w:val="001645AA"/>
    <w:rsid w:val="00164915"/>
    <w:rsid w:val="00165B50"/>
    <w:rsid w:val="00165C62"/>
    <w:rsid w:val="00165E7C"/>
    <w:rsid w:val="001665F6"/>
    <w:rsid w:val="001669CA"/>
    <w:rsid w:val="00166B30"/>
    <w:rsid w:val="00166C15"/>
    <w:rsid w:val="00167D46"/>
    <w:rsid w:val="001700B3"/>
    <w:rsid w:val="001707ED"/>
    <w:rsid w:val="00170BB5"/>
    <w:rsid w:val="001727C6"/>
    <w:rsid w:val="00172C7E"/>
    <w:rsid w:val="00173634"/>
    <w:rsid w:val="00173FF4"/>
    <w:rsid w:val="001748B0"/>
    <w:rsid w:val="00175C67"/>
    <w:rsid w:val="00175DBD"/>
    <w:rsid w:val="00175DE7"/>
    <w:rsid w:val="001761D1"/>
    <w:rsid w:val="0017667C"/>
    <w:rsid w:val="00176BF3"/>
    <w:rsid w:val="00177EDD"/>
    <w:rsid w:val="00177FFD"/>
    <w:rsid w:val="00180265"/>
    <w:rsid w:val="00180786"/>
    <w:rsid w:val="00181780"/>
    <w:rsid w:val="00181C14"/>
    <w:rsid w:val="00181D98"/>
    <w:rsid w:val="00182B11"/>
    <w:rsid w:val="0018347F"/>
    <w:rsid w:val="001835E4"/>
    <w:rsid w:val="00183937"/>
    <w:rsid w:val="001849C9"/>
    <w:rsid w:val="00184A3C"/>
    <w:rsid w:val="0018522B"/>
    <w:rsid w:val="0018555C"/>
    <w:rsid w:val="0018594D"/>
    <w:rsid w:val="00185D03"/>
    <w:rsid w:val="00186075"/>
    <w:rsid w:val="00186657"/>
    <w:rsid w:val="001873E3"/>
    <w:rsid w:val="0018760D"/>
    <w:rsid w:val="00187D35"/>
    <w:rsid w:val="0019046A"/>
    <w:rsid w:val="00190493"/>
    <w:rsid w:val="00190AB4"/>
    <w:rsid w:val="00190E61"/>
    <w:rsid w:val="001919DF"/>
    <w:rsid w:val="0019239F"/>
    <w:rsid w:val="001929CB"/>
    <w:rsid w:val="0019338E"/>
    <w:rsid w:val="00193ACF"/>
    <w:rsid w:val="00194667"/>
    <w:rsid w:val="00194D2A"/>
    <w:rsid w:val="00195BD6"/>
    <w:rsid w:val="0019614B"/>
    <w:rsid w:val="001961EA"/>
    <w:rsid w:val="0019642D"/>
    <w:rsid w:val="00196A46"/>
    <w:rsid w:val="00196DAF"/>
    <w:rsid w:val="001A0239"/>
    <w:rsid w:val="001A046C"/>
    <w:rsid w:val="001A085B"/>
    <w:rsid w:val="001A08EA"/>
    <w:rsid w:val="001A1284"/>
    <w:rsid w:val="001A1561"/>
    <w:rsid w:val="001A1636"/>
    <w:rsid w:val="001A1FCF"/>
    <w:rsid w:val="001A1FD9"/>
    <w:rsid w:val="001A2037"/>
    <w:rsid w:val="001A23F4"/>
    <w:rsid w:val="001A2D69"/>
    <w:rsid w:val="001A3149"/>
    <w:rsid w:val="001A3559"/>
    <w:rsid w:val="001A367B"/>
    <w:rsid w:val="001A396F"/>
    <w:rsid w:val="001A3D17"/>
    <w:rsid w:val="001A4835"/>
    <w:rsid w:val="001A49C2"/>
    <w:rsid w:val="001A4CE3"/>
    <w:rsid w:val="001A5287"/>
    <w:rsid w:val="001A59A4"/>
    <w:rsid w:val="001A6E9A"/>
    <w:rsid w:val="001A7A68"/>
    <w:rsid w:val="001A7E28"/>
    <w:rsid w:val="001B0161"/>
    <w:rsid w:val="001B1016"/>
    <w:rsid w:val="001B1ADB"/>
    <w:rsid w:val="001B2104"/>
    <w:rsid w:val="001B239D"/>
    <w:rsid w:val="001B23B5"/>
    <w:rsid w:val="001B25A8"/>
    <w:rsid w:val="001B371A"/>
    <w:rsid w:val="001B3D0B"/>
    <w:rsid w:val="001B3E20"/>
    <w:rsid w:val="001B44F6"/>
    <w:rsid w:val="001B4662"/>
    <w:rsid w:val="001B4783"/>
    <w:rsid w:val="001B5220"/>
    <w:rsid w:val="001B5FB7"/>
    <w:rsid w:val="001B614A"/>
    <w:rsid w:val="001B6661"/>
    <w:rsid w:val="001B6B2D"/>
    <w:rsid w:val="001B6D2C"/>
    <w:rsid w:val="001B730A"/>
    <w:rsid w:val="001B78A7"/>
    <w:rsid w:val="001B7D56"/>
    <w:rsid w:val="001C033D"/>
    <w:rsid w:val="001C18C9"/>
    <w:rsid w:val="001C2981"/>
    <w:rsid w:val="001C2EFE"/>
    <w:rsid w:val="001C3693"/>
    <w:rsid w:val="001C4327"/>
    <w:rsid w:val="001C436F"/>
    <w:rsid w:val="001C4DFB"/>
    <w:rsid w:val="001C5409"/>
    <w:rsid w:val="001C61FA"/>
    <w:rsid w:val="001C64AE"/>
    <w:rsid w:val="001C69AD"/>
    <w:rsid w:val="001C6E7D"/>
    <w:rsid w:val="001C720F"/>
    <w:rsid w:val="001C721C"/>
    <w:rsid w:val="001C750D"/>
    <w:rsid w:val="001C7944"/>
    <w:rsid w:val="001C7C18"/>
    <w:rsid w:val="001D00BC"/>
    <w:rsid w:val="001D0317"/>
    <w:rsid w:val="001D0596"/>
    <w:rsid w:val="001D0F89"/>
    <w:rsid w:val="001D1448"/>
    <w:rsid w:val="001D2DE9"/>
    <w:rsid w:val="001D395E"/>
    <w:rsid w:val="001D3CBB"/>
    <w:rsid w:val="001D4443"/>
    <w:rsid w:val="001D4A3B"/>
    <w:rsid w:val="001D4D13"/>
    <w:rsid w:val="001D4FFA"/>
    <w:rsid w:val="001D5399"/>
    <w:rsid w:val="001D5912"/>
    <w:rsid w:val="001D5A14"/>
    <w:rsid w:val="001D657E"/>
    <w:rsid w:val="001D6729"/>
    <w:rsid w:val="001D703C"/>
    <w:rsid w:val="001D7821"/>
    <w:rsid w:val="001D7C14"/>
    <w:rsid w:val="001E0736"/>
    <w:rsid w:val="001E10F0"/>
    <w:rsid w:val="001E1556"/>
    <w:rsid w:val="001E1607"/>
    <w:rsid w:val="001E1AB4"/>
    <w:rsid w:val="001E1CDC"/>
    <w:rsid w:val="001E1D63"/>
    <w:rsid w:val="001E2200"/>
    <w:rsid w:val="001E265A"/>
    <w:rsid w:val="001E2B4E"/>
    <w:rsid w:val="001E35C9"/>
    <w:rsid w:val="001E41C8"/>
    <w:rsid w:val="001E4810"/>
    <w:rsid w:val="001E4A56"/>
    <w:rsid w:val="001E54A0"/>
    <w:rsid w:val="001E7376"/>
    <w:rsid w:val="001E7DCE"/>
    <w:rsid w:val="001F0C6E"/>
    <w:rsid w:val="001F0D9F"/>
    <w:rsid w:val="001F17A9"/>
    <w:rsid w:val="001F2B55"/>
    <w:rsid w:val="001F2DC8"/>
    <w:rsid w:val="001F2F4C"/>
    <w:rsid w:val="001F30D5"/>
    <w:rsid w:val="001F350D"/>
    <w:rsid w:val="001F3556"/>
    <w:rsid w:val="001F35C5"/>
    <w:rsid w:val="001F3875"/>
    <w:rsid w:val="001F48D0"/>
    <w:rsid w:val="001F4FBD"/>
    <w:rsid w:val="001F518E"/>
    <w:rsid w:val="001F5673"/>
    <w:rsid w:val="001F598F"/>
    <w:rsid w:val="001F6139"/>
    <w:rsid w:val="001F763E"/>
    <w:rsid w:val="001F7773"/>
    <w:rsid w:val="00200042"/>
    <w:rsid w:val="002004B4"/>
    <w:rsid w:val="00200F4C"/>
    <w:rsid w:val="002017D5"/>
    <w:rsid w:val="00201841"/>
    <w:rsid w:val="0020292A"/>
    <w:rsid w:val="00202C5B"/>
    <w:rsid w:val="00203BAA"/>
    <w:rsid w:val="002041CA"/>
    <w:rsid w:val="002058B7"/>
    <w:rsid w:val="00205B35"/>
    <w:rsid w:val="00205B53"/>
    <w:rsid w:val="0020634A"/>
    <w:rsid w:val="0020716E"/>
    <w:rsid w:val="00207806"/>
    <w:rsid w:val="0020788D"/>
    <w:rsid w:val="0020795B"/>
    <w:rsid w:val="00207B8B"/>
    <w:rsid w:val="00207C7D"/>
    <w:rsid w:val="00210444"/>
    <w:rsid w:val="00211159"/>
    <w:rsid w:val="002115AC"/>
    <w:rsid w:val="002119AC"/>
    <w:rsid w:val="00211E4F"/>
    <w:rsid w:val="002127FB"/>
    <w:rsid w:val="00212999"/>
    <w:rsid w:val="00212C74"/>
    <w:rsid w:val="00212D65"/>
    <w:rsid w:val="00212EAC"/>
    <w:rsid w:val="00213150"/>
    <w:rsid w:val="002139B1"/>
    <w:rsid w:val="002149F1"/>
    <w:rsid w:val="002151CE"/>
    <w:rsid w:val="0021535A"/>
    <w:rsid w:val="00215BF8"/>
    <w:rsid w:val="00215C39"/>
    <w:rsid w:val="00215D3A"/>
    <w:rsid w:val="00215D42"/>
    <w:rsid w:val="00216623"/>
    <w:rsid w:val="00217A35"/>
    <w:rsid w:val="00217CE2"/>
    <w:rsid w:val="00220081"/>
    <w:rsid w:val="002205EA"/>
    <w:rsid w:val="00220B2B"/>
    <w:rsid w:val="00220B48"/>
    <w:rsid w:val="00220E41"/>
    <w:rsid w:val="00220F8E"/>
    <w:rsid w:val="002215F7"/>
    <w:rsid w:val="002228D3"/>
    <w:rsid w:val="0022333E"/>
    <w:rsid w:val="00223573"/>
    <w:rsid w:val="00223E78"/>
    <w:rsid w:val="00224EB6"/>
    <w:rsid w:val="002252CE"/>
    <w:rsid w:val="0022562D"/>
    <w:rsid w:val="002267B9"/>
    <w:rsid w:val="002267D7"/>
    <w:rsid w:val="00226EBC"/>
    <w:rsid w:val="002273FA"/>
    <w:rsid w:val="0023202E"/>
    <w:rsid w:val="002320A3"/>
    <w:rsid w:val="002322B9"/>
    <w:rsid w:val="002323C8"/>
    <w:rsid w:val="00232E99"/>
    <w:rsid w:val="0023316A"/>
    <w:rsid w:val="00233825"/>
    <w:rsid w:val="00233F16"/>
    <w:rsid w:val="0023422A"/>
    <w:rsid w:val="002343D2"/>
    <w:rsid w:val="002346E9"/>
    <w:rsid w:val="002353FC"/>
    <w:rsid w:val="00235497"/>
    <w:rsid w:val="00235B07"/>
    <w:rsid w:val="00235E11"/>
    <w:rsid w:val="00236173"/>
    <w:rsid w:val="002361DE"/>
    <w:rsid w:val="00236C1A"/>
    <w:rsid w:val="002378DA"/>
    <w:rsid w:val="00237934"/>
    <w:rsid w:val="00237AC4"/>
    <w:rsid w:val="00237CB4"/>
    <w:rsid w:val="00240807"/>
    <w:rsid w:val="0024134B"/>
    <w:rsid w:val="00241898"/>
    <w:rsid w:val="002418C4"/>
    <w:rsid w:val="00241B4D"/>
    <w:rsid w:val="00241DD7"/>
    <w:rsid w:val="00241E5D"/>
    <w:rsid w:val="00241E5E"/>
    <w:rsid w:val="002420B3"/>
    <w:rsid w:val="002422CD"/>
    <w:rsid w:val="00242E50"/>
    <w:rsid w:val="0024312B"/>
    <w:rsid w:val="0024367F"/>
    <w:rsid w:val="002440D2"/>
    <w:rsid w:val="00244B0E"/>
    <w:rsid w:val="00244D36"/>
    <w:rsid w:val="0024506A"/>
    <w:rsid w:val="00245589"/>
    <w:rsid w:val="00245648"/>
    <w:rsid w:val="0024610E"/>
    <w:rsid w:val="00247194"/>
    <w:rsid w:val="00247471"/>
    <w:rsid w:val="002503E3"/>
    <w:rsid w:val="0025070C"/>
    <w:rsid w:val="00250711"/>
    <w:rsid w:val="00250995"/>
    <w:rsid w:val="002509B6"/>
    <w:rsid w:val="00251E66"/>
    <w:rsid w:val="00252C81"/>
    <w:rsid w:val="00252ED9"/>
    <w:rsid w:val="00252F5A"/>
    <w:rsid w:val="00253E47"/>
    <w:rsid w:val="0025487E"/>
    <w:rsid w:val="00254C21"/>
    <w:rsid w:val="00254F6A"/>
    <w:rsid w:val="00255596"/>
    <w:rsid w:val="00255746"/>
    <w:rsid w:val="00256761"/>
    <w:rsid w:val="00256CF6"/>
    <w:rsid w:val="002572B3"/>
    <w:rsid w:val="0025782C"/>
    <w:rsid w:val="00260870"/>
    <w:rsid w:val="00261293"/>
    <w:rsid w:val="0026154B"/>
    <w:rsid w:val="0026199A"/>
    <w:rsid w:val="002619C9"/>
    <w:rsid w:val="00261A6B"/>
    <w:rsid w:val="00261A8A"/>
    <w:rsid w:val="00261E33"/>
    <w:rsid w:val="00262759"/>
    <w:rsid w:val="002634EF"/>
    <w:rsid w:val="00263C36"/>
    <w:rsid w:val="0026448D"/>
    <w:rsid w:val="00264ACD"/>
    <w:rsid w:val="0026554F"/>
    <w:rsid w:val="002658C2"/>
    <w:rsid w:val="00265E89"/>
    <w:rsid w:val="0026655A"/>
    <w:rsid w:val="0026786D"/>
    <w:rsid w:val="00270145"/>
    <w:rsid w:val="002701A2"/>
    <w:rsid w:val="002703F2"/>
    <w:rsid w:val="0027067A"/>
    <w:rsid w:val="00271037"/>
    <w:rsid w:val="0027115B"/>
    <w:rsid w:val="00271217"/>
    <w:rsid w:val="00271501"/>
    <w:rsid w:val="00271630"/>
    <w:rsid w:val="00272055"/>
    <w:rsid w:val="00272C1C"/>
    <w:rsid w:val="00273B2C"/>
    <w:rsid w:val="00274415"/>
    <w:rsid w:val="00274AEE"/>
    <w:rsid w:val="002756CC"/>
    <w:rsid w:val="00276ADF"/>
    <w:rsid w:val="0027735B"/>
    <w:rsid w:val="002776EC"/>
    <w:rsid w:val="00277780"/>
    <w:rsid w:val="0027792E"/>
    <w:rsid w:val="00277E25"/>
    <w:rsid w:val="002809EC"/>
    <w:rsid w:val="00280BC3"/>
    <w:rsid w:val="00280FF3"/>
    <w:rsid w:val="00281720"/>
    <w:rsid w:val="00281FF0"/>
    <w:rsid w:val="00282300"/>
    <w:rsid w:val="002827C5"/>
    <w:rsid w:val="002828E9"/>
    <w:rsid w:val="00282B4C"/>
    <w:rsid w:val="00282C7E"/>
    <w:rsid w:val="00282D2F"/>
    <w:rsid w:val="002833B2"/>
    <w:rsid w:val="00283B92"/>
    <w:rsid w:val="00283C59"/>
    <w:rsid w:val="00283E45"/>
    <w:rsid w:val="002848C7"/>
    <w:rsid w:val="00284D00"/>
    <w:rsid w:val="00285160"/>
    <w:rsid w:val="002854F7"/>
    <w:rsid w:val="00285A17"/>
    <w:rsid w:val="00285CB4"/>
    <w:rsid w:val="002865D9"/>
    <w:rsid w:val="0028752C"/>
    <w:rsid w:val="00287609"/>
    <w:rsid w:val="00287B49"/>
    <w:rsid w:val="00287CA4"/>
    <w:rsid w:val="00290266"/>
    <w:rsid w:val="002910D2"/>
    <w:rsid w:val="00291812"/>
    <w:rsid w:val="00292A32"/>
    <w:rsid w:val="0029355D"/>
    <w:rsid w:val="00293A9E"/>
    <w:rsid w:val="00293DF5"/>
    <w:rsid w:val="00294631"/>
    <w:rsid w:val="00294703"/>
    <w:rsid w:val="00295155"/>
    <w:rsid w:val="0029548F"/>
    <w:rsid w:val="002957B5"/>
    <w:rsid w:val="00296080"/>
    <w:rsid w:val="002960CB"/>
    <w:rsid w:val="00296829"/>
    <w:rsid w:val="00296C71"/>
    <w:rsid w:val="0029734F"/>
    <w:rsid w:val="00297DA6"/>
    <w:rsid w:val="002A0772"/>
    <w:rsid w:val="002A1193"/>
    <w:rsid w:val="002A123A"/>
    <w:rsid w:val="002A198F"/>
    <w:rsid w:val="002A199D"/>
    <w:rsid w:val="002A26E3"/>
    <w:rsid w:val="002A27EA"/>
    <w:rsid w:val="002A368D"/>
    <w:rsid w:val="002A3A2A"/>
    <w:rsid w:val="002A5310"/>
    <w:rsid w:val="002A6100"/>
    <w:rsid w:val="002A75EA"/>
    <w:rsid w:val="002A7AE4"/>
    <w:rsid w:val="002B02F9"/>
    <w:rsid w:val="002B0559"/>
    <w:rsid w:val="002B0C93"/>
    <w:rsid w:val="002B194B"/>
    <w:rsid w:val="002B2E59"/>
    <w:rsid w:val="002B3D6B"/>
    <w:rsid w:val="002B40CD"/>
    <w:rsid w:val="002B40E6"/>
    <w:rsid w:val="002B44C1"/>
    <w:rsid w:val="002B4CCF"/>
    <w:rsid w:val="002B4D4A"/>
    <w:rsid w:val="002B5BBA"/>
    <w:rsid w:val="002B6124"/>
    <w:rsid w:val="002B62BD"/>
    <w:rsid w:val="002B638A"/>
    <w:rsid w:val="002B7B8E"/>
    <w:rsid w:val="002B7E57"/>
    <w:rsid w:val="002C0EB7"/>
    <w:rsid w:val="002C1880"/>
    <w:rsid w:val="002C1B03"/>
    <w:rsid w:val="002C2650"/>
    <w:rsid w:val="002C2D1A"/>
    <w:rsid w:val="002C2E40"/>
    <w:rsid w:val="002C360F"/>
    <w:rsid w:val="002C3EBB"/>
    <w:rsid w:val="002C41AC"/>
    <w:rsid w:val="002C47E8"/>
    <w:rsid w:val="002C4AC2"/>
    <w:rsid w:val="002C54F6"/>
    <w:rsid w:val="002C56E9"/>
    <w:rsid w:val="002C5C9A"/>
    <w:rsid w:val="002C5DF5"/>
    <w:rsid w:val="002C6831"/>
    <w:rsid w:val="002C6911"/>
    <w:rsid w:val="002C6ECD"/>
    <w:rsid w:val="002C7CEC"/>
    <w:rsid w:val="002C7E77"/>
    <w:rsid w:val="002D0218"/>
    <w:rsid w:val="002D1F40"/>
    <w:rsid w:val="002D2011"/>
    <w:rsid w:val="002D3266"/>
    <w:rsid w:val="002D345C"/>
    <w:rsid w:val="002D34A0"/>
    <w:rsid w:val="002D3BA0"/>
    <w:rsid w:val="002D3EB1"/>
    <w:rsid w:val="002D418A"/>
    <w:rsid w:val="002D4200"/>
    <w:rsid w:val="002D4A32"/>
    <w:rsid w:val="002D56E1"/>
    <w:rsid w:val="002D57D9"/>
    <w:rsid w:val="002D66A2"/>
    <w:rsid w:val="002D6C17"/>
    <w:rsid w:val="002D6F57"/>
    <w:rsid w:val="002D7664"/>
    <w:rsid w:val="002E072E"/>
    <w:rsid w:val="002E186E"/>
    <w:rsid w:val="002E201F"/>
    <w:rsid w:val="002E205B"/>
    <w:rsid w:val="002E2176"/>
    <w:rsid w:val="002E2508"/>
    <w:rsid w:val="002E320E"/>
    <w:rsid w:val="002E3C17"/>
    <w:rsid w:val="002E42D7"/>
    <w:rsid w:val="002E4582"/>
    <w:rsid w:val="002E5EB6"/>
    <w:rsid w:val="002E5FF8"/>
    <w:rsid w:val="002E6268"/>
    <w:rsid w:val="002E6599"/>
    <w:rsid w:val="002E6F3B"/>
    <w:rsid w:val="002E7397"/>
    <w:rsid w:val="002E76A8"/>
    <w:rsid w:val="002E7C85"/>
    <w:rsid w:val="002E7EAB"/>
    <w:rsid w:val="002F0024"/>
    <w:rsid w:val="002F03F4"/>
    <w:rsid w:val="002F115E"/>
    <w:rsid w:val="002F11B5"/>
    <w:rsid w:val="002F1DD3"/>
    <w:rsid w:val="002F26D5"/>
    <w:rsid w:val="002F2753"/>
    <w:rsid w:val="002F2FA0"/>
    <w:rsid w:val="002F4B8B"/>
    <w:rsid w:val="002F54DB"/>
    <w:rsid w:val="002F5C55"/>
    <w:rsid w:val="002F6109"/>
    <w:rsid w:val="002F627C"/>
    <w:rsid w:val="002F632E"/>
    <w:rsid w:val="002F7157"/>
    <w:rsid w:val="002F7291"/>
    <w:rsid w:val="002F7767"/>
    <w:rsid w:val="002F7B3B"/>
    <w:rsid w:val="002F7B79"/>
    <w:rsid w:val="002F7E8E"/>
    <w:rsid w:val="00300432"/>
    <w:rsid w:val="00301837"/>
    <w:rsid w:val="00301AC0"/>
    <w:rsid w:val="00301EDF"/>
    <w:rsid w:val="003021ED"/>
    <w:rsid w:val="00302759"/>
    <w:rsid w:val="00302824"/>
    <w:rsid w:val="003033E3"/>
    <w:rsid w:val="00304A73"/>
    <w:rsid w:val="003050F6"/>
    <w:rsid w:val="003057AA"/>
    <w:rsid w:val="00305DC5"/>
    <w:rsid w:val="003061AB"/>
    <w:rsid w:val="00306FE7"/>
    <w:rsid w:val="0030754D"/>
    <w:rsid w:val="00310B82"/>
    <w:rsid w:val="00311D4E"/>
    <w:rsid w:val="0031229E"/>
    <w:rsid w:val="00312532"/>
    <w:rsid w:val="00313027"/>
    <w:rsid w:val="0031391F"/>
    <w:rsid w:val="00313E72"/>
    <w:rsid w:val="00313F2A"/>
    <w:rsid w:val="003141E2"/>
    <w:rsid w:val="00315386"/>
    <w:rsid w:val="003156EA"/>
    <w:rsid w:val="00315ECC"/>
    <w:rsid w:val="00316127"/>
    <w:rsid w:val="00316419"/>
    <w:rsid w:val="00316AAD"/>
    <w:rsid w:val="00316C7F"/>
    <w:rsid w:val="003200E4"/>
    <w:rsid w:val="00320644"/>
    <w:rsid w:val="003216A1"/>
    <w:rsid w:val="00321874"/>
    <w:rsid w:val="00321A07"/>
    <w:rsid w:val="00321A69"/>
    <w:rsid w:val="0032232D"/>
    <w:rsid w:val="0032269E"/>
    <w:rsid w:val="00322A54"/>
    <w:rsid w:val="00322EC0"/>
    <w:rsid w:val="00323E64"/>
    <w:rsid w:val="003245C3"/>
    <w:rsid w:val="0032497E"/>
    <w:rsid w:val="00324DCA"/>
    <w:rsid w:val="00324E93"/>
    <w:rsid w:val="00324EA3"/>
    <w:rsid w:val="0032574D"/>
    <w:rsid w:val="003269F4"/>
    <w:rsid w:val="003270CD"/>
    <w:rsid w:val="00327B75"/>
    <w:rsid w:val="003307CF"/>
    <w:rsid w:val="00331960"/>
    <w:rsid w:val="0033245C"/>
    <w:rsid w:val="003326D4"/>
    <w:rsid w:val="00332B5C"/>
    <w:rsid w:val="00332D29"/>
    <w:rsid w:val="00333362"/>
    <w:rsid w:val="0033360B"/>
    <w:rsid w:val="0033375F"/>
    <w:rsid w:val="00334772"/>
    <w:rsid w:val="00335709"/>
    <w:rsid w:val="00335BD8"/>
    <w:rsid w:val="00336074"/>
    <w:rsid w:val="00336421"/>
    <w:rsid w:val="00336B9F"/>
    <w:rsid w:val="00336BFF"/>
    <w:rsid w:val="00336CCA"/>
    <w:rsid w:val="00337551"/>
    <w:rsid w:val="003375F7"/>
    <w:rsid w:val="00337EFA"/>
    <w:rsid w:val="003401EF"/>
    <w:rsid w:val="00340381"/>
    <w:rsid w:val="00340756"/>
    <w:rsid w:val="00340A00"/>
    <w:rsid w:val="00340C71"/>
    <w:rsid w:val="00342015"/>
    <w:rsid w:val="00342128"/>
    <w:rsid w:val="003427B5"/>
    <w:rsid w:val="00342951"/>
    <w:rsid w:val="00342F60"/>
    <w:rsid w:val="00343BF4"/>
    <w:rsid w:val="003442B5"/>
    <w:rsid w:val="00344F46"/>
    <w:rsid w:val="00345217"/>
    <w:rsid w:val="003453B0"/>
    <w:rsid w:val="00345A01"/>
    <w:rsid w:val="00346CDB"/>
    <w:rsid w:val="00350B0A"/>
    <w:rsid w:val="00351243"/>
    <w:rsid w:val="00351D44"/>
    <w:rsid w:val="00351E1F"/>
    <w:rsid w:val="003522F9"/>
    <w:rsid w:val="003525DF"/>
    <w:rsid w:val="00352A1F"/>
    <w:rsid w:val="00352E7C"/>
    <w:rsid w:val="0035352F"/>
    <w:rsid w:val="0035377D"/>
    <w:rsid w:val="003538EC"/>
    <w:rsid w:val="0035393A"/>
    <w:rsid w:val="003549D9"/>
    <w:rsid w:val="003556E4"/>
    <w:rsid w:val="00355A71"/>
    <w:rsid w:val="00355A8D"/>
    <w:rsid w:val="00355A8F"/>
    <w:rsid w:val="00355E1C"/>
    <w:rsid w:val="00356B8D"/>
    <w:rsid w:val="00356E83"/>
    <w:rsid w:val="00357925"/>
    <w:rsid w:val="00357D1D"/>
    <w:rsid w:val="00360F4C"/>
    <w:rsid w:val="00361231"/>
    <w:rsid w:val="00361264"/>
    <w:rsid w:val="00362687"/>
    <w:rsid w:val="00362992"/>
    <w:rsid w:val="003639EC"/>
    <w:rsid w:val="00363AC0"/>
    <w:rsid w:val="00364213"/>
    <w:rsid w:val="003644C8"/>
    <w:rsid w:val="00364B4B"/>
    <w:rsid w:val="00364EC3"/>
    <w:rsid w:val="003661E1"/>
    <w:rsid w:val="003668EA"/>
    <w:rsid w:val="00366C29"/>
    <w:rsid w:val="00367088"/>
    <w:rsid w:val="00367C30"/>
    <w:rsid w:val="003705B9"/>
    <w:rsid w:val="0037244D"/>
    <w:rsid w:val="0037291F"/>
    <w:rsid w:val="00373186"/>
    <w:rsid w:val="00373595"/>
    <w:rsid w:val="003736C4"/>
    <w:rsid w:val="00373FF1"/>
    <w:rsid w:val="00374283"/>
    <w:rsid w:val="0037476F"/>
    <w:rsid w:val="0037492F"/>
    <w:rsid w:val="00374B26"/>
    <w:rsid w:val="00375FAD"/>
    <w:rsid w:val="0037634E"/>
    <w:rsid w:val="003764AC"/>
    <w:rsid w:val="003767C5"/>
    <w:rsid w:val="003767FA"/>
    <w:rsid w:val="00376A9A"/>
    <w:rsid w:val="00376CB9"/>
    <w:rsid w:val="00376D63"/>
    <w:rsid w:val="00376DFF"/>
    <w:rsid w:val="00377041"/>
    <w:rsid w:val="00377778"/>
    <w:rsid w:val="003803F3"/>
    <w:rsid w:val="00380D4B"/>
    <w:rsid w:val="00380FB2"/>
    <w:rsid w:val="00381A50"/>
    <w:rsid w:val="00382495"/>
    <w:rsid w:val="003826D8"/>
    <w:rsid w:val="00382BC8"/>
    <w:rsid w:val="00383A3E"/>
    <w:rsid w:val="00383BF7"/>
    <w:rsid w:val="00383F37"/>
    <w:rsid w:val="003843AD"/>
    <w:rsid w:val="003847BB"/>
    <w:rsid w:val="003847C3"/>
    <w:rsid w:val="003848D1"/>
    <w:rsid w:val="003854E4"/>
    <w:rsid w:val="00385E46"/>
    <w:rsid w:val="003866C1"/>
    <w:rsid w:val="00386960"/>
    <w:rsid w:val="00387854"/>
    <w:rsid w:val="00387EBA"/>
    <w:rsid w:val="00392343"/>
    <w:rsid w:val="0039286A"/>
    <w:rsid w:val="00392C06"/>
    <w:rsid w:val="003933F7"/>
    <w:rsid w:val="0039393A"/>
    <w:rsid w:val="00393AD2"/>
    <w:rsid w:val="00394039"/>
    <w:rsid w:val="003953DD"/>
    <w:rsid w:val="003957EB"/>
    <w:rsid w:val="003958F5"/>
    <w:rsid w:val="0039599F"/>
    <w:rsid w:val="00395E04"/>
    <w:rsid w:val="00396872"/>
    <w:rsid w:val="00397356"/>
    <w:rsid w:val="00397C5E"/>
    <w:rsid w:val="003A0264"/>
    <w:rsid w:val="003A0972"/>
    <w:rsid w:val="003A0C1F"/>
    <w:rsid w:val="003A0F56"/>
    <w:rsid w:val="003A1026"/>
    <w:rsid w:val="003A15A0"/>
    <w:rsid w:val="003A1639"/>
    <w:rsid w:val="003A1EEF"/>
    <w:rsid w:val="003A222B"/>
    <w:rsid w:val="003A2414"/>
    <w:rsid w:val="003A3D44"/>
    <w:rsid w:val="003A485B"/>
    <w:rsid w:val="003A506A"/>
    <w:rsid w:val="003A5279"/>
    <w:rsid w:val="003A531C"/>
    <w:rsid w:val="003A59DD"/>
    <w:rsid w:val="003A5DFD"/>
    <w:rsid w:val="003A68ED"/>
    <w:rsid w:val="003A698B"/>
    <w:rsid w:val="003A770A"/>
    <w:rsid w:val="003A7C78"/>
    <w:rsid w:val="003B0516"/>
    <w:rsid w:val="003B1FD2"/>
    <w:rsid w:val="003B21A7"/>
    <w:rsid w:val="003B2407"/>
    <w:rsid w:val="003B25B1"/>
    <w:rsid w:val="003B26F9"/>
    <w:rsid w:val="003B34CC"/>
    <w:rsid w:val="003B37DF"/>
    <w:rsid w:val="003B3DD4"/>
    <w:rsid w:val="003B3E02"/>
    <w:rsid w:val="003B4F84"/>
    <w:rsid w:val="003B56CE"/>
    <w:rsid w:val="003B5E4E"/>
    <w:rsid w:val="003B5EB3"/>
    <w:rsid w:val="003B5F0D"/>
    <w:rsid w:val="003B5FA7"/>
    <w:rsid w:val="003B65CE"/>
    <w:rsid w:val="003B6758"/>
    <w:rsid w:val="003B76E1"/>
    <w:rsid w:val="003B7796"/>
    <w:rsid w:val="003B78FD"/>
    <w:rsid w:val="003B7A99"/>
    <w:rsid w:val="003C01A5"/>
    <w:rsid w:val="003C1AA5"/>
    <w:rsid w:val="003C1E36"/>
    <w:rsid w:val="003C210A"/>
    <w:rsid w:val="003C3007"/>
    <w:rsid w:val="003C3044"/>
    <w:rsid w:val="003C3306"/>
    <w:rsid w:val="003C364D"/>
    <w:rsid w:val="003C38E3"/>
    <w:rsid w:val="003C3A8F"/>
    <w:rsid w:val="003C4191"/>
    <w:rsid w:val="003C4CA2"/>
    <w:rsid w:val="003C4E6D"/>
    <w:rsid w:val="003C525D"/>
    <w:rsid w:val="003C56CC"/>
    <w:rsid w:val="003C5DB7"/>
    <w:rsid w:val="003C6194"/>
    <w:rsid w:val="003C6439"/>
    <w:rsid w:val="003C6AF0"/>
    <w:rsid w:val="003C6B7D"/>
    <w:rsid w:val="003C6C43"/>
    <w:rsid w:val="003C73E8"/>
    <w:rsid w:val="003C7A4A"/>
    <w:rsid w:val="003D07F1"/>
    <w:rsid w:val="003D22D0"/>
    <w:rsid w:val="003D2436"/>
    <w:rsid w:val="003D2902"/>
    <w:rsid w:val="003D331C"/>
    <w:rsid w:val="003D35CB"/>
    <w:rsid w:val="003D3CBF"/>
    <w:rsid w:val="003D3F7C"/>
    <w:rsid w:val="003D4D27"/>
    <w:rsid w:val="003D4F9E"/>
    <w:rsid w:val="003D5051"/>
    <w:rsid w:val="003D524A"/>
    <w:rsid w:val="003D6A97"/>
    <w:rsid w:val="003D6FE8"/>
    <w:rsid w:val="003D79AF"/>
    <w:rsid w:val="003E0E81"/>
    <w:rsid w:val="003E1672"/>
    <w:rsid w:val="003E1AEA"/>
    <w:rsid w:val="003E325A"/>
    <w:rsid w:val="003E3309"/>
    <w:rsid w:val="003E35B3"/>
    <w:rsid w:val="003E4247"/>
    <w:rsid w:val="003E5182"/>
    <w:rsid w:val="003E5247"/>
    <w:rsid w:val="003E56DD"/>
    <w:rsid w:val="003E60E3"/>
    <w:rsid w:val="003E62C4"/>
    <w:rsid w:val="003E677F"/>
    <w:rsid w:val="003E6BE4"/>
    <w:rsid w:val="003E7312"/>
    <w:rsid w:val="003E7C3D"/>
    <w:rsid w:val="003F002A"/>
    <w:rsid w:val="003F03B3"/>
    <w:rsid w:val="003F0D8B"/>
    <w:rsid w:val="003F1A90"/>
    <w:rsid w:val="003F227E"/>
    <w:rsid w:val="003F2756"/>
    <w:rsid w:val="003F27DE"/>
    <w:rsid w:val="003F27F0"/>
    <w:rsid w:val="003F339D"/>
    <w:rsid w:val="003F367D"/>
    <w:rsid w:val="003F37AF"/>
    <w:rsid w:val="003F410C"/>
    <w:rsid w:val="003F4944"/>
    <w:rsid w:val="003F4F12"/>
    <w:rsid w:val="003F5237"/>
    <w:rsid w:val="003F58C0"/>
    <w:rsid w:val="003F5E82"/>
    <w:rsid w:val="003F5F84"/>
    <w:rsid w:val="003F67F5"/>
    <w:rsid w:val="003F750D"/>
    <w:rsid w:val="003F7739"/>
    <w:rsid w:val="003F7C67"/>
    <w:rsid w:val="00400179"/>
    <w:rsid w:val="0040080B"/>
    <w:rsid w:val="00401C96"/>
    <w:rsid w:val="00403583"/>
    <w:rsid w:val="00403713"/>
    <w:rsid w:val="00403941"/>
    <w:rsid w:val="00403C2C"/>
    <w:rsid w:val="00403E93"/>
    <w:rsid w:val="00403EC0"/>
    <w:rsid w:val="004042E9"/>
    <w:rsid w:val="00405766"/>
    <w:rsid w:val="0040662D"/>
    <w:rsid w:val="0040741E"/>
    <w:rsid w:val="00407547"/>
    <w:rsid w:val="00407CB0"/>
    <w:rsid w:val="00410259"/>
    <w:rsid w:val="00411453"/>
    <w:rsid w:val="00411EB4"/>
    <w:rsid w:val="00412FF7"/>
    <w:rsid w:val="00413465"/>
    <w:rsid w:val="0041434C"/>
    <w:rsid w:val="004145C0"/>
    <w:rsid w:val="0041481F"/>
    <w:rsid w:val="00415862"/>
    <w:rsid w:val="00415BB3"/>
    <w:rsid w:val="00416955"/>
    <w:rsid w:val="00417376"/>
    <w:rsid w:val="00417415"/>
    <w:rsid w:val="00420036"/>
    <w:rsid w:val="004200FC"/>
    <w:rsid w:val="004202EB"/>
    <w:rsid w:val="00420879"/>
    <w:rsid w:val="00420C46"/>
    <w:rsid w:val="00420ECF"/>
    <w:rsid w:val="004212F1"/>
    <w:rsid w:val="00421EE3"/>
    <w:rsid w:val="00422282"/>
    <w:rsid w:val="004227A9"/>
    <w:rsid w:val="00422A84"/>
    <w:rsid w:val="00422C03"/>
    <w:rsid w:val="00423BA7"/>
    <w:rsid w:val="00424074"/>
    <w:rsid w:val="00424CA8"/>
    <w:rsid w:val="00424DB3"/>
    <w:rsid w:val="00425122"/>
    <w:rsid w:val="00425147"/>
    <w:rsid w:val="0042556B"/>
    <w:rsid w:val="004256F5"/>
    <w:rsid w:val="00425B45"/>
    <w:rsid w:val="00426A6C"/>
    <w:rsid w:val="00426E1C"/>
    <w:rsid w:val="00426E1D"/>
    <w:rsid w:val="0042783A"/>
    <w:rsid w:val="00427DEB"/>
    <w:rsid w:val="00430F0A"/>
    <w:rsid w:val="00431820"/>
    <w:rsid w:val="004319DC"/>
    <w:rsid w:val="00431B49"/>
    <w:rsid w:val="00431D3D"/>
    <w:rsid w:val="00432442"/>
    <w:rsid w:val="00432679"/>
    <w:rsid w:val="004327CA"/>
    <w:rsid w:val="004338C0"/>
    <w:rsid w:val="00433AA1"/>
    <w:rsid w:val="0043450E"/>
    <w:rsid w:val="004347CA"/>
    <w:rsid w:val="00434E2D"/>
    <w:rsid w:val="004351E1"/>
    <w:rsid w:val="00435FD7"/>
    <w:rsid w:val="004366E5"/>
    <w:rsid w:val="00436BC1"/>
    <w:rsid w:val="0043772E"/>
    <w:rsid w:val="00437883"/>
    <w:rsid w:val="00437BD0"/>
    <w:rsid w:val="00437D96"/>
    <w:rsid w:val="00437E8A"/>
    <w:rsid w:val="00440478"/>
    <w:rsid w:val="00440858"/>
    <w:rsid w:val="00440AB5"/>
    <w:rsid w:val="00441B66"/>
    <w:rsid w:val="00441C5B"/>
    <w:rsid w:val="00441E20"/>
    <w:rsid w:val="0044293C"/>
    <w:rsid w:val="0044297A"/>
    <w:rsid w:val="00442AF4"/>
    <w:rsid w:val="004447CA"/>
    <w:rsid w:val="00444A33"/>
    <w:rsid w:val="00444AA9"/>
    <w:rsid w:val="00444BA0"/>
    <w:rsid w:val="0044519D"/>
    <w:rsid w:val="00445DD1"/>
    <w:rsid w:val="0044602D"/>
    <w:rsid w:val="00446192"/>
    <w:rsid w:val="0044660E"/>
    <w:rsid w:val="00446AEB"/>
    <w:rsid w:val="00446DD4"/>
    <w:rsid w:val="00447AFF"/>
    <w:rsid w:val="004505AB"/>
    <w:rsid w:val="00450684"/>
    <w:rsid w:val="004507F7"/>
    <w:rsid w:val="00450A37"/>
    <w:rsid w:val="00450B66"/>
    <w:rsid w:val="00451FF5"/>
    <w:rsid w:val="00452BAD"/>
    <w:rsid w:val="0045315B"/>
    <w:rsid w:val="00453183"/>
    <w:rsid w:val="004531D7"/>
    <w:rsid w:val="0045324B"/>
    <w:rsid w:val="0045333E"/>
    <w:rsid w:val="004541A8"/>
    <w:rsid w:val="00454FE7"/>
    <w:rsid w:val="00455777"/>
    <w:rsid w:val="00455C81"/>
    <w:rsid w:val="00455EB7"/>
    <w:rsid w:val="00456976"/>
    <w:rsid w:val="00456E0D"/>
    <w:rsid w:val="00457902"/>
    <w:rsid w:val="00457952"/>
    <w:rsid w:val="00457C4F"/>
    <w:rsid w:val="00457D12"/>
    <w:rsid w:val="00460570"/>
    <w:rsid w:val="00460EB2"/>
    <w:rsid w:val="004614C5"/>
    <w:rsid w:val="004619F8"/>
    <w:rsid w:val="00461B63"/>
    <w:rsid w:val="00462012"/>
    <w:rsid w:val="00462D33"/>
    <w:rsid w:val="00463085"/>
    <w:rsid w:val="00463289"/>
    <w:rsid w:val="0046486E"/>
    <w:rsid w:val="00465488"/>
    <w:rsid w:val="00465CC5"/>
    <w:rsid w:val="00467CA9"/>
    <w:rsid w:val="00470314"/>
    <w:rsid w:val="004707B7"/>
    <w:rsid w:val="00471352"/>
    <w:rsid w:val="00471B8C"/>
    <w:rsid w:val="00471D79"/>
    <w:rsid w:val="004721C0"/>
    <w:rsid w:val="00473FA0"/>
    <w:rsid w:val="00474C4E"/>
    <w:rsid w:val="0047544F"/>
    <w:rsid w:val="00476098"/>
    <w:rsid w:val="00476BED"/>
    <w:rsid w:val="004770AD"/>
    <w:rsid w:val="0047773A"/>
    <w:rsid w:val="0047797E"/>
    <w:rsid w:val="00477E61"/>
    <w:rsid w:val="00480127"/>
    <w:rsid w:val="0048023B"/>
    <w:rsid w:val="00481A09"/>
    <w:rsid w:val="00481CD6"/>
    <w:rsid w:val="0048234A"/>
    <w:rsid w:val="00482FE4"/>
    <w:rsid w:val="00483E28"/>
    <w:rsid w:val="004842C4"/>
    <w:rsid w:val="0048484D"/>
    <w:rsid w:val="00484969"/>
    <w:rsid w:val="004855ED"/>
    <w:rsid w:val="00485B4B"/>
    <w:rsid w:val="00486403"/>
    <w:rsid w:val="00487088"/>
    <w:rsid w:val="00487608"/>
    <w:rsid w:val="00487B5D"/>
    <w:rsid w:val="004902C3"/>
    <w:rsid w:val="0049085D"/>
    <w:rsid w:val="0049096B"/>
    <w:rsid w:val="00490AE8"/>
    <w:rsid w:val="0049107C"/>
    <w:rsid w:val="004927D7"/>
    <w:rsid w:val="00492B0F"/>
    <w:rsid w:val="00493DFE"/>
    <w:rsid w:val="00494476"/>
    <w:rsid w:val="004945A3"/>
    <w:rsid w:val="004948DD"/>
    <w:rsid w:val="00494C4D"/>
    <w:rsid w:val="00494C8D"/>
    <w:rsid w:val="00495004"/>
    <w:rsid w:val="00495374"/>
    <w:rsid w:val="00496800"/>
    <w:rsid w:val="00496B76"/>
    <w:rsid w:val="0049772C"/>
    <w:rsid w:val="0049779A"/>
    <w:rsid w:val="0049797E"/>
    <w:rsid w:val="00497D82"/>
    <w:rsid w:val="004A0963"/>
    <w:rsid w:val="004A09D6"/>
    <w:rsid w:val="004A0DF2"/>
    <w:rsid w:val="004A160E"/>
    <w:rsid w:val="004A1B80"/>
    <w:rsid w:val="004A1E04"/>
    <w:rsid w:val="004A23D6"/>
    <w:rsid w:val="004A319E"/>
    <w:rsid w:val="004A4122"/>
    <w:rsid w:val="004A5078"/>
    <w:rsid w:val="004A5136"/>
    <w:rsid w:val="004A5B03"/>
    <w:rsid w:val="004A5CF6"/>
    <w:rsid w:val="004A69C5"/>
    <w:rsid w:val="004A6C88"/>
    <w:rsid w:val="004A715A"/>
    <w:rsid w:val="004B013D"/>
    <w:rsid w:val="004B020D"/>
    <w:rsid w:val="004B0476"/>
    <w:rsid w:val="004B0514"/>
    <w:rsid w:val="004B1088"/>
    <w:rsid w:val="004B18B5"/>
    <w:rsid w:val="004B1982"/>
    <w:rsid w:val="004B3489"/>
    <w:rsid w:val="004B372E"/>
    <w:rsid w:val="004B3A9D"/>
    <w:rsid w:val="004B4001"/>
    <w:rsid w:val="004B4193"/>
    <w:rsid w:val="004B46A9"/>
    <w:rsid w:val="004B4A3B"/>
    <w:rsid w:val="004B54AF"/>
    <w:rsid w:val="004B617B"/>
    <w:rsid w:val="004B65BF"/>
    <w:rsid w:val="004B65DD"/>
    <w:rsid w:val="004B7911"/>
    <w:rsid w:val="004C0622"/>
    <w:rsid w:val="004C1258"/>
    <w:rsid w:val="004C1389"/>
    <w:rsid w:val="004C16DC"/>
    <w:rsid w:val="004C1836"/>
    <w:rsid w:val="004C1B57"/>
    <w:rsid w:val="004C22DA"/>
    <w:rsid w:val="004C232B"/>
    <w:rsid w:val="004C24BE"/>
    <w:rsid w:val="004C277A"/>
    <w:rsid w:val="004C2D0D"/>
    <w:rsid w:val="004C3029"/>
    <w:rsid w:val="004C304B"/>
    <w:rsid w:val="004C398F"/>
    <w:rsid w:val="004C446E"/>
    <w:rsid w:val="004C4DAD"/>
    <w:rsid w:val="004C546C"/>
    <w:rsid w:val="004C54FA"/>
    <w:rsid w:val="004C56E4"/>
    <w:rsid w:val="004C57B8"/>
    <w:rsid w:val="004C5A6D"/>
    <w:rsid w:val="004C5F6F"/>
    <w:rsid w:val="004C6343"/>
    <w:rsid w:val="004C6FC7"/>
    <w:rsid w:val="004D02A5"/>
    <w:rsid w:val="004D0532"/>
    <w:rsid w:val="004D13A0"/>
    <w:rsid w:val="004D17AE"/>
    <w:rsid w:val="004D19F5"/>
    <w:rsid w:val="004D1DC8"/>
    <w:rsid w:val="004D2C54"/>
    <w:rsid w:val="004D2FFF"/>
    <w:rsid w:val="004D31C4"/>
    <w:rsid w:val="004D5A32"/>
    <w:rsid w:val="004D5F2D"/>
    <w:rsid w:val="004D61AA"/>
    <w:rsid w:val="004D634D"/>
    <w:rsid w:val="004D6BDF"/>
    <w:rsid w:val="004D7648"/>
    <w:rsid w:val="004D7D17"/>
    <w:rsid w:val="004E0489"/>
    <w:rsid w:val="004E0492"/>
    <w:rsid w:val="004E24EB"/>
    <w:rsid w:val="004E29AF"/>
    <w:rsid w:val="004E2D96"/>
    <w:rsid w:val="004E3021"/>
    <w:rsid w:val="004E35A3"/>
    <w:rsid w:val="004E4733"/>
    <w:rsid w:val="004E54DA"/>
    <w:rsid w:val="004E59DD"/>
    <w:rsid w:val="004E65D5"/>
    <w:rsid w:val="004E6A11"/>
    <w:rsid w:val="004F1F9B"/>
    <w:rsid w:val="004F268A"/>
    <w:rsid w:val="004F2C91"/>
    <w:rsid w:val="004F2E14"/>
    <w:rsid w:val="004F375B"/>
    <w:rsid w:val="004F48F4"/>
    <w:rsid w:val="004F4C9F"/>
    <w:rsid w:val="004F4CBF"/>
    <w:rsid w:val="004F5630"/>
    <w:rsid w:val="004F5848"/>
    <w:rsid w:val="004F6032"/>
    <w:rsid w:val="004F6496"/>
    <w:rsid w:val="004F6C81"/>
    <w:rsid w:val="004F746D"/>
    <w:rsid w:val="004F78EB"/>
    <w:rsid w:val="0050020C"/>
    <w:rsid w:val="0050054B"/>
    <w:rsid w:val="00500636"/>
    <w:rsid w:val="00500972"/>
    <w:rsid w:val="00500F20"/>
    <w:rsid w:val="005013AA"/>
    <w:rsid w:val="005016AB"/>
    <w:rsid w:val="0050171A"/>
    <w:rsid w:val="00501E86"/>
    <w:rsid w:val="00502032"/>
    <w:rsid w:val="00502A56"/>
    <w:rsid w:val="00502A5A"/>
    <w:rsid w:val="00503136"/>
    <w:rsid w:val="0050328F"/>
    <w:rsid w:val="0050332D"/>
    <w:rsid w:val="005036CA"/>
    <w:rsid w:val="00503A29"/>
    <w:rsid w:val="00503C6C"/>
    <w:rsid w:val="00503C7A"/>
    <w:rsid w:val="00504E90"/>
    <w:rsid w:val="00504F65"/>
    <w:rsid w:val="00505A53"/>
    <w:rsid w:val="0050651C"/>
    <w:rsid w:val="00506814"/>
    <w:rsid w:val="00506EE1"/>
    <w:rsid w:val="0050761E"/>
    <w:rsid w:val="00507677"/>
    <w:rsid w:val="00507BAA"/>
    <w:rsid w:val="005108C4"/>
    <w:rsid w:val="00511044"/>
    <w:rsid w:val="005125E2"/>
    <w:rsid w:val="00514547"/>
    <w:rsid w:val="00514BB2"/>
    <w:rsid w:val="0051518A"/>
    <w:rsid w:val="0051538D"/>
    <w:rsid w:val="005159E3"/>
    <w:rsid w:val="005160FE"/>
    <w:rsid w:val="00516334"/>
    <w:rsid w:val="00516932"/>
    <w:rsid w:val="00516C1E"/>
    <w:rsid w:val="005170EA"/>
    <w:rsid w:val="005174E0"/>
    <w:rsid w:val="00520301"/>
    <w:rsid w:val="005205F9"/>
    <w:rsid w:val="00520711"/>
    <w:rsid w:val="005213ED"/>
    <w:rsid w:val="00521D6E"/>
    <w:rsid w:val="00521F5C"/>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64"/>
    <w:rsid w:val="005306B5"/>
    <w:rsid w:val="00530A52"/>
    <w:rsid w:val="005317D2"/>
    <w:rsid w:val="00532192"/>
    <w:rsid w:val="005321ED"/>
    <w:rsid w:val="005322E7"/>
    <w:rsid w:val="0053258B"/>
    <w:rsid w:val="00532687"/>
    <w:rsid w:val="00532C27"/>
    <w:rsid w:val="005333DE"/>
    <w:rsid w:val="00533B88"/>
    <w:rsid w:val="00533DB8"/>
    <w:rsid w:val="00534317"/>
    <w:rsid w:val="00534572"/>
    <w:rsid w:val="005345E8"/>
    <w:rsid w:val="00535358"/>
    <w:rsid w:val="00535470"/>
    <w:rsid w:val="0053576C"/>
    <w:rsid w:val="00535C81"/>
    <w:rsid w:val="00536497"/>
    <w:rsid w:val="0053677C"/>
    <w:rsid w:val="00536FA6"/>
    <w:rsid w:val="005370BF"/>
    <w:rsid w:val="0053785C"/>
    <w:rsid w:val="00537970"/>
    <w:rsid w:val="005379E4"/>
    <w:rsid w:val="00537BE5"/>
    <w:rsid w:val="00540E7C"/>
    <w:rsid w:val="00540F52"/>
    <w:rsid w:val="0054109E"/>
    <w:rsid w:val="0054140B"/>
    <w:rsid w:val="005416D7"/>
    <w:rsid w:val="00541E8A"/>
    <w:rsid w:val="0054216F"/>
    <w:rsid w:val="00542463"/>
    <w:rsid w:val="005437A0"/>
    <w:rsid w:val="00545051"/>
    <w:rsid w:val="005454FB"/>
    <w:rsid w:val="00545DC9"/>
    <w:rsid w:val="00545F67"/>
    <w:rsid w:val="005463C9"/>
    <w:rsid w:val="005466D2"/>
    <w:rsid w:val="00546C17"/>
    <w:rsid w:val="00550EBC"/>
    <w:rsid w:val="00550F6E"/>
    <w:rsid w:val="005512AD"/>
    <w:rsid w:val="0055147C"/>
    <w:rsid w:val="0055188E"/>
    <w:rsid w:val="0055198C"/>
    <w:rsid w:val="005519C5"/>
    <w:rsid w:val="00551B40"/>
    <w:rsid w:val="0055234B"/>
    <w:rsid w:val="005524C9"/>
    <w:rsid w:val="00553487"/>
    <w:rsid w:val="005535E2"/>
    <w:rsid w:val="005536E9"/>
    <w:rsid w:val="00554E5A"/>
    <w:rsid w:val="0055525D"/>
    <w:rsid w:val="005559DB"/>
    <w:rsid w:val="005559EA"/>
    <w:rsid w:val="00555E7B"/>
    <w:rsid w:val="005560A3"/>
    <w:rsid w:val="00556B3B"/>
    <w:rsid w:val="00556C8A"/>
    <w:rsid w:val="00556EDD"/>
    <w:rsid w:val="005572D4"/>
    <w:rsid w:val="00557E37"/>
    <w:rsid w:val="00560855"/>
    <w:rsid w:val="0056089D"/>
    <w:rsid w:val="005613DF"/>
    <w:rsid w:val="0056177A"/>
    <w:rsid w:val="00561985"/>
    <w:rsid w:val="005623AC"/>
    <w:rsid w:val="0056269A"/>
    <w:rsid w:val="005630C6"/>
    <w:rsid w:val="00563EF1"/>
    <w:rsid w:val="005643A5"/>
    <w:rsid w:val="005646D2"/>
    <w:rsid w:val="005648DF"/>
    <w:rsid w:val="00564935"/>
    <w:rsid w:val="005656F2"/>
    <w:rsid w:val="0056641A"/>
    <w:rsid w:val="00566608"/>
    <w:rsid w:val="0056669C"/>
    <w:rsid w:val="00566CC5"/>
    <w:rsid w:val="005675B7"/>
    <w:rsid w:val="0056793C"/>
    <w:rsid w:val="00567BAA"/>
    <w:rsid w:val="00567D32"/>
    <w:rsid w:val="005700FB"/>
    <w:rsid w:val="005702F7"/>
    <w:rsid w:val="00570A10"/>
    <w:rsid w:val="00570AD6"/>
    <w:rsid w:val="00570F1C"/>
    <w:rsid w:val="00571768"/>
    <w:rsid w:val="00572961"/>
    <w:rsid w:val="00572D73"/>
    <w:rsid w:val="005732AF"/>
    <w:rsid w:val="00574879"/>
    <w:rsid w:val="00574C01"/>
    <w:rsid w:val="00575155"/>
    <w:rsid w:val="00575CED"/>
    <w:rsid w:val="00576412"/>
    <w:rsid w:val="00577263"/>
    <w:rsid w:val="00577595"/>
    <w:rsid w:val="00577C18"/>
    <w:rsid w:val="00577D76"/>
    <w:rsid w:val="00577F0A"/>
    <w:rsid w:val="005803D1"/>
    <w:rsid w:val="005807CB"/>
    <w:rsid w:val="00581004"/>
    <w:rsid w:val="005812A0"/>
    <w:rsid w:val="0058189B"/>
    <w:rsid w:val="005818D5"/>
    <w:rsid w:val="005837EC"/>
    <w:rsid w:val="00583E0B"/>
    <w:rsid w:val="005847B7"/>
    <w:rsid w:val="00584CF1"/>
    <w:rsid w:val="005866D2"/>
    <w:rsid w:val="00586A75"/>
    <w:rsid w:val="00586CD0"/>
    <w:rsid w:val="00586EA8"/>
    <w:rsid w:val="00586F7D"/>
    <w:rsid w:val="005872C7"/>
    <w:rsid w:val="005875CE"/>
    <w:rsid w:val="0059048E"/>
    <w:rsid w:val="00590DB4"/>
    <w:rsid w:val="005920FF"/>
    <w:rsid w:val="005922B0"/>
    <w:rsid w:val="0059393F"/>
    <w:rsid w:val="00594486"/>
    <w:rsid w:val="0059521B"/>
    <w:rsid w:val="00595533"/>
    <w:rsid w:val="00595FF3"/>
    <w:rsid w:val="005965DC"/>
    <w:rsid w:val="00596693"/>
    <w:rsid w:val="00597716"/>
    <w:rsid w:val="0059786B"/>
    <w:rsid w:val="00597FD5"/>
    <w:rsid w:val="005A10B6"/>
    <w:rsid w:val="005A15D1"/>
    <w:rsid w:val="005A19D4"/>
    <w:rsid w:val="005A210D"/>
    <w:rsid w:val="005A3EA6"/>
    <w:rsid w:val="005A3F65"/>
    <w:rsid w:val="005A4014"/>
    <w:rsid w:val="005A5505"/>
    <w:rsid w:val="005A56B3"/>
    <w:rsid w:val="005A75A1"/>
    <w:rsid w:val="005A7B4F"/>
    <w:rsid w:val="005B0BF7"/>
    <w:rsid w:val="005B0E4F"/>
    <w:rsid w:val="005B1A8A"/>
    <w:rsid w:val="005B1D4E"/>
    <w:rsid w:val="005B21B0"/>
    <w:rsid w:val="005B3379"/>
    <w:rsid w:val="005B3C8F"/>
    <w:rsid w:val="005B4960"/>
    <w:rsid w:val="005B5486"/>
    <w:rsid w:val="005B5BC4"/>
    <w:rsid w:val="005B5E21"/>
    <w:rsid w:val="005B5F99"/>
    <w:rsid w:val="005B6755"/>
    <w:rsid w:val="005B748C"/>
    <w:rsid w:val="005C0230"/>
    <w:rsid w:val="005C0646"/>
    <w:rsid w:val="005C1267"/>
    <w:rsid w:val="005C1D10"/>
    <w:rsid w:val="005C2835"/>
    <w:rsid w:val="005C2F25"/>
    <w:rsid w:val="005C30DC"/>
    <w:rsid w:val="005C368E"/>
    <w:rsid w:val="005C4AA6"/>
    <w:rsid w:val="005C617C"/>
    <w:rsid w:val="005C628E"/>
    <w:rsid w:val="005C634F"/>
    <w:rsid w:val="005C6F98"/>
    <w:rsid w:val="005C7530"/>
    <w:rsid w:val="005C77E8"/>
    <w:rsid w:val="005D0CD0"/>
    <w:rsid w:val="005D160C"/>
    <w:rsid w:val="005D1F38"/>
    <w:rsid w:val="005D29BE"/>
    <w:rsid w:val="005D3470"/>
    <w:rsid w:val="005D35A9"/>
    <w:rsid w:val="005D6333"/>
    <w:rsid w:val="005D6513"/>
    <w:rsid w:val="005D6669"/>
    <w:rsid w:val="005E0835"/>
    <w:rsid w:val="005E0E9D"/>
    <w:rsid w:val="005E1234"/>
    <w:rsid w:val="005E1A6A"/>
    <w:rsid w:val="005E1B07"/>
    <w:rsid w:val="005E2D21"/>
    <w:rsid w:val="005E2FDB"/>
    <w:rsid w:val="005E410E"/>
    <w:rsid w:val="005E45C6"/>
    <w:rsid w:val="005E4CFA"/>
    <w:rsid w:val="005E5088"/>
    <w:rsid w:val="005E563B"/>
    <w:rsid w:val="005E5821"/>
    <w:rsid w:val="005E61DF"/>
    <w:rsid w:val="005E659D"/>
    <w:rsid w:val="005E69CD"/>
    <w:rsid w:val="005E74EA"/>
    <w:rsid w:val="005E7952"/>
    <w:rsid w:val="005E7A7F"/>
    <w:rsid w:val="005F0334"/>
    <w:rsid w:val="005F177B"/>
    <w:rsid w:val="005F1A76"/>
    <w:rsid w:val="005F3224"/>
    <w:rsid w:val="005F340A"/>
    <w:rsid w:val="005F344E"/>
    <w:rsid w:val="005F3A3F"/>
    <w:rsid w:val="005F3E18"/>
    <w:rsid w:val="005F4510"/>
    <w:rsid w:val="005F4E48"/>
    <w:rsid w:val="005F6A4F"/>
    <w:rsid w:val="005F7515"/>
    <w:rsid w:val="006009C5"/>
    <w:rsid w:val="00600BFA"/>
    <w:rsid w:val="00600F63"/>
    <w:rsid w:val="0060170E"/>
    <w:rsid w:val="00601715"/>
    <w:rsid w:val="00601B36"/>
    <w:rsid w:val="00601D67"/>
    <w:rsid w:val="00602621"/>
    <w:rsid w:val="006029E8"/>
    <w:rsid w:val="00602D98"/>
    <w:rsid w:val="0060368B"/>
    <w:rsid w:val="006037F0"/>
    <w:rsid w:val="00604219"/>
    <w:rsid w:val="006050DD"/>
    <w:rsid w:val="0060534A"/>
    <w:rsid w:val="006056BB"/>
    <w:rsid w:val="0060599C"/>
    <w:rsid w:val="00605DDF"/>
    <w:rsid w:val="0060627B"/>
    <w:rsid w:val="00606639"/>
    <w:rsid w:val="00607456"/>
    <w:rsid w:val="0060754A"/>
    <w:rsid w:val="0060768F"/>
    <w:rsid w:val="00607D11"/>
    <w:rsid w:val="00607D24"/>
    <w:rsid w:val="00607D9C"/>
    <w:rsid w:val="0061074F"/>
    <w:rsid w:val="00610AAB"/>
    <w:rsid w:val="006114EF"/>
    <w:rsid w:val="006116C9"/>
    <w:rsid w:val="00611AA7"/>
    <w:rsid w:val="00612729"/>
    <w:rsid w:val="00612A95"/>
    <w:rsid w:val="006130EE"/>
    <w:rsid w:val="00613E49"/>
    <w:rsid w:val="00615808"/>
    <w:rsid w:val="00616ECE"/>
    <w:rsid w:val="00617B65"/>
    <w:rsid w:val="006206BA"/>
    <w:rsid w:val="00620CA0"/>
    <w:rsid w:val="00622072"/>
    <w:rsid w:val="00623A54"/>
    <w:rsid w:val="00623BC5"/>
    <w:rsid w:val="00623F20"/>
    <w:rsid w:val="00624525"/>
    <w:rsid w:val="00624EDA"/>
    <w:rsid w:val="00625340"/>
    <w:rsid w:val="00625571"/>
    <w:rsid w:val="00625C33"/>
    <w:rsid w:val="00625CEA"/>
    <w:rsid w:val="0062620D"/>
    <w:rsid w:val="006262E1"/>
    <w:rsid w:val="00626597"/>
    <w:rsid w:val="006276B7"/>
    <w:rsid w:val="00630254"/>
    <w:rsid w:val="00630D59"/>
    <w:rsid w:val="00630E5F"/>
    <w:rsid w:val="00632B0E"/>
    <w:rsid w:val="00632DFC"/>
    <w:rsid w:val="00634516"/>
    <w:rsid w:val="00634658"/>
    <w:rsid w:val="0063475D"/>
    <w:rsid w:val="006353CF"/>
    <w:rsid w:val="00636C3D"/>
    <w:rsid w:val="00637C61"/>
    <w:rsid w:val="00640214"/>
    <w:rsid w:val="00640FB7"/>
    <w:rsid w:val="00641507"/>
    <w:rsid w:val="006415BC"/>
    <w:rsid w:val="0064189C"/>
    <w:rsid w:val="00642125"/>
    <w:rsid w:val="00642183"/>
    <w:rsid w:val="0064286C"/>
    <w:rsid w:val="0064298D"/>
    <w:rsid w:val="00642D60"/>
    <w:rsid w:val="00642EB3"/>
    <w:rsid w:val="00643FE6"/>
    <w:rsid w:val="0064402B"/>
    <w:rsid w:val="00645463"/>
    <w:rsid w:val="00645A47"/>
    <w:rsid w:val="00645F92"/>
    <w:rsid w:val="006460BB"/>
    <w:rsid w:val="0064621C"/>
    <w:rsid w:val="00646641"/>
    <w:rsid w:val="00646B4C"/>
    <w:rsid w:val="00646F39"/>
    <w:rsid w:val="006472B7"/>
    <w:rsid w:val="0064764A"/>
    <w:rsid w:val="00647C20"/>
    <w:rsid w:val="00647DC8"/>
    <w:rsid w:val="00647E6F"/>
    <w:rsid w:val="006510DF"/>
    <w:rsid w:val="00651396"/>
    <w:rsid w:val="00651FE2"/>
    <w:rsid w:val="0065200E"/>
    <w:rsid w:val="006529A3"/>
    <w:rsid w:val="00652DFE"/>
    <w:rsid w:val="006531CD"/>
    <w:rsid w:val="00653B10"/>
    <w:rsid w:val="00653CAD"/>
    <w:rsid w:val="00653D22"/>
    <w:rsid w:val="006552E7"/>
    <w:rsid w:val="0065551B"/>
    <w:rsid w:val="00655DBE"/>
    <w:rsid w:val="00655FFA"/>
    <w:rsid w:val="00656214"/>
    <w:rsid w:val="0065664A"/>
    <w:rsid w:val="0065728A"/>
    <w:rsid w:val="006573DD"/>
    <w:rsid w:val="0065756C"/>
    <w:rsid w:val="00657871"/>
    <w:rsid w:val="00657CA7"/>
    <w:rsid w:val="00661A54"/>
    <w:rsid w:val="00662296"/>
    <w:rsid w:val="0066343A"/>
    <w:rsid w:val="0066534B"/>
    <w:rsid w:val="00665BA2"/>
    <w:rsid w:val="006660F3"/>
    <w:rsid w:val="00666A75"/>
    <w:rsid w:val="00666E8F"/>
    <w:rsid w:val="0066716D"/>
    <w:rsid w:val="0066767D"/>
    <w:rsid w:val="00667F64"/>
    <w:rsid w:val="00670810"/>
    <w:rsid w:val="0067146B"/>
    <w:rsid w:val="00671CEF"/>
    <w:rsid w:val="00671D4C"/>
    <w:rsid w:val="006720EC"/>
    <w:rsid w:val="006724D8"/>
    <w:rsid w:val="00672CF4"/>
    <w:rsid w:val="00672FA2"/>
    <w:rsid w:val="00673D12"/>
    <w:rsid w:val="00673F01"/>
    <w:rsid w:val="006745FC"/>
    <w:rsid w:val="006746ED"/>
    <w:rsid w:val="006747B8"/>
    <w:rsid w:val="00674999"/>
    <w:rsid w:val="0067514F"/>
    <w:rsid w:val="006762A0"/>
    <w:rsid w:val="006768A7"/>
    <w:rsid w:val="006776F5"/>
    <w:rsid w:val="006777EA"/>
    <w:rsid w:val="0068040F"/>
    <w:rsid w:val="0068074E"/>
    <w:rsid w:val="00680BE2"/>
    <w:rsid w:val="00680C0D"/>
    <w:rsid w:val="006813C6"/>
    <w:rsid w:val="006817B9"/>
    <w:rsid w:val="006828DF"/>
    <w:rsid w:val="00682E0B"/>
    <w:rsid w:val="00683221"/>
    <w:rsid w:val="0068372A"/>
    <w:rsid w:val="006839DC"/>
    <w:rsid w:val="00684618"/>
    <w:rsid w:val="0068495F"/>
    <w:rsid w:val="00686956"/>
    <w:rsid w:val="00686C94"/>
    <w:rsid w:val="00687775"/>
    <w:rsid w:val="00691541"/>
    <w:rsid w:val="00691B6F"/>
    <w:rsid w:val="00691BEE"/>
    <w:rsid w:val="006927A5"/>
    <w:rsid w:val="00692C64"/>
    <w:rsid w:val="00692DE5"/>
    <w:rsid w:val="0069327B"/>
    <w:rsid w:val="00693B89"/>
    <w:rsid w:val="0069400B"/>
    <w:rsid w:val="006946E4"/>
    <w:rsid w:val="00694749"/>
    <w:rsid w:val="00695114"/>
    <w:rsid w:val="006957D6"/>
    <w:rsid w:val="0069747A"/>
    <w:rsid w:val="0069768D"/>
    <w:rsid w:val="00697B94"/>
    <w:rsid w:val="006A02A3"/>
    <w:rsid w:val="006A0B07"/>
    <w:rsid w:val="006A0B6D"/>
    <w:rsid w:val="006A1036"/>
    <w:rsid w:val="006A1052"/>
    <w:rsid w:val="006A2002"/>
    <w:rsid w:val="006A21F2"/>
    <w:rsid w:val="006A298F"/>
    <w:rsid w:val="006A2D38"/>
    <w:rsid w:val="006A2E4F"/>
    <w:rsid w:val="006A4293"/>
    <w:rsid w:val="006A4578"/>
    <w:rsid w:val="006A490E"/>
    <w:rsid w:val="006A4973"/>
    <w:rsid w:val="006A4C9F"/>
    <w:rsid w:val="006A4F96"/>
    <w:rsid w:val="006A5326"/>
    <w:rsid w:val="006A568D"/>
    <w:rsid w:val="006A61BC"/>
    <w:rsid w:val="006A6578"/>
    <w:rsid w:val="006A68F5"/>
    <w:rsid w:val="006A7F48"/>
    <w:rsid w:val="006B0381"/>
    <w:rsid w:val="006B0BA1"/>
    <w:rsid w:val="006B18DB"/>
    <w:rsid w:val="006B29C4"/>
    <w:rsid w:val="006B2EC5"/>
    <w:rsid w:val="006B2F12"/>
    <w:rsid w:val="006B343D"/>
    <w:rsid w:val="006B35FE"/>
    <w:rsid w:val="006B39AD"/>
    <w:rsid w:val="006B402B"/>
    <w:rsid w:val="006B4594"/>
    <w:rsid w:val="006B5515"/>
    <w:rsid w:val="006B5E1C"/>
    <w:rsid w:val="006B664C"/>
    <w:rsid w:val="006B7175"/>
    <w:rsid w:val="006B77C1"/>
    <w:rsid w:val="006B7AB8"/>
    <w:rsid w:val="006B7E5C"/>
    <w:rsid w:val="006C175F"/>
    <w:rsid w:val="006C1CB0"/>
    <w:rsid w:val="006C26E6"/>
    <w:rsid w:val="006C275A"/>
    <w:rsid w:val="006C2B63"/>
    <w:rsid w:val="006C313D"/>
    <w:rsid w:val="006C38C8"/>
    <w:rsid w:val="006C4235"/>
    <w:rsid w:val="006C44AA"/>
    <w:rsid w:val="006C4B11"/>
    <w:rsid w:val="006C56B4"/>
    <w:rsid w:val="006C69D6"/>
    <w:rsid w:val="006C6B0D"/>
    <w:rsid w:val="006C7696"/>
    <w:rsid w:val="006C79CB"/>
    <w:rsid w:val="006C79D5"/>
    <w:rsid w:val="006C7AFF"/>
    <w:rsid w:val="006D021F"/>
    <w:rsid w:val="006D055F"/>
    <w:rsid w:val="006D07F6"/>
    <w:rsid w:val="006D1B76"/>
    <w:rsid w:val="006D2037"/>
    <w:rsid w:val="006D20A6"/>
    <w:rsid w:val="006D22D3"/>
    <w:rsid w:val="006D234A"/>
    <w:rsid w:val="006D244F"/>
    <w:rsid w:val="006D2FAE"/>
    <w:rsid w:val="006D324C"/>
    <w:rsid w:val="006D395E"/>
    <w:rsid w:val="006D401F"/>
    <w:rsid w:val="006D4294"/>
    <w:rsid w:val="006D4323"/>
    <w:rsid w:val="006D4555"/>
    <w:rsid w:val="006D471B"/>
    <w:rsid w:val="006D4878"/>
    <w:rsid w:val="006D4A80"/>
    <w:rsid w:val="006D4E18"/>
    <w:rsid w:val="006D4E95"/>
    <w:rsid w:val="006D5EC5"/>
    <w:rsid w:val="006D6215"/>
    <w:rsid w:val="006D6E69"/>
    <w:rsid w:val="006D70A3"/>
    <w:rsid w:val="006D73C2"/>
    <w:rsid w:val="006D7F69"/>
    <w:rsid w:val="006E0004"/>
    <w:rsid w:val="006E030A"/>
    <w:rsid w:val="006E0AD7"/>
    <w:rsid w:val="006E0D40"/>
    <w:rsid w:val="006E0EFC"/>
    <w:rsid w:val="006E0F12"/>
    <w:rsid w:val="006E2321"/>
    <w:rsid w:val="006E2529"/>
    <w:rsid w:val="006E2CE2"/>
    <w:rsid w:val="006E34E1"/>
    <w:rsid w:val="006E46EA"/>
    <w:rsid w:val="006E48DD"/>
    <w:rsid w:val="006E4AAD"/>
    <w:rsid w:val="006E4AB8"/>
    <w:rsid w:val="006E4AC1"/>
    <w:rsid w:val="006E5E1A"/>
    <w:rsid w:val="006E5E2B"/>
    <w:rsid w:val="006E6ED9"/>
    <w:rsid w:val="006E7273"/>
    <w:rsid w:val="006E7328"/>
    <w:rsid w:val="006F0536"/>
    <w:rsid w:val="006F0CB0"/>
    <w:rsid w:val="006F11F8"/>
    <w:rsid w:val="006F12DD"/>
    <w:rsid w:val="006F17E2"/>
    <w:rsid w:val="006F1973"/>
    <w:rsid w:val="006F1DFE"/>
    <w:rsid w:val="006F28C3"/>
    <w:rsid w:val="006F33ED"/>
    <w:rsid w:val="006F3926"/>
    <w:rsid w:val="006F42AE"/>
    <w:rsid w:val="006F4BFA"/>
    <w:rsid w:val="006F52C3"/>
    <w:rsid w:val="006F5E52"/>
    <w:rsid w:val="006F6322"/>
    <w:rsid w:val="006F7C92"/>
    <w:rsid w:val="00700007"/>
    <w:rsid w:val="0070064F"/>
    <w:rsid w:val="0070108B"/>
    <w:rsid w:val="00703258"/>
    <w:rsid w:val="00703C89"/>
    <w:rsid w:val="00703E37"/>
    <w:rsid w:val="007040B8"/>
    <w:rsid w:val="007050F7"/>
    <w:rsid w:val="00705170"/>
    <w:rsid w:val="007051E2"/>
    <w:rsid w:val="00705604"/>
    <w:rsid w:val="00705D3B"/>
    <w:rsid w:val="00706DFB"/>
    <w:rsid w:val="00707235"/>
    <w:rsid w:val="007073BF"/>
    <w:rsid w:val="00707BC4"/>
    <w:rsid w:val="00707EB2"/>
    <w:rsid w:val="0071080C"/>
    <w:rsid w:val="007109E2"/>
    <w:rsid w:val="007110B7"/>
    <w:rsid w:val="00711741"/>
    <w:rsid w:val="00711D09"/>
    <w:rsid w:val="007124EC"/>
    <w:rsid w:val="00712E80"/>
    <w:rsid w:val="0071347D"/>
    <w:rsid w:val="007137CB"/>
    <w:rsid w:val="00713971"/>
    <w:rsid w:val="00713FAC"/>
    <w:rsid w:val="00713FF8"/>
    <w:rsid w:val="00714106"/>
    <w:rsid w:val="007156A5"/>
    <w:rsid w:val="00715CC9"/>
    <w:rsid w:val="00715DE5"/>
    <w:rsid w:val="00716FBB"/>
    <w:rsid w:val="00717C85"/>
    <w:rsid w:val="0072021C"/>
    <w:rsid w:val="00720402"/>
    <w:rsid w:val="00720D84"/>
    <w:rsid w:val="00720DD2"/>
    <w:rsid w:val="00720F1D"/>
    <w:rsid w:val="007218A6"/>
    <w:rsid w:val="00721FB7"/>
    <w:rsid w:val="00722381"/>
    <w:rsid w:val="007240D9"/>
    <w:rsid w:val="00724E64"/>
    <w:rsid w:val="00724FEB"/>
    <w:rsid w:val="00725132"/>
    <w:rsid w:val="007261D7"/>
    <w:rsid w:val="00726F36"/>
    <w:rsid w:val="00727B99"/>
    <w:rsid w:val="00727CD5"/>
    <w:rsid w:val="00727D47"/>
    <w:rsid w:val="00731370"/>
    <w:rsid w:val="0073164A"/>
    <w:rsid w:val="00732134"/>
    <w:rsid w:val="0073294A"/>
    <w:rsid w:val="00732B1E"/>
    <w:rsid w:val="00732F08"/>
    <w:rsid w:val="00733BD5"/>
    <w:rsid w:val="00733DF0"/>
    <w:rsid w:val="00734029"/>
    <w:rsid w:val="00734A64"/>
    <w:rsid w:val="00734FC7"/>
    <w:rsid w:val="00735693"/>
    <w:rsid w:val="00736287"/>
    <w:rsid w:val="00736304"/>
    <w:rsid w:val="00736F35"/>
    <w:rsid w:val="00737C4C"/>
    <w:rsid w:val="00740269"/>
    <w:rsid w:val="00740778"/>
    <w:rsid w:val="007411B3"/>
    <w:rsid w:val="00743BEF"/>
    <w:rsid w:val="00743F8B"/>
    <w:rsid w:val="00744107"/>
    <w:rsid w:val="00744116"/>
    <w:rsid w:val="007450A7"/>
    <w:rsid w:val="00745E51"/>
    <w:rsid w:val="00746EB4"/>
    <w:rsid w:val="00747079"/>
    <w:rsid w:val="0075024F"/>
    <w:rsid w:val="00750539"/>
    <w:rsid w:val="007532BD"/>
    <w:rsid w:val="00753783"/>
    <w:rsid w:val="007543AC"/>
    <w:rsid w:val="007549C0"/>
    <w:rsid w:val="00754A92"/>
    <w:rsid w:val="007550D1"/>
    <w:rsid w:val="007550E2"/>
    <w:rsid w:val="00755B66"/>
    <w:rsid w:val="00755DA7"/>
    <w:rsid w:val="00755FF8"/>
    <w:rsid w:val="0075732F"/>
    <w:rsid w:val="00760943"/>
    <w:rsid w:val="00762160"/>
    <w:rsid w:val="00762F8E"/>
    <w:rsid w:val="0076323F"/>
    <w:rsid w:val="007635DA"/>
    <w:rsid w:val="00765846"/>
    <w:rsid w:val="0076586D"/>
    <w:rsid w:val="0076613B"/>
    <w:rsid w:val="00766E64"/>
    <w:rsid w:val="0076700C"/>
    <w:rsid w:val="0076763E"/>
    <w:rsid w:val="00767699"/>
    <w:rsid w:val="007679F1"/>
    <w:rsid w:val="00770014"/>
    <w:rsid w:val="00770716"/>
    <w:rsid w:val="007708FC"/>
    <w:rsid w:val="007709F2"/>
    <w:rsid w:val="00771301"/>
    <w:rsid w:val="00771D03"/>
    <w:rsid w:val="00771E36"/>
    <w:rsid w:val="007727D3"/>
    <w:rsid w:val="007728C5"/>
    <w:rsid w:val="00772D34"/>
    <w:rsid w:val="00773489"/>
    <w:rsid w:val="007737D0"/>
    <w:rsid w:val="007737FF"/>
    <w:rsid w:val="00773A2C"/>
    <w:rsid w:val="00773BAF"/>
    <w:rsid w:val="00774C42"/>
    <w:rsid w:val="00775279"/>
    <w:rsid w:val="00775517"/>
    <w:rsid w:val="00775B63"/>
    <w:rsid w:val="00775B9C"/>
    <w:rsid w:val="00775F99"/>
    <w:rsid w:val="007761E1"/>
    <w:rsid w:val="007764CB"/>
    <w:rsid w:val="00776B4F"/>
    <w:rsid w:val="0078040A"/>
    <w:rsid w:val="00780569"/>
    <w:rsid w:val="00780EDC"/>
    <w:rsid w:val="00782AFE"/>
    <w:rsid w:val="007832CD"/>
    <w:rsid w:val="00783946"/>
    <w:rsid w:val="00783EB2"/>
    <w:rsid w:val="007841B2"/>
    <w:rsid w:val="007857BD"/>
    <w:rsid w:val="007859A7"/>
    <w:rsid w:val="0078615E"/>
    <w:rsid w:val="00786AD3"/>
    <w:rsid w:val="00786ED1"/>
    <w:rsid w:val="00787828"/>
    <w:rsid w:val="00787968"/>
    <w:rsid w:val="007901ED"/>
    <w:rsid w:val="007904E5"/>
    <w:rsid w:val="007908F4"/>
    <w:rsid w:val="00791006"/>
    <w:rsid w:val="00791BE8"/>
    <w:rsid w:val="00792104"/>
    <w:rsid w:val="0079384D"/>
    <w:rsid w:val="00793B2A"/>
    <w:rsid w:val="00793E4E"/>
    <w:rsid w:val="00793EFF"/>
    <w:rsid w:val="00793F9D"/>
    <w:rsid w:val="00794445"/>
    <w:rsid w:val="00794754"/>
    <w:rsid w:val="007949D5"/>
    <w:rsid w:val="0079515E"/>
    <w:rsid w:val="007951A4"/>
    <w:rsid w:val="0079555B"/>
    <w:rsid w:val="00795B15"/>
    <w:rsid w:val="00795B23"/>
    <w:rsid w:val="00795BB4"/>
    <w:rsid w:val="00795C52"/>
    <w:rsid w:val="00796C69"/>
    <w:rsid w:val="00796CBA"/>
    <w:rsid w:val="00796DC4"/>
    <w:rsid w:val="00797471"/>
    <w:rsid w:val="007A0625"/>
    <w:rsid w:val="007A08FE"/>
    <w:rsid w:val="007A0ABA"/>
    <w:rsid w:val="007A15C6"/>
    <w:rsid w:val="007A1AF6"/>
    <w:rsid w:val="007A234B"/>
    <w:rsid w:val="007A2400"/>
    <w:rsid w:val="007A2B91"/>
    <w:rsid w:val="007A30C5"/>
    <w:rsid w:val="007A3836"/>
    <w:rsid w:val="007A3AC0"/>
    <w:rsid w:val="007A4016"/>
    <w:rsid w:val="007A4C55"/>
    <w:rsid w:val="007A4E19"/>
    <w:rsid w:val="007A5301"/>
    <w:rsid w:val="007A58B8"/>
    <w:rsid w:val="007A6016"/>
    <w:rsid w:val="007A6D4F"/>
    <w:rsid w:val="007A721F"/>
    <w:rsid w:val="007A7C61"/>
    <w:rsid w:val="007B0465"/>
    <w:rsid w:val="007B0BA0"/>
    <w:rsid w:val="007B1103"/>
    <w:rsid w:val="007B210B"/>
    <w:rsid w:val="007B28C1"/>
    <w:rsid w:val="007B2B71"/>
    <w:rsid w:val="007B33A0"/>
    <w:rsid w:val="007B347B"/>
    <w:rsid w:val="007B3C78"/>
    <w:rsid w:val="007B3E68"/>
    <w:rsid w:val="007B3FBB"/>
    <w:rsid w:val="007B4F24"/>
    <w:rsid w:val="007B5087"/>
    <w:rsid w:val="007B513E"/>
    <w:rsid w:val="007B52D2"/>
    <w:rsid w:val="007B747B"/>
    <w:rsid w:val="007B76D1"/>
    <w:rsid w:val="007C1292"/>
    <w:rsid w:val="007C1444"/>
    <w:rsid w:val="007C1698"/>
    <w:rsid w:val="007C182C"/>
    <w:rsid w:val="007C19A7"/>
    <w:rsid w:val="007C2924"/>
    <w:rsid w:val="007C2B67"/>
    <w:rsid w:val="007C302A"/>
    <w:rsid w:val="007C3060"/>
    <w:rsid w:val="007C352F"/>
    <w:rsid w:val="007C3611"/>
    <w:rsid w:val="007C45CA"/>
    <w:rsid w:val="007C4BDA"/>
    <w:rsid w:val="007C4E29"/>
    <w:rsid w:val="007C5A6E"/>
    <w:rsid w:val="007C5C50"/>
    <w:rsid w:val="007C5D9C"/>
    <w:rsid w:val="007C5DD0"/>
    <w:rsid w:val="007C65E3"/>
    <w:rsid w:val="007C6F96"/>
    <w:rsid w:val="007C7491"/>
    <w:rsid w:val="007C74CB"/>
    <w:rsid w:val="007C7684"/>
    <w:rsid w:val="007C78B0"/>
    <w:rsid w:val="007C7928"/>
    <w:rsid w:val="007C7FFD"/>
    <w:rsid w:val="007D0057"/>
    <w:rsid w:val="007D0376"/>
    <w:rsid w:val="007D0918"/>
    <w:rsid w:val="007D0D1F"/>
    <w:rsid w:val="007D11CA"/>
    <w:rsid w:val="007D192B"/>
    <w:rsid w:val="007D25ED"/>
    <w:rsid w:val="007D2735"/>
    <w:rsid w:val="007D2781"/>
    <w:rsid w:val="007D28E3"/>
    <w:rsid w:val="007D443B"/>
    <w:rsid w:val="007D4993"/>
    <w:rsid w:val="007D4FB9"/>
    <w:rsid w:val="007D5F0D"/>
    <w:rsid w:val="007D679F"/>
    <w:rsid w:val="007D6E12"/>
    <w:rsid w:val="007D77D4"/>
    <w:rsid w:val="007E05E1"/>
    <w:rsid w:val="007E07E0"/>
    <w:rsid w:val="007E098D"/>
    <w:rsid w:val="007E09DB"/>
    <w:rsid w:val="007E0AC5"/>
    <w:rsid w:val="007E10C5"/>
    <w:rsid w:val="007E16A8"/>
    <w:rsid w:val="007E1876"/>
    <w:rsid w:val="007E1D4E"/>
    <w:rsid w:val="007E296A"/>
    <w:rsid w:val="007E2D9E"/>
    <w:rsid w:val="007E344B"/>
    <w:rsid w:val="007E5263"/>
    <w:rsid w:val="007E5C28"/>
    <w:rsid w:val="007E6734"/>
    <w:rsid w:val="007E6C72"/>
    <w:rsid w:val="007E7214"/>
    <w:rsid w:val="007E7490"/>
    <w:rsid w:val="007E75AE"/>
    <w:rsid w:val="007F01B1"/>
    <w:rsid w:val="007F03B5"/>
    <w:rsid w:val="007F09B1"/>
    <w:rsid w:val="007F0C0E"/>
    <w:rsid w:val="007F109D"/>
    <w:rsid w:val="007F119E"/>
    <w:rsid w:val="007F20AA"/>
    <w:rsid w:val="007F22A0"/>
    <w:rsid w:val="007F3288"/>
    <w:rsid w:val="007F433F"/>
    <w:rsid w:val="007F48DB"/>
    <w:rsid w:val="007F5323"/>
    <w:rsid w:val="007F54CF"/>
    <w:rsid w:val="007F6697"/>
    <w:rsid w:val="007F6BD4"/>
    <w:rsid w:val="007F7308"/>
    <w:rsid w:val="00801A85"/>
    <w:rsid w:val="00802431"/>
    <w:rsid w:val="008024B0"/>
    <w:rsid w:val="008031D5"/>
    <w:rsid w:val="00803962"/>
    <w:rsid w:val="00803C9B"/>
    <w:rsid w:val="008045B6"/>
    <w:rsid w:val="00804937"/>
    <w:rsid w:val="00804A3C"/>
    <w:rsid w:val="00805E4B"/>
    <w:rsid w:val="00806E8F"/>
    <w:rsid w:val="0080781D"/>
    <w:rsid w:val="0081024F"/>
    <w:rsid w:val="008104F4"/>
    <w:rsid w:val="0081093E"/>
    <w:rsid w:val="00811038"/>
    <w:rsid w:val="0081127D"/>
    <w:rsid w:val="008116C0"/>
    <w:rsid w:val="00811A8A"/>
    <w:rsid w:val="00811EDF"/>
    <w:rsid w:val="00812716"/>
    <w:rsid w:val="00812AEF"/>
    <w:rsid w:val="00813131"/>
    <w:rsid w:val="00813297"/>
    <w:rsid w:val="00813339"/>
    <w:rsid w:val="00813CBC"/>
    <w:rsid w:val="00813E35"/>
    <w:rsid w:val="008140EA"/>
    <w:rsid w:val="00814197"/>
    <w:rsid w:val="0081441F"/>
    <w:rsid w:val="00814728"/>
    <w:rsid w:val="00814EBC"/>
    <w:rsid w:val="008153D3"/>
    <w:rsid w:val="00815C2E"/>
    <w:rsid w:val="00815F20"/>
    <w:rsid w:val="008162A7"/>
    <w:rsid w:val="008164F1"/>
    <w:rsid w:val="008167B3"/>
    <w:rsid w:val="00817188"/>
    <w:rsid w:val="0081767D"/>
    <w:rsid w:val="00817867"/>
    <w:rsid w:val="008178BB"/>
    <w:rsid w:val="00817FF9"/>
    <w:rsid w:val="00821033"/>
    <w:rsid w:val="00821079"/>
    <w:rsid w:val="008218D9"/>
    <w:rsid w:val="00821CD2"/>
    <w:rsid w:val="00821D12"/>
    <w:rsid w:val="00822E54"/>
    <w:rsid w:val="00822FF9"/>
    <w:rsid w:val="00823151"/>
    <w:rsid w:val="00823D71"/>
    <w:rsid w:val="00824C0B"/>
    <w:rsid w:val="00825412"/>
    <w:rsid w:val="00825977"/>
    <w:rsid w:val="008263CA"/>
    <w:rsid w:val="008264E6"/>
    <w:rsid w:val="008268F0"/>
    <w:rsid w:val="0082735B"/>
    <w:rsid w:val="008273A1"/>
    <w:rsid w:val="00827468"/>
    <w:rsid w:val="00827DCC"/>
    <w:rsid w:val="00830355"/>
    <w:rsid w:val="00830D79"/>
    <w:rsid w:val="00831006"/>
    <w:rsid w:val="00831164"/>
    <w:rsid w:val="00831463"/>
    <w:rsid w:val="00831A8B"/>
    <w:rsid w:val="00831C41"/>
    <w:rsid w:val="00831E9B"/>
    <w:rsid w:val="00832C5A"/>
    <w:rsid w:val="0083306E"/>
    <w:rsid w:val="00833411"/>
    <w:rsid w:val="00833900"/>
    <w:rsid w:val="00834338"/>
    <w:rsid w:val="00834474"/>
    <w:rsid w:val="008347FD"/>
    <w:rsid w:val="00834C23"/>
    <w:rsid w:val="00835463"/>
    <w:rsid w:val="00835726"/>
    <w:rsid w:val="008362D0"/>
    <w:rsid w:val="008365B1"/>
    <w:rsid w:val="00836F67"/>
    <w:rsid w:val="008373AA"/>
    <w:rsid w:val="00837432"/>
    <w:rsid w:val="008375FD"/>
    <w:rsid w:val="00837FAD"/>
    <w:rsid w:val="008408CB"/>
    <w:rsid w:val="008416E5"/>
    <w:rsid w:val="00841811"/>
    <w:rsid w:val="008419C6"/>
    <w:rsid w:val="008428AC"/>
    <w:rsid w:val="0084294B"/>
    <w:rsid w:val="00842D7A"/>
    <w:rsid w:val="00843197"/>
    <w:rsid w:val="008433E7"/>
    <w:rsid w:val="00843CF1"/>
    <w:rsid w:val="00844047"/>
    <w:rsid w:val="00845009"/>
    <w:rsid w:val="00846423"/>
    <w:rsid w:val="00846CD0"/>
    <w:rsid w:val="00847B7C"/>
    <w:rsid w:val="00847C1C"/>
    <w:rsid w:val="008501A7"/>
    <w:rsid w:val="00850262"/>
    <w:rsid w:val="0085253F"/>
    <w:rsid w:val="00852673"/>
    <w:rsid w:val="00852C43"/>
    <w:rsid w:val="00852C8F"/>
    <w:rsid w:val="00853213"/>
    <w:rsid w:val="0085421C"/>
    <w:rsid w:val="00854A22"/>
    <w:rsid w:val="00854ED4"/>
    <w:rsid w:val="00855706"/>
    <w:rsid w:val="008560CD"/>
    <w:rsid w:val="00856489"/>
    <w:rsid w:val="00856BC8"/>
    <w:rsid w:val="00856BF7"/>
    <w:rsid w:val="00857DFB"/>
    <w:rsid w:val="008606D4"/>
    <w:rsid w:val="008608F6"/>
    <w:rsid w:val="00860ACD"/>
    <w:rsid w:val="00860C00"/>
    <w:rsid w:val="00860CCB"/>
    <w:rsid w:val="008610CF"/>
    <w:rsid w:val="008610EC"/>
    <w:rsid w:val="008612BE"/>
    <w:rsid w:val="00861459"/>
    <w:rsid w:val="00862224"/>
    <w:rsid w:val="00862565"/>
    <w:rsid w:val="0086269D"/>
    <w:rsid w:val="00863139"/>
    <w:rsid w:val="0086334F"/>
    <w:rsid w:val="00863E00"/>
    <w:rsid w:val="0086459C"/>
    <w:rsid w:val="00864AA2"/>
    <w:rsid w:val="008651B6"/>
    <w:rsid w:val="008658FC"/>
    <w:rsid w:val="00865B40"/>
    <w:rsid w:val="00866092"/>
    <w:rsid w:val="008660DE"/>
    <w:rsid w:val="0086614E"/>
    <w:rsid w:val="008671A7"/>
    <w:rsid w:val="00867417"/>
    <w:rsid w:val="0086799B"/>
    <w:rsid w:val="0087017F"/>
    <w:rsid w:val="00870572"/>
    <w:rsid w:val="008708EC"/>
    <w:rsid w:val="00871D73"/>
    <w:rsid w:val="008724DF"/>
    <w:rsid w:val="008725CF"/>
    <w:rsid w:val="00873F77"/>
    <w:rsid w:val="00874928"/>
    <w:rsid w:val="00874B0E"/>
    <w:rsid w:val="00875219"/>
    <w:rsid w:val="00875698"/>
    <w:rsid w:val="00875CA9"/>
    <w:rsid w:val="00875CAE"/>
    <w:rsid w:val="00876359"/>
    <w:rsid w:val="008776BE"/>
    <w:rsid w:val="00877ACA"/>
    <w:rsid w:val="008802CF"/>
    <w:rsid w:val="008813B1"/>
    <w:rsid w:val="00881CAC"/>
    <w:rsid w:val="008826A4"/>
    <w:rsid w:val="00882929"/>
    <w:rsid w:val="00882B49"/>
    <w:rsid w:val="00883585"/>
    <w:rsid w:val="00883917"/>
    <w:rsid w:val="008839A6"/>
    <w:rsid w:val="00884029"/>
    <w:rsid w:val="00884151"/>
    <w:rsid w:val="00885052"/>
    <w:rsid w:val="008850DF"/>
    <w:rsid w:val="0088521E"/>
    <w:rsid w:val="00885243"/>
    <w:rsid w:val="00885483"/>
    <w:rsid w:val="008862A0"/>
    <w:rsid w:val="00886937"/>
    <w:rsid w:val="00886BD8"/>
    <w:rsid w:val="008875B2"/>
    <w:rsid w:val="00887FCF"/>
    <w:rsid w:val="008902C4"/>
    <w:rsid w:val="00890C98"/>
    <w:rsid w:val="00890ED8"/>
    <w:rsid w:val="0089184D"/>
    <w:rsid w:val="008919F1"/>
    <w:rsid w:val="00891A85"/>
    <w:rsid w:val="00891B38"/>
    <w:rsid w:val="0089245D"/>
    <w:rsid w:val="00892896"/>
    <w:rsid w:val="00892A3F"/>
    <w:rsid w:val="00893AD3"/>
    <w:rsid w:val="00893D08"/>
    <w:rsid w:val="00895249"/>
    <w:rsid w:val="00895742"/>
    <w:rsid w:val="0089593E"/>
    <w:rsid w:val="00895CDF"/>
    <w:rsid w:val="00895E69"/>
    <w:rsid w:val="00896EB6"/>
    <w:rsid w:val="008A00CA"/>
    <w:rsid w:val="008A0DDF"/>
    <w:rsid w:val="008A0FB5"/>
    <w:rsid w:val="008A1FE3"/>
    <w:rsid w:val="008A26DD"/>
    <w:rsid w:val="008A2848"/>
    <w:rsid w:val="008A2867"/>
    <w:rsid w:val="008A431A"/>
    <w:rsid w:val="008A43A2"/>
    <w:rsid w:val="008A4AE3"/>
    <w:rsid w:val="008A4B65"/>
    <w:rsid w:val="008A4CE6"/>
    <w:rsid w:val="008A5453"/>
    <w:rsid w:val="008A61F1"/>
    <w:rsid w:val="008A7C9D"/>
    <w:rsid w:val="008A7E63"/>
    <w:rsid w:val="008A7F9E"/>
    <w:rsid w:val="008B028A"/>
    <w:rsid w:val="008B0532"/>
    <w:rsid w:val="008B0B2C"/>
    <w:rsid w:val="008B1242"/>
    <w:rsid w:val="008B14E3"/>
    <w:rsid w:val="008B15B9"/>
    <w:rsid w:val="008B194B"/>
    <w:rsid w:val="008B223A"/>
    <w:rsid w:val="008B2587"/>
    <w:rsid w:val="008B3939"/>
    <w:rsid w:val="008B3ED9"/>
    <w:rsid w:val="008B40DF"/>
    <w:rsid w:val="008B45F3"/>
    <w:rsid w:val="008B492E"/>
    <w:rsid w:val="008B4B16"/>
    <w:rsid w:val="008B4E5A"/>
    <w:rsid w:val="008B57C2"/>
    <w:rsid w:val="008B651D"/>
    <w:rsid w:val="008B6BF0"/>
    <w:rsid w:val="008B6E4E"/>
    <w:rsid w:val="008B76C3"/>
    <w:rsid w:val="008B78FF"/>
    <w:rsid w:val="008B7F0A"/>
    <w:rsid w:val="008C00E1"/>
    <w:rsid w:val="008C068E"/>
    <w:rsid w:val="008C0ACF"/>
    <w:rsid w:val="008C1315"/>
    <w:rsid w:val="008C131A"/>
    <w:rsid w:val="008C1669"/>
    <w:rsid w:val="008C23EF"/>
    <w:rsid w:val="008C3B57"/>
    <w:rsid w:val="008C3FED"/>
    <w:rsid w:val="008C4307"/>
    <w:rsid w:val="008C48D1"/>
    <w:rsid w:val="008C5BBF"/>
    <w:rsid w:val="008C6321"/>
    <w:rsid w:val="008C7212"/>
    <w:rsid w:val="008C778E"/>
    <w:rsid w:val="008C77F7"/>
    <w:rsid w:val="008C7EA4"/>
    <w:rsid w:val="008D006A"/>
    <w:rsid w:val="008D1488"/>
    <w:rsid w:val="008D1A2A"/>
    <w:rsid w:val="008D1A52"/>
    <w:rsid w:val="008D1B88"/>
    <w:rsid w:val="008D21A9"/>
    <w:rsid w:val="008D24A1"/>
    <w:rsid w:val="008D2898"/>
    <w:rsid w:val="008D294C"/>
    <w:rsid w:val="008D3530"/>
    <w:rsid w:val="008D41B7"/>
    <w:rsid w:val="008D4696"/>
    <w:rsid w:val="008D4F9E"/>
    <w:rsid w:val="008D5007"/>
    <w:rsid w:val="008D5307"/>
    <w:rsid w:val="008D5584"/>
    <w:rsid w:val="008D6E6E"/>
    <w:rsid w:val="008D7C38"/>
    <w:rsid w:val="008D7D10"/>
    <w:rsid w:val="008E0073"/>
    <w:rsid w:val="008E0A75"/>
    <w:rsid w:val="008E1440"/>
    <w:rsid w:val="008E15A7"/>
    <w:rsid w:val="008E18FE"/>
    <w:rsid w:val="008E267E"/>
    <w:rsid w:val="008E29EB"/>
    <w:rsid w:val="008E2D02"/>
    <w:rsid w:val="008E3E61"/>
    <w:rsid w:val="008E42C0"/>
    <w:rsid w:val="008E446E"/>
    <w:rsid w:val="008E4F26"/>
    <w:rsid w:val="008E4F53"/>
    <w:rsid w:val="008E738D"/>
    <w:rsid w:val="008E7F2E"/>
    <w:rsid w:val="008F01C2"/>
    <w:rsid w:val="008F08EA"/>
    <w:rsid w:val="008F1920"/>
    <w:rsid w:val="008F2E17"/>
    <w:rsid w:val="008F326E"/>
    <w:rsid w:val="008F335D"/>
    <w:rsid w:val="008F439F"/>
    <w:rsid w:val="008F4F68"/>
    <w:rsid w:val="008F5160"/>
    <w:rsid w:val="008F622C"/>
    <w:rsid w:val="008F6361"/>
    <w:rsid w:val="008F64AE"/>
    <w:rsid w:val="008F7345"/>
    <w:rsid w:val="008F7D41"/>
    <w:rsid w:val="00900361"/>
    <w:rsid w:val="00900C1E"/>
    <w:rsid w:val="00900E02"/>
    <w:rsid w:val="00901103"/>
    <w:rsid w:val="00901627"/>
    <w:rsid w:val="00901F0C"/>
    <w:rsid w:val="00902559"/>
    <w:rsid w:val="00902A69"/>
    <w:rsid w:val="00902FE6"/>
    <w:rsid w:val="00903059"/>
    <w:rsid w:val="0090435E"/>
    <w:rsid w:val="009048BF"/>
    <w:rsid w:val="00904E17"/>
    <w:rsid w:val="009051BF"/>
    <w:rsid w:val="00905638"/>
    <w:rsid w:val="00905B65"/>
    <w:rsid w:val="0090623F"/>
    <w:rsid w:val="00906ADF"/>
    <w:rsid w:val="009070FA"/>
    <w:rsid w:val="00907125"/>
    <w:rsid w:val="009075A1"/>
    <w:rsid w:val="00907AB4"/>
    <w:rsid w:val="00910825"/>
    <w:rsid w:val="00910D4F"/>
    <w:rsid w:val="0091162D"/>
    <w:rsid w:val="00911ED4"/>
    <w:rsid w:val="0091226C"/>
    <w:rsid w:val="0091285A"/>
    <w:rsid w:val="00912EAB"/>
    <w:rsid w:val="00913684"/>
    <w:rsid w:val="00913BC6"/>
    <w:rsid w:val="00913CA7"/>
    <w:rsid w:val="00913D6C"/>
    <w:rsid w:val="00914080"/>
    <w:rsid w:val="00914199"/>
    <w:rsid w:val="00914DBF"/>
    <w:rsid w:val="009158D6"/>
    <w:rsid w:val="00915C98"/>
    <w:rsid w:val="00915CE8"/>
    <w:rsid w:val="00917701"/>
    <w:rsid w:val="00917AD3"/>
    <w:rsid w:val="00917AF6"/>
    <w:rsid w:val="00917D34"/>
    <w:rsid w:val="00917EF5"/>
    <w:rsid w:val="00921793"/>
    <w:rsid w:val="00921BAC"/>
    <w:rsid w:val="00921CAF"/>
    <w:rsid w:val="009222D9"/>
    <w:rsid w:val="00922AC9"/>
    <w:rsid w:val="00923E53"/>
    <w:rsid w:val="00923FF8"/>
    <w:rsid w:val="00925B36"/>
    <w:rsid w:val="00926B25"/>
    <w:rsid w:val="00926DD0"/>
    <w:rsid w:val="00927E4E"/>
    <w:rsid w:val="00927FEA"/>
    <w:rsid w:val="009301CC"/>
    <w:rsid w:val="0093167B"/>
    <w:rsid w:val="00932DDA"/>
    <w:rsid w:val="009331F5"/>
    <w:rsid w:val="00933BE4"/>
    <w:rsid w:val="00933EAB"/>
    <w:rsid w:val="00934D98"/>
    <w:rsid w:val="00934EF7"/>
    <w:rsid w:val="009354BD"/>
    <w:rsid w:val="00935D78"/>
    <w:rsid w:val="0093613D"/>
    <w:rsid w:val="00937558"/>
    <w:rsid w:val="009377DA"/>
    <w:rsid w:val="00937F6A"/>
    <w:rsid w:val="00940238"/>
    <w:rsid w:val="00940A3D"/>
    <w:rsid w:val="009413B5"/>
    <w:rsid w:val="00941C3A"/>
    <w:rsid w:val="009429C3"/>
    <w:rsid w:val="00942E55"/>
    <w:rsid w:val="00943ADC"/>
    <w:rsid w:val="00943BCB"/>
    <w:rsid w:val="00943C10"/>
    <w:rsid w:val="0094555D"/>
    <w:rsid w:val="0094580F"/>
    <w:rsid w:val="00945B4B"/>
    <w:rsid w:val="009466FE"/>
    <w:rsid w:val="00946A94"/>
    <w:rsid w:val="00947CF5"/>
    <w:rsid w:val="0095010F"/>
    <w:rsid w:val="009502C3"/>
    <w:rsid w:val="00950755"/>
    <w:rsid w:val="00951067"/>
    <w:rsid w:val="0095212F"/>
    <w:rsid w:val="0095224F"/>
    <w:rsid w:val="00953273"/>
    <w:rsid w:val="00953808"/>
    <w:rsid w:val="00953E83"/>
    <w:rsid w:val="009543C5"/>
    <w:rsid w:val="009545C4"/>
    <w:rsid w:val="00954B61"/>
    <w:rsid w:val="009550E8"/>
    <w:rsid w:val="0095614A"/>
    <w:rsid w:val="009567D1"/>
    <w:rsid w:val="00956DA9"/>
    <w:rsid w:val="00956FC8"/>
    <w:rsid w:val="00957B9D"/>
    <w:rsid w:val="00957C71"/>
    <w:rsid w:val="00957DE3"/>
    <w:rsid w:val="009604D3"/>
    <w:rsid w:val="0096051E"/>
    <w:rsid w:val="00960AE9"/>
    <w:rsid w:val="00960F00"/>
    <w:rsid w:val="00961380"/>
    <w:rsid w:val="0096255B"/>
    <w:rsid w:val="009629FC"/>
    <w:rsid w:val="00962BD1"/>
    <w:rsid w:val="00962CF1"/>
    <w:rsid w:val="0096310B"/>
    <w:rsid w:val="00963C82"/>
    <w:rsid w:val="00963F76"/>
    <w:rsid w:val="0096415A"/>
    <w:rsid w:val="009646E0"/>
    <w:rsid w:val="00965962"/>
    <w:rsid w:val="00965CC4"/>
    <w:rsid w:val="009666C8"/>
    <w:rsid w:val="00967031"/>
    <w:rsid w:val="00967DB6"/>
    <w:rsid w:val="00971AD5"/>
    <w:rsid w:val="0097200A"/>
    <w:rsid w:val="009720D8"/>
    <w:rsid w:val="009747C6"/>
    <w:rsid w:val="00974BB1"/>
    <w:rsid w:val="00975BA7"/>
    <w:rsid w:val="00975E21"/>
    <w:rsid w:val="00976645"/>
    <w:rsid w:val="0097672C"/>
    <w:rsid w:val="00976908"/>
    <w:rsid w:val="00976B4B"/>
    <w:rsid w:val="009805A7"/>
    <w:rsid w:val="00980837"/>
    <w:rsid w:val="00980845"/>
    <w:rsid w:val="009808E8"/>
    <w:rsid w:val="00980DF0"/>
    <w:rsid w:val="00981D89"/>
    <w:rsid w:val="00981F0E"/>
    <w:rsid w:val="00982AB4"/>
    <w:rsid w:val="00982CDE"/>
    <w:rsid w:val="00982D48"/>
    <w:rsid w:val="009830A7"/>
    <w:rsid w:val="0098324C"/>
    <w:rsid w:val="00983507"/>
    <w:rsid w:val="00983742"/>
    <w:rsid w:val="00984641"/>
    <w:rsid w:val="0098488A"/>
    <w:rsid w:val="00984BC9"/>
    <w:rsid w:val="009859A6"/>
    <w:rsid w:val="00985DDA"/>
    <w:rsid w:val="0098681A"/>
    <w:rsid w:val="0098739C"/>
    <w:rsid w:val="00987BAD"/>
    <w:rsid w:val="00987FDF"/>
    <w:rsid w:val="00987FE9"/>
    <w:rsid w:val="009900CA"/>
    <w:rsid w:val="00990E81"/>
    <w:rsid w:val="009918EA"/>
    <w:rsid w:val="009927D1"/>
    <w:rsid w:val="0099305C"/>
    <w:rsid w:val="0099344D"/>
    <w:rsid w:val="00993D9C"/>
    <w:rsid w:val="009942AE"/>
    <w:rsid w:val="00994DAE"/>
    <w:rsid w:val="00995B0A"/>
    <w:rsid w:val="00996030"/>
    <w:rsid w:val="009962FE"/>
    <w:rsid w:val="009963AC"/>
    <w:rsid w:val="0099657D"/>
    <w:rsid w:val="0099671C"/>
    <w:rsid w:val="0099685C"/>
    <w:rsid w:val="009969B1"/>
    <w:rsid w:val="009969EE"/>
    <w:rsid w:val="0099706E"/>
    <w:rsid w:val="009972EB"/>
    <w:rsid w:val="00997701"/>
    <w:rsid w:val="0099786E"/>
    <w:rsid w:val="00997B93"/>
    <w:rsid w:val="00997C98"/>
    <w:rsid w:val="009A025F"/>
    <w:rsid w:val="009A072C"/>
    <w:rsid w:val="009A08A3"/>
    <w:rsid w:val="009A0DBB"/>
    <w:rsid w:val="009A1095"/>
    <w:rsid w:val="009A126B"/>
    <w:rsid w:val="009A1D4C"/>
    <w:rsid w:val="009A1D9C"/>
    <w:rsid w:val="009A1DB1"/>
    <w:rsid w:val="009A244E"/>
    <w:rsid w:val="009A28F8"/>
    <w:rsid w:val="009A2BEB"/>
    <w:rsid w:val="009A2E67"/>
    <w:rsid w:val="009A3277"/>
    <w:rsid w:val="009A3394"/>
    <w:rsid w:val="009A33C7"/>
    <w:rsid w:val="009A4114"/>
    <w:rsid w:val="009A4737"/>
    <w:rsid w:val="009A4AD4"/>
    <w:rsid w:val="009A4B8B"/>
    <w:rsid w:val="009A5626"/>
    <w:rsid w:val="009A5D7B"/>
    <w:rsid w:val="009A628A"/>
    <w:rsid w:val="009A6734"/>
    <w:rsid w:val="009A70A8"/>
    <w:rsid w:val="009A7199"/>
    <w:rsid w:val="009A7587"/>
    <w:rsid w:val="009A7B2F"/>
    <w:rsid w:val="009B019C"/>
    <w:rsid w:val="009B0450"/>
    <w:rsid w:val="009B0BC1"/>
    <w:rsid w:val="009B0D1B"/>
    <w:rsid w:val="009B120B"/>
    <w:rsid w:val="009B13DB"/>
    <w:rsid w:val="009B2D78"/>
    <w:rsid w:val="009B41BD"/>
    <w:rsid w:val="009B54DF"/>
    <w:rsid w:val="009B55F2"/>
    <w:rsid w:val="009B5E2C"/>
    <w:rsid w:val="009B665E"/>
    <w:rsid w:val="009B6A49"/>
    <w:rsid w:val="009B6EE4"/>
    <w:rsid w:val="009B6F7D"/>
    <w:rsid w:val="009B7531"/>
    <w:rsid w:val="009B7537"/>
    <w:rsid w:val="009B78FC"/>
    <w:rsid w:val="009B7F8A"/>
    <w:rsid w:val="009C023D"/>
    <w:rsid w:val="009C0526"/>
    <w:rsid w:val="009C0895"/>
    <w:rsid w:val="009C09D3"/>
    <w:rsid w:val="009C14F0"/>
    <w:rsid w:val="009C1AB9"/>
    <w:rsid w:val="009C1BFB"/>
    <w:rsid w:val="009C2003"/>
    <w:rsid w:val="009C22B0"/>
    <w:rsid w:val="009C2643"/>
    <w:rsid w:val="009C26C3"/>
    <w:rsid w:val="009C2B6D"/>
    <w:rsid w:val="009C2BA6"/>
    <w:rsid w:val="009C3079"/>
    <w:rsid w:val="009C3405"/>
    <w:rsid w:val="009C3AEA"/>
    <w:rsid w:val="009C4129"/>
    <w:rsid w:val="009C42D0"/>
    <w:rsid w:val="009C44E4"/>
    <w:rsid w:val="009C4524"/>
    <w:rsid w:val="009C566A"/>
    <w:rsid w:val="009C65EC"/>
    <w:rsid w:val="009C672A"/>
    <w:rsid w:val="009C6C73"/>
    <w:rsid w:val="009C724B"/>
    <w:rsid w:val="009C7480"/>
    <w:rsid w:val="009C762E"/>
    <w:rsid w:val="009C764A"/>
    <w:rsid w:val="009C7A35"/>
    <w:rsid w:val="009D071A"/>
    <w:rsid w:val="009D072B"/>
    <w:rsid w:val="009D11E4"/>
    <w:rsid w:val="009D1869"/>
    <w:rsid w:val="009D1954"/>
    <w:rsid w:val="009D1CC9"/>
    <w:rsid w:val="009D21F3"/>
    <w:rsid w:val="009D311D"/>
    <w:rsid w:val="009D38F7"/>
    <w:rsid w:val="009D39AC"/>
    <w:rsid w:val="009D4192"/>
    <w:rsid w:val="009D4784"/>
    <w:rsid w:val="009D52C2"/>
    <w:rsid w:val="009D5328"/>
    <w:rsid w:val="009D647C"/>
    <w:rsid w:val="009D67D5"/>
    <w:rsid w:val="009D6F4F"/>
    <w:rsid w:val="009D7262"/>
    <w:rsid w:val="009E05D3"/>
    <w:rsid w:val="009E08A1"/>
    <w:rsid w:val="009E0939"/>
    <w:rsid w:val="009E11D7"/>
    <w:rsid w:val="009E1A45"/>
    <w:rsid w:val="009E2B5B"/>
    <w:rsid w:val="009E2FE6"/>
    <w:rsid w:val="009E303F"/>
    <w:rsid w:val="009E3048"/>
    <w:rsid w:val="009E42FE"/>
    <w:rsid w:val="009E497E"/>
    <w:rsid w:val="009E5212"/>
    <w:rsid w:val="009E60C8"/>
    <w:rsid w:val="009E6E55"/>
    <w:rsid w:val="009E79B1"/>
    <w:rsid w:val="009F01F3"/>
    <w:rsid w:val="009F032F"/>
    <w:rsid w:val="009F0627"/>
    <w:rsid w:val="009F1219"/>
    <w:rsid w:val="009F193E"/>
    <w:rsid w:val="009F3699"/>
    <w:rsid w:val="009F38AF"/>
    <w:rsid w:val="009F3B4F"/>
    <w:rsid w:val="009F42C7"/>
    <w:rsid w:val="009F4357"/>
    <w:rsid w:val="009F4662"/>
    <w:rsid w:val="009F474A"/>
    <w:rsid w:val="009F4FF6"/>
    <w:rsid w:val="009F54D6"/>
    <w:rsid w:val="009F60A5"/>
    <w:rsid w:val="009F6AF5"/>
    <w:rsid w:val="009F6ECC"/>
    <w:rsid w:val="009F741E"/>
    <w:rsid w:val="009F7736"/>
    <w:rsid w:val="00A00BA8"/>
    <w:rsid w:val="00A01971"/>
    <w:rsid w:val="00A02834"/>
    <w:rsid w:val="00A0366B"/>
    <w:rsid w:val="00A04931"/>
    <w:rsid w:val="00A0531C"/>
    <w:rsid w:val="00A05948"/>
    <w:rsid w:val="00A05B91"/>
    <w:rsid w:val="00A05D9E"/>
    <w:rsid w:val="00A071C1"/>
    <w:rsid w:val="00A07BDC"/>
    <w:rsid w:val="00A109EF"/>
    <w:rsid w:val="00A10C6B"/>
    <w:rsid w:val="00A10D97"/>
    <w:rsid w:val="00A11333"/>
    <w:rsid w:val="00A11637"/>
    <w:rsid w:val="00A12A57"/>
    <w:rsid w:val="00A12F93"/>
    <w:rsid w:val="00A1330C"/>
    <w:rsid w:val="00A134A4"/>
    <w:rsid w:val="00A14C17"/>
    <w:rsid w:val="00A14CA8"/>
    <w:rsid w:val="00A1509F"/>
    <w:rsid w:val="00A15120"/>
    <w:rsid w:val="00A15B60"/>
    <w:rsid w:val="00A15ED5"/>
    <w:rsid w:val="00A16D5C"/>
    <w:rsid w:val="00A176A5"/>
    <w:rsid w:val="00A20651"/>
    <w:rsid w:val="00A212B6"/>
    <w:rsid w:val="00A2153F"/>
    <w:rsid w:val="00A21554"/>
    <w:rsid w:val="00A219AF"/>
    <w:rsid w:val="00A22752"/>
    <w:rsid w:val="00A2320D"/>
    <w:rsid w:val="00A23D3F"/>
    <w:rsid w:val="00A23DB8"/>
    <w:rsid w:val="00A24035"/>
    <w:rsid w:val="00A248AA"/>
    <w:rsid w:val="00A251B9"/>
    <w:rsid w:val="00A257A9"/>
    <w:rsid w:val="00A25D55"/>
    <w:rsid w:val="00A25D73"/>
    <w:rsid w:val="00A266A8"/>
    <w:rsid w:val="00A26F85"/>
    <w:rsid w:val="00A279F7"/>
    <w:rsid w:val="00A27BE0"/>
    <w:rsid w:val="00A3040C"/>
    <w:rsid w:val="00A308AB"/>
    <w:rsid w:val="00A313B3"/>
    <w:rsid w:val="00A31747"/>
    <w:rsid w:val="00A31EC6"/>
    <w:rsid w:val="00A31F26"/>
    <w:rsid w:val="00A3205F"/>
    <w:rsid w:val="00A321FF"/>
    <w:rsid w:val="00A324F1"/>
    <w:rsid w:val="00A32518"/>
    <w:rsid w:val="00A327A9"/>
    <w:rsid w:val="00A32A55"/>
    <w:rsid w:val="00A32A6D"/>
    <w:rsid w:val="00A32B42"/>
    <w:rsid w:val="00A3327A"/>
    <w:rsid w:val="00A333D7"/>
    <w:rsid w:val="00A3350D"/>
    <w:rsid w:val="00A342B6"/>
    <w:rsid w:val="00A34375"/>
    <w:rsid w:val="00A3443D"/>
    <w:rsid w:val="00A34CB9"/>
    <w:rsid w:val="00A34F15"/>
    <w:rsid w:val="00A3524D"/>
    <w:rsid w:val="00A3527A"/>
    <w:rsid w:val="00A359BF"/>
    <w:rsid w:val="00A35C85"/>
    <w:rsid w:val="00A36BED"/>
    <w:rsid w:val="00A37448"/>
    <w:rsid w:val="00A37716"/>
    <w:rsid w:val="00A37A8B"/>
    <w:rsid w:val="00A37EA9"/>
    <w:rsid w:val="00A4025B"/>
    <w:rsid w:val="00A40421"/>
    <w:rsid w:val="00A404A8"/>
    <w:rsid w:val="00A4070E"/>
    <w:rsid w:val="00A409F8"/>
    <w:rsid w:val="00A40B9D"/>
    <w:rsid w:val="00A40ED7"/>
    <w:rsid w:val="00A4189B"/>
    <w:rsid w:val="00A41F9D"/>
    <w:rsid w:val="00A41FCC"/>
    <w:rsid w:val="00A4278E"/>
    <w:rsid w:val="00A42B3E"/>
    <w:rsid w:val="00A42D65"/>
    <w:rsid w:val="00A43204"/>
    <w:rsid w:val="00A43386"/>
    <w:rsid w:val="00A43A00"/>
    <w:rsid w:val="00A43B71"/>
    <w:rsid w:val="00A440FB"/>
    <w:rsid w:val="00A44C53"/>
    <w:rsid w:val="00A44D9B"/>
    <w:rsid w:val="00A452BC"/>
    <w:rsid w:val="00A4560C"/>
    <w:rsid w:val="00A458AF"/>
    <w:rsid w:val="00A45ECE"/>
    <w:rsid w:val="00A46456"/>
    <w:rsid w:val="00A46AB8"/>
    <w:rsid w:val="00A46F5D"/>
    <w:rsid w:val="00A4763B"/>
    <w:rsid w:val="00A4785D"/>
    <w:rsid w:val="00A47A51"/>
    <w:rsid w:val="00A5028B"/>
    <w:rsid w:val="00A50813"/>
    <w:rsid w:val="00A515E6"/>
    <w:rsid w:val="00A51612"/>
    <w:rsid w:val="00A51703"/>
    <w:rsid w:val="00A517A9"/>
    <w:rsid w:val="00A51E10"/>
    <w:rsid w:val="00A522DF"/>
    <w:rsid w:val="00A52B09"/>
    <w:rsid w:val="00A52BF9"/>
    <w:rsid w:val="00A52CA5"/>
    <w:rsid w:val="00A52DC4"/>
    <w:rsid w:val="00A52FAA"/>
    <w:rsid w:val="00A534ED"/>
    <w:rsid w:val="00A53515"/>
    <w:rsid w:val="00A53FA0"/>
    <w:rsid w:val="00A540C2"/>
    <w:rsid w:val="00A54224"/>
    <w:rsid w:val="00A54C03"/>
    <w:rsid w:val="00A54F87"/>
    <w:rsid w:val="00A55268"/>
    <w:rsid w:val="00A558DE"/>
    <w:rsid w:val="00A569C6"/>
    <w:rsid w:val="00A56CF1"/>
    <w:rsid w:val="00A5766E"/>
    <w:rsid w:val="00A5779D"/>
    <w:rsid w:val="00A57A39"/>
    <w:rsid w:val="00A57D09"/>
    <w:rsid w:val="00A60A01"/>
    <w:rsid w:val="00A622B3"/>
    <w:rsid w:val="00A62A12"/>
    <w:rsid w:val="00A62BAB"/>
    <w:rsid w:val="00A62FBF"/>
    <w:rsid w:val="00A633AB"/>
    <w:rsid w:val="00A6347C"/>
    <w:rsid w:val="00A63C02"/>
    <w:rsid w:val="00A64ABC"/>
    <w:rsid w:val="00A64EA2"/>
    <w:rsid w:val="00A65AA2"/>
    <w:rsid w:val="00A65BCE"/>
    <w:rsid w:val="00A66072"/>
    <w:rsid w:val="00A66081"/>
    <w:rsid w:val="00A663D1"/>
    <w:rsid w:val="00A6641C"/>
    <w:rsid w:val="00A66646"/>
    <w:rsid w:val="00A67004"/>
    <w:rsid w:val="00A67B3D"/>
    <w:rsid w:val="00A67D87"/>
    <w:rsid w:val="00A67DB0"/>
    <w:rsid w:val="00A67DE2"/>
    <w:rsid w:val="00A702D3"/>
    <w:rsid w:val="00A712CF"/>
    <w:rsid w:val="00A7146A"/>
    <w:rsid w:val="00A717DD"/>
    <w:rsid w:val="00A71D34"/>
    <w:rsid w:val="00A72A59"/>
    <w:rsid w:val="00A72B9A"/>
    <w:rsid w:val="00A72F26"/>
    <w:rsid w:val="00A72FC7"/>
    <w:rsid w:val="00A7372B"/>
    <w:rsid w:val="00A73F74"/>
    <w:rsid w:val="00A74077"/>
    <w:rsid w:val="00A74AB3"/>
    <w:rsid w:val="00A75759"/>
    <w:rsid w:val="00A75928"/>
    <w:rsid w:val="00A7608B"/>
    <w:rsid w:val="00A767CF"/>
    <w:rsid w:val="00A76CAA"/>
    <w:rsid w:val="00A77BA9"/>
    <w:rsid w:val="00A80784"/>
    <w:rsid w:val="00A80AFF"/>
    <w:rsid w:val="00A80E7C"/>
    <w:rsid w:val="00A817B2"/>
    <w:rsid w:val="00A826D8"/>
    <w:rsid w:val="00A8289D"/>
    <w:rsid w:val="00A828C3"/>
    <w:rsid w:val="00A839F2"/>
    <w:rsid w:val="00A84CEA"/>
    <w:rsid w:val="00A850A8"/>
    <w:rsid w:val="00A85531"/>
    <w:rsid w:val="00A8660E"/>
    <w:rsid w:val="00A86973"/>
    <w:rsid w:val="00A86BBB"/>
    <w:rsid w:val="00A8717C"/>
    <w:rsid w:val="00A877A5"/>
    <w:rsid w:val="00A87A57"/>
    <w:rsid w:val="00A87AF0"/>
    <w:rsid w:val="00A87BCB"/>
    <w:rsid w:val="00A87FC7"/>
    <w:rsid w:val="00A9059A"/>
    <w:rsid w:val="00A90893"/>
    <w:rsid w:val="00A9112C"/>
    <w:rsid w:val="00A91CB3"/>
    <w:rsid w:val="00A91D33"/>
    <w:rsid w:val="00A92DCF"/>
    <w:rsid w:val="00A92F81"/>
    <w:rsid w:val="00A933E1"/>
    <w:rsid w:val="00A9374A"/>
    <w:rsid w:val="00A93D3D"/>
    <w:rsid w:val="00A93FCD"/>
    <w:rsid w:val="00A9457E"/>
    <w:rsid w:val="00A94F79"/>
    <w:rsid w:val="00A94F7B"/>
    <w:rsid w:val="00A959DA"/>
    <w:rsid w:val="00A9617A"/>
    <w:rsid w:val="00A97019"/>
    <w:rsid w:val="00A9757D"/>
    <w:rsid w:val="00AA059A"/>
    <w:rsid w:val="00AA0AF3"/>
    <w:rsid w:val="00AA1545"/>
    <w:rsid w:val="00AA1E0A"/>
    <w:rsid w:val="00AA1E35"/>
    <w:rsid w:val="00AA2FE5"/>
    <w:rsid w:val="00AA33CE"/>
    <w:rsid w:val="00AA393E"/>
    <w:rsid w:val="00AA3C9C"/>
    <w:rsid w:val="00AA3E57"/>
    <w:rsid w:val="00AA4C7A"/>
    <w:rsid w:val="00AA513C"/>
    <w:rsid w:val="00AA5B27"/>
    <w:rsid w:val="00AA5F19"/>
    <w:rsid w:val="00AA6A4E"/>
    <w:rsid w:val="00AA6FB5"/>
    <w:rsid w:val="00AA7851"/>
    <w:rsid w:val="00AA7967"/>
    <w:rsid w:val="00AA7CB9"/>
    <w:rsid w:val="00AA7D3D"/>
    <w:rsid w:val="00AA7D6E"/>
    <w:rsid w:val="00AA7F97"/>
    <w:rsid w:val="00AB0919"/>
    <w:rsid w:val="00AB20D8"/>
    <w:rsid w:val="00AB3CB2"/>
    <w:rsid w:val="00AB3D11"/>
    <w:rsid w:val="00AB3DAA"/>
    <w:rsid w:val="00AB41AD"/>
    <w:rsid w:val="00AB4D75"/>
    <w:rsid w:val="00AB5238"/>
    <w:rsid w:val="00AB5393"/>
    <w:rsid w:val="00AB58B9"/>
    <w:rsid w:val="00AB58F1"/>
    <w:rsid w:val="00AB5C4F"/>
    <w:rsid w:val="00AB5CA7"/>
    <w:rsid w:val="00AB6A3F"/>
    <w:rsid w:val="00AC0088"/>
    <w:rsid w:val="00AC00D0"/>
    <w:rsid w:val="00AC0EC8"/>
    <w:rsid w:val="00AC162C"/>
    <w:rsid w:val="00AC1B1E"/>
    <w:rsid w:val="00AC382F"/>
    <w:rsid w:val="00AC3B53"/>
    <w:rsid w:val="00AC3D8D"/>
    <w:rsid w:val="00AC4D8D"/>
    <w:rsid w:val="00AC5256"/>
    <w:rsid w:val="00AC5356"/>
    <w:rsid w:val="00AC7318"/>
    <w:rsid w:val="00AC7868"/>
    <w:rsid w:val="00AD261A"/>
    <w:rsid w:val="00AD299F"/>
    <w:rsid w:val="00AD2B4A"/>
    <w:rsid w:val="00AD2D47"/>
    <w:rsid w:val="00AD3087"/>
    <w:rsid w:val="00AD3135"/>
    <w:rsid w:val="00AD3514"/>
    <w:rsid w:val="00AD3804"/>
    <w:rsid w:val="00AD4BD0"/>
    <w:rsid w:val="00AD6EFD"/>
    <w:rsid w:val="00AE0074"/>
    <w:rsid w:val="00AE0102"/>
    <w:rsid w:val="00AE119C"/>
    <w:rsid w:val="00AE259F"/>
    <w:rsid w:val="00AE2693"/>
    <w:rsid w:val="00AE2F8F"/>
    <w:rsid w:val="00AE31F9"/>
    <w:rsid w:val="00AE325F"/>
    <w:rsid w:val="00AE34A4"/>
    <w:rsid w:val="00AE37A7"/>
    <w:rsid w:val="00AE395B"/>
    <w:rsid w:val="00AE43B1"/>
    <w:rsid w:val="00AE4473"/>
    <w:rsid w:val="00AE62EF"/>
    <w:rsid w:val="00AE6481"/>
    <w:rsid w:val="00AE6591"/>
    <w:rsid w:val="00AE660E"/>
    <w:rsid w:val="00AE70B6"/>
    <w:rsid w:val="00AE73E3"/>
    <w:rsid w:val="00AE749F"/>
    <w:rsid w:val="00AE7B8B"/>
    <w:rsid w:val="00AE7EC4"/>
    <w:rsid w:val="00AF0433"/>
    <w:rsid w:val="00AF0844"/>
    <w:rsid w:val="00AF0B12"/>
    <w:rsid w:val="00AF0F7C"/>
    <w:rsid w:val="00AF12D8"/>
    <w:rsid w:val="00AF20F4"/>
    <w:rsid w:val="00AF21AC"/>
    <w:rsid w:val="00AF23A4"/>
    <w:rsid w:val="00AF3283"/>
    <w:rsid w:val="00AF341A"/>
    <w:rsid w:val="00AF375D"/>
    <w:rsid w:val="00AF4574"/>
    <w:rsid w:val="00AF4D8B"/>
    <w:rsid w:val="00AF5061"/>
    <w:rsid w:val="00AF5157"/>
    <w:rsid w:val="00AF5C95"/>
    <w:rsid w:val="00AF5CEF"/>
    <w:rsid w:val="00AF5E51"/>
    <w:rsid w:val="00AF63B0"/>
    <w:rsid w:val="00AF64C0"/>
    <w:rsid w:val="00AF6882"/>
    <w:rsid w:val="00AF7232"/>
    <w:rsid w:val="00AF72D8"/>
    <w:rsid w:val="00AF75E6"/>
    <w:rsid w:val="00AF7832"/>
    <w:rsid w:val="00AF7E81"/>
    <w:rsid w:val="00B00BA0"/>
    <w:rsid w:val="00B00C69"/>
    <w:rsid w:val="00B014F0"/>
    <w:rsid w:val="00B01759"/>
    <w:rsid w:val="00B019B6"/>
    <w:rsid w:val="00B02543"/>
    <w:rsid w:val="00B02593"/>
    <w:rsid w:val="00B028D8"/>
    <w:rsid w:val="00B02D84"/>
    <w:rsid w:val="00B04B8C"/>
    <w:rsid w:val="00B059B4"/>
    <w:rsid w:val="00B06329"/>
    <w:rsid w:val="00B06534"/>
    <w:rsid w:val="00B06546"/>
    <w:rsid w:val="00B06732"/>
    <w:rsid w:val="00B06C76"/>
    <w:rsid w:val="00B105D0"/>
    <w:rsid w:val="00B1094A"/>
    <w:rsid w:val="00B11C26"/>
    <w:rsid w:val="00B12124"/>
    <w:rsid w:val="00B12BCC"/>
    <w:rsid w:val="00B130B1"/>
    <w:rsid w:val="00B13DFA"/>
    <w:rsid w:val="00B141F5"/>
    <w:rsid w:val="00B14BEB"/>
    <w:rsid w:val="00B15D5F"/>
    <w:rsid w:val="00B1621A"/>
    <w:rsid w:val="00B163EF"/>
    <w:rsid w:val="00B178CE"/>
    <w:rsid w:val="00B214CF"/>
    <w:rsid w:val="00B21807"/>
    <w:rsid w:val="00B232A6"/>
    <w:rsid w:val="00B2333D"/>
    <w:rsid w:val="00B234DF"/>
    <w:rsid w:val="00B23AC4"/>
    <w:rsid w:val="00B24AA3"/>
    <w:rsid w:val="00B25696"/>
    <w:rsid w:val="00B25941"/>
    <w:rsid w:val="00B25CA6"/>
    <w:rsid w:val="00B25D63"/>
    <w:rsid w:val="00B2617B"/>
    <w:rsid w:val="00B262B4"/>
    <w:rsid w:val="00B265B8"/>
    <w:rsid w:val="00B2682B"/>
    <w:rsid w:val="00B26ADA"/>
    <w:rsid w:val="00B26E99"/>
    <w:rsid w:val="00B26F05"/>
    <w:rsid w:val="00B27C13"/>
    <w:rsid w:val="00B27E54"/>
    <w:rsid w:val="00B27FB4"/>
    <w:rsid w:val="00B3219E"/>
    <w:rsid w:val="00B325C6"/>
    <w:rsid w:val="00B33134"/>
    <w:rsid w:val="00B33CC7"/>
    <w:rsid w:val="00B34F49"/>
    <w:rsid w:val="00B3613B"/>
    <w:rsid w:val="00B36468"/>
    <w:rsid w:val="00B3700C"/>
    <w:rsid w:val="00B376BC"/>
    <w:rsid w:val="00B404D4"/>
    <w:rsid w:val="00B41283"/>
    <w:rsid w:val="00B41693"/>
    <w:rsid w:val="00B4192C"/>
    <w:rsid w:val="00B41C16"/>
    <w:rsid w:val="00B420F4"/>
    <w:rsid w:val="00B43459"/>
    <w:rsid w:val="00B4428F"/>
    <w:rsid w:val="00B442E5"/>
    <w:rsid w:val="00B443FF"/>
    <w:rsid w:val="00B44E9A"/>
    <w:rsid w:val="00B45239"/>
    <w:rsid w:val="00B465A6"/>
    <w:rsid w:val="00B469A9"/>
    <w:rsid w:val="00B46B71"/>
    <w:rsid w:val="00B472CF"/>
    <w:rsid w:val="00B47CD9"/>
    <w:rsid w:val="00B47FCF"/>
    <w:rsid w:val="00B5030C"/>
    <w:rsid w:val="00B5040F"/>
    <w:rsid w:val="00B508D8"/>
    <w:rsid w:val="00B509B9"/>
    <w:rsid w:val="00B50CF2"/>
    <w:rsid w:val="00B525AA"/>
    <w:rsid w:val="00B52C3A"/>
    <w:rsid w:val="00B54160"/>
    <w:rsid w:val="00B54468"/>
    <w:rsid w:val="00B56323"/>
    <w:rsid w:val="00B5683B"/>
    <w:rsid w:val="00B5723D"/>
    <w:rsid w:val="00B574A4"/>
    <w:rsid w:val="00B608B8"/>
    <w:rsid w:val="00B60A5E"/>
    <w:rsid w:val="00B60B4B"/>
    <w:rsid w:val="00B60BD0"/>
    <w:rsid w:val="00B62516"/>
    <w:rsid w:val="00B638EE"/>
    <w:rsid w:val="00B63F59"/>
    <w:rsid w:val="00B64535"/>
    <w:rsid w:val="00B64D8F"/>
    <w:rsid w:val="00B65B2C"/>
    <w:rsid w:val="00B66052"/>
    <w:rsid w:val="00B66D5D"/>
    <w:rsid w:val="00B71EAA"/>
    <w:rsid w:val="00B740FF"/>
    <w:rsid w:val="00B7516F"/>
    <w:rsid w:val="00B75236"/>
    <w:rsid w:val="00B75877"/>
    <w:rsid w:val="00B75D70"/>
    <w:rsid w:val="00B762DF"/>
    <w:rsid w:val="00B765A5"/>
    <w:rsid w:val="00B7727C"/>
    <w:rsid w:val="00B773C6"/>
    <w:rsid w:val="00B776DA"/>
    <w:rsid w:val="00B77FFD"/>
    <w:rsid w:val="00B800EC"/>
    <w:rsid w:val="00B80342"/>
    <w:rsid w:val="00B80880"/>
    <w:rsid w:val="00B8178C"/>
    <w:rsid w:val="00B81C09"/>
    <w:rsid w:val="00B821B9"/>
    <w:rsid w:val="00B82542"/>
    <w:rsid w:val="00B82AC8"/>
    <w:rsid w:val="00B82EA0"/>
    <w:rsid w:val="00B82ECE"/>
    <w:rsid w:val="00B83050"/>
    <w:rsid w:val="00B831FC"/>
    <w:rsid w:val="00B83CEC"/>
    <w:rsid w:val="00B844EA"/>
    <w:rsid w:val="00B84C1B"/>
    <w:rsid w:val="00B84C6B"/>
    <w:rsid w:val="00B85351"/>
    <w:rsid w:val="00B853D7"/>
    <w:rsid w:val="00B8543C"/>
    <w:rsid w:val="00B85499"/>
    <w:rsid w:val="00B85809"/>
    <w:rsid w:val="00B85A2B"/>
    <w:rsid w:val="00B860F1"/>
    <w:rsid w:val="00B90324"/>
    <w:rsid w:val="00B90509"/>
    <w:rsid w:val="00B9055C"/>
    <w:rsid w:val="00B90E30"/>
    <w:rsid w:val="00B90EC0"/>
    <w:rsid w:val="00B93958"/>
    <w:rsid w:val="00B9418B"/>
    <w:rsid w:val="00B94243"/>
    <w:rsid w:val="00B94252"/>
    <w:rsid w:val="00B94253"/>
    <w:rsid w:val="00B944E8"/>
    <w:rsid w:val="00B94929"/>
    <w:rsid w:val="00B9588B"/>
    <w:rsid w:val="00B95EDD"/>
    <w:rsid w:val="00B95FAF"/>
    <w:rsid w:val="00B96B2D"/>
    <w:rsid w:val="00B96E22"/>
    <w:rsid w:val="00B96E51"/>
    <w:rsid w:val="00B9706B"/>
    <w:rsid w:val="00BA2D94"/>
    <w:rsid w:val="00BA30AF"/>
    <w:rsid w:val="00BA3217"/>
    <w:rsid w:val="00BA3747"/>
    <w:rsid w:val="00BA4040"/>
    <w:rsid w:val="00BA4165"/>
    <w:rsid w:val="00BA445E"/>
    <w:rsid w:val="00BA45C8"/>
    <w:rsid w:val="00BA4985"/>
    <w:rsid w:val="00BA4A3C"/>
    <w:rsid w:val="00BA55AB"/>
    <w:rsid w:val="00BA6128"/>
    <w:rsid w:val="00BA67BF"/>
    <w:rsid w:val="00BA68B2"/>
    <w:rsid w:val="00BA6ED3"/>
    <w:rsid w:val="00BA72FC"/>
    <w:rsid w:val="00BA7E38"/>
    <w:rsid w:val="00BA7E53"/>
    <w:rsid w:val="00BB0113"/>
    <w:rsid w:val="00BB0D76"/>
    <w:rsid w:val="00BB1620"/>
    <w:rsid w:val="00BB1A7F"/>
    <w:rsid w:val="00BB1E91"/>
    <w:rsid w:val="00BB231F"/>
    <w:rsid w:val="00BB2C99"/>
    <w:rsid w:val="00BB350A"/>
    <w:rsid w:val="00BB360A"/>
    <w:rsid w:val="00BB3906"/>
    <w:rsid w:val="00BB4413"/>
    <w:rsid w:val="00BB4647"/>
    <w:rsid w:val="00BB4A82"/>
    <w:rsid w:val="00BB4C3C"/>
    <w:rsid w:val="00BB57BB"/>
    <w:rsid w:val="00BB5839"/>
    <w:rsid w:val="00BB6AC2"/>
    <w:rsid w:val="00BB72C7"/>
    <w:rsid w:val="00BB7705"/>
    <w:rsid w:val="00BB7751"/>
    <w:rsid w:val="00BB7D19"/>
    <w:rsid w:val="00BB7F83"/>
    <w:rsid w:val="00BC00B3"/>
    <w:rsid w:val="00BC00B8"/>
    <w:rsid w:val="00BC16FD"/>
    <w:rsid w:val="00BC17A0"/>
    <w:rsid w:val="00BC1C3F"/>
    <w:rsid w:val="00BC1D1C"/>
    <w:rsid w:val="00BC1E78"/>
    <w:rsid w:val="00BC2DEA"/>
    <w:rsid w:val="00BC3229"/>
    <w:rsid w:val="00BC35AF"/>
    <w:rsid w:val="00BC384E"/>
    <w:rsid w:val="00BC3BC4"/>
    <w:rsid w:val="00BC3CF6"/>
    <w:rsid w:val="00BC3FBE"/>
    <w:rsid w:val="00BC45B1"/>
    <w:rsid w:val="00BC49C5"/>
    <w:rsid w:val="00BC550F"/>
    <w:rsid w:val="00BC574A"/>
    <w:rsid w:val="00BC5E0F"/>
    <w:rsid w:val="00BC5FB5"/>
    <w:rsid w:val="00BC61BF"/>
    <w:rsid w:val="00BC627D"/>
    <w:rsid w:val="00BC6DC5"/>
    <w:rsid w:val="00BC6F06"/>
    <w:rsid w:val="00BC75E8"/>
    <w:rsid w:val="00BC7E3A"/>
    <w:rsid w:val="00BD02B9"/>
    <w:rsid w:val="00BD0C6A"/>
    <w:rsid w:val="00BD12D5"/>
    <w:rsid w:val="00BD1BA4"/>
    <w:rsid w:val="00BD1F4D"/>
    <w:rsid w:val="00BD1F85"/>
    <w:rsid w:val="00BD25B4"/>
    <w:rsid w:val="00BD2DF5"/>
    <w:rsid w:val="00BD349C"/>
    <w:rsid w:val="00BD363E"/>
    <w:rsid w:val="00BD3E05"/>
    <w:rsid w:val="00BD4429"/>
    <w:rsid w:val="00BD4A62"/>
    <w:rsid w:val="00BD5670"/>
    <w:rsid w:val="00BD5CAB"/>
    <w:rsid w:val="00BD6D3B"/>
    <w:rsid w:val="00BE1393"/>
    <w:rsid w:val="00BE1DCF"/>
    <w:rsid w:val="00BE255D"/>
    <w:rsid w:val="00BE2560"/>
    <w:rsid w:val="00BE2D10"/>
    <w:rsid w:val="00BE31D3"/>
    <w:rsid w:val="00BE3C79"/>
    <w:rsid w:val="00BE402B"/>
    <w:rsid w:val="00BE4393"/>
    <w:rsid w:val="00BE4B6B"/>
    <w:rsid w:val="00BE5B98"/>
    <w:rsid w:val="00BE5BD9"/>
    <w:rsid w:val="00BE5EC2"/>
    <w:rsid w:val="00BE6AC9"/>
    <w:rsid w:val="00BE7040"/>
    <w:rsid w:val="00BE706B"/>
    <w:rsid w:val="00BF010E"/>
    <w:rsid w:val="00BF052B"/>
    <w:rsid w:val="00BF0CFF"/>
    <w:rsid w:val="00BF0E02"/>
    <w:rsid w:val="00BF1073"/>
    <w:rsid w:val="00BF11B0"/>
    <w:rsid w:val="00BF15E5"/>
    <w:rsid w:val="00BF2C87"/>
    <w:rsid w:val="00BF347E"/>
    <w:rsid w:val="00BF3B08"/>
    <w:rsid w:val="00BF428B"/>
    <w:rsid w:val="00BF51B9"/>
    <w:rsid w:val="00BF5784"/>
    <w:rsid w:val="00BF596E"/>
    <w:rsid w:val="00BF60C9"/>
    <w:rsid w:val="00BF65A0"/>
    <w:rsid w:val="00BF7653"/>
    <w:rsid w:val="00BF783C"/>
    <w:rsid w:val="00BF7B93"/>
    <w:rsid w:val="00BF7C4F"/>
    <w:rsid w:val="00C0132B"/>
    <w:rsid w:val="00C013C5"/>
    <w:rsid w:val="00C014F7"/>
    <w:rsid w:val="00C0237C"/>
    <w:rsid w:val="00C0246B"/>
    <w:rsid w:val="00C028F2"/>
    <w:rsid w:val="00C02BCC"/>
    <w:rsid w:val="00C0333D"/>
    <w:rsid w:val="00C03358"/>
    <w:rsid w:val="00C038E1"/>
    <w:rsid w:val="00C03DB7"/>
    <w:rsid w:val="00C04A00"/>
    <w:rsid w:val="00C04ABD"/>
    <w:rsid w:val="00C04B18"/>
    <w:rsid w:val="00C05697"/>
    <w:rsid w:val="00C05CD7"/>
    <w:rsid w:val="00C06A72"/>
    <w:rsid w:val="00C06FEE"/>
    <w:rsid w:val="00C0799E"/>
    <w:rsid w:val="00C07B46"/>
    <w:rsid w:val="00C102D4"/>
    <w:rsid w:val="00C104E6"/>
    <w:rsid w:val="00C105C3"/>
    <w:rsid w:val="00C11051"/>
    <w:rsid w:val="00C110D3"/>
    <w:rsid w:val="00C11B3F"/>
    <w:rsid w:val="00C11BC1"/>
    <w:rsid w:val="00C1251F"/>
    <w:rsid w:val="00C1279F"/>
    <w:rsid w:val="00C13462"/>
    <w:rsid w:val="00C135F4"/>
    <w:rsid w:val="00C1363B"/>
    <w:rsid w:val="00C13D91"/>
    <w:rsid w:val="00C1407C"/>
    <w:rsid w:val="00C14306"/>
    <w:rsid w:val="00C14547"/>
    <w:rsid w:val="00C156D2"/>
    <w:rsid w:val="00C1582A"/>
    <w:rsid w:val="00C160EB"/>
    <w:rsid w:val="00C16D20"/>
    <w:rsid w:val="00C16EAC"/>
    <w:rsid w:val="00C171E8"/>
    <w:rsid w:val="00C171F6"/>
    <w:rsid w:val="00C17A70"/>
    <w:rsid w:val="00C17EE4"/>
    <w:rsid w:val="00C202D2"/>
    <w:rsid w:val="00C20BD5"/>
    <w:rsid w:val="00C20C47"/>
    <w:rsid w:val="00C20E72"/>
    <w:rsid w:val="00C212AD"/>
    <w:rsid w:val="00C217E6"/>
    <w:rsid w:val="00C22A40"/>
    <w:rsid w:val="00C22F1A"/>
    <w:rsid w:val="00C234A7"/>
    <w:rsid w:val="00C238D9"/>
    <w:rsid w:val="00C240B3"/>
    <w:rsid w:val="00C24DA3"/>
    <w:rsid w:val="00C25B72"/>
    <w:rsid w:val="00C263AD"/>
    <w:rsid w:val="00C263B5"/>
    <w:rsid w:val="00C265F2"/>
    <w:rsid w:val="00C27526"/>
    <w:rsid w:val="00C2776B"/>
    <w:rsid w:val="00C27839"/>
    <w:rsid w:val="00C27968"/>
    <w:rsid w:val="00C313D4"/>
    <w:rsid w:val="00C3188D"/>
    <w:rsid w:val="00C321CC"/>
    <w:rsid w:val="00C326E6"/>
    <w:rsid w:val="00C3304B"/>
    <w:rsid w:val="00C335CA"/>
    <w:rsid w:val="00C3457A"/>
    <w:rsid w:val="00C34B4A"/>
    <w:rsid w:val="00C366CA"/>
    <w:rsid w:val="00C369B3"/>
    <w:rsid w:val="00C36EE7"/>
    <w:rsid w:val="00C379D8"/>
    <w:rsid w:val="00C41090"/>
    <w:rsid w:val="00C414D7"/>
    <w:rsid w:val="00C4194F"/>
    <w:rsid w:val="00C42F1A"/>
    <w:rsid w:val="00C4377F"/>
    <w:rsid w:val="00C4423A"/>
    <w:rsid w:val="00C4473E"/>
    <w:rsid w:val="00C4537A"/>
    <w:rsid w:val="00C45CEB"/>
    <w:rsid w:val="00C45F7A"/>
    <w:rsid w:val="00C46324"/>
    <w:rsid w:val="00C46A6F"/>
    <w:rsid w:val="00C470BF"/>
    <w:rsid w:val="00C471ED"/>
    <w:rsid w:val="00C47656"/>
    <w:rsid w:val="00C4769D"/>
    <w:rsid w:val="00C47776"/>
    <w:rsid w:val="00C5044C"/>
    <w:rsid w:val="00C50944"/>
    <w:rsid w:val="00C509C2"/>
    <w:rsid w:val="00C50EA7"/>
    <w:rsid w:val="00C51113"/>
    <w:rsid w:val="00C511A3"/>
    <w:rsid w:val="00C516AA"/>
    <w:rsid w:val="00C51887"/>
    <w:rsid w:val="00C51CF5"/>
    <w:rsid w:val="00C52447"/>
    <w:rsid w:val="00C529CE"/>
    <w:rsid w:val="00C52B91"/>
    <w:rsid w:val="00C52BD4"/>
    <w:rsid w:val="00C52EED"/>
    <w:rsid w:val="00C533D1"/>
    <w:rsid w:val="00C538D4"/>
    <w:rsid w:val="00C54EC4"/>
    <w:rsid w:val="00C54F27"/>
    <w:rsid w:val="00C55726"/>
    <w:rsid w:val="00C5593A"/>
    <w:rsid w:val="00C55DFA"/>
    <w:rsid w:val="00C566F9"/>
    <w:rsid w:val="00C576F5"/>
    <w:rsid w:val="00C578F9"/>
    <w:rsid w:val="00C609F0"/>
    <w:rsid w:val="00C60C8C"/>
    <w:rsid w:val="00C610B4"/>
    <w:rsid w:val="00C61289"/>
    <w:rsid w:val="00C62A87"/>
    <w:rsid w:val="00C62EB8"/>
    <w:rsid w:val="00C63121"/>
    <w:rsid w:val="00C6333A"/>
    <w:rsid w:val="00C6443D"/>
    <w:rsid w:val="00C6510D"/>
    <w:rsid w:val="00C65120"/>
    <w:rsid w:val="00C65E73"/>
    <w:rsid w:val="00C661E0"/>
    <w:rsid w:val="00C666AB"/>
    <w:rsid w:val="00C66DCB"/>
    <w:rsid w:val="00C66F37"/>
    <w:rsid w:val="00C67A2A"/>
    <w:rsid w:val="00C7020B"/>
    <w:rsid w:val="00C70247"/>
    <w:rsid w:val="00C703CB"/>
    <w:rsid w:val="00C70406"/>
    <w:rsid w:val="00C70CF9"/>
    <w:rsid w:val="00C71017"/>
    <w:rsid w:val="00C712FF"/>
    <w:rsid w:val="00C7211D"/>
    <w:rsid w:val="00C726ED"/>
    <w:rsid w:val="00C72E0E"/>
    <w:rsid w:val="00C72E23"/>
    <w:rsid w:val="00C72F72"/>
    <w:rsid w:val="00C7354B"/>
    <w:rsid w:val="00C7390E"/>
    <w:rsid w:val="00C749D5"/>
    <w:rsid w:val="00C7588A"/>
    <w:rsid w:val="00C76343"/>
    <w:rsid w:val="00C76A7A"/>
    <w:rsid w:val="00C76E17"/>
    <w:rsid w:val="00C76F15"/>
    <w:rsid w:val="00C77760"/>
    <w:rsid w:val="00C7788D"/>
    <w:rsid w:val="00C77CAB"/>
    <w:rsid w:val="00C8094C"/>
    <w:rsid w:val="00C80AA9"/>
    <w:rsid w:val="00C8112F"/>
    <w:rsid w:val="00C813B6"/>
    <w:rsid w:val="00C818F0"/>
    <w:rsid w:val="00C821C7"/>
    <w:rsid w:val="00C82B4C"/>
    <w:rsid w:val="00C839D6"/>
    <w:rsid w:val="00C84C7F"/>
    <w:rsid w:val="00C85FF2"/>
    <w:rsid w:val="00C86215"/>
    <w:rsid w:val="00C876D1"/>
    <w:rsid w:val="00C87CA3"/>
    <w:rsid w:val="00C90538"/>
    <w:rsid w:val="00C914A5"/>
    <w:rsid w:val="00C91ACB"/>
    <w:rsid w:val="00C91D41"/>
    <w:rsid w:val="00C921D2"/>
    <w:rsid w:val="00C92B47"/>
    <w:rsid w:val="00C95166"/>
    <w:rsid w:val="00C951A1"/>
    <w:rsid w:val="00C951BF"/>
    <w:rsid w:val="00C95201"/>
    <w:rsid w:val="00C95375"/>
    <w:rsid w:val="00C958BA"/>
    <w:rsid w:val="00C95926"/>
    <w:rsid w:val="00C965ED"/>
    <w:rsid w:val="00C96A2B"/>
    <w:rsid w:val="00C96AC9"/>
    <w:rsid w:val="00C9721F"/>
    <w:rsid w:val="00C97F35"/>
    <w:rsid w:val="00CA0184"/>
    <w:rsid w:val="00CA0CE5"/>
    <w:rsid w:val="00CA1741"/>
    <w:rsid w:val="00CA18F9"/>
    <w:rsid w:val="00CA243C"/>
    <w:rsid w:val="00CA2B21"/>
    <w:rsid w:val="00CA3B98"/>
    <w:rsid w:val="00CA3F33"/>
    <w:rsid w:val="00CA4757"/>
    <w:rsid w:val="00CA55A8"/>
    <w:rsid w:val="00CA5B97"/>
    <w:rsid w:val="00CA645B"/>
    <w:rsid w:val="00CA7866"/>
    <w:rsid w:val="00CA7C4B"/>
    <w:rsid w:val="00CA7CB4"/>
    <w:rsid w:val="00CA7FF1"/>
    <w:rsid w:val="00CB03E9"/>
    <w:rsid w:val="00CB081B"/>
    <w:rsid w:val="00CB0CB5"/>
    <w:rsid w:val="00CB0EA0"/>
    <w:rsid w:val="00CB0F4F"/>
    <w:rsid w:val="00CB1211"/>
    <w:rsid w:val="00CB1625"/>
    <w:rsid w:val="00CB26F1"/>
    <w:rsid w:val="00CB3B02"/>
    <w:rsid w:val="00CB57A8"/>
    <w:rsid w:val="00CB5EBA"/>
    <w:rsid w:val="00CB6347"/>
    <w:rsid w:val="00CB6554"/>
    <w:rsid w:val="00CB7088"/>
    <w:rsid w:val="00CB7D82"/>
    <w:rsid w:val="00CB7DF6"/>
    <w:rsid w:val="00CC0329"/>
    <w:rsid w:val="00CC0686"/>
    <w:rsid w:val="00CC09D4"/>
    <w:rsid w:val="00CC0EE2"/>
    <w:rsid w:val="00CC109A"/>
    <w:rsid w:val="00CC11C0"/>
    <w:rsid w:val="00CC16CA"/>
    <w:rsid w:val="00CC16E2"/>
    <w:rsid w:val="00CC16E6"/>
    <w:rsid w:val="00CC197E"/>
    <w:rsid w:val="00CC3747"/>
    <w:rsid w:val="00CC4F94"/>
    <w:rsid w:val="00CC576C"/>
    <w:rsid w:val="00CC5860"/>
    <w:rsid w:val="00CC64AA"/>
    <w:rsid w:val="00CC677D"/>
    <w:rsid w:val="00CC74A6"/>
    <w:rsid w:val="00CC7C21"/>
    <w:rsid w:val="00CC7CDB"/>
    <w:rsid w:val="00CD1031"/>
    <w:rsid w:val="00CD11FE"/>
    <w:rsid w:val="00CD1574"/>
    <w:rsid w:val="00CD2315"/>
    <w:rsid w:val="00CD259F"/>
    <w:rsid w:val="00CD32CD"/>
    <w:rsid w:val="00CD3F38"/>
    <w:rsid w:val="00CD4078"/>
    <w:rsid w:val="00CD457E"/>
    <w:rsid w:val="00CD4E63"/>
    <w:rsid w:val="00CD51C9"/>
    <w:rsid w:val="00CD525C"/>
    <w:rsid w:val="00CD5B36"/>
    <w:rsid w:val="00CD5B39"/>
    <w:rsid w:val="00CD5C58"/>
    <w:rsid w:val="00CD6EC7"/>
    <w:rsid w:val="00CE0139"/>
    <w:rsid w:val="00CE08A8"/>
    <w:rsid w:val="00CE1188"/>
    <w:rsid w:val="00CE1229"/>
    <w:rsid w:val="00CE1515"/>
    <w:rsid w:val="00CE1E5E"/>
    <w:rsid w:val="00CE2507"/>
    <w:rsid w:val="00CE360B"/>
    <w:rsid w:val="00CE3758"/>
    <w:rsid w:val="00CE447A"/>
    <w:rsid w:val="00CE4579"/>
    <w:rsid w:val="00CE5347"/>
    <w:rsid w:val="00CE5FFF"/>
    <w:rsid w:val="00CE61CA"/>
    <w:rsid w:val="00CE6417"/>
    <w:rsid w:val="00CE6E3B"/>
    <w:rsid w:val="00CF087C"/>
    <w:rsid w:val="00CF11AD"/>
    <w:rsid w:val="00CF26BC"/>
    <w:rsid w:val="00CF2897"/>
    <w:rsid w:val="00CF3099"/>
    <w:rsid w:val="00CF3B1B"/>
    <w:rsid w:val="00CF3BB1"/>
    <w:rsid w:val="00CF506C"/>
    <w:rsid w:val="00CF54D5"/>
    <w:rsid w:val="00CF5556"/>
    <w:rsid w:val="00CF57CD"/>
    <w:rsid w:val="00CF58AA"/>
    <w:rsid w:val="00CF5DC5"/>
    <w:rsid w:val="00CF6085"/>
    <w:rsid w:val="00CF71E3"/>
    <w:rsid w:val="00D006ED"/>
    <w:rsid w:val="00D00A0C"/>
    <w:rsid w:val="00D01114"/>
    <w:rsid w:val="00D02F8F"/>
    <w:rsid w:val="00D02FC7"/>
    <w:rsid w:val="00D03237"/>
    <w:rsid w:val="00D034E7"/>
    <w:rsid w:val="00D03FD7"/>
    <w:rsid w:val="00D046C1"/>
    <w:rsid w:val="00D05349"/>
    <w:rsid w:val="00D059B1"/>
    <w:rsid w:val="00D05C99"/>
    <w:rsid w:val="00D05E54"/>
    <w:rsid w:val="00D06853"/>
    <w:rsid w:val="00D0691D"/>
    <w:rsid w:val="00D06F5B"/>
    <w:rsid w:val="00D076DA"/>
    <w:rsid w:val="00D07704"/>
    <w:rsid w:val="00D07A4A"/>
    <w:rsid w:val="00D117B6"/>
    <w:rsid w:val="00D11A4B"/>
    <w:rsid w:val="00D11FB9"/>
    <w:rsid w:val="00D128BB"/>
    <w:rsid w:val="00D14857"/>
    <w:rsid w:val="00D1490F"/>
    <w:rsid w:val="00D14AC4"/>
    <w:rsid w:val="00D14E7A"/>
    <w:rsid w:val="00D14FBB"/>
    <w:rsid w:val="00D16341"/>
    <w:rsid w:val="00D163EA"/>
    <w:rsid w:val="00D1795A"/>
    <w:rsid w:val="00D17A5F"/>
    <w:rsid w:val="00D20107"/>
    <w:rsid w:val="00D203A5"/>
    <w:rsid w:val="00D206BB"/>
    <w:rsid w:val="00D20ED8"/>
    <w:rsid w:val="00D21BE2"/>
    <w:rsid w:val="00D225A0"/>
    <w:rsid w:val="00D22927"/>
    <w:rsid w:val="00D22998"/>
    <w:rsid w:val="00D22DF3"/>
    <w:rsid w:val="00D2380C"/>
    <w:rsid w:val="00D2386E"/>
    <w:rsid w:val="00D23DAE"/>
    <w:rsid w:val="00D241B1"/>
    <w:rsid w:val="00D249DD"/>
    <w:rsid w:val="00D25A46"/>
    <w:rsid w:val="00D263E4"/>
    <w:rsid w:val="00D2669D"/>
    <w:rsid w:val="00D30242"/>
    <w:rsid w:val="00D3061C"/>
    <w:rsid w:val="00D30EB5"/>
    <w:rsid w:val="00D30EF3"/>
    <w:rsid w:val="00D311E7"/>
    <w:rsid w:val="00D31F3F"/>
    <w:rsid w:val="00D31FB3"/>
    <w:rsid w:val="00D32174"/>
    <w:rsid w:val="00D3278D"/>
    <w:rsid w:val="00D32F8C"/>
    <w:rsid w:val="00D3333D"/>
    <w:rsid w:val="00D33724"/>
    <w:rsid w:val="00D343DB"/>
    <w:rsid w:val="00D3470A"/>
    <w:rsid w:val="00D34D47"/>
    <w:rsid w:val="00D34DB9"/>
    <w:rsid w:val="00D3568B"/>
    <w:rsid w:val="00D36109"/>
    <w:rsid w:val="00D366A2"/>
    <w:rsid w:val="00D3777C"/>
    <w:rsid w:val="00D37A94"/>
    <w:rsid w:val="00D37B59"/>
    <w:rsid w:val="00D37C3D"/>
    <w:rsid w:val="00D37CBA"/>
    <w:rsid w:val="00D37F1D"/>
    <w:rsid w:val="00D37F78"/>
    <w:rsid w:val="00D40239"/>
    <w:rsid w:val="00D40514"/>
    <w:rsid w:val="00D40610"/>
    <w:rsid w:val="00D40BC6"/>
    <w:rsid w:val="00D424A4"/>
    <w:rsid w:val="00D42976"/>
    <w:rsid w:val="00D44526"/>
    <w:rsid w:val="00D445C7"/>
    <w:rsid w:val="00D44A1F"/>
    <w:rsid w:val="00D44B71"/>
    <w:rsid w:val="00D44C1E"/>
    <w:rsid w:val="00D450AD"/>
    <w:rsid w:val="00D453E2"/>
    <w:rsid w:val="00D45B0E"/>
    <w:rsid w:val="00D45F52"/>
    <w:rsid w:val="00D45F91"/>
    <w:rsid w:val="00D463F6"/>
    <w:rsid w:val="00D4657F"/>
    <w:rsid w:val="00D4736D"/>
    <w:rsid w:val="00D47559"/>
    <w:rsid w:val="00D47606"/>
    <w:rsid w:val="00D50033"/>
    <w:rsid w:val="00D5027E"/>
    <w:rsid w:val="00D51ADF"/>
    <w:rsid w:val="00D51B24"/>
    <w:rsid w:val="00D51D3D"/>
    <w:rsid w:val="00D523AA"/>
    <w:rsid w:val="00D5253B"/>
    <w:rsid w:val="00D532A8"/>
    <w:rsid w:val="00D5352F"/>
    <w:rsid w:val="00D53849"/>
    <w:rsid w:val="00D53C23"/>
    <w:rsid w:val="00D53FC6"/>
    <w:rsid w:val="00D55928"/>
    <w:rsid w:val="00D55EB1"/>
    <w:rsid w:val="00D57036"/>
    <w:rsid w:val="00D5750F"/>
    <w:rsid w:val="00D57548"/>
    <w:rsid w:val="00D578FA"/>
    <w:rsid w:val="00D57B12"/>
    <w:rsid w:val="00D57FA3"/>
    <w:rsid w:val="00D601EB"/>
    <w:rsid w:val="00D60999"/>
    <w:rsid w:val="00D60ED2"/>
    <w:rsid w:val="00D628D8"/>
    <w:rsid w:val="00D6334E"/>
    <w:rsid w:val="00D63421"/>
    <w:rsid w:val="00D63673"/>
    <w:rsid w:val="00D638DC"/>
    <w:rsid w:val="00D643D6"/>
    <w:rsid w:val="00D64E65"/>
    <w:rsid w:val="00D6566A"/>
    <w:rsid w:val="00D67C29"/>
    <w:rsid w:val="00D67EC8"/>
    <w:rsid w:val="00D707BF"/>
    <w:rsid w:val="00D708E4"/>
    <w:rsid w:val="00D70C9A"/>
    <w:rsid w:val="00D71714"/>
    <w:rsid w:val="00D72938"/>
    <w:rsid w:val="00D72AAE"/>
    <w:rsid w:val="00D72AB6"/>
    <w:rsid w:val="00D72CB7"/>
    <w:rsid w:val="00D72F8F"/>
    <w:rsid w:val="00D73164"/>
    <w:rsid w:val="00D73264"/>
    <w:rsid w:val="00D733FF"/>
    <w:rsid w:val="00D73D3D"/>
    <w:rsid w:val="00D74254"/>
    <w:rsid w:val="00D75762"/>
    <w:rsid w:val="00D7672B"/>
    <w:rsid w:val="00D77008"/>
    <w:rsid w:val="00D772A9"/>
    <w:rsid w:val="00D7737A"/>
    <w:rsid w:val="00D777AF"/>
    <w:rsid w:val="00D779E0"/>
    <w:rsid w:val="00D77C44"/>
    <w:rsid w:val="00D80468"/>
    <w:rsid w:val="00D804F7"/>
    <w:rsid w:val="00D809F5"/>
    <w:rsid w:val="00D80F2C"/>
    <w:rsid w:val="00D81531"/>
    <w:rsid w:val="00D81AF7"/>
    <w:rsid w:val="00D81D90"/>
    <w:rsid w:val="00D81DA7"/>
    <w:rsid w:val="00D82524"/>
    <w:rsid w:val="00D82BB3"/>
    <w:rsid w:val="00D831BE"/>
    <w:rsid w:val="00D836BD"/>
    <w:rsid w:val="00D83AEB"/>
    <w:rsid w:val="00D83D73"/>
    <w:rsid w:val="00D84072"/>
    <w:rsid w:val="00D843FC"/>
    <w:rsid w:val="00D84A95"/>
    <w:rsid w:val="00D84C85"/>
    <w:rsid w:val="00D859B0"/>
    <w:rsid w:val="00D859FD"/>
    <w:rsid w:val="00D85BE3"/>
    <w:rsid w:val="00D85D67"/>
    <w:rsid w:val="00D85F0B"/>
    <w:rsid w:val="00D86746"/>
    <w:rsid w:val="00D8704D"/>
    <w:rsid w:val="00D870B9"/>
    <w:rsid w:val="00D87FB1"/>
    <w:rsid w:val="00D900D8"/>
    <w:rsid w:val="00D9027B"/>
    <w:rsid w:val="00D9049E"/>
    <w:rsid w:val="00D90EC5"/>
    <w:rsid w:val="00D90EFC"/>
    <w:rsid w:val="00D9114C"/>
    <w:rsid w:val="00D91C93"/>
    <w:rsid w:val="00D91E27"/>
    <w:rsid w:val="00D9216E"/>
    <w:rsid w:val="00D92B08"/>
    <w:rsid w:val="00D92F97"/>
    <w:rsid w:val="00D930FB"/>
    <w:rsid w:val="00D9378D"/>
    <w:rsid w:val="00D95698"/>
    <w:rsid w:val="00D956ED"/>
    <w:rsid w:val="00D959DA"/>
    <w:rsid w:val="00D969C2"/>
    <w:rsid w:val="00D97B50"/>
    <w:rsid w:val="00DA00E7"/>
    <w:rsid w:val="00DA0156"/>
    <w:rsid w:val="00DA0509"/>
    <w:rsid w:val="00DA06E0"/>
    <w:rsid w:val="00DA0A46"/>
    <w:rsid w:val="00DA138D"/>
    <w:rsid w:val="00DA17A5"/>
    <w:rsid w:val="00DA2106"/>
    <w:rsid w:val="00DA26BE"/>
    <w:rsid w:val="00DA343B"/>
    <w:rsid w:val="00DA465A"/>
    <w:rsid w:val="00DA5463"/>
    <w:rsid w:val="00DA5C63"/>
    <w:rsid w:val="00DA5C8F"/>
    <w:rsid w:val="00DA631F"/>
    <w:rsid w:val="00DA6520"/>
    <w:rsid w:val="00DA660E"/>
    <w:rsid w:val="00DA6717"/>
    <w:rsid w:val="00DA6FFB"/>
    <w:rsid w:val="00DA79C0"/>
    <w:rsid w:val="00DB01F8"/>
    <w:rsid w:val="00DB0C85"/>
    <w:rsid w:val="00DB0E2E"/>
    <w:rsid w:val="00DB13E0"/>
    <w:rsid w:val="00DB18D3"/>
    <w:rsid w:val="00DB268E"/>
    <w:rsid w:val="00DB3248"/>
    <w:rsid w:val="00DB3612"/>
    <w:rsid w:val="00DB43C9"/>
    <w:rsid w:val="00DB4D79"/>
    <w:rsid w:val="00DB4E31"/>
    <w:rsid w:val="00DB6B11"/>
    <w:rsid w:val="00DB6F06"/>
    <w:rsid w:val="00DB7128"/>
    <w:rsid w:val="00DB7441"/>
    <w:rsid w:val="00DB7558"/>
    <w:rsid w:val="00DC01F1"/>
    <w:rsid w:val="00DC0FD9"/>
    <w:rsid w:val="00DC1AD1"/>
    <w:rsid w:val="00DC2CC1"/>
    <w:rsid w:val="00DC493F"/>
    <w:rsid w:val="00DC4B47"/>
    <w:rsid w:val="00DC4F91"/>
    <w:rsid w:val="00DC6437"/>
    <w:rsid w:val="00DC66F6"/>
    <w:rsid w:val="00DC7153"/>
    <w:rsid w:val="00DC72A5"/>
    <w:rsid w:val="00DC7434"/>
    <w:rsid w:val="00DC761D"/>
    <w:rsid w:val="00DD0654"/>
    <w:rsid w:val="00DD0884"/>
    <w:rsid w:val="00DD0AAA"/>
    <w:rsid w:val="00DD14C3"/>
    <w:rsid w:val="00DD1A1D"/>
    <w:rsid w:val="00DD1DDB"/>
    <w:rsid w:val="00DD1E39"/>
    <w:rsid w:val="00DD269B"/>
    <w:rsid w:val="00DD2A8E"/>
    <w:rsid w:val="00DD2DA6"/>
    <w:rsid w:val="00DD3358"/>
    <w:rsid w:val="00DD3498"/>
    <w:rsid w:val="00DD3AB6"/>
    <w:rsid w:val="00DD3D56"/>
    <w:rsid w:val="00DD3E2C"/>
    <w:rsid w:val="00DD489C"/>
    <w:rsid w:val="00DD52AD"/>
    <w:rsid w:val="00DD5473"/>
    <w:rsid w:val="00DD5E67"/>
    <w:rsid w:val="00DD7590"/>
    <w:rsid w:val="00DD77C7"/>
    <w:rsid w:val="00DD7BE3"/>
    <w:rsid w:val="00DD7D19"/>
    <w:rsid w:val="00DD7DD4"/>
    <w:rsid w:val="00DE02E5"/>
    <w:rsid w:val="00DE0771"/>
    <w:rsid w:val="00DE07AD"/>
    <w:rsid w:val="00DE0A5A"/>
    <w:rsid w:val="00DE0BBA"/>
    <w:rsid w:val="00DE18EC"/>
    <w:rsid w:val="00DE1C0B"/>
    <w:rsid w:val="00DE1CB8"/>
    <w:rsid w:val="00DE249C"/>
    <w:rsid w:val="00DE2B6A"/>
    <w:rsid w:val="00DE313F"/>
    <w:rsid w:val="00DE340E"/>
    <w:rsid w:val="00DE3741"/>
    <w:rsid w:val="00DE37A4"/>
    <w:rsid w:val="00DE3D46"/>
    <w:rsid w:val="00DE44B3"/>
    <w:rsid w:val="00DE49E3"/>
    <w:rsid w:val="00DE4B85"/>
    <w:rsid w:val="00DE4C2A"/>
    <w:rsid w:val="00DE6757"/>
    <w:rsid w:val="00DE6822"/>
    <w:rsid w:val="00DE786F"/>
    <w:rsid w:val="00DE7C55"/>
    <w:rsid w:val="00DF05EB"/>
    <w:rsid w:val="00DF089F"/>
    <w:rsid w:val="00DF0B06"/>
    <w:rsid w:val="00DF13C0"/>
    <w:rsid w:val="00DF1426"/>
    <w:rsid w:val="00DF15F8"/>
    <w:rsid w:val="00DF1929"/>
    <w:rsid w:val="00DF1B98"/>
    <w:rsid w:val="00DF2339"/>
    <w:rsid w:val="00DF2538"/>
    <w:rsid w:val="00DF3566"/>
    <w:rsid w:val="00DF3A36"/>
    <w:rsid w:val="00DF479E"/>
    <w:rsid w:val="00DF4A32"/>
    <w:rsid w:val="00DF4E96"/>
    <w:rsid w:val="00DF542A"/>
    <w:rsid w:val="00DF6496"/>
    <w:rsid w:val="00DF6603"/>
    <w:rsid w:val="00DF66C3"/>
    <w:rsid w:val="00DF66CE"/>
    <w:rsid w:val="00DF6E6A"/>
    <w:rsid w:val="00DF6ED2"/>
    <w:rsid w:val="00DF7678"/>
    <w:rsid w:val="00DF790F"/>
    <w:rsid w:val="00DF7988"/>
    <w:rsid w:val="00E005E9"/>
    <w:rsid w:val="00E013E5"/>
    <w:rsid w:val="00E015FA"/>
    <w:rsid w:val="00E01781"/>
    <w:rsid w:val="00E0250B"/>
    <w:rsid w:val="00E02EB6"/>
    <w:rsid w:val="00E037B3"/>
    <w:rsid w:val="00E03911"/>
    <w:rsid w:val="00E043A0"/>
    <w:rsid w:val="00E04440"/>
    <w:rsid w:val="00E04818"/>
    <w:rsid w:val="00E04D86"/>
    <w:rsid w:val="00E04FB3"/>
    <w:rsid w:val="00E053FD"/>
    <w:rsid w:val="00E063CA"/>
    <w:rsid w:val="00E06DF4"/>
    <w:rsid w:val="00E07605"/>
    <w:rsid w:val="00E1060D"/>
    <w:rsid w:val="00E111DC"/>
    <w:rsid w:val="00E121E3"/>
    <w:rsid w:val="00E12F62"/>
    <w:rsid w:val="00E132B3"/>
    <w:rsid w:val="00E1334F"/>
    <w:rsid w:val="00E1336A"/>
    <w:rsid w:val="00E13D44"/>
    <w:rsid w:val="00E13EC5"/>
    <w:rsid w:val="00E141F4"/>
    <w:rsid w:val="00E14420"/>
    <w:rsid w:val="00E1448A"/>
    <w:rsid w:val="00E14591"/>
    <w:rsid w:val="00E14D06"/>
    <w:rsid w:val="00E14E4F"/>
    <w:rsid w:val="00E14F22"/>
    <w:rsid w:val="00E15608"/>
    <w:rsid w:val="00E15C2F"/>
    <w:rsid w:val="00E15DF3"/>
    <w:rsid w:val="00E171D3"/>
    <w:rsid w:val="00E17C5D"/>
    <w:rsid w:val="00E205DE"/>
    <w:rsid w:val="00E20F37"/>
    <w:rsid w:val="00E21226"/>
    <w:rsid w:val="00E214CD"/>
    <w:rsid w:val="00E21A1A"/>
    <w:rsid w:val="00E222F9"/>
    <w:rsid w:val="00E22DB9"/>
    <w:rsid w:val="00E23490"/>
    <w:rsid w:val="00E237FA"/>
    <w:rsid w:val="00E23832"/>
    <w:rsid w:val="00E23D74"/>
    <w:rsid w:val="00E24336"/>
    <w:rsid w:val="00E24442"/>
    <w:rsid w:val="00E24446"/>
    <w:rsid w:val="00E25038"/>
    <w:rsid w:val="00E26818"/>
    <w:rsid w:val="00E26A89"/>
    <w:rsid w:val="00E3121D"/>
    <w:rsid w:val="00E3125C"/>
    <w:rsid w:val="00E31702"/>
    <w:rsid w:val="00E31A3C"/>
    <w:rsid w:val="00E32AF8"/>
    <w:rsid w:val="00E32F66"/>
    <w:rsid w:val="00E32F95"/>
    <w:rsid w:val="00E333E6"/>
    <w:rsid w:val="00E33712"/>
    <w:rsid w:val="00E33789"/>
    <w:rsid w:val="00E3475B"/>
    <w:rsid w:val="00E34B69"/>
    <w:rsid w:val="00E3528F"/>
    <w:rsid w:val="00E35C81"/>
    <w:rsid w:val="00E35D52"/>
    <w:rsid w:val="00E36458"/>
    <w:rsid w:val="00E365AD"/>
    <w:rsid w:val="00E36689"/>
    <w:rsid w:val="00E373FC"/>
    <w:rsid w:val="00E4014D"/>
    <w:rsid w:val="00E402D5"/>
    <w:rsid w:val="00E408E9"/>
    <w:rsid w:val="00E4140B"/>
    <w:rsid w:val="00E433D7"/>
    <w:rsid w:val="00E45AAD"/>
    <w:rsid w:val="00E45E86"/>
    <w:rsid w:val="00E46158"/>
    <w:rsid w:val="00E467C3"/>
    <w:rsid w:val="00E46F83"/>
    <w:rsid w:val="00E47745"/>
    <w:rsid w:val="00E47F09"/>
    <w:rsid w:val="00E50C42"/>
    <w:rsid w:val="00E50CFC"/>
    <w:rsid w:val="00E50E9C"/>
    <w:rsid w:val="00E51633"/>
    <w:rsid w:val="00E51B45"/>
    <w:rsid w:val="00E530CC"/>
    <w:rsid w:val="00E540C8"/>
    <w:rsid w:val="00E54F11"/>
    <w:rsid w:val="00E556F8"/>
    <w:rsid w:val="00E561B5"/>
    <w:rsid w:val="00E576FD"/>
    <w:rsid w:val="00E579FD"/>
    <w:rsid w:val="00E6015D"/>
    <w:rsid w:val="00E6070B"/>
    <w:rsid w:val="00E60900"/>
    <w:rsid w:val="00E60A40"/>
    <w:rsid w:val="00E6111F"/>
    <w:rsid w:val="00E63A14"/>
    <w:rsid w:val="00E63E3C"/>
    <w:rsid w:val="00E64549"/>
    <w:rsid w:val="00E64AE9"/>
    <w:rsid w:val="00E6562E"/>
    <w:rsid w:val="00E657CB"/>
    <w:rsid w:val="00E65967"/>
    <w:rsid w:val="00E65C0D"/>
    <w:rsid w:val="00E661BD"/>
    <w:rsid w:val="00E663D3"/>
    <w:rsid w:val="00E66920"/>
    <w:rsid w:val="00E66B9D"/>
    <w:rsid w:val="00E66E6C"/>
    <w:rsid w:val="00E67107"/>
    <w:rsid w:val="00E67980"/>
    <w:rsid w:val="00E70C01"/>
    <w:rsid w:val="00E70D39"/>
    <w:rsid w:val="00E70FFA"/>
    <w:rsid w:val="00E71056"/>
    <w:rsid w:val="00E71656"/>
    <w:rsid w:val="00E71E6C"/>
    <w:rsid w:val="00E721E7"/>
    <w:rsid w:val="00E724A1"/>
    <w:rsid w:val="00E72CF1"/>
    <w:rsid w:val="00E72F32"/>
    <w:rsid w:val="00E74C1A"/>
    <w:rsid w:val="00E75D47"/>
    <w:rsid w:val="00E76C03"/>
    <w:rsid w:val="00E77195"/>
    <w:rsid w:val="00E773D8"/>
    <w:rsid w:val="00E77DEE"/>
    <w:rsid w:val="00E808C7"/>
    <w:rsid w:val="00E8121D"/>
    <w:rsid w:val="00E8141B"/>
    <w:rsid w:val="00E81F80"/>
    <w:rsid w:val="00E8223B"/>
    <w:rsid w:val="00E83F99"/>
    <w:rsid w:val="00E84609"/>
    <w:rsid w:val="00E84B21"/>
    <w:rsid w:val="00E84DB5"/>
    <w:rsid w:val="00E84F15"/>
    <w:rsid w:val="00E85307"/>
    <w:rsid w:val="00E85AA4"/>
    <w:rsid w:val="00E862EB"/>
    <w:rsid w:val="00E86652"/>
    <w:rsid w:val="00E86788"/>
    <w:rsid w:val="00E86F28"/>
    <w:rsid w:val="00E874D0"/>
    <w:rsid w:val="00E87613"/>
    <w:rsid w:val="00E8789E"/>
    <w:rsid w:val="00E878E4"/>
    <w:rsid w:val="00E900FE"/>
    <w:rsid w:val="00E907A9"/>
    <w:rsid w:val="00E91122"/>
    <w:rsid w:val="00E91545"/>
    <w:rsid w:val="00E91D25"/>
    <w:rsid w:val="00E92293"/>
    <w:rsid w:val="00E9293D"/>
    <w:rsid w:val="00E93252"/>
    <w:rsid w:val="00E93491"/>
    <w:rsid w:val="00E93AF4"/>
    <w:rsid w:val="00E93D5B"/>
    <w:rsid w:val="00E93DD6"/>
    <w:rsid w:val="00E9498C"/>
    <w:rsid w:val="00E94E66"/>
    <w:rsid w:val="00E9529E"/>
    <w:rsid w:val="00E95723"/>
    <w:rsid w:val="00E95C1D"/>
    <w:rsid w:val="00E965DC"/>
    <w:rsid w:val="00E97A24"/>
    <w:rsid w:val="00EA0BA0"/>
    <w:rsid w:val="00EA0C84"/>
    <w:rsid w:val="00EA1764"/>
    <w:rsid w:val="00EA19C6"/>
    <w:rsid w:val="00EA1CA5"/>
    <w:rsid w:val="00EA1FA3"/>
    <w:rsid w:val="00EA29F2"/>
    <w:rsid w:val="00EA2BE6"/>
    <w:rsid w:val="00EA3DFD"/>
    <w:rsid w:val="00EA5429"/>
    <w:rsid w:val="00EA5522"/>
    <w:rsid w:val="00EA6432"/>
    <w:rsid w:val="00EA71C8"/>
    <w:rsid w:val="00EB0CCB"/>
    <w:rsid w:val="00EB1207"/>
    <w:rsid w:val="00EB13D0"/>
    <w:rsid w:val="00EB15C8"/>
    <w:rsid w:val="00EB1D40"/>
    <w:rsid w:val="00EB21CA"/>
    <w:rsid w:val="00EB2242"/>
    <w:rsid w:val="00EB23A3"/>
    <w:rsid w:val="00EB2CE2"/>
    <w:rsid w:val="00EB2DDC"/>
    <w:rsid w:val="00EB306E"/>
    <w:rsid w:val="00EB3481"/>
    <w:rsid w:val="00EB3A53"/>
    <w:rsid w:val="00EB3F6D"/>
    <w:rsid w:val="00EB44C0"/>
    <w:rsid w:val="00EB4B64"/>
    <w:rsid w:val="00EB501A"/>
    <w:rsid w:val="00EB54FC"/>
    <w:rsid w:val="00EB5AC0"/>
    <w:rsid w:val="00EB5AC9"/>
    <w:rsid w:val="00EB5B4C"/>
    <w:rsid w:val="00EB5C48"/>
    <w:rsid w:val="00EB6022"/>
    <w:rsid w:val="00EB63BB"/>
    <w:rsid w:val="00EB67A2"/>
    <w:rsid w:val="00EB7C9F"/>
    <w:rsid w:val="00EB7F44"/>
    <w:rsid w:val="00EB7FF9"/>
    <w:rsid w:val="00EC03E6"/>
    <w:rsid w:val="00EC1701"/>
    <w:rsid w:val="00EC1C01"/>
    <w:rsid w:val="00EC1EB4"/>
    <w:rsid w:val="00EC2025"/>
    <w:rsid w:val="00EC2139"/>
    <w:rsid w:val="00EC23B8"/>
    <w:rsid w:val="00EC2B6E"/>
    <w:rsid w:val="00EC377C"/>
    <w:rsid w:val="00EC3A57"/>
    <w:rsid w:val="00EC3E02"/>
    <w:rsid w:val="00EC3FAB"/>
    <w:rsid w:val="00EC4580"/>
    <w:rsid w:val="00EC4A9C"/>
    <w:rsid w:val="00EC5B7F"/>
    <w:rsid w:val="00EC6161"/>
    <w:rsid w:val="00EC72F3"/>
    <w:rsid w:val="00EC76E2"/>
    <w:rsid w:val="00EC77BD"/>
    <w:rsid w:val="00EC7DDF"/>
    <w:rsid w:val="00ED0BB0"/>
    <w:rsid w:val="00ED10D0"/>
    <w:rsid w:val="00ED128C"/>
    <w:rsid w:val="00ED17ED"/>
    <w:rsid w:val="00ED185D"/>
    <w:rsid w:val="00ED2037"/>
    <w:rsid w:val="00ED2064"/>
    <w:rsid w:val="00ED2943"/>
    <w:rsid w:val="00ED29ED"/>
    <w:rsid w:val="00ED2B39"/>
    <w:rsid w:val="00ED2EA8"/>
    <w:rsid w:val="00ED38CE"/>
    <w:rsid w:val="00ED4285"/>
    <w:rsid w:val="00ED4820"/>
    <w:rsid w:val="00ED657E"/>
    <w:rsid w:val="00ED7A8D"/>
    <w:rsid w:val="00ED7BAF"/>
    <w:rsid w:val="00ED7C8F"/>
    <w:rsid w:val="00EE0805"/>
    <w:rsid w:val="00EE36B0"/>
    <w:rsid w:val="00EE3B02"/>
    <w:rsid w:val="00EE3BA2"/>
    <w:rsid w:val="00EE3E30"/>
    <w:rsid w:val="00EE4B62"/>
    <w:rsid w:val="00EE5C23"/>
    <w:rsid w:val="00EE684B"/>
    <w:rsid w:val="00EE6E78"/>
    <w:rsid w:val="00EE7475"/>
    <w:rsid w:val="00EE7EC7"/>
    <w:rsid w:val="00EF037C"/>
    <w:rsid w:val="00EF1053"/>
    <w:rsid w:val="00EF1C58"/>
    <w:rsid w:val="00EF279D"/>
    <w:rsid w:val="00EF29EB"/>
    <w:rsid w:val="00EF2A2E"/>
    <w:rsid w:val="00EF2EA2"/>
    <w:rsid w:val="00EF3560"/>
    <w:rsid w:val="00EF3DF0"/>
    <w:rsid w:val="00EF43EF"/>
    <w:rsid w:val="00EF4639"/>
    <w:rsid w:val="00EF47AF"/>
    <w:rsid w:val="00EF47C6"/>
    <w:rsid w:val="00EF4D69"/>
    <w:rsid w:val="00EF5337"/>
    <w:rsid w:val="00EF5B5E"/>
    <w:rsid w:val="00EF5FC5"/>
    <w:rsid w:val="00EF6850"/>
    <w:rsid w:val="00EF6886"/>
    <w:rsid w:val="00EF6EEF"/>
    <w:rsid w:val="00EF70D0"/>
    <w:rsid w:val="00EF7468"/>
    <w:rsid w:val="00EF749B"/>
    <w:rsid w:val="00EF7AF3"/>
    <w:rsid w:val="00F0031E"/>
    <w:rsid w:val="00F006DB"/>
    <w:rsid w:val="00F0088B"/>
    <w:rsid w:val="00F018B2"/>
    <w:rsid w:val="00F01F81"/>
    <w:rsid w:val="00F02354"/>
    <w:rsid w:val="00F02415"/>
    <w:rsid w:val="00F0289E"/>
    <w:rsid w:val="00F03617"/>
    <w:rsid w:val="00F03845"/>
    <w:rsid w:val="00F03895"/>
    <w:rsid w:val="00F049F4"/>
    <w:rsid w:val="00F058B9"/>
    <w:rsid w:val="00F05B70"/>
    <w:rsid w:val="00F06136"/>
    <w:rsid w:val="00F06ADF"/>
    <w:rsid w:val="00F06B59"/>
    <w:rsid w:val="00F07616"/>
    <w:rsid w:val="00F07A41"/>
    <w:rsid w:val="00F07E0F"/>
    <w:rsid w:val="00F1060A"/>
    <w:rsid w:val="00F109BD"/>
    <w:rsid w:val="00F110E1"/>
    <w:rsid w:val="00F11238"/>
    <w:rsid w:val="00F115B7"/>
    <w:rsid w:val="00F11646"/>
    <w:rsid w:val="00F12105"/>
    <w:rsid w:val="00F12274"/>
    <w:rsid w:val="00F1270E"/>
    <w:rsid w:val="00F12EBA"/>
    <w:rsid w:val="00F12F06"/>
    <w:rsid w:val="00F139C6"/>
    <w:rsid w:val="00F13C45"/>
    <w:rsid w:val="00F1403E"/>
    <w:rsid w:val="00F14642"/>
    <w:rsid w:val="00F14F93"/>
    <w:rsid w:val="00F15D2B"/>
    <w:rsid w:val="00F16979"/>
    <w:rsid w:val="00F16A9D"/>
    <w:rsid w:val="00F16E23"/>
    <w:rsid w:val="00F17650"/>
    <w:rsid w:val="00F202F6"/>
    <w:rsid w:val="00F20D5A"/>
    <w:rsid w:val="00F218AE"/>
    <w:rsid w:val="00F2305A"/>
    <w:rsid w:val="00F23246"/>
    <w:rsid w:val="00F24297"/>
    <w:rsid w:val="00F24902"/>
    <w:rsid w:val="00F2499B"/>
    <w:rsid w:val="00F24D5D"/>
    <w:rsid w:val="00F25239"/>
    <w:rsid w:val="00F25890"/>
    <w:rsid w:val="00F25FD4"/>
    <w:rsid w:val="00F30062"/>
    <w:rsid w:val="00F30102"/>
    <w:rsid w:val="00F30463"/>
    <w:rsid w:val="00F305DC"/>
    <w:rsid w:val="00F30DC7"/>
    <w:rsid w:val="00F31B51"/>
    <w:rsid w:val="00F32C8B"/>
    <w:rsid w:val="00F32FBF"/>
    <w:rsid w:val="00F33599"/>
    <w:rsid w:val="00F33B25"/>
    <w:rsid w:val="00F3479E"/>
    <w:rsid w:val="00F35034"/>
    <w:rsid w:val="00F35796"/>
    <w:rsid w:val="00F361ED"/>
    <w:rsid w:val="00F36550"/>
    <w:rsid w:val="00F36B4E"/>
    <w:rsid w:val="00F36E1D"/>
    <w:rsid w:val="00F37216"/>
    <w:rsid w:val="00F372A1"/>
    <w:rsid w:val="00F378DE"/>
    <w:rsid w:val="00F37BCC"/>
    <w:rsid w:val="00F402EF"/>
    <w:rsid w:val="00F41369"/>
    <w:rsid w:val="00F4169F"/>
    <w:rsid w:val="00F41F95"/>
    <w:rsid w:val="00F423A2"/>
    <w:rsid w:val="00F43557"/>
    <w:rsid w:val="00F4359B"/>
    <w:rsid w:val="00F43C1E"/>
    <w:rsid w:val="00F43D7D"/>
    <w:rsid w:val="00F44578"/>
    <w:rsid w:val="00F4464D"/>
    <w:rsid w:val="00F44BEF"/>
    <w:rsid w:val="00F45236"/>
    <w:rsid w:val="00F4530B"/>
    <w:rsid w:val="00F45D05"/>
    <w:rsid w:val="00F4633B"/>
    <w:rsid w:val="00F4637B"/>
    <w:rsid w:val="00F46787"/>
    <w:rsid w:val="00F46A32"/>
    <w:rsid w:val="00F47120"/>
    <w:rsid w:val="00F471AD"/>
    <w:rsid w:val="00F4722B"/>
    <w:rsid w:val="00F47231"/>
    <w:rsid w:val="00F474BA"/>
    <w:rsid w:val="00F4793F"/>
    <w:rsid w:val="00F47967"/>
    <w:rsid w:val="00F50BAF"/>
    <w:rsid w:val="00F5181A"/>
    <w:rsid w:val="00F51BD5"/>
    <w:rsid w:val="00F51EB3"/>
    <w:rsid w:val="00F521C6"/>
    <w:rsid w:val="00F52E7D"/>
    <w:rsid w:val="00F531CF"/>
    <w:rsid w:val="00F5323C"/>
    <w:rsid w:val="00F53902"/>
    <w:rsid w:val="00F53A70"/>
    <w:rsid w:val="00F53D79"/>
    <w:rsid w:val="00F540F1"/>
    <w:rsid w:val="00F55D5F"/>
    <w:rsid w:val="00F56543"/>
    <w:rsid w:val="00F5700C"/>
    <w:rsid w:val="00F57653"/>
    <w:rsid w:val="00F6004E"/>
    <w:rsid w:val="00F6027A"/>
    <w:rsid w:val="00F60699"/>
    <w:rsid w:val="00F60C87"/>
    <w:rsid w:val="00F60CA9"/>
    <w:rsid w:val="00F619B6"/>
    <w:rsid w:val="00F6258A"/>
    <w:rsid w:val="00F62B26"/>
    <w:rsid w:val="00F62BFD"/>
    <w:rsid w:val="00F63827"/>
    <w:rsid w:val="00F643ED"/>
    <w:rsid w:val="00F64773"/>
    <w:rsid w:val="00F64FA7"/>
    <w:rsid w:val="00F674D3"/>
    <w:rsid w:val="00F675DF"/>
    <w:rsid w:val="00F678A1"/>
    <w:rsid w:val="00F67B4F"/>
    <w:rsid w:val="00F67F79"/>
    <w:rsid w:val="00F70240"/>
    <w:rsid w:val="00F702E6"/>
    <w:rsid w:val="00F7205C"/>
    <w:rsid w:val="00F752EC"/>
    <w:rsid w:val="00F75652"/>
    <w:rsid w:val="00F75CF4"/>
    <w:rsid w:val="00F75DB3"/>
    <w:rsid w:val="00F76A77"/>
    <w:rsid w:val="00F77282"/>
    <w:rsid w:val="00F77EC4"/>
    <w:rsid w:val="00F82197"/>
    <w:rsid w:val="00F82875"/>
    <w:rsid w:val="00F837EF"/>
    <w:rsid w:val="00F844BF"/>
    <w:rsid w:val="00F84668"/>
    <w:rsid w:val="00F8490E"/>
    <w:rsid w:val="00F84B59"/>
    <w:rsid w:val="00F84F16"/>
    <w:rsid w:val="00F8535E"/>
    <w:rsid w:val="00F8554A"/>
    <w:rsid w:val="00F86070"/>
    <w:rsid w:val="00F8656F"/>
    <w:rsid w:val="00F86BD0"/>
    <w:rsid w:val="00F86E7A"/>
    <w:rsid w:val="00F87019"/>
    <w:rsid w:val="00F87530"/>
    <w:rsid w:val="00F876A0"/>
    <w:rsid w:val="00F876ED"/>
    <w:rsid w:val="00F87935"/>
    <w:rsid w:val="00F87D0F"/>
    <w:rsid w:val="00F87E63"/>
    <w:rsid w:val="00F9072D"/>
    <w:rsid w:val="00F90B24"/>
    <w:rsid w:val="00F90FA4"/>
    <w:rsid w:val="00F90FA5"/>
    <w:rsid w:val="00F912D9"/>
    <w:rsid w:val="00F913B6"/>
    <w:rsid w:val="00F920BE"/>
    <w:rsid w:val="00F92181"/>
    <w:rsid w:val="00F9296A"/>
    <w:rsid w:val="00F943A1"/>
    <w:rsid w:val="00F95E71"/>
    <w:rsid w:val="00F96EB3"/>
    <w:rsid w:val="00F97244"/>
    <w:rsid w:val="00F97A06"/>
    <w:rsid w:val="00F97D7F"/>
    <w:rsid w:val="00F97DEA"/>
    <w:rsid w:val="00FA0A53"/>
    <w:rsid w:val="00FA1383"/>
    <w:rsid w:val="00FA1694"/>
    <w:rsid w:val="00FA276F"/>
    <w:rsid w:val="00FA434C"/>
    <w:rsid w:val="00FA4604"/>
    <w:rsid w:val="00FA49B5"/>
    <w:rsid w:val="00FA4A41"/>
    <w:rsid w:val="00FA4DF7"/>
    <w:rsid w:val="00FA560B"/>
    <w:rsid w:val="00FA5ADB"/>
    <w:rsid w:val="00FA60B6"/>
    <w:rsid w:val="00FA629D"/>
    <w:rsid w:val="00FA6630"/>
    <w:rsid w:val="00FA7650"/>
    <w:rsid w:val="00FB03F1"/>
    <w:rsid w:val="00FB0A3A"/>
    <w:rsid w:val="00FB1625"/>
    <w:rsid w:val="00FB16D1"/>
    <w:rsid w:val="00FB27E9"/>
    <w:rsid w:val="00FB2957"/>
    <w:rsid w:val="00FB3191"/>
    <w:rsid w:val="00FB335D"/>
    <w:rsid w:val="00FB3738"/>
    <w:rsid w:val="00FB41C9"/>
    <w:rsid w:val="00FB4E4C"/>
    <w:rsid w:val="00FB4F15"/>
    <w:rsid w:val="00FB67CE"/>
    <w:rsid w:val="00FB68BA"/>
    <w:rsid w:val="00FB6F95"/>
    <w:rsid w:val="00FB7191"/>
    <w:rsid w:val="00FB75CC"/>
    <w:rsid w:val="00FB7A8C"/>
    <w:rsid w:val="00FB7BE9"/>
    <w:rsid w:val="00FC0068"/>
    <w:rsid w:val="00FC0471"/>
    <w:rsid w:val="00FC047F"/>
    <w:rsid w:val="00FC09DB"/>
    <w:rsid w:val="00FC0BFF"/>
    <w:rsid w:val="00FC2016"/>
    <w:rsid w:val="00FC2454"/>
    <w:rsid w:val="00FC2917"/>
    <w:rsid w:val="00FC37A6"/>
    <w:rsid w:val="00FC4A2A"/>
    <w:rsid w:val="00FC4BD3"/>
    <w:rsid w:val="00FC4CEC"/>
    <w:rsid w:val="00FC52F7"/>
    <w:rsid w:val="00FC59F6"/>
    <w:rsid w:val="00FC5A70"/>
    <w:rsid w:val="00FC5D8E"/>
    <w:rsid w:val="00FC61C6"/>
    <w:rsid w:val="00FC628C"/>
    <w:rsid w:val="00FC703D"/>
    <w:rsid w:val="00FC72AB"/>
    <w:rsid w:val="00FD09F4"/>
    <w:rsid w:val="00FD0CFE"/>
    <w:rsid w:val="00FD0FF5"/>
    <w:rsid w:val="00FD2958"/>
    <w:rsid w:val="00FD29B3"/>
    <w:rsid w:val="00FD2B92"/>
    <w:rsid w:val="00FD2C10"/>
    <w:rsid w:val="00FD4048"/>
    <w:rsid w:val="00FD4709"/>
    <w:rsid w:val="00FD52D6"/>
    <w:rsid w:val="00FD52F6"/>
    <w:rsid w:val="00FD5990"/>
    <w:rsid w:val="00FD5B63"/>
    <w:rsid w:val="00FD5D14"/>
    <w:rsid w:val="00FD5F5A"/>
    <w:rsid w:val="00FD67F0"/>
    <w:rsid w:val="00FD6EBC"/>
    <w:rsid w:val="00FD75EB"/>
    <w:rsid w:val="00FD7993"/>
    <w:rsid w:val="00FD7AF8"/>
    <w:rsid w:val="00FE0479"/>
    <w:rsid w:val="00FE0CC8"/>
    <w:rsid w:val="00FE0DDE"/>
    <w:rsid w:val="00FE0FC3"/>
    <w:rsid w:val="00FE11F3"/>
    <w:rsid w:val="00FE12C5"/>
    <w:rsid w:val="00FE1ED3"/>
    <w:rsid w:val="00FE27F0"/>
    <w:rsid w:val="00FE318A"/>
    <w:rsid w:val="00FE3538"/>
    <w:rsid w:val="00FE3780"/>
    <w:rsid w:val="00FE43AB"/>
    <w:rsid w:val="00FE61B0"/>
    <w:rsid w:val="00FE647F"/>
    <w:rsid w:val="00FE6D0B"/>
    <w:rsid w:val="00FF02C1"/>
    <w:rsid w:val="00FF0580"/>
    <w:rsid w:val="00FF08D9"/>
    <w:rsid w:val="00FF1223"/>
    <w:rsid w:val="00FF1FF2"/>
    <w:rsid w:val="00FF2912"/>
    <w:rsid w:val="00FF2F5E"/>
    <w:rsid w:val="00FF3091"/>
    <w:rsid w:val="00FF30F5"/>
    <w:rsid w:val="00FF339A"/>
    <w:rsid w:val="00FF3402"/>
    <w:rsid w:val="00FF3805"/>
    <w:rsid w:val="00FF3A4A"/>
    <w:rsid w:val="00FF4851"/>
    <w:rsid w:val="00FF5170"/>
    <w:rsid w:val="00FF5DB2"/>
    <w:rsid w:val="00FF662A"/>
    <w:rsid w:val="00FF6D9C"/>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37F78"/>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1">
    <w:name w:val="heading 4"/>
    <w:basedOn w:val="a0"/>
    <w:next w:val="a0"/>
    <w:link w:val="42"/>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0">
    <w:name w:val="heading 5"/>
    <w:basedOn w:val="a0"/>
    <w:next w:val="a0"/>
    <w:link w:val="51"/>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1"/>
    <w:link w:val="21"/>
    <w:uiPriority w:val="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1"/>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2">
    <w:name w:val="Заголовок 4 Знак"/>
    <w:basedOn w:val="a1"/>
    <w:link w:val="41"/>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0">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D241B1"/>
    <w:pPr>
      <w:tabs>
        <w:tab w:val="left" w:pos="851"/>
        <w:tab w:val="left" w:pos="1134"/>
        <w:tab w:val="right" w:leader="dot" w:pos="9356"/>
      </w:tabs>
      <w:spacing w:after="100"/>
      <w:ind w:left="440" w:right="140"/>
      <w:jc w:val="both"/>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0"/>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1">
    <w:name w:val="Заголовок 5 Знак"/>
    <w:basedOn w:val="a1"/>
    <w:link w:val="50"/>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2"/>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link w:val="aff8"/>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9">
    <w:name w:val="Body Text"/>
    <w:aliases w:val="Заг1"/>
    <w:basedOn w:val="a0"/>
    <w:link w:val="affa"/>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a">
    <w:name w:val="Основной текст Знак"/>
    <w:aliases w:val="Заг1 Знак"/>
    <w:basedOn w:val="a1"/>
    <w:link w:val="aff9"/>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1"/>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0"/>
    <w:link w:val="43"/>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b">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1"/>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0"/>
    <w:link w:val="affd"/>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1"/>
    <w:link w:val="afff0"/>
    <w:rsid w:val="00A94F79"/>
    <w:rPr>
      <w:rFonts w:ascii="Myriad Pro" w:eastAsia="Times New Roman" w:hAnsi="Myriad Pro" w:cs="Times New Roman"/>
      <w:b/>
      <w:bCs/>
      <w:sz w:val="26"/>
      <w:szCs w:val="26"/>
      <w:shd w:val="clear" w:color="auto" w:fill="FFFFFF"/>
    </w:rPr>
  </w:style>
  <w:style w:type="paragraph" w:styleId="47">
    <w:name w:val="toc 4"/>
    <w:basedOn w:val="a0"/>
    <w:next w:val="a0"/>
    <w:autoRedefine/>
    <w:uiPriority w:val="39"/>
    <w:unhideWhenUsed/>
    <w:rsid w:val="006927A5"/>
    <w:pPr>
      <w:spacing w:after="100"/>
      <w:ind w:left="660"/>
    </w:pPr>
    <w:rPr>
      <w:rFonts w:eastAsiaTheme="minorEastAsia"/>
      <w:lang w:eastAsia="ru-RU"/>
    </w:rPr>
  </w:style>
  <w:style w:type="paragraph" w:styleId="52">
    <w:name w:val="toc 5"/>
    <w:basedOn w:val="a0"/>
    <w:next w:val="a0"/>
    <w:autoRedefine/>
    <w:uiPriority w:val="39"/>
    <w:unhideWhenUsed/>
    <w:rsid w:val="006927A5"/>
    <w:pPr>
      <w:spacing w:after="100"/>
      <w:ind w:left="880"/>
    </w:pPr>
    <w:rPr>
      <w:rFonts w:eastAsiaTheme="minorEastAsia"/>
      <w:lang w:eastAsia="ru-RU"/>
    </w:rPr>
  </w:style>
  <w:style w:type="paragraph" w:styleId="60">
    <w:name w:val="toc 6"/>
    <w:basedOn w:val="a0"/>
    <w:next w:val="a0"/>
    <w:autoRedefine/>
    <w:uiPriority w:val="39"/>
    <w:unhideWhenUsed/>
    <w:rsid w:val="006927A5"/>
    <w:pPr>
      <w:spacing w:after="100"/>
      <w:ind w:left="1100"/>
    </w:pPr>
    <w:rPr>
      <w:rFonts w:eastAsiaTheme="minorEastAsia"/>
      <w:lang w:eastAsia="ru-RU"/>
    </w:rPr>
  </w:style>
  <w:style w:type="paragraph" w:styleId="70">
    <w:name w:val="toc 7"/>
    <w:basedOn w:val="a0"/>
    <w:next w:val="a0"/>
    <w:autoRedefine/>
    <w:uiPriority w:val="39"/>
    <w:unhideWhenUsed/>
    <w:rsid w:val="006927A5"/>
    <w:pPr>
      <w:spacing w:after="100"/>
      <w:ind w:left="1320"/>
    </w:pPr>
    <w:rPr>
      <w:rFonts w:eastAsiaTheme="minorEastAsia"/>
      <w:lang w:eastAsia="ru-RU"/>
    </w:rPr>
  </w:style>
  <w:style w:type="paragraph" w:styleId="81">
    <w:name w:val="toc 8"/>
    <w:basedOn w:val="a0"/>
    <w:next w:val="a0"/>
    <w:autoRedefine/>
    <w:uiPriority w:val="39"/>
    <w:unhideWhenUsed/>
    <w:rsid w:val="006927A5"/>
    <w:pPr>
      <w:spacing w:after="100"/>
      <w:ind w:left="1540"/>
    </w:pPr>
    <w:rPr>
      <w:rFonts w:eastAsiaTheme="minorEastAsia"/>
      <w:lang w:eastAsia="ru-RU"/>
    </w:rPr>
  </w:style>
  <w:style w:type="paragraph" w:styleId="9">
    <w:name w:val="toc 9"/>
    <w:basedOn w:val="a0"/>
    <w:next w:val="a0"/>
    <w:autoRedefine/>
    <w:uiPriority w:val="39"/>
    <w:unhideWhenUsed/>
    <w:rsid w:val="006927A5"/>
    <w:pPr>
      <w:spacing w:after="100"/>
      <w:ind w:left="1760"/>
    </w:pPr>
    <w:rPr>
      <w:rFonts w:eastAsiaTheme="minorEastAsia"/>
      <w:lang w:eastAsia="ru-RU"/>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character" w:customStyle="1" w:styleId="hl">
    <w:name w:val="hl"/>
    <w:basedOn w:val="a1"/>
    <w:rsid w:val="007550D1"/>
  </w:style>
  <w:style w:type="paragraph" w:customStyle="1" w:styleId="Default">
    <w:name w:val="Default"/>
    <w:rsid w:val="00F049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f3">
    <w:name w:val="Неразрешенное упоминание2"/>
    <w:basedOn w:val="a1"/>
    <w:uiPriority w:val="99"/>
    <w:semiHidden/>
    <w:unhideWhenUsed/>
    <w:rsid w:val="00F6027A"/>
    <w:rPr>
      <w:color w:val="605E5C"/>
      <w:shd w:val="clear" w:color="auto" w:fill="E1DFDD"/>
    </w:rPr>
  </w:style>
  <w:style w:type="paragraph" w:customStyle="1" w:styleId="afff4">
    <w:name w:val="Прижатый влево"/>
    <w:basedOn w:val="a0"/>
    <w:next w:val="a0"/>
    <w:uiPriority w:val="99"/>
    <w:rsid w:val="008C778E"/>
    <w:pPr>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headertext">
    <w:name w:val="headertext"/>
    <w:basedOn w:val="a0"/>
    <w:rsid w:val="00943B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0"/>
    <w:rsid w:val="00336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eparator">
    <w:name w:val="b-separator"/>
    <w:basedOn w:val="a1"/>
    <w:rsid w:val="007A234B"/>
  </w:style>
  <w:style w:type="character" w:customStyle="1" w:styleId="b-link-current">
    <w:name w:val="b-link-current"/>
    <w:basedOn w:val="a1"/>
    <w:rsid w:val="007A234B"/>
  </w:style>
  <w:style w:type="paragraph" w:customStyle="1" w:styleId="a">
    <w:name w:val="Стиль списка"/>
    <w:qFormat/>
    <w:rsid w:val="00A251B9"/>
    <w:pPr>
      <w:numPr>
        <w:numId w:val="5"/>
      </w:numPr>
      <w:tabs>
        <w:tab w:val="left" w:pos="1276"/>
      </w:tabs>
      <w:spacing w:after="120" w:line="276" w:lineRule="auto"/>
      <w:ind w:left="1276" w:hanging="284"/>
      <w:contextualSpacing/>
      <w:jc w:val="both"/>
    </w:pPr>
    <w:rPr>
      <w:rFonts w:ascii="Times New Roman" w:eastAsia="Times New Roman" w:hAnsi="Times New Roman" w:cs="Times New Roman"/>
      <w:sz w:val="24"/>
      <w:szCs w:val="24"/>
    </w:rPr>
  </w:style>
  <w:style w:type="character" w:customStyle="1" w:styleId="fontstyle01">
    <w:name w:val="fontstyle01"/>
    <w:basedOn w:val="a1"/>
    <w:rsid w:val="003B2407"/>
    <w:rPr>
      <w:rFonts w:ascii="TimesNewRoman" w:hAnsi="TimesNewRoman" w:hint="default"/>
      <w:b w:val="0"/>
      <w:bCs w:val="0"/>
      <w:i w:val="0"/>
      <w:iCs w:val="0"/>
      <w:color w:val="000000"/>
      <w:sz w:val="28"/>
      <w:szCs w:val="28"/>
    </w:rPr>
  </w:style>
  <w:style w:type="character" w:customStyle="1" w:styleId="fontstyle21">
    <w:name w:val="fontstyle21"/>
    <w:basedOn w:val="a1"/>
    <w:rsid w:val="003B2407"/>
    <w:rPr>
      <w:rFonts w:ascii="Times-Roman" w:hAnsi="Times-Roman" w:hint="default"/>
      <w:b w:val="0"/>
      <w:bCs w:val="0"/>
      <w:i w:val="0"/>
      <w:iCs w:val="0"/>
      <w:color w:val="000000"/>
      <w:sz w:val="28"/>
      <w:szCs w:val="28"/>
    </w:rPr>
  </w:style>
  <w:style w:type="paragraph" w:customStyle="1" w:styleId="afff5">
    <w:name w:val="До таблицы"/>
    <w:basedOn w:val="a0"/>
    <w:link w:val="afff6"/>
    <w:qFormat/>
    <w:rsid w:val="00F05B70"/>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6">
    <w:name w:val="До таблицы Знак"/>
    <w:basedOn w:val="a1"/>
    <w:link w:val="afff5"/>
    <w:rsid w:val="00F05B70"/>
    <w:rPr>
      <w:rFonts w:ascii="Myriad Pro" w:eastAsia="Calibri" w:hAnsi="Myriad Pro" w:cs="Times New Roman"/>
      <w:sz w:val="26"/>
      <w:szCs w:val="26"/>
      <w:lang w:val="en-US"/>
    </w:rPr>
  </w:style>
  <w:style w:type="table" w:customStyle="1" w:styleId="afff7">
    <w:name w:val="Оля"/>
    <w:basedOn w:val="a2"/>
    <w:uiPriority w:val="99"/>
    <w:rsid w:val="005F177B"/>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f8">
    <w:name w:val="После таблицы"/>
    <w:basedOn w:val="afff5"/>
    <w:qFormat/>
    <w:rsid w:val="005F177B"/>
    <w:pPr>
      <w:spacing w:before="240" w:after="0"/>
    </w:pPr>
    <w:rPr>
      <w:lang w:val="ru-RU"/>
    </w:rPr>
  </w:style>
  <w:style w:type="numbering" w:customStyle="1" w:styleId="-">
    <w:name w:val="Оля-список"/>
    <w:uiPriority w:val="99"/>
    <w:rsid w:val="006A0B07"/>
    <w:pPr>
      <w:numPr>
        <w:numId w:val="7"/>
      </w:numPr>
    </w:pPr>
  </w:style>
  <w:style w:type="numbering" w:customStyle="1" w:styleId="2f4">
    <w:name w:val="Нет списка2"/>
    <w:next w:val="a3"/>
    <w:uiPriority w:val="99"/>
    <w:semiHidden/>
    <w:unhideWhenUsed/>
    <w:rsid w:val="00DD3AB6"/>
  </w:style>
  <w:style w:type="paragraph" w:customStyle="1" w:styleId="1a">
    <w:name w:val="Название1"/>
    <w:basedOn w:val="a0"/>
    <w:next w:val="a0"/>
    <w:link w:val="afff9"/>
    <w:uiPriority w:val="10"/>
    <w:qFormat/>
    <w:rsid w:val="00DD3AB6"/>
    <w:pPr>
      <w:spacing w:after="0" w:line="240" w:lineRule="auto"/>
      <w:contextualSpacing/>
    </w:pPr>
    <w:rPr>
      <w:rFonts w:ascii="Calibri Light" w:eastAsia="Times New Roman" w:hAnsi="Calibri Light" w:cs="Times New Roman"/>
      <w:spacing w:val="-10"/>
      <w:kern w:val="28"/>
      <w:sz w:val="56"/>
      <w:szCs w:val="56"/>
      <w:lang w:val="x-none" w:eastAsia="x-none"/>
    </w:rPr>
  </w:style>
  <w:style w:type="character" w:customStyle="1" w:styleId="afff9">
    <w:name w:val="Название Знак"/>
    <w:link w:val="1a"/>
    <w:uiPriority w:val="10"/>
    <w:rsid w:val="00DD3AB6"/>
    <w:rPr>
      <w:rFonts w:ascii="Calibri Light" w:eastAsia="Times New Roman" w:hAnsi="Calibri Light" w:cs="Times New Roman"/>
      <w:spacing w:val="-10"/>
      <w:kern w:val="28"/>
      <w:sz w:val="56"/>
      <w:szCs w:val="56"/>
      <w:lang w:val="x-none" w:eastAsia="x-none"/>
    </w:rPr>
  </w:style>
  <w:style w:type="numbering" w:customStyle="1" w:styleId="110">
    <w:name w:val="Нет списка11"/>
    <w:next w:val="a3"/>
    <w:uiPriority w:val="99"/>
    <w:semiHidden/>
    <w:unhideWhenUsed/>
    <w:rsid w:val="00DD3AB6"/>
  </w:style>
  <w:style w:type="paragraph" w:customStyle="1" w:styleId="1b">
    <w:name w:val="Обычный (веб)1"/>
    <w:basedOn w:val="a0"/>
    <w:uiPriority w:val="99"/>
    <w:unhideWhenUsed/>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c">
    <w:name w:val="Сетка таблицы1"/>
    <w:basedOn w:val="a2"/>
    <w:next w:val="af8"/>
    <w:uiPriority w:val="39"/>
    <w:rsid w:val="00DD3AB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2"/>
    <w:uiPriority w:val="99"/>
    <w:rsid w:val="00DD3AB6"/>
    <w:pPr>
      <w:spacing w:after="0" w:line="240" w:lineRule="auto"/>
    </w:pPr>
    <w:rPr>
      <w:rFonts w:ascii="Myriad Pro" w:eastAsia="Calibri" w:hAnsi="Myriad Pro" w:cs="Times New Roman"/>
      <w:sz w:val="20"/>
      <w:szCs w:val="20"/>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S Mincho" w:hAnsi="MS Minch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11">
    <w:name w:val="Цветная заливка - Акцент 11"/>
    <w:hidden/>
    <w:uiPriority w:val="99"/>
    <w:semiHidden/>
    <w:rsid w:val="00DD3AB6"/>
    <w:pPr>
      <w:spacing w:after="0" w:line="240" w:lineRule="auto"/>
    </w:pPr>
    <w:rPr>
      <w:rFonts w:ascii="Calibri" w:eastAsia="Calibri" w:hAnsi="Calibri" w:cs="Times New Roman"/>
    </w:rPr>
  </w:style>
  <w:style w:type="paragraph" w:customStyle="1" w:styleId="paragraphscxw76219635bcx0">
    <w:name w:val="paragraph scxw76219635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6219635bcx0">
    <w:name w:val="normaltextrun scxw76219635 bcx0"/>
    <w:basedOn w:val="a1"/>
    <w:rsid w:val="00DD3AB6"/>
  </w:style>
  <w:style w:type="character" w:customStyle="1" w:styleId="eopscxw76219635bcx0">
    <w:name w:val="eop scxw76219635 bcx0"/>
    <w:basedOn w:val="a1"/>
    <w:rsid w:val="00DD3AB6"/>
  </w:style>
  <w:style w:type="character" w:customStyle="1" w:styleId="spellingerrorscxw76219635bcx0">
    <w:name w:val="spellingerror scxw76219635 bcx0"/>
    <w:basedOn w:val="a1"/>
    <w:rsid w:val="00DD3AB6"/>
  </w:style>
  <w:style w:type="character" w:customStyle="1" w:styleId="contextualspellingandgrammarerrorscxw76219635bcx0">
    <w:name w:val="contextualspellingandgrammarerror scxw76219635 bcx0"/>
    <w:basedOn w:val="a1"/>
    <w:rsid w:val="00DD3AB6"/>
  </w:style>
  <w:style w:type="paragraph" w:customStyle="1" w:styleId="paragraphscxw225157689bcx0">
    <w:name w:val="paragraph scxw22515768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5157689bcx0">
    <w:name w:val="normaltextrun scxw225157689 bcx0"/>
    <w:basedOn w:val="a1"/>
    <w:rsid w:val="00DD3AB6"/>
  </w:style>
  <w:style w:type="character" w:customStyle="1" w:styleId="eopscxw225157689bcx0">
    <w:name w:val="eop scxw225157689 bcx0"/>
    <w:basedOn w:val="a1"/>
    <w:rsid w:val="00DD3AB6"/>
  </w:style>
  <w:style w:type="character" w:customStyle="1" w:styleId="spellingerrorscxw225157689bcx0">
    <w:name w:val="spellingerror scxw225157689 bcx0"/>
    <w:basedOn w:val="a1"/>
    <w:rsid w:val="00DD3AB6"/>
  </w:style>
  <w:style w:type="paragraph" w:customStyle="1" w:styleId="paragraphscxw211953911bcx0">
    <w:name w:val="paragraph scxw211953911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11953911bcx0">
    <w:name w:val="normaltextrun scxw211953911 bcx0"/>
    <w:basedOn w:val="a1"/>
    <w:rsid w:val="00DD3AB6"/>
  </w:style>
  <w:style w:type="character" w:customStyle="1" w:styleId="eopscxw211953911bcx0">
    <w:name w:val="eop scxw211953911 bcx0"/>
    <w:basedOn w:val="a1"/>
    <w:rsid w:val="00DD3AB6"/>
  </w:style>
  <w:style w:type="paragraph" w:customStyle="1" w:styleId="paragraphscxw132776385bcx0">
    <w:name w:val="paragraph scxw132776385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2776385bcx0">
    <w:name w:val="normaltextrun scxw132776385 bcx0"/>
    <w:basedOn w:val="a1"/>
    <w:rsid w:val="00DD3AB6"/>
  </w:style>
  <w:style w:type="character" w:customStyle="1" w:styleId="eopscxw132776385bcx0">
    <w:name w:val="eop scxw132776385 bcx0"/>
    <w:basedOn w:val="a1"/>
    <w:rsid w:val="00DD3AB6"/>
  </w:style>
  <w:style w:type="paragraph" w:customStyle="1" w:styleId="paragraphscxw159527463bcx0">
    <w:name w:val="paragraph scxw159527463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underlinedscxw159527463bcx0">
    <w:name w:val="textrun underlined scxw159527463 bcx0"/>
    <w:basedOn w:val="a1"/>
    <w:rsid w:val="00DD3AB6"/>
  </w:style>
  <w:style w:type="character" w:customStyle="1" w:styleId="normaltextrunscxw159527463bcx0">
    <w:name w:val="normaltextrun scxw159527463 bcx0"/>
    <w:basedOn w:val="a1"/>
    <w:rsid w:val="00DD3AB6"/>
  </w:style>
  <w:style w:type="character" w:customStyle="1" w:styleId="eopscxw159527463bcx0">
    <w:name w:val="eop scxw159527463 bcx0"/>
    <w:basedOn w:val="a1"/>
    <w:rsid w:val="00DD3AB6"/>
  </w:style>
  <w:style w:type="character" w:customStyle="1" w:styleId="textrunscxw159527463bcx0">
    <w:name w:val="textrun scxw159527463 bcx0"/>
    <w:basedOn w:val="a1"/>
    <w:rsid w:val="00DD3AB6"/>
  </w:style>
  <w:style w:type="character" w:customStyle="1" w:styleId="spellingerrorscxw159527463bcx0">
    <w:name w:val="spellingerror scxw159527463 bcx0"/>
    <w:basedOn w:val="a1"/>
    <w:rsid w:val="00DD3AB6"/>
  </w:style>
  <w:style w:type="character" w:customStyle="1" w:styleId="contextualspellingandgrammarerrorscxw159527463bcx0">
    <w:name w:val="contextualspellingandgrammarerror scxw159527463 bcx0"/>
    <w:basedOn w:val="a1"/>
    <w:rsid w:val="00DD3AB6"/>
  </w:style>
  <w:style w:type="paragraph" w:customStyle="1" w:styleId="paragraphscxw196985761bcx0">
    <w:name w:val="paragraph scxw196985761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96985761bcx0">
    <w:name w:val="normaltextrun scxw196985761 bcx0"/>
    <w:basedOn w:val="a1"/>
    <w:rsid w:val="00DD3AB6"/>
  </w:style>
  <w:style w:type="character" w:customStyle="1" w:styleId="eopscxw196985761bcx0">
    <w:name w:val="eop scxw196985761 bcx0"/>
    <w:basedOn w:val="a1"/>
    <w:rsid w:val="00DD3AB6"/>
  </w:style>
  <w:style w:type="character" w:customStyle="1" w:styleId="spellingerrorscxw196985761bcx0">
    <w:name w:val="spellingerror scxw196985761 bcx0"/>
    <w:basedOn w:val="a1"/>
    <w:rsid w:val="00DD3AB6"/>
  </w:style>
  <w:style w:type="paragraph" w:customStyle="1" w:styleId="paragraphscxw36768883bcx0">
    <w:name w:val="paragraph scxw36768883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36768883bcx0">
    <w:name w:val="normaltextrun scxw36768883 bcx0"/>
    <w:basedOn w:val="a1"/>
    <w:rsid w:val="00DD3AB6"/>
  </w:style>
  <w:style w:type="character" w:customStyle="1" w:styleId="eopscxw36768883bcx0">
    <w:name w:val="eop scxw36768883 bcx0"/>
    <w:basedOn w:val="a1"/>
    <w:rsid w:val="00DD3AB6"/>
  </w:style>
  <w:style w:type="paragraph" w:customStyle="1" w:styleId="paragraphscxw222533652bcx0">
    <w:name w:val="paragraph scxw222533652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2533652bcx0">
    <w:name w:val="normaltextrun scxw222533652 bcx0"/>
    <w:basedOn w:val="a1"/>
    <w:rsid w:val="00DD3AB6"/>
  </w:style>
  <w:style w:type="character" w:customStyle="1" w:styleId="eopscxw222533652bcx0">
    <w:name w:val="eop scxw222533652 bcx0"/>
    <w:basedOn w:val="a1"/>
    <w:rsid w:val="00DD3AB6"/>
  </w:style>
  <w:style w:type="character" w:customStyle="1" w:styleId="spellingerrorscxw222533652bcx0">
    <w:name w:val="spellingerror scxw222533652 bcx0"/>
    <w:basedOn w:val="a1"/>
    <w:rsid w:val="00DD3AB6"/>
  </w:style>
  <w:style w:type="character" w:customStyle="1" w:styleId="afffa">
    <w:name w:val="Гипертекстовая ссылка"/>
    <w:qFormat/>
    <w:rsid w:val="00DD3AB6"/>
    <w:rPr>
      <w:b/>
      <w:bCs/>
      <w:color w:val="106BBE"/>
    </w:rPr>
  </w:style>
  <w:style w:type="paragraph" w:customStyle="1" w:styleId="afffb">
    <w:name w:val="Комментарий"/>
    <w:basedOn w:val="a0"/>
    <w:next w:val="a0"/>
    <w:rsid w:val="00DD3AB6"/>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right">
    <w:name w:val="pright"/>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9448010bcx0">
    <w:name w:val="paragraph scxw2944801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9448010bcx0">
    <w:name w:val="normaltextrun scxw29448010 bcx0"/>
    <w:basedOn w:val="a1"/>
    <w:rsid w:val="00DD3AB6"/>
  </w:style>
  <w:style w:type="character" w:customStyle="1" w:styleId="eopscxw29448010bcx0">
    <w:name w:val="eop scxw29448010 bcx0"/>
    <w:basedOn w:val="a1"/>
    <w:rsid w:val="00DD3AB6"/>
  </w:style>
  <w:style w:type="character" w:customStyle="1" w:styleId="spellingerrorscxw29448010bcx0">
    <w:name w:val="spellingerror scxw29448010 bcx0"/>
    <w:basedOn w:val="a1"/>
    <w:rsid w:val="00DD3AB6"/>
  </w:style>
  <w:style w:type="character" w:customStyle="1" w:styleId="normaltextruncommentstartscxw29448010bcx0">
    <w:name w:val="normaltextrun commentstart scxw29448010 bcx0"/>
    <w:basedOn w:val="a1"/>
    <w:rsid w:val="00DD3AB6"/>
  </w:style>
  <w:style w:type="paragraph" w:customStyle="1" w:styleId="paragraphscxw32664210bcx0">
    <w:name w:val="paragraph scxw3266421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scxw32664210bcx0">
    <w:name w:val="textrun scxw32664210 bcx0"/>
    <w:basedOn w:val="a1"/>
    <w:rsid w:val="00DD3AB6"/>
  </w:style>
  <w:style w:type="character" w:customStyle="1" w:styleId="normaltextrunscxw32664210bcx0">
    <w:name w:val="normaltextrun scxw32664210 bcx0"/>
    <w:basedOn w:val="a1"/>
    <w:rsid w:val="00DD3AB6"/>
  </w:style>
  <w:style w:type="character" w:customStyle="1" w:styleId="eopscxw32664210bcx0">
    <w:name w:val="eop scxw32664210 bcx0"/>
    <w:basedOn w:val="a1"/>
    <w:rsid w:val="00DD3AB6"/>
  </w:style>
  <w:style w:type="character" w:customStyle="1" w:styleId="spellingerrorscxw32664210bcx0">
    <w:name w:val="spellingerror scxw32664210 bcx0"/>
    <w:basedOn w:val="a1"/>
    <w:rsid w:val="00DD3AB6"/>
  </w:style>
  <w:style w:type="paragraph" w:customStyle="1" w:styleId="paragraphscxw127435373bcx0">
    <w:name w:val="paragraph scxw127435373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27435373bcx0">
    <w:name w:val="normaltextrun scxw127435373 bcx0"/>
    <w:basedOn w:val="a1"/>
    <w:rsid w:val="00DD3AB6"/>
  </w:style>
  <w:style w:type="character" w:customStyle="1" w:styleId="eopscxw127435373bcx0">
    <w:name w:val="eop scxw127435373 bcx0"/>
    <w:basedOn w:val="a1"/>
    <w:rsid w:val="00DD3AB6"/>
  </w:style>
  <w:style w:type="character" w:customStyle="1" w:styleId="spellingerrorscxw127435373bcx0">
    <w:name w:val="spellingerror scxw127435373 bcx0"/>
    <w:basedOn w:val="a1"/>
    <w:rsid w:val="00DD3AB6"/>
  </w:style>
  <w:style w:type="character" w:customStyle="1" w:styleId="normaltextruncommentstartscxw127435373bcx0">
    <w:name w:val="normaltextrun commentstart scxw127435373 bcx0"/>
    <w:basedOn w:val="a1"/>
    <w:rsid w:val="00DD3AB6"/>
  </w:style>
  <w:style w:type="paragraph" w:customStyle="1" w:styleId="paragraphscxw183406919bcx0">
    <w:name w:val="paragraph scxw18340691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3406919bcx0">
    <w:name w:val="normaltextrun scxw183406919 bcx0"/>
    <w:basedOn w:val="a1"/>
    <w:rsid w:val="00DD3AB6"/>
  </w:style>
  <w:style w:type="character" w:customStyle="1" w:styleId="eopscxw183406919bcx0">
    <w:name w:val="eop scxw183406919 bcx0"/>
    <w:basedOn w:val="a1"/>
    <w:rsid w:val="00DD3AB6"/>
  </w:style>
  <w:style w:type="paragraph" w:customStyle="1" w:styleId="paragraphscxw90612142bcx0">
    <w:name w:val="paragraph scxw90612142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90612142bcx0">
    <w:name w:val="normaltextrun scxw90612142 bcx0"/>
    <w:basedOn w:val="a1"/>
    <w:rsid w:val="00DD3AB6"/>
  </w:style>
  <w:style w:type="character" w:customStyle="1" w:styleId="eopscxw90612142bcx0">
    <w:name w:val="eop scxw90612142 bcx0"/>
    <w:basedOn w:val="a1"/>
    <w:rsid w:val="00DD3AB6"/>
  </w:style>
  <w:style w:type="character" w:customStyle="1" w:styleId="spellingerrorscxw90612142bcx0">
    <w:name w:val="spellingerror scxw90612142 bcx0"/>
    <w:basedOn w:val="a1"/>
    <w:rsid w:val="00DD3AB6"/>
  </w:style>
  <w:style w:type="paragraph" w:customStyle="1" w:styleId="paragraphscxw73084050bcx0">
    <w:name w:val="paragraph scxw7308405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3084050bcx0">
    <w:name w:val="normaltextrun scxw73084050 bcx0"/>
    <w:basedOn w:val="a1"/>
    <w:rsid w:val="00DD3AB6"/>
  </w:style>
  <w:style w:type="character" w:customStyle="1" w:styleId="eopscxw73084050bcx0">
    <w:name w:val="eop scxw73084050 bcx0"/>
    <w:basedOn w:val="a1"/>
    <w:rsid w:val="00DD3AB6"/>
  </w:style>
  <w:style w:type="paragraph" w:customStyle="1" w:styleId="paragraphscxw45816632bcx0">
    <w:name w:val="paragraph scxw45816632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45816632bcx0">
    <w:name w:val="normaltextrun scxw45816632 bcx0"/>
    <w:basedOn w:val="a1"/>
    <w:rsid w:val="00DD3AB6"/>
  </w:style>
  <w:style w:type="character" w:customStyle="1" w:styleId="eopscxw45816632bcx0">
    <w:name w:val="eop scxw45816632 bcx0"/>
    <w:basedOn w:val="a1"/>
    <w:rsid w:val="00DD3AB6"/>
  </w:style>
  <w:style w:type="paragraph" w:customStyle="1" w:styleId="paragraphbcx0scxw77158878">
    <w:name w:val="paragraph  bcx0 scxw77158878"/>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77158878">
    <w:name w:val="normaltextrun  bcx0 scxw77158878"/>
    <w:basedOn w:val="a1"/>
    <w:rsid w:val="00DD3AB6"/>
  </w:style>
  <w:style w:type="character" w:customStyle="1" w:styleId="eopbcx0scxw77158878">
    <w:name w:val="eop  bcx0 scxw77158878"/>
    <w:basedOn w:val="a1"/>
    <w:rsid w:val="00DD3AB6"/>
  </w:style>
  <w:style w:type="paragraph" w:customStyle="1" w:styleId="paragraphbcx0scxw143573720">
    <w:name w:val="paragraph  bcx0 scxw14357372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143573720">
    <w:name w:val="normaltextrun  bcx0 scxw143573720"/>
    <w:basedOn w:val="a1"/>
    <w:rsid w:val="00DD3AB6"/>
  </w:style>
  <w:style w:type="character" w:customStyle="1" w:styleId="eopbcx0scxw143573720">
    <w:name w:val="eop  bcx0 scxw143573720"/>
    <w:basedOn w:val="a1"/>
    <w:rsid w:val="00DD3AB6"/>
  </w:style>
  <w:style w:type="paragraph" w:customStyle="1" w:styleId="paragraphscxw135069756bcx0">
    <w:name w:val="paragraph scxw135069756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5069756bcx0">
    <w:name w:val="normaltextrun scxw135069756 bcx0"/>
    <w:basedOn w:val="a1"/>
    <w:rsid w:val="00DD3AB6"/>
  </w:style>
  <w:style w:type="character" w:customStyle="1" w:styleId="eopscxw135069756bcx0">
    <w:name w:val="eop scxw135069756 bcx0"/>
    <w:basedOn w:val="a1"/>
    <w:rsid w:val="00DD3AB6"/>
  </w:style>
  <w:style w:type="paragraph" w:customStyle="1" w:styleId="paragraphscxw66366029bcx0">
    <w:name w:val="paragraph scxw6636602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66366029bcx0">
    <w:name w:val="normaltextrun scxw66366029 bcx0"/>
    <w:basedOn w:val="a1"/>
    <w:rsid w:val="00DD3AB6"/>
  </w:style>
  <w:style w:type="character" w:customStyle="1" w:styleId="eopscxw66366029bcx0">
    <w:name w:val="eop scxw66366029 bcx0"/>
    <w:basedOn w:val="a1"/>
    <w:rsid w:val="00DD3AB6"/>
  </w:style>
  <w:style w:type="character" w:customStyle="1" w:styleId="normaltextrunscxw48693123bcx0">
    <w:name w:val="normaltextrun scxw48693123 bcx0"/>
    <w:basedOn w:val="a1"/>
    <w:rsid w:val="00DD3AB6"/>
  </w:style>
  <w:style w:type="character" w:customStyle="1" w:styleId="normaltextruncommentstartscxw48693123bcx0">
    <w:name w:val="normaltextrun commentstart scxw48693123 bcx0"/>
    <w:basedOn w:val="a1"/>
    <w:rsid w:val="00DD3AB6"/>
  </w:style>
  <w:style w:type="character" w:customStyle="1" w:styleId="spellingerrorscxw48693123bcx0">
    <w:name w:val="spellingerror scxw48693123 bcx0"/>
    <w:basedOn w:val="a1"/>
    <w:rsid w:val="00DD3AB6"/>
  </w:style>
  <w:style w:type="character" w:customStyle="1" w:styleId="eoptrackedchangescxw48693123bcx0">
    <w:name w:val="eop trackedchange scxw48693123 bcx0"/>
    <w:basedOn w:val="a1"/>
    <w:rsid w:val="00DD3AB6"/>
  </w:style>
  <w:style w:type="paragraph" w:customStyle="1" w:styleId="paragraphscxw106661374bcx0">
    <w:name w:val="paragraph scxw106661374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6661374bcx0">
    <w:name w:val="normaltextrun scxw106661374 bcx0"/>
    <w:basedOn w:val="a1"/>
    <w:rsid w:val="00DD3AB6"/>
  </w:style>
  <w:style w:type="character" w:customStyle="1" w:styleId="eopscxw106661374bcx0">
    <w:name w:val="eop scxw106661374 bcx0"/>
    <w:basedOn w:val="a1"/>
    <w:rsid w:val="00DD3AB6"/>
  </w:style>
  <w:style w:type="character" w:customStyle="1" w:styleId="spellingerrorscxw106661374bcx0">
    <w:name w:val="spellingerror scxw106661374 bcx0"/>
    <w:basedOn w:val="a1"/>
    <w:rsid w:val="00DD3AB6"/>
  </w:style>
  <w:style w:type="character" w:customStyle="1" w:styleId="normaltextrunscxw187616065bcx0">
    <w:name w:val="normaltextrun scxw187616065 bcx0"/>
    <w:basedOn w:val="a1"/>
    <w:rsid w:val="00DD3AB6"/>
  </w:style>
  <w:style w:type="character" w:customStyle="1" w:styleId="eopscxw187616065bcx0">
    <w:name w:val="eop scxw187616065 bcx0"/>
    <w:basedOn w:val="a1"/>
    <w:rsid w:val="00DD3AB6"/>
  </w:style>
  <w:style w:type="paragraph" w:customStyle="1" w:styleId="paragraphscxw188378959bcx0">
    <w:name w:val="paragraph scxw18837895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8378959bcx0">
    <w:name w:val="normaltextrun scxw188378959 bcx0"/>
    <w:basedOn w:val="a1"/>
    <w:rsid w:val="00DD3AB6"/>
  </w:style>
  <w:style w:type="character" w:customStyle="1" w:styleId="eoptrackedchangescxw188378959bcx0">
    <w:name w:val="eop trackedchange scxw188378959 bcx0"/>
    <w:basedOn w:val="a1"/>
    <w:rsid w:val="00DD3AB6"/>
  </w:style>
  <w:style w:type="paragraph" w:customStyle="1" w:styleId="paragraphscxw104424221bcx0">
    <w:name w:val="paragraph scxw104424221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4424221bcx0">
    <w:name w:val="normaltextrun scxw104424221 bcx0"/>
    <w:basedOn w:val="a1"/>
    <w:rsid w:val="00DD3AB6"/>
  </w:style>
  <w:style w:type="character" w:customStyle="1" w:styleId="eoptrackedchangescxw104424221bcx0">
    <w:name w:val="eop trackedchange scxw104424221 bcx0"/>
    <w:basedOn w:val="a1"/>
    <w:rsid w:val="00DD3AB6"/>
  </w:style>
  <w:style w:type="table" w:customStyle="1" w:styleId="afffc">
    <w:name w:val="Бан Ярцеву"/>
    <w:basedOn w:val="a2"/>
    <w:uiPriority w:val="99"/>
    <w:rsid w:val="00DD3AB6"/>
    <w:pPr>
      <w:spacing w:after="0" w:line="240" w:lineRule="auto"/>
      <w:jc w:val="center"/>
    </w:pPr>
    <w:rPr>
      <w:rFonts w:ascii="Myriad Pro" w:eastAsia="Calibri" w:hAnsi="Myriad Pro"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d">
    <w:name w:val="до таблицы"/>
    <w:basedOn w:val="aff7"/>
    <w:link w:val="afffe"/>
    <w:qFormat/>
    <w:rsid w:val="00DD3AB6"/>
    <w:pPr>
      <w:spacing w:after="200" w:line="360" w:lineRule="auto"/>
      <w:ind w:firstLine="567"/>
      <w:contextualSpacing/>
      <w:jc w:val="both"/>
    </w:pPr>
    <w:rPr>
      <w:rFonts w:ascii="Myriad Pro" w:hAnsi="Myriad Pro" w:cs="Times New Roman"/>
      <w:sz w:val="26"/>
      <w:szCs w:val="26"/>
    </w:rPr>
  </w:style>
  <w:style w:type="character" w:customStyle="1" w:styleId="aff8">
    <w:name w:val="Знак Знак"/>
    <w:link w:val="aff7"/>
    <w:rsid w:val="00DD3AB6"/>
    <w:rPr>
      <w:rFonts w:ascii="Verdana" w:eastAsia="Times New Roman" w:hAnsi="Verdana" w:cs="Verdana"/>
      <w:sz w:val="20"/>
      <w:szCs w:val="20"/>
      <w:lang w:val="en-US"/>
    </w:rPr>
  </w:style>
  <w:style w:type="character" w:customStyle="1" w:styleId="afffe">
    <w:name w:val="до таблицы Знак"/>
    <w:link w:val="afffd"/>
    <w:rsid w:val="00DD3AB6"/>
    <w:rPr>
      <w:rFonts w:ascii="Myriad Pro" w:eastAsia="Times New Roman" w:hAnsi="Myriad Pro" w:cs="Times New Roman"/>
      <w:sz w:val="26"/>
      <w:szCs w:val="26"/>
      <w:lang w:val="en-US"/>
    </w:rPr>
  </w:style>
  <w:style w:type="paragraph" w:customStyle="1" w:styleId="affff">
    <w:name w:val="после таблицы"/>
    <w:basedOn w:val="a0"/>
    <w:link w:val="affff0"/>
    <w:qFormat/>
    <w:rsid w:val="00DD3AB6"/>
    <w:pPr>
      <w:spacing w:before="240" w:after="0" w:line="360" w:lineRule="auto"/>
      <w:ind w:firstLine="567"/>
      <w:contextualSpacing/>
      <w:jc w:val="both"/>
    </w:pPr>
    <w:rPr>
      <w:rFonts w:ascii="Myriad Pro" w:eastAsia="Calibri" w:hAnsi="Myriad Pro" w:cs="Times New Roman"/>
      <w:iCs/>
      <w:sz w:val="26"/>
      <w:szCs w:val="26"/>
      <w:lang w:val="x-none"/>
    </w:rPr>
  </w:style>
  <w:style w:type="character" w:customStyle="1" w:styleId="affff0">
    <w:name w:val="после таблицы Знак"/>
    <w:link w:val="affff"/>
    <w:rsid w:val="00DD3AB6"/>
    <w:rPr>
      <w:rFonts w:ascii="Myriad Pro" w:eastAsia="Calibri" w:hAnsi="Myriad Pro" w:cs="Times New Roman"/>
      <w:iCs/>
      <w:sz w:val="26"/>
      <w:szCs w:val="26"/>
      <w:lang w:val="x-none"/>
    </w:rPr>
  </w:style>
  <w:style w:type="table" w:customStyle="1" w:styleId="1d">
    <w:name w:val="Оля1"/>
    <w:basedOn w:val="a2"/>
    <w:uiPriority w:val="99"/>
    <w:rsid w:val="00DD3AB6"/>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MS Mincho" w:hAnsi="MS Mincho"/>
        <w:color w:val="FFFFFF"/>
        <w:sz w:val="18"/>
      </w:rPr>
      <w:tblPr/>
      <w:trPr>
        <w:tblHeader/>
      </w:trPr>
      <w:tcPr>
        <w:shd w:val="clear" w:color="auto" w:fill="4F6228"/>
      </w:tcPr>
    </w:tblStylePr>
    <w:tblStylePr w:type="firstCol">
      <w:pPr>
        <w:jc w:val="left"/>
      </w:pPr>
    </w:tblStylePr>
  </w:style>
  <w:style w:type="table" w:customStyle="1" w:styleId="-121">
    <w:name w:val="Таблица-сетка 1 светлая — акцент 21"/>
    <w:basedOn w:val="a2"/>
    <w:uiPriority w:val="46"/>
    <w:rsid w:val="00DD3AB6"/>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10">
    <w:name w:val="Нет списка111"/>
    <w:next w:val="a3"/>
    <w:uiPriority w:val="99"/>
    <w:semiHidden/>
    <w:unhideWhenUsed/>
    <w:rsid w:val="00DD3AB6"/>
  </w:style>
  <w:style w:type="paragraph" w:customStyle="1" w:styleId="paragraphscxw261163270bcx0">
    <w:name w:val="paragraph scxw26116327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61163270bcx0">
    <w:name w:val="normaltextrun scxw261163270 bcx0"/>
    <w:basedOn w:val="a1"/>
    <w:rsid w:val="00DD3AB6"/>
  </w:style>
  <w:style w:type="character" w:customStyle="1" w:styleId="spellingerrorscxw261163270bcx0">
    <w:name w:val="spellingerror scxw261163270 bcx0"/>
    <w:basedOn w:val="a1"/>
    <w:rsid w:val="00DD3AB6"/>
  </w:style>
  <w:style w:type="character" w:customStyle="1" w:styleId="eopscxw261163270bcx0">
    <w:name w:val="eop scxw261163270 bcx0"/>
    <w:basedOn w:val="a1"/>
    <w:rsid w:val="00DD3AB6"/>
  </w:style>
  <w:style w:type="paragraph" w:customStyle="1" w:styleId="3a">
    <w:name w:val="Сп3"/>
    <w:basedOn w:val="a4"/>
    <w:link w:val="3b"/>
    <w:qFormat/>
    <w:rsid w:val="00DD3AB6"/>
    <w:pPr>
      <w:spacing w:after="0" w:line="360" w:lineRule="auto"/>
      <w:ind w:left="0"/>
      <w:jc w:val="both"/>
    </w:pPr>
    <w:rPr>
      <w:rFonts w:ascii="Myriad Pro" w:eastAsia="Times New Roman" w:hAnsi="Myriad Pro"/>
      <w:sz w:val="26"/>
      <w:szCs w:val="26"/>
      <w:lang w:eastAsia="ru-RU"/>
    </w:rPr>
  </w:style>
  <w:style w:type="character" w:customStyle="1" w:styleId="3b">
    <w:name w:val="Сп3 Знак"/>
    <w:link w:val="3a"/>
    <w:rsid w:val="00DD3AB6"/>
    <w:rPr>
      <w:rFonts w:ascii="Myriad Pro" w:eastAsia="Times New Roman" w:hAnsi="Myriad Pro" w:cs="Times New Roman"/>
      <w:sz w:val="26"/>
      <w:szCs w:val="26"/>
      <w:lang w:eastAsia="ru-RU"/>
    </w:rPr>
  </w:style>
  <w:style w:type="paragraph" w:styleId="affff1">
    <w:name w:val="footnote text"/>
    <w:basedOn w:val="a0"/>
    <w:link w:val="affff2"/>
    <w:uiPriority w:val="99"/>
    <w:semiHidden/>
    <w:unhideWhenUsed/>
    <w:rsid w:val="00DD3AB6"/>
    <w:pPr>
      <w:spacing w:after="0" w:line="240" w:lineRule="auto"/>
    </w:pPr>
    <w:rPr>
      <w:rFonts w:ascii="Calibri" w:eastAsia="Times New Roman" w:hAnsi="Calibri" w:cs="Times New Roman"/>
      <w:sz w:val="20"/>
      <w:szCs w:val="20"/>
      <w:lang w:eastAsia="ru-RU"/>
    </w:rPr>
  </w:style>
  <w:style w:type="character" w:customStyle="1" w:styleId="affff2">
    <w:name w:val="Текст сноски Знак"/>
    <w:basedOn w:val="a1"/>
    <w:link w:val="affff1"/>
    <w:uiPriority w:val="99"/>
    <w:semiHidden/>
    <w:rsid w:val="00DD3AB6"/>
    <w:rPr>
      <w:rFonts w:ascii="Calibri" w:eastAsia="Times New Roman" w:hAnsi="Calibri" w:cs="Times New Roman"/>
      <w:sz w:val="20"/>
      <w:szCs w:val="20"/>
      <w:lang w:eastAsia="ru-RU"/>
    </w:rPr>
  </w:style>
  <w:style w:type="character" w:styleId="affff3">
    <w:name w:val="footnote reference"/>
    <w:uiPriority w:val="99"/>
    <w:semiHidden/>
    <w:unhideWhenUsed/>
    <w:rsid w:val="00DD3AB6"/>
    <w:rPr>
      <w:vertAlign w:val="superscript"/>
    </w:rPr>
  </w:style>
  <w:style w:type="character" w:customStyle="1" w:styleId="InternetLink">
    <w:name w:val="Internet Link"/>
    <w:rsid w:val="00DD3AB6"/>
    <w:rPr>
      <w:color w:val="0000FF"/>
      <w:u w:val="single"/>
    </w:rPr>
  </w:style>
  <w:style w:type="paragraph" w:customStyle="1" w:styleId="s3">
    <w:name w:val="s_3"/>
    <w:basedOn w:val="a0"/>
    <w:qFormat/>
    <w:rsid w:val="00DD3AB6"/>
    <w:pPr>
      <w:spacing w:after="0" w:line="240" w:lineRule="auto"/>
      <w:jc w:val="center"/>
    </w:pPr>
    <w:rPr>
      <w:rFonts w:ascii="Arial" w:eastAsia="Times New Roman" w:hAnsi="Arial" w:cs="Arial"/>
      <w:b/>
      <w:bCs/>
      <w:color w:val="26282F"/>
      <w:sz w:val="26"/>
      <w:szCs w:val="26"/>
      <w:lang w:eastAsia="zh-CN"/>
    </w:rPr>
  </w:style>
  <w:style w:type="table" w:customStyle="1" w:styleId="112">
    <w:name w:val="Оля11"/>
    <w:basedOn w:val="a2"/>
    <w:uiPriority w:val="99"/>
    <w:rsid w:val="00DD3AB6"/>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character" w:customStyle="1" w:styleId="Bodytext0">
    <w:name w:val="Body text_"/>
    <w:link w:val="2f5"/>
    <w:rsid w:val="00DD3AB6"/>
    <w:rPr>
      <w:rFonts w:ascii="Times New Roman" w:eastAsia="Times New Roman" w:hAnsi="Times New Roman"/>
      <w:sz w:val="26"/>
      <w:szCs w:val="26"/>
      <w:shd w:val="clear" w:color="auto" w:fill="FFFFFF"/>
    </w:rPr>
  </w:style>
  <w:style w:type="paragraph" w:customStyle="1" w:styleId="2f5">
    <w:name w:val="Основной текст2"/>
    <w:basedOn w:val="a0"/>
    <w:link w:val="Bodytext0"/>
    <w:rsid w:val="00DD3AB6"/>
    <w:pPr>
      <w:widowControl w:val="0"/>
      <w:shd w:val="clear" w:color="auto" w:fill="FFFFFF"/>
      <w:spacing w:before="300" w:after="420" w:line="0" w:lineRule="atLeast"/>
      <w:ind w:hanging="1740"/>
      <w:jc w:val="center"/>
    </w:pPr>
    <w:rPr>
      <w:rFonts w:ascii="Times New Roman" w:eastAsia="Times New Roman" w:hAnsi="Times New Roman"/>
      <w:sz w:val="26"/>
      <w:szCs w:val="26"/>
    </w:rPr>
  </w:style>
  <w:style w:type="numbering" w:customStyle="1" w:styleId="20">
    <w:name w:val="Стиль2"/>
    <w:uiPriority w:val="99"/>
    <w:rsid w:val="00DD3AB6"/>
    <w:pPr>
      <w:numPr>
        <w:numId w:val="27"/>
      </w:numPr>
    </w:pPr>
  </w:style>
  <w:style w:type="numbering" w:customStyle="1" w:styleId="3">
    <w:name w:val="Стиль3"/>
    <w:uiPriority w:val="99"/>
    <w:rsid w:val="00DD3AB6"/>
    <w:pPr>
      <w:numPr>
        <w:numId w:val="28"/>
      </w:numPr>
    </w:pPr>
  </w:style>
  <w:style w:type="numbering" w:customStyle="1" w:styleId="40">
    <w:name w:val="Стиль4"/>
    <w:uiPriority w:val="99"/>
    <w:rsid w:val="00DD3AB6"/>
    <w:pPr>
      <w:numPr>
        <w:numId w:val="29"/>
      </w:numPr>
    </w:pPr>
  </w:style>
  <w:style w:type="numbering" w:customStyle="1" w:styleId="5">
    <w:name w:val="Стиль5"/>
    <w:uiPriority w:val="99"/>
    <w:rsid w:val="00DD3AB6"/>
    <w:pPr>
      <w:numPr>
        <w:numId w:val="30"/>
      </w:numPr>
    </w:pPr>
  </w:style>
  <w:style w:type="numbering" w:customStyle="1" w:styleId="6">
    <w:name w:val="Стиль6"/>
    <w:uiPriority w:val="99"/>
    <w:rsid w:val="00DD3AB6"/>
    <w:pPr>
      <w:numPr>
        <w:numId w:val="31"/>
      </w:numPr>
    </w:pPr>
  </w:style>
  <w:style w:type="numbering" w:customStyle="1" w:styleId="7">
    <w:name w:val="Стиль7"/>
    <w:uiPriority w:val="99"/>
    <w:rsid w:val="00DD3AB6"/>
    <w:pPr>
      <w:numPr>
        <w:numId w:val="32"/>
      </w:numPr>
    </w:pPr>
  </w:style>
  <w:style w:type="table" w:customStyle="1" w:styleId="2f6">
    <w:name w:val="Оля2"/>
    <w:basedOn w:val="a2"/>
    <w:uiPriority w:val="99"/>
    <w:rsid w:val="00DD3AB6"/>
    <w:pPr>
      <w:spacing w:after="0" w:line="240" w:lineRule="auto"/>
      <w:jc w:val="center"/>
    </w:pPr>
    <w:rPr>
      <w:rFonts w:ascii="Myriad Pro" w:eastAsia="Calibri" w:hAnsi="Myriad Pro" w:cs="Times New Roman"/>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Myriad Pro" w:hAnsi="Myriad Pro" w:hint="default"/>
        <w:color w:val="FFFFFF"/>
        <w:sz w:val="18"/>
        <w:szCs w:val="18"/>
      </w:rPr>
      <w:tblPr/>
      <w:tcPr>
        <w:shd w:val="clear" w:color="auto" w:fill="52525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363">
      <w:bodyDiv w:val="1"/>
      <w:marLeft w:val="0"/>
      <w:marRight w:val="0"/>
      <w:marTop w:val="0"/>
      <w:marBottom w:val="0"/>
      <w:divBdr>
        <w:top w:val="none" w:sz="0" w:space="0" w:color="auto"/>
        <w:left w:val="none" w:sz="0" w:space="0" w:color="auto"/>
        <w:bottom w:val="none" w:sz="0" w:space="0" w:color="auto"/>
        <w:right w:val="none" w:sz="0" w:space="0" w:color="auto"/>
      </w:divBdr>
      <w:divsChild>
        <w:div w:id="1997027839">
          <w:marLeft w:val="0"/>
          <w:marRight w:val="0"/>
          <w:marTop w:val="0"/>
          <w:marBottom w:val="0"/>
          <w:divBdr>
            <w:top w:val="none" w:sz="0" w:space="0" w:color="auto"/>
            <w:left w:val="none" w:sz="0" w:space="0" w:color="auto"/>
            <w:bottom w:val="none" w:sz="0" w:space="0" w:color="auto"/>
            <w:right w:val="none" w:sz="0" w:space="0" w:color="auto"/>
          </w:divBdr>
          <w:divsChild>
            <w:div w:id="1683242408">
              <w:marLeft w:val="0"/>
              <w:marRight w:val="0"/>
              <w:marTop w:val="0"/>
              <w:marBottom w:val="0"/>
              <w:divBdr>
                <w:top w:val="none" w:sz="0" w:space="0" w:color="auto"/>
                <w:left w:val="none" w:sz="0" w:space="0" w:color="auto"/>
                <w:bottom w:val="none" w:sz="0" w:space="0" w:color="auto"/>
                <w:right w:val="none" w:sz="0" w:space="0" w:color="auto"/>
              </w:divBdr>
              <w:divsChild>
                <w:div w:id="1059210014">
                  <w:marLeft w:val="0"/>
                  <w:marRight w:val="0"/>
                  <w:marTop w:val="0"/>
                  <w:marBottom w:val="0"/>
                  <w:divBdr>
                    <w:top w:val="none" w:sz="0" w:space="0" w:color="auto"/>
                    <w:left w:val="none" w:sz="0" w:space="0" w:color="auto"/>
                    <w:bottom w:val="none" w:sz="0" w:space="0" w:color="auto"/>
                    <w:right w:val="none" w:sz="0" w:space="0" w:color="auto"/>
                  </w:divBdr>
                  <w:divsChild>
                    <w:div w:id="1555769799">
                      <w:marLeft w:val="0"/>
                      <w:marRight w:val="0"/>
                      <w:marTop w:val="100"/>
                      <w:marBottom w:val="100"/>
                      <w:divBdr>
                        <w:top w:val="none" w:sz="0" w:space="0" w:color="auto"/>
                        <w:left w:val="none" w:sz="0" w:space="0" w:color="auto"/>
                        <w:bottom w:val="none" w:sz="0" w:space="0" w:color="auto"/>
                        <w:right w:val="none" w:sz="0" w:space="0" w:color="auto"/>
                      </w:divBdr>
                      <w:divsChild>
                        <w:div w:id="674184415">
                          <w:marLeft w:val="0"/>
                          <w:marRight w:val="0"/>
                          <w:marTop w:val="0"/>
                          <w:marBottom w:val="0"/>
                          <w:divBdr>
                            <w:top w:val="none" w:sz="0" w:space="0" w:color="auto"/>
                            <w:left w:val="none" w:sz="0" w:space="0" w:color="auto"/>
                            <w:bottom w:val="none" w:sz="0" w:space="0" w:color="auto"/>
                            <w:right w:val="none" w:sz="0" w:space="0" w:color="auto"/>
                          </w:divBdr>
                          <w:divsChild>
                            <w:div w:id="629558762">
                              <w:marLeft w:val="0"/>
                              <w:marRight w:val="0"/>
                              <w:marTop w:val="0"/>
                              <w:marBottom w:val="0"/>
                              <w:divBdr>
                                <w:top w:val="none" w:sz="0" w:space="0" w:color="auto"/>
                                <w:left w:val="none" w:sz="0" w:space="0" w:color="auto"/>
                                <w:bottom w:val="none" w:sz="0" w:space="0" w:color="auto"/>
                                <w:right w:val="none" w:sz="0" w:space="0" w:color="auto"/>
                              </w:divBdr>
                              <w:divsChild>
                                <w:div w:id="264702267">
                                  <w:marLeft w:val="-225"/>
                                  <w:marRight w:val="-225"/>
                                  <w:marTop w:val="0"/>
                                  <w:marBottom w:val="0"/>
                                  <w:divBdr>
                                    <w:top w:val="none" w:sz="0" w:space="0" w:color="auto"/>
                                    <w:left w:val="none" w:sz="0" w:space="0" w:color="auto"/>
                                    <w:bottom w:val="none" w:sz="0" w:space="0" w:color="auto"/>
                                    <w:right w:val="none" w:sz="0" w:space="0" w:color="auto"/>
                                  </w:divBdr>
                                  <w:divsChild>
                                    <w:div w:id="1406759954">
                                      <w:marLeft w:val="0"/>
                                      <w:marRight w:val="0"/>
                                      <w:marTop w:val="0"/>
                                      <w:marBottom w:val="0"/>
                                      <w:divBdr>
                                        <w:top w:val="none" w:sz="0" w:space="0" w:color="auto"/>
                                        <w:left w:val="none" w:sz="0" w:space="0" w:color="auto"/>
                                        <w:bottom w:val="none" w:sz="0" w:space="0" w:color="auto"/>
                                        <w:right w:val="none" w:sz="0" w:space="0" w:color="auto"/>
                                      </w:divBdr>
                                      <w:divsChild>
                                        <w:div w:id="4529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506">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7580711">
      <w:bodyDiv w:val="1"/>
      <w:marLeft w:val="0"/>
      <w:marRight w:val="0"/>
      <w:marTop w:val="0"/>
      <w:marBottom w:val="0"/>
      <w:divBdr>
        <w:top w:val="none" w:sz="0" w:space="0" w:color="auto"/>
        <w:left w:val="none" w:sz="0" w:space="0" w:color="auto"/>
        <w:bottom w:val="none" w:sz="0" w:space="0" w:color="auto"/>
        <w:right w:val="none" w:sz="0" w:space="0" w:color="auto"/>
      </w:divBdr>
    </w:div>
    <w:div w:id="51003158">
      <w:bodyDiv w:val="1"/>
      <w:marLeft w:val="0"/>
      <w:marRight w:val="0"/>
      <w:marTop w:val="0"/>
      <w:marBottom w:val="0"/>
      <w:divBdr>
        <w:top w:val="none" w:sz="0" w:space="0" w:color="auto"/>
        <w:left w:val="none" w:sz="0" w:space="0" w:color="auto"/>
        <w:bottom w:val="none" w:sz="0" w:space="0" w:color="auto"/>
        <w:right w:val="none" w:sz="0" w:space="0" w:color="auto"/>
      </w:divBdr>
    </w:div>
    <w:div w:id="63458224">
      <w:bodyDiv w:val="1"/>
      <w:marLeft w:val="0"/>
      <w:marRight w:val="0"/>
      <w:marTop w:val="0"/>
      <w:marBottom w:val="0"/>
      <w:divBdr>
        <w:top w:val="none" w:sz="0" w:space="0" w:color="auto"/>
        <w:left w:val="none" w:sz="0" w:space="0" w:color="auto"/>
        <w:bottom w:val="none" w:sz="0" w:space="0" w:color="auto"/>
        <w:right w:val="none" w:sz="0" w:space="0" w:color="auto"/>
      </w:divBdr>
      <w:divsChild>
        <w:div w:id="339894519">
          <w:marLeft w:val="0"/>
          <w:marRight w:val="0"/>
          <w:marTop w:val="120"/>
          <w:marBottom w:val="0"/>
          <w:divBdr>
            <w:top w:val="none" w:sz="0" w:space="0" w:color="auto"/>
            <w:left w:val="none" w:sz="0" w:space="0" w:color="auto"/>
            <w:bottom w:val="none" w:sz="0" w:space="0" w:color="auto"/>
            <w:right w:val="none" w:sz="0" w:space="0" w:color="auto"/>
          </w:divBdr>
        </w:div>
        <w:div w:id="745959479">
          <w:marLeft w:val="0"/>
          <w:marRight w:val="0"/>
          <w:marTop w:val="120"/>
          <w:marBottom w:val="0"/>
          <w:divBdr>
            <w:top w:val="none" w:sz="0" w:space="0" w:color="auto"/>
            <w:left w:val="none" w:sz="0" w:space="0" w:color="auto"/>
            <w:bottom w:val="none" w:sz="0" w:space="0" w:color="auto"/>
            <w:right w:val="none" w:sz="0" w:space="0" w:color="auto"/>
          </w:divBdr>
        </w:div>
      </w:divsChild>
    </w:div>
    <w:div w:id="69693033">
      <w:bodyDiv w:val="1"/>
      <w:marLeft w:val="0"/>
      <w:marRight w:val="0"/>
      <w:marTop w:val="0"/>
      <w:marBottom w:val="0"/>
      <w:divBdr>
        <w:top w:val="none" w:sz="0" w:space="0" w:color="auto"/>
        <w:left w:val="none" w:sz="0" w:space="0" w:color="auto"/>
        <w:bottom w:val="none" w:sz="0" w:space="0" w:color="auto"/>
        <w:right w:val="none" w:sz="0" w:space="0" w:color="auto"/>
      </w:divBdr>
    </w:div>
    <w:div w:id="77136618">
      <w:bodyDiv w:val="1"/>
      <w:marLeft w:val="0"/>
      <w:marRight w:val="0"/>
      <w:marTop w:val="0"/>
      <w:marBottom w:val="0"/>
      <w:divBdr>
        <w:top w:val="none" w:sz="0" w:space="0" w:color="auto"/>
        <w:left w:val="none" w:sz="0" w:space="0" w:color="auto"/>
        <w:bottom w:val="none" w:sz="0" w:space="0" w:color="auto"/>
        <w:right w:val="none" w:sz="0" w:space="0" w:color="auto"/>
      </w:divBdr>
    </w:div>
    <w:div w:id="95105818">
      <w:bodyDiv w:val="1"/>
      <w:marLeft w:val="0"/>
      <w:marRight w:val="0"/>
      <w:marTop w:val="0"/>
      <w:marBottom w:val="0"/>
      <w:divBdr>
        <w:top w:val="none" w:sz="0" w:space="0" w:color="auto"/>
        <w:left w:val="none" w:sz="0" w:space="0" w:color="auto"/>
        <w:bottom w:val="none" w:sz="0" w:space="0" w:color="auto"/>
        <w:right w:val="none" w:sz="0" w:space="0" w:color="auto"/>
      </w:divBdr>
    </w:div>
    <w:div w:id="1005358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0976704">
      <w:bodyDiv w:val="1"/>
      <w:marLeft w:val="0"/>
      <w:marRight w:val="0"/>
      <w:marTop w:val="0"/>
      <w:marBottom w:val="0"/>
      <w:divBdr>
        <w:top w:val="none" w:sz="0" w:space="0" w:color="auto"/>
        <w:left w:val="none" w:sz="0" w:space="0" w:color="auto"/>
        <w:bottom w:val="none" w:sz="0" w:space="0" w:color="auto"/>
        <w:right w:val="none" w:sz="0" w:space="0" w:color="auto"/>
      </w:divBdr>
    </w:div>
    <w:div w:id="112405621">
      <w:bodyDiv w:val="1"/>
      <w:marLeft w:val="0"/>
      <w:marRight w:val="0"/>
      <w:marTop w:val="0"/>
      <w:marBottom w:val="0"/>
      <w:divBdr>
        <w:top w:val="none" w:sz="0" w:space="0" w:color="auto"/>
        <w:left w:val="none" w:sz="0" w:space="0" w:color="auto"/>
        <w:bottom w:val="none" w:sz="0" w:space="0" w:color="auto"/>
        <w:right w:val="none" w:sz="0" w:space="0" w:color="auto"/>
      </w:divBdr>
    </w:div>
    <w:div w:id="115684122">
      <w:bodyDiv w:val="1"/>
      <w:marLeft w:val="0"/>
      <w:marRight w:val="0"/>
      <w:marTop w:val="0"/>
      <w:marBottom w:val="0"/>
      <w:divBdr>
        <w:top w:val="none" w:sz="0" w:space="0" w:color="auto"/>
        <w:left w:val="none" w:sz="0" w:space="0" w:color="auto"/>
        <w:bottom w:val="none" w:sz="0" w:space="0" w:color="auto"/>
        <w:right w:val="none" w:sz="0" w:space="0" w:color="auto"/>
      </w:divBdr>
    </w:div>
    <w:div w:id="131095263">
      <w:bodyDiv w:val="1"/>
      <w:marLeft w:val="0"/>
      <w:marRight w:val="0"/>
      <w:marTop w:val="0"/>
      <w:marBottom w:val="0"/>
      <w:divBdr>
        <w:top w:val="none" w:sz="0" w:space="0" w:color="auto"/>
        <w:left w:val="none" w:sz="0" w:space="0" w:color="auto"/>
        <w:bottom w:val="none" w:sz="0" w:space="0" w:color="auto"/>
        <w:right w:val="none" w:sz="0" w:space="0" w:color="auto"/>
      </w:divBdr>
    </w:div>
    <w:div w:id="13791645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4226019">
      <w:bodyDiv w:val="1"/>
      <w:marLeft w:val="0"/>
      <w:marRight w:val="0"/>
      <w:marTop w:val="0"/>
      <w:marBottom w:val="0"/>
      <w:divBdr>
        <w:top w:val="none" w:sz="0" w:space="0" w:color="auto"/>
        <w:left w:val="none" w:sz="0" w:space="0" w:color="auto"/>
        <w:bottom w:val="none" w:sz="0" w:space="0" w:color="auto"/>
        <w:right w:val="none" w:sz="0" w:space="0" w:color="auto"/>
      </w:divBdr>
    </w:div>
    <w:div w:id="159199191">
      <w:bodyDiv w:val="1"/>
      <w:marLeft w:val="0"/>
      <w:marRight w:val="0"/>
      <w:marTop w:val="0"/>
      <w:marBottom w:val="0"/>
      <w:divBdr>
        <w:top w:val="none" w:sz="0" w:space="0" w:color="auto"/>
        <w:left w:val="none" w:sz="0" w:space="0" w:color="auto"/>
        <w:bottom w:val="none" w:sz="0" w:space="0" w:color="auto"/>
        <w:right w:val="none" w:sz="0" w:space="0" w:color="auto"/>
      </w:divBdr>
    </w:div>
    <w:div w:id="172307213">
      <w:bodyDiv w:val="1"/>
      <w:marLeft w:val="0"/>
      <w:marRight w:val="0"/>
      <w:marTop w:val="0"/>
      <w:marBottom w:val="0"/>
      <w:divBdr>
        <w:top w:val="none" w:sz="0" w:space="0" w:color="auto"/>
        <w:left w:val="none" w:sz="0" w:space="0" w:color="auto"/>
        <w:bottom w:val="none" w:sz="0" w:space="0" w:color="auto"/>
        <w:right w:val="none" w:sz="0" w:space="0" w:color="auto"/>
      </w:divBdr>
    </w:div>
    <w:div w:id="194389926">
      <w:bodyDiv w:val="1"/>
      <w:marLeft w:val="0"/>
      <w:marRight w:val="0"/>
      <w:marTop w:val="0"/>
      <w:marBottom w:val="0"/>
      <w:divBdr>
        <w:top w:val="none" w:sz="0" w:space="0" w:color="auto"/>
        <w:left w:val="none" w:sz="0" w:space="0" w:color="auto"/>
        <w:bottom w:val="none" w:sz="0" w:space="0" w:color="auto"/>
        <w:right w:val="none" w:sz="0" w:space="0" w:color="auto"/>
      </w:divBdr>
    </w:div>
    <w:div w:id="200047965">
      <w:bodyDiv w:val="1"/>
      <w:marLeft w:val="0"/>
      <w:marRight w:val="0"/>
      <w:marTop w:val="0"/>
      <w:marBottom w:val="0"/>
      <w:divBdr>
        <w:top w:val="none" w:sz="0" w:space="0" w:color="auto"/>
        <w:left w:val="none" w:sz="0" w:space="0" w:color="auto"/>
        <w:bottom w:val="none" w:sz="0" w:space="0" w:color="auto"/>
        <w:right w:val="none" w:sz="0" w:space="0" w:color="auto"/>
      </w:divBdr>
    </w:div>
    <w:div w:id="204758398">
      <w:bodyDiv w:val="1"/>
      <w:marLeft w:val="0"/>
      <w:marRight w:val="0"/>
      <w:marTop w:val="0"/>
      <w:marBottom w:val="0"/>
      <w:divBdr>
        <w:top w:val="none" w:sz="0" w:space="0" w:color="auto"/>
        <w:left w:val="none" w:sz="0" w:space="0" w:color="auto"/>
        <w:bottom w:val="none" w:sz="0" w:space="0" w:color="auto"/>
        <w:right w:val="none" w:sz="0" w:space="0" w:color="auto"/>
      </w:divBdr>
    </w:div>
    <w:div w:id="20856608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5800988">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740021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2961723">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68901215">
      <w:bodyDiv w:val="1"/>
      <w:marLeft w:val="0"/>
      <w:marRight w:val="0"/>
      <w:marTop w:val="0"/>
      <w:marBottom w:val="0"/>
      <w:divBdr>
        <w:top w:val="none" w:sz="0" w:space="0" w:color="auto"/>
        <w:left w:val="none" w:sz="0" w:space="0" w:color="auto"/>
        <w:bottom w:val="none" w:sz="0" w:space="0" w:color="auto"/>
        <w:right w:val="none" w:sz="0" w:space="0" w:color="auto"/>
      </w:divBdr>
    </w:div>
    <w:div w:id="272324780">
      <w:bodyDiv w:val="1"/>
      <w:marLeft w:val="0"/>
      <w:marRight w:val="0"/>
      <w:marTop w:val="0"/>
      <w:marBottom w:val="0"/>
      <w:divBdr>
        <w:top w:val="none" w:sz="0" w:space="0" w:color="auto"/>
        <w:left w:val="none" w:sz="0" w:space="0" w:color="auto"/>
        <w:bottom w:val="none" w:sz="0" w:space="0" w:color="auto"/>
        <w:right w:val="none" w:sz="0" w:space="0" w:color="auto"/>
      </w:divBdr>
    </w:div>
    <w:div w:id="272976683">
      <w:bodyDiv w:val="1"/>
      <w:marLeft w:val="0"/>
      <w:marRight w:val="0"/>
      <w:marTop w:val="0"/>
      <w:marBottom w:val="0"/>
      <w:divBdr>
        <w:top w:val="none" w:sz="0" w:space="0" w:color="auto"/>
        <w:left w:val="none" w:sz="0" w:space="0" w:color="auto"/>
        <w:bottom w:val="none" w:sz="0" w:space="0" w:color="auto"/>
        <w:right w:val="none" w:sz="0" w:space="0" w:color="auto"/>
      </w:divBdr>
    </w:div>
    <w:div w:id="279337820">
      <w:bodyDiv w:val="1"/>
      <w:marLeft w:val="0"/>
      <w:marRight w:val="0"/>
      <w:marTop w:val="0"/>
      <w:marBottom w:val="0"/>
      <w:divBdr>
        <w:top w:val="none" w:sz="0" w:space="0" w:color="auto"/>
        <w:left w:val="none" w:sz="0" w:space="0" w:color="auto"/>
        <w:bottom w:val="none" w:sz="0" w:space="0" w:color="auto"/>
        <w:right w:val="none" w:sz="0" w:space="0" w:color="auto"/>
      </w:divBdr>
    </w:div>
    <w:div w:id="281688109">
      <w:bodyDiv w:val="1"/>
      <w:marLeft w:val="0"/>
      <w:marRight w:val="0"/>
      <w:marTop w:val="0"/>
      <w:marBottom w:val="0"/>
      <w:divBdr>
        <w:top w:val="none" w:sz="0" w:space="0" w:color="auto"/>
        <w:left w:val="none" w:sz="0" w:space="0" w:color="auto"/>
        <w:bottom w:val="none" w:sz="0" w:space="0" w:color="auto"/>
        <w:right w:val="none" w:sz="0" w:space="0" w:color="auto"/>
      </w:divBdr>
    </w:div>
    <w:div w:id="287516580">
      <w:bodyDiv w:val="1"/>
      <w:marLeft w:val="0"/>
      <w:marRight w:val="0"/>
      <w:marTop w:val="0"/>
      <w:marBottom w:val="0"/>
      <w:divBdr>
        <w:top w:val="none" w:sz="0" w:space="0" w:color="auto"/>
        <w:left w:val="none" w:sz="0" w:space="0" w:color="auto"/>
        <w:bottom w:val="none" w:sz="0" w:space="0" w:color="auto"/>
        <w:right w:val="none" w:sz="0" w:space="0" w:color="auto"/>
      </w:divBdr>
    </w:div>
    <w:div w:id="288172982">
      <w:bodyDiv w:val="1"/>
      <w:marLeft w:val="0"/>
      <w:marRight w:val="0"/>
      <w:marTop w:val="0"/>
      <w:marBottom w:val="0"/>
      <w:divBdr>
        <w:top w:val="none" w:sz="0" w:space="0" w:color="auto"/>
        <w:left w:val="none" w:sz="0" w:space="0" w:color="auto"/>
        <w:bottom w:val="none" w:sz="0" w:space="0" w:color="auto"/>
        <w:right w:val="none" w:sz="0" w:space="0" w:color="auto"/>
      </w:divBdr>
    </w:div>
    <w:div w:id="306127674">
      <w:bodyDiv w:val="1"/>
      <w:marLeft w:val="0"/>
      <w:marRight w:val="0"/>
      <w:marTop w:val="0"/>
      <w:marBottom w:val="0"/>
      <w:divBdr>
        <w:top w:val="none" w:sz="0" w:space="0" w:color="auto"/>
        <w:left w:val="none" w:sz="0" w:space="0" w:color="auto"/>
        <w:bottom w:val="none" w:sz="0" w:space="0" w:color="auto"/>
        <w:right w:val="none" w:sz="0" w:space="0" w:color="auto"/>
      </w:divBdr>
    </w:div>
    <w:div w:id="312805084">
      <w:bodyDiv w:val="1"/>
      <w:marLeft w:val="0"/>
      <w:marRight w:val="0"/>
      <w:marTop w:val="0"/>
      <w:marBottom w:val="0"/>
      <w:divBdr>
        <w:top w:val="none" w:sz="0" w:space="0" w:color="auto"/>
        <w:left w:val="none" w:sz="0" w:space="0" w:color="auto"/>
        <w:bottom w:val="none" w:sz="0" w:space="0" w:color="auto"/>
        <w:right w:val="none" w:sz="0" w:space="0" w:color="auto"/>
      </w:divBdr>
    </w:div>
    <w:div w:id="318732107">
      <w:bodyDiv w:val="1"/>
      <w:marLeft w:val="0"/>
      <w:marRight w:val="0"/>
      <w:marTop w:val="0"/>
      <w:marBottom w:val="0"/>
      <w:divBdr>
        <w:top w:val="none" w:sz="0" w:space="0" w:color="auto"/>
        <w:left w:val="none" w:sz="0" w:space="0" w:color="auto"/>
        <w:bottom w:val="none" w:sz="0" w:space="0" w:color="auto"/>
        <w:right w:val="none" w:sz="0" w:space="0" w:color="auto"/>
      </w:divBdr>
    </w:div>
    <w:div w:id="339357932">
      <w:bodyDiv w:val="1"/>
      <w:marLeft w:val="0"/>
      <w:marRight w:val="0"/>
      <w:marTop w:val="0"/>
      <w:marBottom w:val="0"/>
      <w:divBdr>
        <w:top w:val="none" w:sz="0" w:space="0" w:color="auto"/>
        <w:left w:val="none" w:sz="0" w:space="0" w:color="auto"/>
        <w:bottom w:val="none" w:sz="0" w:space="0" w:color="auto"/>
        <w:right w:val="none" w:sz="0" w:space="0" w:color="auto"/>
      </w:divBdr>
    </w:div>
    <w:div w:id="340816451">
      <w:bodyDiv w:val="1"/>
      <w:marLeft w:val="0"/>
      <w:marRight w:val="0"/>
      <w:marTop w:val="0"/>
      <w:marBottom w:val="0"/>
      <w:divBdr>
        <w:top w:val="none" w:sz="0" w:space="0" w:color="auto"/>
        <w:left w:val="none" w:sz="0" w:space="0" w:color="auto"/>
        <w:bottom w:val="none" w:sz="0" w:space="0" w:color="auto"/>
        <w:right w:val="none" w:sz="0" w:space="0" w:color="auto"/>
      </w:divBdr>
    </w:div>
    <w:div w:id="350839322">
      <w:bodyDiv w:val="1"/>
      <w:marLeft w:val="0"/>
      <w:marRight w:val="0"/>
      <w:marTop w:val="0"/>
      <w:marBottom w:val="0"/>
      <w:divBdr>
        <w:top w:val="none" w:sz="0" w:space="0" w:color="auto"/>
        <w:left w:val="none" w:sz="0" w:space="0" w:color="auto"/>
        <w:bottom w:val="none" w:sz="0" w:space="0" w:color="auto"/>
        <w:right w:val="none" w:sz="0" w:space="0" w:color="auto"/>
      </w:divBdr>
    </w:div>
    <w:div w:id="35593380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182489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5452468">
      <w:bodyDiv w:val="1"/>
      <w:marLeft w:val="0"/>
      <w:marRight w:val="0"/>
      <w:marTop w:val="0"/>
      <w:marBottom w:val="0"/>
      <w:divBdr>
        <w:top w:val="none" w:sz="0" w:space="0" w:color="auto"/>
        <w:left w:val="none" w:sz="0" w:space="0" w:color="auto"/>
        <w:bottom w:val="none" w:sz="0" w:space="0" w:color="auto"/>
        <w:right w:val="none" w:sz="0" w:space="0" w:color="auto"/>
      </w:divBdr>
    </w:div>
    <w:div w:id="377707117">
      <w:bodyDiv w:val="1"/>
      <w:marLeft w:val="0"/>
      <w:marRight w:val="0"/>
      <w:marTop w:val="0"/>
      <w:marBottom w:val="0"/>
      <w:divBdr>
        <w:top w:val="none" w:sz="0" w:space="0" w:color="auto"/>
        <w:left w:val="none" w:sz="0" w:space="0" w:color="auto"/>
        <w:bottom w:val="none" w:sz="0" w:space="0" w:color="auto"/>
        <w:right w:val="none" w:sz="0" w:space="0" w:color="auto"/>
      </w:divBdr>
    </w:div>
    <w:div w:id="378089617">
      <w:bodyDiv w:val="1"/>
      <w:marLeft w:val="0"/>
      <w:marRight w:val="0"/>
      <w:marTop w:val="0"/>
      <w:marBottom w:val="0"/>
      <w:divBdr>
        <w:top w:val="none" w:sz="0" w:space="0" w:color="auto"/>
        <w:left w:val="none" w:sz="0" w:space="0" w:color="auto"/>
        <w:bottom w:val="none" w:sz="0" w:space="0" w:color="auto"/>
        <w:right w:val="none" w:sz="0" w:space="0" w:color="auto"/>
      </w:divBdr>
    </w:div>
    <w:div w:id="380131896">
      <w:bodyDiv w:val="1"/>
      <w:marLeft w:val="0"/>
      <w:marRight w:val="0"/>
      <w:marTop w:val="0"/>
      <w:marBottom w:val="0"/>
      <w:divBdr>
        <w:top w:val="none" w:sz="0" w:space="0" w:color="auto"/>
        <w:left w:val="none" w:sz="0" w:space="0" w:color="auto"/>
        <w:bottom w:val="none" w:sz="0" w:space="0" w:color="auto"/>
        <w:right w:val="none" w:sz="0" w:space="0" w:color="auto"/>
      </w:divBdr>
    </w:div>
    <w:div w:id="387191854">
      <w:bodyDiv w:val="1"/>
      <w:marLeft w:val="0"/>
      <w:marRight w:val="0"/>
      <w:marTop w:val="0"/>
      <w:marBottom w:val="0"/>
      <w:divBdr>
        <w:top w:val="none" w:sz="0" w:space="0" w:color="auto"/>
        <w:left w:val="none" w:sz="0" w:space="0" w:color="auto"/>
        <w:bottom w:val="none" w:sz="0" w:space="0" w:color="auto"/>
        <w:right w:val="none" w:sz="0" w:space="0" w:color="auto"/>
      </w:divBdr>
    </w:div>
    <w:div w:id="389160037">
      <w:bodyDiv w:val="1"/>
      <w:marLeft w:val="0"/>
      <w:marRight w:val="0"/>
      <w:marTop w:val="0"/>
      <w:marBottom w:val="0"/>
      <w:divBdr>
        <w:top w:val="none" w:sz="0" w:space="0" w:color="auto"/>
        <w:left w:val="none" w:sz="0" w:space="0" w:color="auto"/>
        <w:bottom w:val="none" w:sz="0" w:space="0" w:color="auto"/>
        <w:right w:val="none" w:sz="0" w:space="0" w:color="auto"/>
      </w:divBdr>
    </w:div>
    <w:div w:id="390881938">
      <w:bodyDiv w:val="1"/>
      <w:marLeft w:val="0"/>
      <w:marRight w:val="0"/>
      <w:marTop w:val="0"/>
      <w:marBottom w:val="0"/>
      <w:divBdr>
        <w:top w:val="none" w:sz="0" w:space="0" w:color="auto"/>
        <w:left w:val="none" w:sz="0" w:space="0" w:color="auto"/>
        <w:bottom w:val="none" w:sz="0" w:space="0" w:color="auto"/>
        <w:right w:val="none" w:sz="0" w:space="0" w:color="auto"/>
      </w:divBdr>
    </w:div>
    <w:div w:id="391587116">
      <w:bodyDiv w:val="1"/>
      <w:marLeft w:val="0"/>
      <w:marRight w:val="0"/>
      <w:marTop w:val="0"/>
      <w:marBottom w:val="0"/>
      <w:divBdr>
        <w:top w:val="none" w:sz="0" w:space="0" w:color="auto"/>
        <w:left w:val="none" w:sz="0" w:space="0" w:color="auto"/>
        <w:bottom w:val="none" w:sz="0" w:space="0" w:color="auto"/>
        <w:right w:val="none" w:sz="0" w:space="0" w:color="auto"/>
      </w:divBdr>
    </w:div>
    <w:div w:id="392388192">
      <w:bodyDiv w:val="1"/>
      <w:marLeft w:val="0"/>
      <w:marRight w:val="0"/>
      <w:marTop w:val="0"/>
      <w:marBottom w:val="0"/>
      <w:divBdr>
        <w:top w:val="none" w:sz="0" w:space="0" w:color="auto"/>
        <w:left w:val="none" w:sz="0" w:space="0" w:color="auto"/>
        <w:bottom w:val="none" w:sz="0" w:space="0" w:color="auto"/>
        <w:right w:val="none" w:sz="0" w:space="0" w:color="auto"/>
      </w:divBdr>
    </w:div>
    <w:div w:id="397175015">
      <w:bodyDiv w:val="1"/>
      <w:marLeft w:val="0"/>
      <w:marRight w:val="0"/>
      <w:marTop w:val="0"/>
      <w:marBottom w:val="0"/>
      <w:divBdr>
        <w:top w:val="none" w:sz="0" w:space="0" w:color="auto"/>
        <w:left w:val="none" w:sz="0" w:space="0" w:color="auto"/>
        <w:bottom w:val="none" w:sz="0" w:space="0" w:color="auto"/>
        <w:right w:val="none" w:sz="0" w:space="0" w:color="auto"/>
      </w:divBdr>
    </w:div>
    <w:div w:id="406613028">
      <w:bodyDiv w:val="1"/>
      <w:marLeft w:val="0"/>
      <w:marRight w:val="0"/>
      <w:marTop w:val="0"/>
      <w:marBottom w:val="0"/>
      <w:divBdr>
        <w:top w:val="none" w:sz="0" w:space="0" w:color="auto"/>
        <w:left w:val="none" w:sz="0" w:space="0" w:color="auto"/>
        <w:bottom w:val="none" w:sz="0" w:space="0" w:color="auto"/>
        <w:right w:val="none" w:sz="0" w:space="0" w:color="auto"/>
      </w:divBdr>
    </w:div>
    <w:div w:id="414326605">
      <w:bodyDiv w:val="1"/>
      <w:marLeft w:val="0"/>
      <w:marRight w:val="0"/>
      <w:marTop w:val="0"/>
      <w:marBottom w:val="0"/>
      <w:divBdr>
        <w:top w:val="none" w:sz="0" w:space="0" w:color="auto"/>
        <w:left w:val="none" w:sz="0" w:space="0" w:color="auto"/>
        <w:bottom w:val="none" w:sz="0" w:space="0" w:color="auto"/>
        <w:right w:val="none" w:sz="0" w:space="0" w:color="auto"/>
      </w:divBdr>
    </w:div>
    <w:div w:id="426312733">
      <w:bodyDiv w:val="1"/>
      <w:marLeft w:val="0"/>
      <w:marRight w:val="0"/>
      <w:marTop w:val="0"/>
      <w:marBottom w:val="0"/>
      <w:divBdr>
        <w:top w:val="none" w:sz="0" w:space="0" w:color="auto"/>
        <w:left w:val="none" w:sz="0" w:space="0" w:color="auto"/>
        <w:bottom w:val="none" w:sz="0" w:space="0" w:color="auto"/>
        <w:right w:val="none" w:sz="0" w:space="0" w:color="auto"/>
      </w:divBdr>
    </w:div>
    <w:div w:id="426922089">
      <w:bodyDiv w:val="1"/>
      <w:marLeft w:val="0"/>
      <w:marRight w:val="0"/>
      <w:marTop w:val="0"/>
      <w:marBottom w:val="0"/>
      <w:divBdr>
        <w:top w:val="none" w:sz="0" w:space="0" w:color="auto"/>
        <w:left w:val="none" w:sz="0" w:space="0" w:color="auto"/>
        <w:bottom w:val="none" w:sz="0" w:space="0" w:color="auto"/>
        <w:right w:val="none" w:sz="0" w:space="0" w:color="auto"/>
      </w:divBdr>
    </w:div>
    <w:div w:id="429667033">
      <w:bodyDiv w:val="1"/>
      <w:marLeft w:val="0"/>
      <w:marRight w:val="0"/>
      <w:marTop w:val="0"/>
      <w:marBottom w:val="0"/>
      <w:divBdr>
        <w:top w:val="none" w:sz="0" w:space="0" w:color="auto"/>
        <w:left w:val="none" w:sz="0" w:space="0" w:color="auto"/>
        <w:bottom w:val="none" w:sz="0" w:space="0" w:color="auto"/>
        <w:right w:val="none" w:sz="0" w:space="0" w:color="auto"/>
      </w:divBdr>
    </w:div>
    <w:div w:id="43155781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951537">
      <w:bodyDiv w:val="1"/>
      <w:marLeft w:val="0"/>
      <w:marRight w:val="0"/>
      <w:marTop w:val="0"/>
      <w:marBottom w:val="0"/>
      <w:divBdr>
        <w:top w:val="none" w:sz="0" w:space="0" w:color="auto"/>
        <w:left w:val="none" w:sz="0" w:space="0" w:color="auto"/>
        <w:bottom w:val="none" w:sz="0" w:space="0" w:color="auto"/>
        <w:right w:val="none" w:sz="0" w:space="0" w:color="auto"/>
      </w:divBdr>
    </w:div>
    <w:div w:id="439180559">
      <w:bodyDiv w:val="1"/>
      <w:marLeft w:val="0"/>
      <w:marRight w:val="0"/>
      <w:marTop w:val="0"/>
      <w:marBottom w:val="0"/>
      <w:divBdr>
        <w:top w:val="none" w:sz="0" w:space="0" w:color="auto"/>
        <w:left w:val="none" w:sz="0" w:space="0" w:color="auto"/>
        <w:bottom w:val="none" w:sz="0" w:space="0" w:color="auto"/>
        <w:right w:val="none" w:sz="0" w:space="0" w:color="auto"/>
      </w:divBdr>
    </w:div>
    <w:div w:id="440300944">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03338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0422262">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22161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993041">
      <w:bodyDiv w:val="1"/>
      <w:marLeft w:val="0"/>
      <w:marRight w:val="0"/>
      <w:marTop w:val="0"/>
      <w:marBottom w:val="0"/>
      <w:divBdr>
        <w:top w:val="none" w:sz="0" w:space="0" w:color="auto"/>
        <w:left w:val="none" w:sz="0" w:space="0" w:color="auto"/>
        <w:bottom w:val="none" w:sz="0" w:space="0" w:color="auto"/>
        <w:right w:val="none" w:sz="0" w:space="0" w:color="auto"/>
      </w:divBdr>
    </w:div>
    <w:div w:id="510337418">
      <w:bodyDiv w:val="1"/>
      <w:marLeft w:val="0"/>
      <w:marRight w:val="0"/>
      <w:marTop w:val="0"/>
      <w:marBottom w:val="0"/>
      <w:divBdr>
        <w:top w:val="none" w:sz="0" w:space="0" w:color="auto"/>
        <w:left w:val="none" w:sz="0" w:space="0" w:color="auto"/>
        <w:bottom w:val="none" w:sz="0" w:space="0" w:color="auto"/>
        <w:right w:val="none" w:sz="0" w:space="0" w:color="auto"/>
      </w:divBdr>
    </w:div>
    <w:div w:id="51866398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414838">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534737586">
      <w:bodyDiv w:val="1"/>
      <w:marLeft w:val="0"/>
      <w:marRight w:val="0"/>
      <w:marTop w:val="0"/>
      <w:marBottom w:val="0"/>
      <w:divBdr>
        <w:top w:val="none" w:sz="0" w:space="0" w:color="auto"/>
        <w:left w:val="none" w:sz="0" w:space="0" w:color="auto"/>
        <w:bottom w:val="none" w:sz="0" w:space="0" w:color="auto"/>
        <w:right w:val="none" w:sz="0" w:space="0" w:color="auto"/>
      </w:divBdr>
    </w:div>
    <w:div w:id="539708849">
      <w:bodyDiv w:val="1"/>
      <w:marLeft w:val="0"/>
      <w:marRight w:val="0"/>
      <w:marTop w:val="0"/>
      <w:marBottom w:val="0"/>
      <w:divBdr>
        <w:top w:val="none" w:sz="0" w:space="0" w:color="auto"/>
        <w:left w:val="none" w:sz="0" w:space="0" w:color="auto"/>
        <w:bottom w:val="none" w:sz="0" w:space="0" w:color="auto"/>
        <w:right w:val="none" w:sz="0" w:space="0" w:color="auto"/>
      </w:divBdr>
    </w:div>
    <w:div w:id="545069323">
      <w:bodyDiv w:val="1"/>
      <w:marLeft w:val="0"/>
      <w:marRight w:val="0"/>
      <w:marTop w:val="0"/>
      <w:marBottom w:val="0"/>
      <w:divBdr>
        <w:top w:val="none" w:sz="0" w:space="0" w:color="auto"/>
        <w:left w:val="none" w:sz="0" w:space="0" w:color="auto"/>
        <w:bottom w:val="none" w:sz="0" w:space="0" w:color="auto"/>
        <w:right w:val="none" w:sz="0" w:space="0" w:color="auto"/>
      </w:divBdr>
    </w:div>
    <w:div w:id="550000530">
      <w:bodyDiv w:val="1"/>
      <w:marLeft w:val="0"/>
      <w:marRight w:val="0"/>
      <w:marTop w:val="0"/>
      <w:marBottom w:val="0"/>
      <w:divBdr>
        <w:top w:val="none" w:sz="0" w:space="0" w:color="auto"/>
        <w:left w:val="none" w:sz="0" w:space="0" w:color="auto"/>
        <w:bottom w:val="none" w:sz="0" w:space="0" w:color="auto"/>
        <w:right w:val="none" w:sz="0" w:space="0" w:color="auto"/>
      </w:divBdr>
    </w:div>
    <w:div w:id="56105974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0777038">
      <w:bodyDiv w:val="1"/>
      <w:marLeft w:val="0"/>
      <w:marRight w:val="0"/>
      <w:marTop w:val="0"/>
      <w:marBottom w:val="0"/>
      <w:divBdr>
        <w:top w:val="none" w:sz="0" w:space="0" w:color="auto"/>
        <w:left w:val="none" w:sz="0" w:space="0" w:color="auto"/>
        <w:bottom w:val="none" w:sz="0" w:space="0" w:color="auto"/>
        <w:right w:val="none" w:sz="0" w:space="0" w:color="auto"/>
      </w:divBdr>
    </w:div>
    <w:div w:id="575407889">
      <w:bodyDiv w:val="1"/>
      <w:marLeft w:val="0"/>
      <w:marRight w:val="0"/>
      <w:marTop w:val="0"/>
      <w:marBottom w:val="0"/>
      <w:divBdr>
        <w:top w:val="none" w:sz="0" w:space="0" w:color="auto"/>
        <w:left w:val="none" w:sz="0" w:space="0" w:color="auto"/>
        <w:bottom w:val="none" w:sz="0" w:space="0" w:color="auto"/>
        <w:right w:val="none" w:sz="0" w:space="0" w:color="auto"/>
      </w:divBdr>
    </w:div>
    <w:div w:id="579022945">
      <w:bodyDiv w:val="1"/>
      <w:marLeft w:val="0"/>
      <w:marRight w:val="0"/>
      <w:marTop w:val="0"/>
      <w:marBottom w:val="0"/>
      <w:divBdr>
        <w:top w:val="none" w:sz="0" w:space="0" w:color="auto"/>
        <w:left w:val="none" w:sz="0" w:space="0" w:color="auto"/>
        <w:bottom w:val="none" w:sz="0" w:space="0" w:color="auto"/>
        <w:right w:val="none" w:sz="0" w:space="0" w:color="auto"/>
      </w:divBdr>
    </w:div>
    <w:div w:id="58657349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082913">
      <w:bodyDiv w:val="1"/>
      <w:marLeft w:val="0"/>
      <w:marRight w:val="0"/>
      <w:marTop w:val="0"/>
      <w:marBottom w:val="0"/>
      <w:divBdr>
        <w:top w:val="none" w:sz="0" w:space="0" w:color="auto"/>
        <w:left w:val="none" w:sz="0" w:space="0" w:color="auto"/>
        <w:bottom w:val="none" w:sz="0" w:space="0" w:color="auto"/>
        <w:right w:val="none" w:sz="0" w:space="0" w:color="auto"/>
      </w:divBdr>
    </w:div>
    <w:div w:id="610750288">
      <w:bodyDiv w:val="1"/>
      <w:marLeft w:val="0"/>
      <w:marRight w:val="0"/>
      <w:marTop w:val="0"/>
      <w:marBottom w:val="0"/>
      <w:divBdr>
        <w:top w:val="none" w:sz="0" w:space="0" w:color="auto"/>
        <w:left w:val="none" w:sz="0" w:space="0" w:color="auto"/>
        <w:bottom w:val="none" w:sz="0" w:space="0" w:color="auto"/>
        <w:right w:val="none" w:sz="0" w:space="0" w:color="auto"/>
      </w:divBdr>
    </w:div>
    <w:div w:id="616062321">
      <w:bodyDiv w:val="1"/>
      <w:marLeft w:val="0"/>
      <w:marRight w:val="0"/>
      <w:marTop w:val="0"/>
      <w:marBottom w:val="0"/>
      <w:divBdr>
        <w:top w:val="none" w:sz="0" w:space="0" w:color="auto"/>
        <w:left w:val="none" w:sz="0" w:space="0" w:color="auto"/>
        <w:bottom w:val="none" w:sz="0" w:space="0" w:color="auto"/>
        <w:right w:val="none" w:sz="0" w:space="0" w:color="auto"/>
      </w:divBdr>
    </w:div>
    <w:div w:id="617297267">
      <w:bodyDiv w:val="1"/>
      <w:marLeft w:val="0"/>
      <w:marRight w:val="0"/>
      <w:marTop w:val="0"/>
      <w:marBottom w:val="0"/>
      <w:divBdr>
        <w:top w:val="none" w:sz="0" w:space="0" w:color="auto"/>
        <w:left w:val="none" w:sz="0" w:space="0" w:color="auto"/>
        <w:bottom w:val="none" w:sz="0" w:space="0" w:color="auto"/>
        <w:right w:val="none" w:sz="0" w:space="0" w:color="auto"/>
      </w:divBdr>
    </w:div>
    <w:div w:id="617567854">
      <w:bodyDiv w:val="1"/>
      <w:marLeft w:val="0"/>
      <w:marRight w:val="0"/>
      <w:marTop w:val="0"/>
      <w:marBottom w:val="0"/>
      <w:divBdr>
        <w:top w:val="none" w:sz="0" w:space="0" w:color="auto"/>
        <w:left w:val="none" w:sz="0" w:space="0" w:color="auto"/>
        <w:bottom w:val="none" w:sz="0" w:space="0" w:color="auto"/>
        <w:right w:val="none" w:sz="0" w:space="0" w:color="auto"/>
      </w:divBdr>
    </w:div>
    <w:div w:id="636835258">
      <w:bodyDiv w:val="1"/>
      <w:marLeft w:val="0"/>
      <w:marRight w:val="0"/>
      <w:marTop w:val="0"/>
      <w:marBottom w:val="0"/>
      <w:divBdr>
        <w:top w:val="none" w:sz="0" w:space="0" w:color="auto"/>
        <w:left w:val="none" w:sz="0" w:space="0" w:color="auto"/>
        <w:bottom w:val="none" w:sz="0" w:space="0" w:color="auto"/>
        <w:right w:val="none" w:sz="0" w:space="0" w:color="auto"/>
      </w:divBdr>
    </w:div>
    <w:div w:id="640309199">
      <w:bodyDiv w:val="1"/>
      <w:marLeft w:val="0"/>
      <w:marRight w:val="0"/>
      <w:marTop w:val="0"/>
      <w:marBottom w:val="0"/>
      <w:divBdr>
        <w:top w:val="none" w:sz="0" w:space="0" w:color="auto"/>
        <w:left w:val="none" w:sz="0" w:space="0" w:color="auto"/>
        <w:bottom w:val="none" w:sz="0" w:space="0" w:color="auto"/>
        <w:right w:val="none" w:sz="0" w:space="0" w:color="auto"/>
      </w:divBdr>
    </w:div>
    <w:div w:id="645092097">
      <w:bodyDiv w:val="1"/>
      <w:marLeft w:val="0"/>
      <w:marRight w:val="0"/>
      <w:marTop w:val="0"/>
      <w:marBottom w:val="0"/>
      <w:divBdr>
        <w:top w:val="none" w:sz="0" w:space="0" w:color="auto"/>
        <w:left w:val="none" w:sz="0" w:space="0" w:color="auto"/>
        <w:bottom w:val="none" w:sz="0" w:space="0" w:color="auto"/>
        <w:right w:val="none" w:sz="0" w:space="0" w:color="auto"/>
      </w:divBdr>
    </w:div>
    <w:div w:id="653874796">
      <w:bodyDiv w:val="1"/>
      <w:marLeft w:val="0"/>
      <w:marRight w:val="0"/>
      <w:marTop w:val="0"/>
      <w:marBottom w:val="0"/>
      <w:divBdr>
        <w:top w:val="none" w:sz="0" w:space="0" w:color="auto"/>
        <w:left w:val="none" w:sz="0" w:space="0" w:color="auto"/>
        <w:bottom w:val="none" w:sz="0" w:space="0" w:color="auto"/>
        <w:right w:val="none" w:sz="0" w:space="0" w:color="auto"/>
      </w:divBdr>
    </w:div>
    <w:div w:id="662510028">
      <w:bodyDiv w:val="1"/>
      <w:marLeft w:val="0"/>
      <w:marRight w:val="0"/>
      <w:marTop w:val="0"/>
      <w:marBottom w:val="0"/>
      <w:divBdr>
        <w:top w:val="none" w:sz="0" w:space="0" w:color="auto"/>
        <w:left w:val="none" w:sz="0" w:space="0" w:color="auto"/>
        <w:bottom w:val="none" w:sz="0" w:space="0" w:color="auto"/>
        <w:right w:val="none" w:sz="0" w:space="0" w:color="auto"/>
      </w:divBdr>
    </w:div>
    <w:div w:id="667484932">
      <w:bodyDiv w:val="1"/>
      <w:marLeft w:val="0"/>
      <w:marRight w:val="0"/>
      <w:marTop w:val="0"/>
      <w:marBottom w:val="0"/>
      <w:divBdr>
        <w:top w:val="none" w:sz="0" w:space="0" w:color="auto"/>
        <w:left w:val="none" w:sz="0" w:space="0" w:color="auto"/>
        <w:bottom w:val="none" w:sz="0" w:space="0" w:color="auto"/>
        <w:right w:val="none" w:sz="0" w:space="0" w:color="auto"/>
      </w:divBdr>
    </w:div>
    <w:div w:id="682438234">
      <w:bodyDiv w:val="1"/>
      <w:marLeft w:val="0"/>
      <w:marRight w:val="0"/>
      <w:marTop w:val="0"/>
      <w:marBottom w:val="0"/>
      <w:divBdr>
        <w:top w:val="none" w:sz="0" w:space="0" w:color="auto"/>
        <w:left w:val="none" w:sz="0" w:space="0" w:color="auto"/>
        <w:bottom w:val="none" w:sz="0" w:space="0" w:color="auto"/>
        <w:right w:val="none" w:sz="0" w:space="0" w:color="auto"/>
      </w:divBdr>
    </w:div>
    <w:div w:id="68375117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474159">
      <w:bodyDiv w:val="1"/>
      <w:marLeft w:val="0"/>
      <w:marRight w:val="0"/>
      <w:marTop w:val="0"/>
      <w:marBottom w:val="0"/>
      <w:divBdr>
        <w:top w:val="none" w:sz="0" w:space="0" w:color="auto"/>
        <w:left w:val="none" w:sz="0" w:space="0" w:color="auto"/>
        <w:bottom w:val="none" w:sz="0" w:space="0" w:color="auto"/>
        <w:right w:val="none" w:sz="0" w:space="0" w:color="auto"/>
      </w:divBdr>
    </w:div>
    <w:div w:id="70510721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8768244">
      <w:bodyDiv w:val="1"/>
      <w:marLeft w:val="0"/>
      <w:marRight w:val="0"/>
      <w:marTop w:val="0"/>
      <w:marBottom w:val="0"/>
      <w:divBdr>
        <w:top w:val="none" w:sz="0" w:space="0" w:color="auto"/>
        <w:left w:val="none" w:sz="0" w:space="0" w:color="auto"/>
        <w:bottom w:val="none" w:sz="0" w:space="0" w:color="auto"/>
        <w:right w:val="none" w:sz="0" w:space="0" w:color="auto"/>
      </w:divBdr>
    </w:div>
    <w:div w:id="733235498">
      <w:bodyDiv w:val="1"/>
      <w:marLeft w:val="0"/>
      <w:marRight w:val="0"/>
      <w:marTop w:val="0"/>
      <w:marBottom w:val="0"/>
      <w:divBdr>
        <w:top w:val="none" w:sz="0" w:space="0" w:color="auto"/>
        <w:left w:val="none" w:sz="0" w:space="0" w:color="auto"/>
        <w:bottom w:val="none" w:sz="0" w:space="0" w:color="auto"/>
        <w:right w:val="none" w:sz="0" w:space="0" w:color="auto"/>
      </w:divBdr>
    </w:div>
    <w:div w:id="734356012">
      <w:bodyDiv w:val="1"/>
      <w:marLeft w:val="0"/>
      <w:marRight w:val="0"/>
      <w:marTop w:val="0"/>
      <w:marBottom w:val="0"/>
      <w:divBdr>
        <w:top w:val="none" w:sz="0" w:space="0" w:color="auto"/>
        <w:left w:val="none" w:sz="0" w:space="0" w:color="auto"/>
        <w:bottom w:val="none" w:sz="0" w:space="0" w:color="auto"/>
        <w:right w:val="none" w:sz="0" w:space="0" w:color="auto"/>
      </w:divBdr>
    </w:div>
    <w:div w:id="742408189">
      <w:bodyDiv w:val="1"/>
      <w:marLeft w:val="0"/>
      <w:marRight w:val="0"/>
      <w:marTop w:val="0"/>
      <w:marBottom w:val="0"/>
      <w:divBdr>
        <w:top w:val="none" w:sz="0" w:space="0" w:color="auto"/>
        <w:left w:val="none" w:sz="0" w:space="0" w:color="auto"/>
        <w:bottom w:val="none" w:sz="0" w:space="0" w:color="auto"/>
        <w:right w:val="none" w:sz="0" w:space="0" w:color="auto"/>
      </w:divBdr>
    </w:div>
    <w:div w:id="743265135">
      <w:bodyDiv w:val="1"/>
      <w:marLeft w:val="0"/>
      <w:marRight w:val="0"/>
      <w:marTop w:val="0"/>
      <w:marBottom w:val="0"/>
      <w:divBdr>
        <w:top w:val="none" w:sz="0" w:space="0" w:color="auto"/>
        <w:left w:val="none" w:sz="0" w:space="0" w:color="auto"/>
        <w:bottom w:val="none" w:sz="0" w:space="0" w:color="auto"/>
        <w:right w:val="none" w:sz="0" w:space="0" w:color="auto"/>
      </w:divBdr>
    </w:div>
    <w:div w:id="751854815">
      <w:bodyDiv w:val="1"/>
      <w:marLeft w:val="0"/>
      <w:marRight w:val="0"/>
      <w:marTop w:val="0"/>
      <w:marBottom w:val="0"/>
      <w:divBdr>
        <w:top w:val="none" w:sz="0" w:space="0" w:color="auto"/>
        <w:left w:val="none" w:sz="0" w:space="0" w:color="auto"/>
        <w:bottom w:val="none" w:sz="0" w:space="0" w:color="auto"/>
        <w:right w:val="none" w:sz="0" w:space="0" w:color="auto"/>
      </w:divBdr>
    </w:div>
    <w:div w:id="757944575">
      <w:bodyDiv w:val="1"/>
      <w:marLeft w:val="0"/>
      <w:marRight w:val="0"/>
      <w:marTop w:val="0"/>
      <w:marBottom w:val="0"/>
      <w:divBdr>
        <w:top w:val="none" w:sz="0" w:space="0" w:color="auto"/>
        <w:left w:val="none" w:sz="0" w:space="0" w:color="auto"/>
        <w:bottom w:val="none" w:sz="0" w:space="0" w:color="auto"/>
        <w:right w:val="none" w:sz="0" w:space="0" w:color="auto"/>
      </w:divBdr>
    </w:div>
    <w:div w:id="758016002">
      <w:bodyDiv w:val="1"/>
      <w:marLeft w:val="0"/>
      <w:marRight w:val="0"/>
      <w:marTop w:val="0"/>
      <w:marBottom w:val="0"/>
      <w:divBdr>
        <w:top w:val="none" w:sz="0" w:space="0" w:color="auto"/>
        <w:left w:val="none" w:sz="0" w:space="0" w:color="auto"/>
        <w:bottom w:val="none" w:sz="0" w:space="0" w:color="auto"/>
        <w:right w:val="none" w:sz="0" w:space="0" w:color="auto"/>
      </w:divBdr>
    </w:div>
    <w:div w:id="761730055">
      <w:bodyDiv w:val="1"/>
      <w:marLeft w:val="0"/>
      <w:marRight w:val="0"/>
      <w:marTop w:val="0"/>
      <w:marBottom w:val="0"/>
      <w:divBdr>
        <w:top w:val="none" w:sz="0" w:space="0" w:color="auto"/>
        <w:left w:val="none" w:sz="0" w:space="0" w:color="auto"/>
        <w:bottom w:val="none" w:sz="0" w:space="0" w:color="auto"/>
        <w:right w:val="none" w:sz="0" w:space="0" w:color="auto"/>
      </w:divBdr>
    </w:div>
    <w:div w:id="762140698">
      <w:bodyDiv w:val="1"/>
      <w:marLeft w:val="0"/>
      <w:marRight w:val="0"/>
      <w:marTop w:val="0"/>
      <w:marBottom w:val="0"/>
      <w:divBdr>
        <w:top w:val="none" w:sz="0" w:space="0" w:color="auto"/>
        <w:left w:val="none" w:sz="0" w:space="0" w:color="auto"/>
        <w:bottom w:val="none" w:sz="0" w:space="0" w:color="auto"/>
        <w:right w:val="none" w:sz="0" w:space="0" w:color="auto"/>
      </w:divBdr>
    </w:div>
    <w:div w:id="771819909">
      <w:bodyDiv w:val="1"/>
      <w:marLeft w:val="0"/>
      <w:marRight w:val="0"/>
      <w:marTop w:val="0"/>
      <w:marBottom w:val="0"/>
      <w:divBdr>
        <w:top w:val="none" w:sz="0" w:space="0" w:color="auto"/>
        <w:left w:val="none" w:sz="0" w:space="0" w:color="auto"/>
        <w:bottom w:val="none" w:sz="0" w:space="0" w:color="auto"/>
        <w:right w:val="none" w:sz="0" w:space="0" w:color="auto"/>
      </w:divBdr>
    </w:div>
    <w:div w:id="77444655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1170986">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195257">
      <w:bodyDiv w:val="1"/>
      <w:marLeft w:val="0"/>
      <w:marRight w:val="0"/>
      <w:marTop w:val="0"/>
      <w:marBottom w:val="0"/>
      <w:divBdr>
        <w:top w:val="none" w:sz="0" w:space="0" w:color="auto"/>
        <w:left w:val="none" w:sz="0" w:space="0" w:color="auto"/>
        <w:bottom w:val="none" w:sz="0" w:space="0" w:color="auto"/>
        <w:right w:val="none" w:sz="0" w:space="0" w:color="auto"/>
      </w:divBdr>
    </w:div>
    <w:div w:id="846483441">
      <w:bodyDiv w:val="1"/>
      <w:marLeft w:val="0"/>
      <w:marRight w:val="0"/>
      <w:marTop w:val="0"/>
      <w:marBottom w:val="0"/>
      <w:divBdr>
        <w:top w:val="none" w:sz="0" w:space="0" w:color="auto"/>
        <w:left w:val="none" w:sz="0" w:space="0" w:color="auto"/>
        <w:bottom w:val="none" w:sz="0" w:space="0" w:color="auto"/>
        <w:right w:val="none" w:sz="0" w:space="0" w:color="auto"/>
      </w:divBdr>
    </w:div>
    <w:div w:id="848377128">
      <w:bodyDiv w:val="1"/>
      <w:marLeft w:val="0"/>
      <w:marRight w:val="0"/>
      <w:marTop w:val="0"/>
      <w:marBottom w:val="0"/>
      <w:divBdr>
        <w:top w:val="none" w:sz="0" w:space="0" w:color="auto"/>
        <w:left w:val="none" w:sz="0" w:space="0" w:color="auto"/>
        <w:bottom w:val="none" w:sz="0" w:space="0" w:color="auto"/>
        <w:right w:val="none" w:sz="0" w:space="0" w:color="auto"/>
      </w:divBdr>
    </w:div>
    <w:div w:id="851771402">
      <w:bodyDiv w:val="1"/>
      <w:marLeft w:val="0"/>
      <w:marRight w:val="0"/>
      <w:marTop w:val="0"/>
      <w:marBottom w:val="0"/>
      <w:divBdr>
        <w:top w:val="none" w:sz="0" w:space="0" w:color="auto"/>
        <w:left w:val="none" w:sz="0" w:space="0" w:color="auto"/>
        <w:bottom w:val="none" w:sz="0" w:space="0" w:color="auto"/>
        <w:right w:val="none" w:sz="0" w:space="0" w:color="auto"/>
      </w:divBdr>
    </w:div>
    <w:div w:id="853805360">
      <w:bodyDiv w:val="1"/>
      <w:marLeft w:val="0"/>
      <w:marRight w:val="0"/>
      <w:marTop w:val="0"/>
      <w:marBottom w:val="0"/>
      <w:divBdr>
        <w:top w:val="none" w:sz="0" w:space="0" w:color="auto"/>
        <w:left w:val="none" w:sz="0" w:space="0" w:color="auto"/>
        <w:bottom w:val="none" w:sz="0" w:space="0" w:color="auto"/>
        <w:right w:val="none" w:sz="0" w:space="0" w:color="auto"/>
      </w:divBdr>
    </w:div>
    <w:div w:id="870724318">
      <w:bodyDiv w:val="1"/>
      <w:marLeft w:val="0"/>
      <w:marRight w:val="0"/>
      <w:marTop w:val="0"/>
      <w:marBottom w:val="0"/>
      <w:divBdr>
        <w:top w:val="none" w:sz="0" w:space="0" w:color="auto"/>
        <w:left w:val="none" w:sz="0" w:space="0" w:color="auto"/>
        <w:bottom w:val="none" w:sz="0" w:space="0" w:color="auto"/>
        <w:right w:val="none" w:sz="0" w:space="0" w:color="auto"/>
      </w:divBdr>
    </w:div>
    <w:div w:id="875393297">
      <w:bodyDiv w:val="1"/>
      <w:marLeft w:val="0"/>
      <w:marRight w:val="0"/>
      <w:marTop w:val="0"/>
      <w:marBottom w:val="0"/>
      <w:divBdr>
        <w:top w:val="none" w:sz="0" w:space="0" w:color="auto"/>
        <w:left w:val="none" w:sz="0" w:space="0" w:color="auto"/>
        <w:bottom w:val="none" w:sz="0" w:space="0" w:color="auto"/>
        <w:right w:val="none" w:sz="0" w:space="0" w:color="auto"/>
      </w:divBdr>
    </w:div>
    <w:div w:id="876359632">
      <w:bodyDiv w:val="1"/>
      <w:marLeft w:val="0"/>
      <w:marRight w:val="0"/>
      <w:marTop w:val="0"/>
      <w:marBottom w:val="0"/>
      <w:divBdr>
        <w:top w:val="none" w:sz="0" w:space="0" w:color="auto"/>
        <w:left w:val="none" w:sz="0" w:space="0" w:color="auto"/>
        <w:bottom w:val="none" w:sz="0" w:space="0" w:color="auto"/>
        <w:right w:val="none" w:sz="0" w:space="0" w:color="auto"/>
      </w:divBdr>
    </w:div>
    <w:div w:id="884876514">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548557">
      <w:bodyDiv w:val="1"/>
      <w:marLeft w:val="0"/>
      <w:marRight w:val="0"/>
      <w:marTop w:val="0"/>
      <w:marBottom w:val="0"/>
      <w:divBdr>
        <w:top w:val="none" w:sz="0" w:space="0" w:color="auto"/>
        <w:left w:val="none" w:sz="0" w:space="0" w:color="auto"/>
        <w:bottom w:val="none" w:sz="0" w:space="0" w:color="auto"/>
        <w:right w:val="none" w:sz="0" w:space="0" w:color="auto"/>
      </w:divBdr>
    </w:div>
    <w:div w:id="896086978">
      <w:bodyDiv w:val="1"/>
      <w:marLeft w:val="0"/>
      <w:marRight w:val="0"/>
      <w:marTop w:val="0"/>
      <w:marBottom w:val="0"/>
      <w:divBdr>
        <w:top w:val="none" w:sz="0" w:space="0" w:color="auto"/>
        <w:left w:val="none" w:sz="0" w:space="0" w:color="auto"/>
        <w:bottom w:val="none" w:sz="0" w:space="0" w:color="auto"/>
        <w:right w:val="none" w:sz="0" w:space="0" w:color="auto"/>
      </w:divBdr>
    </w:div>
    <w:div w:id="902175243">
      <w:bodyDiv w:val="1"/>
      <w:marLeft w:val="0"/>
      <w:marRight w:val="0"/>
      <w:marTop w:val="0"/>
      <w:marBottom w:val="0"/>
      <w:divBdr>
        <w:top w:val="none" w:sz="0" w:space="0" w:color="auto"/>
        <w:left w:val="none" w:sz="0" w:space="0" w:color="auto"/>
        <w:bottom w:val="none" w:sz="0" w:space="0" w:color="auto"/>
        <w:right w:val="none" w:sz="0" w:space="0" w:color="auto"/>
      </w:divBdr>
    </w:div>
    <w:div w:id="921064276">
      <w:bodyDiv w:val="1"/>
      <w:marLeft w:val="0"/>
      <w:marRight w:val="0"/>
      <w:marTop w:val="0"/>
      <w:marBottom w:val="0"/>
      <w:divBdr>
        <w:top w:val="none" w:sz="0" w:space="0" w:color="auto"/>
        <w:left w:val="none" w:sz="0" w:space="0" w:color="auto"/>
        <w:bottom w:val="none" w:sz="0" w:space="0" w:color="auto"/>
        <w:right w:val="none" w:sz="0" w:space="0" w:color="auto"/>
      </w:divBdr>
    </w:div>
    <w:div w:id="928924842">
      <w:bodyDiv w:val="1"/>
      <w:marLeft w:val="0"/>
      <w:marRight w:val="0"/>
      <w:marTop w:val="0"/>
      <w:marBottom w:val="0"/>
      <w:divBdr>
        <w:top w:val="none" w:sz="0" w:space="0" w:color="auto"/>
        <w:left w:val="none" w:sz="0" w:space="0" w:color="auto"/>
        <w:bottom w:val="none" w:sz="0" w:space="0" w:color="auto"/>
        <w:right w:val="none" w:sz="0" w:space="0" w:color="auto"/>
      </w:divBdr>
    </w:div>
    <w:div w:id="933174283">
      <w:bodyDiv w:val="1"/>
      <w:marLeft w:val="0"/>
      <w:marRight w:val="0"/>
      <w:marTop w:val="0"/>
      <w:marBottom w:val="0"/>
      <w:divBdr>
        <w:top w:val="none" w:sz="0" w:space="0" w:color="auto"/>
        <w:left w:val="none" w:sz="0" w:space="0" w:color="auto"/>
        <w:bottom w:val="none" w:sz="0" w:space="0" w:color="auto"/>
        <w:right w:val="none" w:sz="0" w:space="0" w:color="auto"/>
      </w:divBdr>
    </w:div>
    <w:div w:id="949048701">
      <w:bodyDiv w:val="1"/>
      <w:marLeft w:val="0"/>
      <w:marRight w:val="0"/>
      <w:marTop w:val="0"/>
      <w:marBottom w:val="0"/>
      <w:divBdr>
        <w:top w:val="none" w:sz="0" w:space="0" w:color="auto"/>
        <w:left w:val="none" w:sz="0" w:space="0" w:color="auto"/>
        <w:bottom w:val="none" w:sz="0" w:space="0" w:color="auto"/>
        <w:right w:val="none" w:sz="0" w:space="0" w:color="auto"/>
      </w:divBdr>
    </w:div>
    <w:div w:id="952592652">
      <w:bodyDiv w:val="1"/>
      <w:marLeft w:val="0"/>
      <w:marRight w:val="0"/>
      <w:marTop w:val="0"/>
      <w:marBottom w:val="0"/>
      <w:divBdr>
        <w:top w:val="none" w:sz="0" w:space="0" w:color="auto"/>
        <w:left w:val="none" w:sz="0" w:space="0" w:color="auto"/>
        <w:bottom w:val="none" w:sz="0" w:space="0" w:color="auto"/>
        <w:right w:val="none" w:sz="0" w:space="0" w:color="auto"/>
      </w:divBdr>
    </w:div>
    <w:div w:id="953512016">
      <w:bodyDiv w:val="1"/>
      <w:marLeft w:val="0"/>
      <w:marRight w:val="0"/>
      <w:marTop w:val="0"/>
      <w:marBottom w:val="0"/>
      <w:divBdr>
        <w:top w:val="none" w:sz="0" w:space="0" w:color="auto"/>
        <w:left w:val="none" w:sz="0" w:space="0" w:color="auto"/>
        <w:bottom w:val="none" w:sz="0" w:space="0" w:color="auto"/>
        <w:right w:val="none" w:sz="0" w:space="0" w:color="auto"/>
      </w:divBdr>
    </w:div>
    <w:div w:id="955256438">
      <w:bodyDiv w:val="1"/>
      <w:marLeft w:val="0"/>
      <w:marRight w:val="0"/>
      <w:marTop w:val="0"/>
      <w:marBottom w:val="0"/>
      <w:divBdr>
        <w:top w:val="none" w:sz="0" w:space="0" w:color="auto"/>
        <w:left w:val="none" w:sz="0" w:space="0" w:color="auto"/>
        <w:bottom w:val="none" w:sz="0" w:space="0" w:color="auto"/>
        <w:right w:val="none" w:sz="0" w:space="0" w:color="auto"/>
      </w:divBdr>
    </w:div>
    <w:div w:id="955527350">
      <w:bodyDiv w:val="1"/>
      <w:marLeft w:val="0"/>
      <w:marRight w:val="0"/>
      <w:marTop w:val="0"/>
      <w:marBottom w:val="0"/>
      <w:divBdr>
        <w:top w:val="none" w:sz="0" w:space="0" w:color="auto"/>
        <w:left w:val="none" w:sz="0" w:space="0" w:color="auto"/>
        <w:bottom w:val="none" w:sz="0" w:space="0" w:color="auto"/>
        <w:right w:val="none" w:sz="0" w:space="0" w:color="auto"/>
      </w:divBdr>
    </w:div>
    <w:div w:id="957299141">
      <w:bodyDiv w:val="1"/>
      <w:marLeft w:val="0"/>
      <w:marRight w:val="0"/>
      <w:marTop w:val="0"/>
      <w:marBottom w:val="0"/>
      <w:divBdr>
        <w:top w:val="none" w:sz="0" w:space="0" w:color="auto"/>
        <w:left w:val="none" w:sz="0" w:space="0" w:color="auto"/>
        <w:bottom w:val="none" w:sz="0" w:space="0" w:color="auto"/>
        <w:right w:val="none" w:sz="0" w:space="0" w:color="auto"/>
      </w:divBdr>
    </w:div>
    <w:div w:id="97125194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0888442">
      <w:bodyDiv w:val="1"/>
      <w:marLeft w:val="0"/>
      <w:marRight w:val="0"/>
      <w:marTop w:val="0"/>
      <w:marBottom w:val="0"/>
      <w:divBdr>
        <w:top w:val="none" w:sz="0" w:space="0" w:color="auto"/>
        <w:left w:val="none" w:sz="0" w:space="0" w:color="auto"/>
        <w:bottom w:val="none" w:sz="0" w:space="0" w:color="auto"/>
        <w:right w:val="none" w:sz="0" w:space="0" w:color="auto"/>
      </w:divBdr>
    </w:div>
    <w:div w:id="982809597">
      <w:bodyDiv w:val="1"/>
      <w:marLeft w:val="0"/>
      <w:marRight w:val="0"/>
      <w:marTop w:val="0"/>
      <w:marBottom w:val="0"/>
      <w:divBdr>
        <w:top w:val="none" w:sz="0" w:space="0" w:color="auto"/>
        <w:left w:val="none" w:sz="0" w:space="0" w:color="auto"/>
        <w:bottom w:val="none" w:sz="0" w:space="0" w:color="auto"/>
        <w:right w:val="none" w:sz="0" w:space="0" w:color="auto"/>
      </w:divBdr>
    </w:div>
    <w:div w:id="1008828190">
      <w:bodyDiv w:val="1"/>
      <w:marLeft w:val="0"/>
      <w:marRight w:val="0"/>
      <w:marTop w:val="0"/>
      <w:marBottom w:val="0"/>
      <w:divBdr>
        <w:top w:val="none" w:sz="0" w:space="0" w:color="auto"/>
        <w:left w:val="none" w:sz="0" w:space="0" w:color="auto"/>
        <w:bottom w:val="none" w:sz="0" w:space="0" w:color="auto"/>
        <w:right w:val="none" w:sz="0" w:space="0" w:color="auto"/>
      </w:divBdr>
    </w:div>
    <w:div w:id="1013187937">
      <w:bodyDiv w:val="1"/>
      <w:marLeft w:val="0"/>
      <w:marRight w:val="0"/>
      <w:marTop w:val="0"/>
      <w:marBottom w:val="0"/>
      <w:divBdr>
        <w:top w:val="none" w:sz="0" w:space="0" w:color="auto"/>
        <w:left w:val="none" w:sz="0" w:space="0" w:color="auto"/>
        <w:bottom w:val="none" w:sz="0" w:space="0" w:color="auto"/>
        <w:right w:val="none" w:sz="0" w:space="0" w:color="auto"/>
      </w:divBdr>
    </w:div>
    <w:div w:id="102297975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868631">
      <w:bodyDiv w:val="1"/>
      <w:marLeft w:val="0"/>
      <w:marRight w:val="0"/>
      <w:marTop w:val="0"/>
      <w:marBottom w:val="0"/>
      <w:divBdr>
        <w:top w:val="none" w:sz="0" w:space="0" w:color="auto"/>
        <w:left w:val="none" w:sz="0" w:space="0" w:color="auto"/>
        <w:bottom w:val="none" w:sz="0" w:space="0" w:color="auto"/>
        <w:right w:val="none" w:sz="0" w:space="0" w:color="auto"/>
      </w:divBdr>
    </w:div>
    <w:div w:id="1060908479">
      <w:bodyDiv w:val="1"/>
      <w:marLeft w:val="0"/>
      <w:marRight w:val="0"/>
      <w:marTop w:val="0"/>
      <w:marBottom w:val="0"/>
      <w:divBdr>
        <w:top w:val="none" w:sz="0" w:space="0" w:color="auto"/>
        <w:left w:val="none" w:sz="0" w:space="0" w:color="auto"/>
        <w:bottom w:val="none" w:sz="0" w:space="0" w:color="auto"/>
        <w:right w:val="none" w:sz="0" w:space="0" w:color="auto"/>
      </w:divBdr>
    </w:div>
    <w:div w:id="1061631904">
      <w:bodyDiv w:val="1"/>
      <w:marLeft w:val="0"/>
      <w:marRight w:val="0"/>
      <w:marTop w:val="0"/>
      <w:marBottom w:val="0"/>
      <w:divBdr>
        <w:top w:val="none" w:sz="0" w:space="0" w:color="auto"/>
        <w:left w:val="none" w:sz="0" w:space="0" w:color="auto"/>
        <w:bottom w:val="none" w:sz="0" w:space="0" w:color="auto"/>
        <w:right w:val="none" w:sz="0" w:space="0" w:color="auto"/>
      </w:divBdr>
    </w:div>
    <w:div w:id="1070737766">
      <w:bodyDiv w:val="1"/>
      <w:marLeft w:val="0"/>
      <w:marRight w:val="0"/>
      <w:marTop w:val="0"/>
      <w:marBottom w:val="0"/>
      <w:divBdr>
        <w:top w:val="none" w:sz="0" w:space="0" w:color="auto"/>
        <w:left w:val="none" w:sz="0" w:space="0" w:color="auto"/>
        <w:bottom w:val="none" w:sz="0" w:space="0" w:color="auto"/>
        <w:right w:val="none" w:sz="0" w:space="0" w:color="auto"/>
      </w:divBdr>
    </w:div>
    <w:div w:id="1076434769">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3180716">
      <w:bodyDiv w:val="1"/>
      <w:marLeft w:val="0"/>
      <w:marRight w:val="0"/>
      <w:marTop w:val="0"/>
      <w:marBottom w:val="0"/>
      <w:divBdr>
        <w:top w:val="none" w:sz="0" w:space="0" w:color="auto"/>
        <w:left w:val="none" w:sz="0" w:space="0" w:color="auto"/>
        <w:bottom w:val="none" w:sz="0" w:space="0" w:color="auto"/>
        <w:right w:val="none" w:sz="0" w:space="0" w:color="auto"/>
      </w:divBdr>
    </w:div>
    <w:div w:id="1084493542">
      <w:bodyDiv w:val="1"/>
      <w:marLeft w:val="0"/>
      <w:marRight w:val="0"/>
      <w:marTop w:val="0"/>
      <w:marBottom w:val="0"/>
      <w:divBdr>
        <w:top w:val="none" w:sz="0" w:space="0" w:color="auto"/>
        <w:left w:val="none" w:sz="0" w:space="0" w:color="auto"/>
        <w:bottom w:val="none" w:sz="0" w:space="0" w:color="auto"/>
        <w:right w:val="none" w:sz="0" w:space="0" w:color="auto"/>
      </w:divBdr>
    </w:div>
    <w:div w:id="1089543579">
      <w:bodyDiv w:val="1"/>
      <w:marLeft w:val="0"/>
      <w:marRight w:val="0"/>
      <w:marTop w:val="0"/>
      <w:marBottom w:val="0"/>
      <w:divBdr>
        <w:top w:val="none" w:sz="0" w:space="0" w:color="auto"/>
        <w:left w:val="none" w:sz="0" w:space="0" w:color="auto"/>
        <w:bottom w:val="none" w:sz="0" w:space="0" w:color="auto"/>
        <w:right w:val="none" w:sz="0" w:space="0" w:color="auto"/>
      </w:divBdr>
    </w:div>
    <w:div w:id="1096487547">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115905448">
      <w:bodyDiv w:val="1"/>
      <w:marLeft w:val="0"/>
      <w:marRight w:val="0"/>
      <w:marTop w:val="0"/>
      <w:marBottom w:val="0"/>
      <w:divBdr>
        <w:top w:val="none" w:sz="0" w:space="0" w:color="auto"/>
        <w:left w:val="none" w:sz="0" w:space="0" w:color="auto"/>
        <w:bottom w:val="none" w:sz="0" w:space="0" w:color="auto"/>
        <w:right w:val="none" w:sz="0" w:space="0" w:color="auto"/>
      </w:divBdr>
    </w:div>
    <w:div w:id="1117993207">
      <w:bodyDiv w:val="1"/>
      <w:marLeft w:val="0"/>
      <w:marRight w:val="0"/>
      <w:marTop w:val="0"/>
      <w:marBottom w:val="0"/>
      <w:divBdr>
        <w:top w:val="none" w:sz="0" w:space="0" w:color="auto"/>
        <w:left w:val="none" w:sz="0" w:space="0" w:color="auto"/>
        <w:bottom w:val="none" w:sz="0" w:space="0" w:color="auto"/>
        <w:right w:val="none" w:sz="0" w:space="0" w:color="auto"/>
      </w:divBdr>
    </w:div>
    <w:div w:id="1118722692">
      <w:bodyDiv w:val="1"/>
      <w:marLeft w:val="0"/>
      <w:marRight w:val="0"/>
      <w:marTop w:val="0"/>
      <w:marBottom w:val="0"/>
      <w:divBdr>
        <w:top w:val="none" w:sz="0" w:space="0" w:color="auto"/>
        <w:left w:val="none" w:sz="0" w:space="0" w:color="auto"/>
        <w:bottom w:val="none" w:sz="0" w:space="0" w:color="auto"/>
        <w:right w:val="none" w:sz="0" w:space="0" w:color="auto"/>
      </w:divBdr>
    </w:div>
    <w:div w:id="1126895723">
      <w:bodyDiv w:val="1"/>
      <w:marLeft w:val="0"/>
      <w:marRight w:val="0"/>
      <w:marTop w:val="0"/>
      <w:marBottom w:val="0"/>
      <w:divBdr>
        <w:top w:val="none" w:sz="0" w:space="0" w:color="auto"/>
        <w:left w:val="none" w:sz="0" w:space="0" w:color="auto"/>
        <w:bottom w:val="none" w:sz="0" w:space="0" w:color="auto"/>
        <w:right w:val="none" w:sz="0" w:space="0" w:color="auto"/>
      </w:divBdr>
    </w:div>
    <w:div w:id="1144083075">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074199">
      <w:bodyDiv w:val="1"/>
      <w:marLeft w:val="0"/>
      <w:marRight w:val="0"/>
      <w:marTop w:val="0"/>
      <w:marBottom w:val="0"/>
      <w:divBdr>
        <w:top w:val="none" w:sz="0" w:space="0" w:color="auto"/>
        <w:left w:val="none" w:sz="0" w:space="0" w:color="auto"/>
        <w:bottom w:val="none" w:sz="0" w:space="0" w:color="auto"/>
        <w:right w:val="none" w:sz="0" w:space="0" w:color="auto"/>
      </w:divBdr>
    </w:div>
    <w:div w:id="1157956163">
      <w:bodyDiv w:val="1"/>
      <w:marLeft w:val="0"/>
      <w:marRight w:val="0"/>
      <w:marTop w:val="0"/>
      <w:marBottom w:val="0"/>
      <w:divBdr>
        <w:top w:val="none" w:sz="0" w:space="0" w:color="auto"/>
        <w:left w:val="none" w:sz="0" w:space="0" w:color="auto"/>
        <w:bottom w:val="none" w:sz="0" w:space="0" w:color="auto"/>
        <w:right w:val="none" w:sz="0" w:space="0" w:color="auto"/>
      </w:divBdr>
    </w:div>
    <w:div w:id="1164124682">
      <w:bodyDiv w:val="1"/>
      <w:marLeft w:val="0"/>
      <w:marRight w:val="0"/>
      <w:marTop w:val="0"/>
      <w:marBottom w:val="0"/>
      <w:divBdr>
        <w:top w:val="none" w:sz="0" w:space="0" w:color="auto"/>
        <w:left w:val="none" w:sz="0" w:space="0" w:color="auto"/>
        <w:bottom w:val="none" w:sz="0" w:space="0" w:color="auto"/>
        <w:right w:val="none" w:sz="0" w:space="0" w:color="auto"/>
      </w:divBdr>
    </w:div>
    <w:div w:id="1174225916">
      <w:bodyDiv w:val="1"/>
      <w:marLeft w:val="0"/>
      <w:marRight w:val="0"/>
      <w:marTop w:val="0"/>
      <w:marBottom w:val="0"/>
      <w:divBdr>
        <w:top w:val="none" w:sz="0" w:space="0" w:color="auto"/>
        <w:left w:val="none" w:sz="0" w:space="0" w:color="auto"/>
        <w:bottom w:val="none" w:sz="0" w:space="0" w:color="auto"/>
        <w:right w:val="none" w:sz="0" w:space="0" w:color="auto"/>
      </w:divBdr>
    </w:div>
    <w:div w:id="1196236647">
      <w:bodyDiv w:val="1"/>
      <w:marLeft w:val="0"/>
      <w:marRight w:val="0"/>
      <w:marTop w:val="0"/>
      <w:marBottom w:val="0"/>
      <w:divBdr>
        <w:top w:val="none" w:sz="0" w:space="0" w:color="auto"/>
        <w:left w:val="none" w:sz="0" w:space="0" w:color="auto"/>
        <w:bottom w:val="none" w:sz="0" w:space="0" w:color="auto"/>
        <w:right w:val="none" w:sz="0" w:space="0" w:color="auto"/>
      </w:divBdr>
    </w:div>
    <w:div w:id="1196582087">
      <w:bodyDiv w:val="1"/>
      <w:marLeft w:val="0"/>
      <w:marRight w:val="0"/>
      <w:marTop w:val="0"/>
      <w:marBottom w:val="0"/>
      <w:divBdr>
        <w:top w:val="none" w:sz="0" w:space="0" w:color="auto"/>
        <w:left w:val="none" w:sz="0" w:space="0" w:color="auto"/>
        <w:bottom w:val="none" w:sz="0" w:space="0" w:color="auto"/>
        <w:right w:val="none" w:sz="0" w:space="0" w:color="auto"/>
      </w:divBdr>
    </w:div>
    <w:div w:id="1198197144">
      <w:bodyDiv w:val="1"/>
      <w:marLeft w:val="0"/>
      <w:marRight w:val="0"/>
      <w:marTop w:val="0"/>
      <w:marBottom w:val="0"/>
      <w:divBdr>
        <w:top w:val="none" w:sz="0" w:space="0" w:color="auto"/>
        <w:left w:val="none" w:sz="0" w:space="0" w:color="auto"/>
        <w:bottom w:val="none" w:sz="0" w:space="0" w:color="auto"/>
        <w:right w:val="none" w:sz="0" w:space="0" w:color="auto"/>
      </w:divBdr>
    </w:div>
    <w:div w:id="1213075824">
      <w:bodyDiv w:val="1"/>
      <w:marLeft w:val="0"/>
      <w:marRight w:val="0"/>
      <w:marTop w:val="0"/>
      <w:marBottom w:val="0"/>
      <w:divBdr>
        <w:top w:val="none" w:sz="0" w:space="0" w:color="auto"/>
        <w:left w:val="none" w:sz="0" w:space="0" w:color="auto"/>
        <w:bottom w:val="none" w:sz="0" w:space="0" w:color="auto"/>
        <w:right w:val="none" w:sz="0" w:space="0" w:color="auto"/>
      </w:divBdr>
    </w:div>
    <w:div w:id="1218511072">
      <w:bodyDiv w:val="1"/>
      <w:marLeft w:val="0"/>
      <w:marRight w:val="0"/>
      <w:marTop w:val="0"/>
      <w:marBottom w:val="0"/>
      <w:divBdr>
        <w:top w:val="none" w:sz="0" w:space="0" w:color="auto"/>
        <w:left w:val="none" w:sz="0" w:space="0" w:color="auto"/>
        <w:bottom w:val="none" w:sz="0" w:space="0" w:color="auto"/>
        <w:right w:val="none" w:sz="0" w:space="0" w:color="auto"/>
      </w:divBdr>
    </w:div>
    <w:div w:id="1218780485">
      <w:bodyDiv w:val="1"/>
      <w:marLeft w:val="0"/>
      <w:marRight w:val="0"/>
      <w:marTop w:val="0"/>
      <w:marBottom w:val="0"/>
      <w:divBdr>
        <w:top w:val="none" w:sz="0" w:space="0" w:color="auto"/>
        <w:left w:val="none" w:sz="0" w:space="0" w:color="auto"/>
        <w:bottom w:val="none" w:sz="0" w:space="0" w:color="auto"/>
        <w:right w:val="none" w:sz="0" w:space="0" w:color="auto"/>
      </w:divBdr>
    </w:div>
    <w:div w:id="1224409226">
      <w:bodyDiv w:val="1"/>
      <w:marLeft w:val="0"/>
      <w:marRight w:val="0"/>
      <w:marTop w:val="0"/>
      <w:marBottom w:val="0"/>
      <w:divBdr>
        <w:top w:val="none" w:sz="0" w:space="0" w:color="auto"/>
        <w:left w:val="none" w:sz="0" w:space="0" w:color="auto"/>
        <w:bottom w:val="none" w:sz="0" w:space="0" w:color="auto"/>
        <w:right w:val="none" w:sz="0" w:space="0" w:color="auto"/>
      </w:divBdr>
    </w:div>
    <w:div w:id="1224609304">
      <w:bodyDiv w:val="1"/>
      <w:marLeft w:val="0"/>
      <w:marRight w:val="0"/>
      <w:marTop w:val="0"/>
      <w:marBottom w:val="0"/>
      <w:divBdr>
        <w:top w:val="none" w:sz="0" w:space="0" w:color="auto"/>
        <w:left w:val="none" w:sz="0" w:space="0" w:color="auto"/>
        <w:bottom w:val="none" w:sz="0" w:space="0" w:color="auto"/>
        <w:right w:val="none" w:sz="0" w:space="0" w:color="auto"/>
      </w:divBdr>
    </w:div>
    <w:div w:id="1230119337">
      <w:bodyDiv w:val="1"/>
      <w:marLeft w:val="0"/>
      <w:marRight w:val="0"/>
      <w:marTop w:val="0"/>
      <w:marBottom w:val="0"/>
      <w:divBdr>
        <w:top w:val="none" w:sz="0" w:space="0" w:color="auto"/>
        <w:left w:val="none" w:sz="0" w:space="0" w:color="auto"/>
        <w:bottom w:val="none" w:sz="0" w:space="0" w:color="auto"/>
        <w:right w:val="none" w:sz="0" w:space="0" w:color="auto"/>
      </w:divBdr>
    </w:div>
    <w:div w:id="1232737072">
      <w:bodyDiv w:val="1"/>
      <w:marLeft w:val="0"/>
      <w:marRight w:val="0"/>
      <w:marTop w:val="0"/>
      <w:marBottom w:val="0"/>
      <w:divBdr>
        <w:top w:val="none" w:sz="0" w:space="0" w:color="auto"/>
        <w:left w:val="none" w:sz="0" w:space="0" w:color="auto"/>
        <w:bottom w:val="none" w:sz="0" w:space="0" w:color="auto"/>
        <w:right w:val="none" w:sz="0" w:space="0" w:color="auto"/>
      </w:divBdr>
    </w:div>
    <w:div w:id="1235504960">
      <w:bodyDiv w:val="1"/>
      <w:marLeft w:val="0"/>
      <w:marRight w:val="0"/>
      <w:marTop w:val="0"/>
      <w:marBottom w:val="0"/>
      <w:divBdr>
        <w:top w:val="none" w:sz="0" w:space="0" w:color="auto"/>
        <w:left w:val="none" w:sz="0" w:space="0" w:color="auto"/>
        <w:bottom w:val="none" w:sz="0" w:space="0" w:color="auto"/>
        <w:right w:val="none" w:sz="0" w:space="0" w:color="auto"/>
      </w:divBdr>
    </w:div>
    <w:div w:id="124846262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9121899">
      <w:bodyDiv w:val="1"/>
      <w:marLeft w:val="0"/>
      <w:marRight w:val="0"/>
      <w:marTop w:val="0"/>
      <w:marBottom w:val="0"/>
      <w:divBdr>
        <w:top w:val="none" w:sz="0" w:space="0" w:color="auto"/>
        <w:left w:val="none" w:sz="0" w:space="0" w:color="auto"/>
        <w:bottom w:val="none" w:sz="0" w:space="0" w:color="auto"/>
        <w:right w:val="none" w:sz="0" w:space="0" w:color="auto"/>
      </w:divBdr>
    </w:div>
    <w:div w:id="1273827751">
      <w:bodyDiv w:val="1"/>
      <w:marLeft w:val="0"/>
      <w:marRight w:val="0"/>
      <w:marTop w:val="0"/>
      <w:marBottom w:val="0"/>
      <w:divBdr>
        <w:top w:val="none" w:sz="0" w:space="0" w:color="auto"/>
        <w:left w:val="none" w:sz="0" w:space="0" w:color="auto"/>
        <w:bottom w:val="none" w:sz="0" w:space="0" w:color="auto"/>
        <w:right w:val="none" w:sz="0" w:space="0" w:color="auto"/>
      </w:divBdr>
    </w:div>
    <w:div w:id="1286697466">
      <w:bodyDiv w:val="1"/>
      <w:marLeft w:val="0"/>
      <w:marRight w:val="0"/>
      <w:marTop w:val="0"/>
      <w:marBottom w:val="0"/>
      <w:divBdr>
        <w:top w:val="none" w:sz="0" w:space="0" w:color="auto"/>
        <w:left w:val="none" w:sz="0" w:space="0" w:color="auto"/>
        <w:bottom w:val="none" w:sz="0" w:space="0" w:color="auto"/>
        <w:right w:val="none" w:sz="0" w:space="0" w:color="auto"/>
      </w:divBdr>
    </w:div>
    <w:div w:id="128734714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15194">
      <w:bodyDiv w:val="1"/>
      <w:marLeft w:val="0"/>
      <w:marRight w:val="0"/>
      <w:marTop w:val="0"/>
      <w:marBottom w:val="0"/>
      <w:divBdr>
        <w:top w:val="none" w:sz="0" w:space="0" w:color="auto"/>
        <w:left w:val="none" w:sz="0" w:space="0" w:color="auto"/>
        <w:bottom w:val="none" w:sz="0" w:space="0" w:color="auto"/>
        <w:right w:val="none" w:sz="0" w:space="0" w:color="auto"/>
      </w:divBdr>
    </w:div>
    <w:div w:id="1315987011">
      <w:bodyDiv w:val="1"/>
      <w:marLeft w:val="0"/>
      <w:marRight w:val="0"/>
      <w:marTop w:val="0"/>
      <w:marBottom w:val="0"/>
      <w:divBdr>
        <w:top w:val="none" w:sz="0" w:space="0" w:color="auto"/>
        <w:left w:val="none" w:sz="0" w:space="0" w:color="auto"/>
        <w:bottom w:val="none" w:sz="0" w:space="0" w:color="auto"/>
        <w:right w:val="none" w:sz="0" w:space="0" w:color="auto"/>
      </w:divBdr>
    </w:div>
    <w:div w:id="1326082725">
      <w:bodyDiv w:val="1"/>
      <w:marLeft w:val="0"/>
      <w:marRight w:val="0"/>
      <w:marTop w:val="0"/>
      <w:marBottom w:val="0"/>
      <w:divBdr>
        <w:top w:val="none" w:sz="0" w:space="0" w:color="auto"/>
        <w:left w:val="none" w:sz="0" w:space="0" w:color="auto"/>
        <w:bottom w:val="none" w:sz="0" w:space="0" w:color="auto"/>
        <w:right w:val="none" w:sz="0" w:space="0" w:color="auto"/>
      </w:divBdr>
    </w:div>
    <w:div w:id="1331712064">
      <w:bodyDiv w:val="1"/>
      <w:marLeft w:val="0"/>
      <w:marRight w:val="0"/>
      <w:marTop w:val="0"/>
      <w:marBottom w:val="0"/>
      <w:divBdr>
        <w:top w:val="none" w:sz="0" w:space="0" w:color="auto"/>
        <w:left w:val="none" w:sz="0" w:space="0" w:color="auto"/>
        <w:bottom w:val="none" w:sz="0" w:space="0" w:color="auto"/>
        <w:right w:val="none" w:sz="0" w:space="0" w:color="auto"/>
      </w:divBdr>
    </w:div>
    <w:div w:id="1338263057">
      <w:bodyDiv w:val="1"/>
      <w:marLeft w:val="0"/>
      <w:marRight w:val="0"/>
      <w:marTop w:val="0"/>
      <w:marBottom w:val="0"/>
      <w:divBdr>
        <w:top w:val="none" w:sz="0" w:space="0" w:color="auto"/>
        <w:left w:val="none" w:sz="0" w:space="0" w:color="auto"/>
        <w:bottom w:val="none" w:sz="0" w:space="0" w:color="auto"/>
        <w:right w:val="none" w:sz="0" w:space="0" w:color="auto"/>
      </w:divBdr>
    </w:div>
    <w:div w:id="1351175933">
      <w:bodyDiv w:val="1"/>
      <w:marLeft w:val="0"/>
      <w:marRight w:val="0"/>
      <w:marTop w:val="0"/>
      <w:marBottom w:val="0"/>
      <w:divBdr>
        <w:top w:val="none" w:sz="0" w:space="0" w:color="auto"/>
        <w:left w:val="none" w:sz="0" w:space="0" w:color="auto"/>
        <w:bottom w:val="none" w:sz="0" w:space="0" w:color="auto"/>
        <w:right w:val="none" w:sz="0" w:space="0" w:color="auto"/>
      </w:divBdr>
    </w:div>
    <w:div w:id="1358576854">
      <w:bodyDiv w:val="1"/>
      <w:marLeft w:val="0"/>
      <w:marRight w:val="0"/>
      <w:marTop w:val="0"/>
      <w:marBottom w:val="0"/>
      <w:divBdr>
        <w:top w:val="none" w:sz="0" w:space="0" w:color="auto"/>
        <w:left w:val="none" w:sz="0" w:space="0" w:color="auto"/>
        <w:bottom w:val="none" w:sz="0" w:space="0" w:color="auto"/>
        <w:right w:val="none" w:sz="0" w:space="0" w:color="auto"/>
      </w:divBdr>
    </w:div>
    <w:div w:id="1361663084">
      <w:bodyDiv w:val="1"/>
      <w:marLeft w:val="0"/>
      <w:marRight w:val="0"/>
      <w:marTop w:val="0"/>
      <w:marBottom w:val="0"/>
      <w:divBdr>
        <w:top w:val="none" w:sz="0" w:space="0" w:color="auto"/>
        <w:left w:val="none" w:sz="0" w:space="0" w:color="auto"/>
        <w:bottom w:val="none" w:sz="0" w:space="0" w:color="auto"/>
        <w:right w:val="none" w:sz="0" w:space="0" w:color="auto"/>
      </w:divBdr>
    </w:div>
    <w:div w:id="1369841139">
      <w:bodyDiv w:val="1"/>
      <w:marLeft w:val="0"/>
      <w:marRight w:val="0"/>
      <w:marTop w:val="0"/>
      <w:marBottom w:val="0"/>
      <w:divBdr>
        <w:top w:val="none" w:sz="0" w:space="0" w:color="auto"/>
        <w:left w:val="none" w:sz="0" w:space="0" w:color="auto"/>
        <w:bottom w:val="none" w:sz="0" w:space="0" w:color="auto"/>
        <w:right w:val="none" w:sz="0" w:space="0" w:color="auto"/>
      </w:divBdr>
    </w:div>
    <w:div w:id="1378122153">
      <w:bodyDiv w:val="1"/>
      <w:marLeft w:val="0"/>
      <w:marRight w:val="0"/>
      <w:marTop w:val="0"/>
      <w:marBottom w:val="0"/>
      <w:divBdr>
        <w:top w:val="none" w:sz="0" w:space="0" w:color="auto"/>
        <w:left w:val="none" w:sz="0" w:space="0" w:color="auto"/>
        <w:bottom w:val="none" w:sz="0" w:space="0" w:color="auto"/>
        <w:right w:val="none" w:sz="0" w:space="0" w:color="auto"/>
      </w:divBdr>
    </w:div>
    <w:div w:id="137889123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8866499">
      <w:bodyDiv w:val="1"/>
      <w:marLeft w:val="0"/>
      <w:marRight w:val="0"/>
      <w:marTop w:val="0"/>
      <w:marBottom w:val="0"/>
      <w:divBdr>
        <w:top w:val="none" w:sz="0" w:space="0" w:color="auto"/>
        <w:left w:val="none" w:sz="0" w:space="0" w:color="auto"/>
        <w:bottom w:val="none" w:sz="0" w:space="0" w:color="auto"/>
        <w:right w:val="none" w:sz="0" w:space="0" w:color="auto"/>
      </w:divBdr>
    </w:div>
    <w:div w:id="1403871703">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9447352">
      <w:bodyDiv w:val="1"/>
      <w:marLeft w:val="0"/>
      <w:marRight w:val="0"/>
      <w:marTop w:val="0"/>
      <w:marBottom w:val="0"/>
      <w:divBdr>
        <w:top w:val="none" w:sz="0" w:space="0" w:color="auto"/>
        <w:left w:val="none" w:sz="0" w:space="0" w:color="auto"/>
        <w:bottom w:val="none" w:sz="0" w:space="0" w:color="auto"/>
        <w:right w:val="none" w:sz="0" w:space="0" w:color="auto"/>
      </w:divBdr>
    </w:div>
    <w:div w:id="1440370865">
      <w:bodyDiv w:val="1"/>
      <w:marLeft w:val="0"/>
      <w:marRight w:val="0"/>
      <w:marTop w:val="0"/>
      <w:marBottom w:val="0"/>
      <w:divBdr>
        <w:top w:val="none" w:sz="0" w:space="0" w:color="auto"/>
        <w:left w:val="none" w:sz="0" w:space="0" w:color="auto"/>
        <w:bottom w:val="none" w:sz="0" w:space="0" w:color="auto"/>
        <w:right w:val="none" w:sz="0" w:space="0" w:color="auto"/>
      </w:divBdr>
    </w:div>
    <w:div w:id="1440950998">
      <w:bodyDiv w:val="1"/>
      <w:marLeft w:val="0"/>
      <w:marRight w:val="0"/>
      <w:marTop w:val="0"/>
      <w:marBottom w:val="0"/>
      <w:divBdr>
        <w:top w:val="none" w:sz="0" w:space="0" w:color="auto"/>
        <w:left w:val="none" w:sz="0" w:space="0" w:color="auto"/>
        <w:bottom w:val="none" w:sz="0" w:space="0" w:color="auto"/>
        <w:right w:val="none" w:sz="0" w:space="0" w:color="auto"/>
      </w:divBdr>
    </w:div>
    <w:div w:id="1470132337">
      <w:bodyDiv w:val="1"/>
      <w:marLeft w:val="0"/>
      <w:marRight w:val="0"/>
      <w:marTop w:val="0"/>
      <w:marBottom w:val="0"/>
      <w:divBdr>
        <w:top w:val="none" w:sz="0" w:space="0" w:color="auto"/>
        <w:left w:val="none" w:sz="0" w:space="0" w:color="auto"/>
        <w:bottom w:val="none" w:sz="0" w:space="0" w:color="auto"/>
        <w:right w:val="none" w:sz="0" w:space="0" w:color="auto"/>
      </w:divBdr>
    </w:div>
    <w:div w:id="1473058137">
      <w:bodyDiv w:val="1"/>
      <w:marLeft w:val="0"/>
      <w:marRight w:val="0"/>
      <w:marTop w:val="0"/>
      <w:marBottom w:val="0"/>
      <w:divBdr>
        <w:top w:val="none" w:sz="0" w:space="0" w:color="auto"/>
        <w:left w:val="none" w:sz="0" w:space="0" w:color="auto"/>
        <w:bottom w:val="none" w:sz="0" w:space="0" w:color="auto"/>
        <w:right w:val="none" w:sz="0" w:space="0" w:color="auto"/>
      </w:divBdr>
    </w:div>
    <w:div w:id="1474639521">
      <w:bodyDiv w:val="1"/>
      <w:marLeft w:val="0"/>
      <w:marRight w:val="0"/>
      <w:marTop w:val="0"/>
      <w:marBottom w:val="0"/>
      <w:divBdr>
        <w:top w:val="none" w:sz="0" w:space="0" w:color="auto"/>
        <w:left w:val="none" w:sz="0" w:space="0" w:color="auto"/>
        <w:bottom w:val="none" w:sz="0" w:space="0" w:color="auto"/>
        <w:right w:val="none" w:sz="0" w:space="0" w:color="auto"/>
      </w:divBdr>
      <w:divsChild>
        <w:div w:id="315569705">
          <w:marLeft w:val="0"/>
          <w:marRight w:val="0"/>
          <w:marTop w:val="120"/>
          <w:marBottom w:val="0"/>
          <w:divBdr>
            <w:top w:val="none" w:sz="0" w:space="0" w:color="auto"/>
            <w:left w:val="none" w:sz="0" w:space="0" w:color="auto"/>
            <w:bottom w:val="none" w:sz="0" w:space="0" w:color="auto"/>
            <w:right w:val="none" w:sz="0" w:space="0" w:color="auto"/>
          </w:divBdr>
        </w:div>
        <w:div w:id="1456677581">
          <w:marLeft w:val="0"/>
          <w:marRight w:val="0"/>
          <w:marTop w:val="120"/>
          <w:marBottom w:val="0"/>
          <w:divBdr>
            <w:top w:val="none" w:sz="0" w:space="0" w:color="auto"/>
            <w:left w:val="none" w:sz="0" w:space="0" w:color="auto"/>
            <w:bottom w:val="none" w:sz="0" w:space="0" w:color="auto"/>
            <w:right w:val="none" w:sz="0" w:space="0" w:color="auto"/>
          </w:divBdr>
        </w:div>
        <w:div w:id="466631706">
          <w:marLeft w:val="0"/>
          <w:marRight w:val="0"/>
          <w:marTop w:val="120"/>
          <w:marBottom w:val="0"/>
          <w:divBdr>
            <w:top w:val="none" w:sz="0" w:space="0" w:color="auto"/>
            <w:left w:val="none" w:sz="0" w:space="0" w:color="auto"/>
            <w:bottom w:val="none" w:sz="0" w:space="0" w:color="auto"/>
            <w:right w:val="none" w:sz="0" w:space="0" w:color="auto"/>
          </w:divBdr>
        </w:div>
        <w:div w:id="1070349896">
          <w:marLeft w:val="0"/>
          <w:marRight w:val="0"/>
          <w:marTop w:val="120"/>
          <w:marBottom w:val="0"/>
          <w:divBdr>
            <w:top w:val="none" w:sz="0" w:space="0" w:color="auto"/>
            <w:left w:val="none" w:sz="0" w:space="0" w:color="auto"/>
            <w:bottom w:val="none" w:sz="0" w:space="0" w:color="auto"/>
            <w:right w:val="none" w:sz="0" w:space="0" w:color="auto"/>
          </w:divBdr>
        </w:div>
        <w:div w:id="1556356437">
          <w:marLeft w:val="0"/>
          <w:marRight w:val="0"/>
          <w:marTop w:val="120"/>
          <w:marBottom w:val="0"/>
          <w:divBdr>
            <w:top w:val="none" w:sz="0" w:space="0" w:color="auto"/>
            <w:left w:val="none" w:sz="0" w:space="0" w:color="auto"/>
            <w:bottom w:val="none" w:sz="0" w:space="0" w:color="auto"/>
            <w:right w:val="none" w:sz="0" w:space="0" w:color="auto"/>
          </w:divBdr>
        </w:div>
      </w:divsChild>
    </w:div>
    <w:div w:id="1494445345">
      <w:bodyDiv w:val="1"/>
      <w:marLeft w:val="0"/>
      <w:marRight w:val="0"/>
      <w:marTop w:val="0"/>
      <w:marBottom w:val="0"/>
      <w:divBdr>
        <w:top w:val="none" w:sz="0" w:space="0" w:color="auto"/>
        <w:left w:val="none" w:sz="0" w:space="0" w:color="auto"/>
        <w:bottom w:val="none" w:sz="0" w:space="0" w:color="auto"/>
        <w:right w:val="none" w:sz="0" w:space="0" w:color="auto"/>
      </w:divBdr>
    </w:div>
    <w:div w:id="1496146242">
      <w:bodyDiv w:val="1"/>
      <w:marLeft w:val="0"/>
      <w:marRight w:val="0"/>
      <w:marTop w:val="0"/>
      <w:marBottom w:val="0"/>
      <w:divBdr>
        <w:top w:val="none" w:sz="0" w:space="0" w:color="auto"/>
        <w:left w:val="none" w:sz="0" w:space="0" w:color="auto"/>
        <w:bottom w:val="none" w:sz="0" w:space="0" w:color="auto"/>
        <w:right w:val="none" w:sz="0" w:space="0" w:color="auto"/>
      </w:divBdr>
    </w:div>
    <w:div w:id="1496415382">
      <w:bodyDiv w:val="1"/>
      <w:marLeft w:val="0"/>
      <w:marRight w:val="0"/>
      <w:marTop w:val="0"/>
      <w:marBottom w:val="0"/>
      <w:divBdr>
        <w:top w:val="none" w:sz="0" w:space="0" w:color="auto"/>
        <w:left w:val="none" w:sz="0" w:space="0" w:color="auto"/>
        <w:bottom w:val="none" w:sz="0" w:space="0" w:color="auto"/>
        <w:right w:val="none" w:sz="0" w:space="0" w:color="auto"/>
      </w:divBdr>
    </w:div>
    <w:div w:id="1499344475">
      <w:bodyDiv w:val="1"/>
      <w:marLeft w:val="0"/>
      <w:marRight w:val="0"/>
      <w:marTop w:val="0"/>
      <w:marBottom w:val="0"/>
      <w:divBdr>
        <w:top w:val="none" w:sz="0" w:space="0" w:color="auto"/>
        <w:left w:val="none" w:sz="0" w:space="0" w:color="auto"/>
        <w:bottom w:val="none" w:sz="0" w:space="0" w:color="auto"/>
        <w:right w:val="none" w:sz="0" w:space="0" w:color="auto"/>
      </w:divBdr>
      <w:divsChild>
        <w:div w:id="313029279">
          <w:marLeft w:val="0"/>
          <w:marRight w:val="0"/>
          <w:marTop w:val="0"/>
          <w:marBottom w:val="0"/>
          <w:divBdr>
            <w:top w:val="none" w:sz="0" w:space="0" w:color="auto"/>
            <w:left w:val="none" w:sz="0" w:space="0" w:color="auto"/>
            <w:bottom w:val="none" w:sz="0" w:space="0" w:color="auto"/>
            <w:right w:val="none" w:sz="0" w:space="0" w:color="auto"/>
          </w:divBdr>
        </w:div>
      </w:divsChild>
    </w:div>
    <w:div w:id="1509757612">
      <w:bodyDiv w:val="1"/>
      <w:marLeft w:val="0"/>
      <w:marRight w:val="0"/>
      <w:marTop w:val="0"/>
      <w:marBottom w:val="0"/>
      <w:divBdr>
        <w:top w:val="none" w:sz="0" w:space="0" w:color="auto"/>
        <w:left w:val="none" w:sz="0" w:space="0" w:color="auto"/>
        <w:bottom w:val="none" w:sz="0" w:space="0" w:color="auto"/>
        <w:right w:val="none" w:sz="0" w:space="0" w:color="auto"/>
      </w:divBdr>
    </w:div>
    <w:div w:id="1510830413">
      <w:bodyDiv w:val="1"/>
      <w:marLeft w:val="0"/>
      <w:marRight w:val="0"/>
      <w:marTop w:val="0"/>
      <w:marBottom w:val="0"/>
      <w:divBdr>
        <w:top w:val="none" w:sz="0" w:space="0" w:color="auto"/>
        <w:left w:val="none" w:sz="0" w:space="0" w:color="auto"/>
        <w:bottom w:val="none" w:sz="0" w:space="0" w:color="auto"/>
        <w:right w:val="none" w:sz="0" w:space="0" w:color="auto"/>
      </w:divBdr>
    </w:div>
    <w:div w:id="1511025969">
      <w:bodyDiv w:val="1"/>
      <w:marLeft w:val="0"/>
      <w:marRight w:val="0"/>
      <w:marTop w:val="0"/>
      <w:marBottom w:val="0"/>
      <w:divBdr>
        <w:top w:val="none" w:sz="0" w:space="0" w:color="auto"/>
        <w:left w:val="none" w:sz="0" w:space="0" w:color="auto"/>
        <w:bottom w:val="none" w:sz="0" w:space="0" w:color="auto"/>
        <w:right w:val="none" w:sz="0" w:space="0" w:color="auto"/>
      </w:divBdr>
    </w:div>
    <w:div w:id="1516849190">
      <w:bodyDiv w:val="1"/>
      <w:marLeft w:val="0"/>
      <w:marRight w:val="0"/>
      <w:marTop w:val="0"/>
      <w:marBottom w:val="0"/>
      <w:divBdr>
        <w:top w:val="none" w:sz="0" w:space="0" w:color="auto"/>
        <w:left w:val="none" w:sz="0" w:space="0" w:color="auto"/>
        <w:bottom w:val="none" w:sz="0" w:space="0" w:color="auto"/>
        <w:right w:val="none" w:sz="0" w:space="0" w:color="auto"/>
      </w:divBdr>
    </w:div>
    <w:div w:id="1523544400">
      <w:bodyDiv w:val="1"/>
      <w:marLeft w:val="0"/>
      <w:marRight w:val="0"/>
      <w:marTop w:val="0"/>
      <w:marBottom w:val="0"/>
      <w:divBdr>
        <w:top w:val="none" w:sz="0" w:space="0" w:color="auto"/>
        <w:left w:val="none" w:sz="0" w:space="0" w:color="auto"/>
        <w:bottom w:val="none" w:sz="0" w:space="0" w:color="auto"/>
        <w:right w:val="none" w:sz="0" w:space="0" w:color="auto"/>
      </w:divBdr>
    </w:div>
    <w:div w:id="1525052347">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358798">
      <w:bodyDiv w:val="1"/>
      <w:marLeft w:val="0"/>
      <w:marRight w:val="0"/>
      <w:marTop w:val="0"/>
      <w:marBottom w:val="0"/>
      <w:divBdr>
        <w:top w:val="none" w:sz="0" w:space="0" w:color="auto"/>
        <w:left w:val="none" w:sz="0" w:space="0" w:color="auto"/>
        <w:bottom w:val="none" w:sz="0" w:space="0" w:color="auto"/>
        <w:right w:val="none" w:sz="0" w:space="0" w:color="auto"/>
      </w:divBdr>
    </w:div>
    <w:div w:id="1526675440">
      <w:bodyDiv w:val="1"/>
      <w:marLeft w:val="0"/>
      <w:marRight w:val="0"/>
      <w:marTop w:val="0"/>
      <w:marBottom w:val="0"/>
      <w:divBdr>
        <w:top w:val="none" w:sz="0" w:space="0" w:color="auto"/>
        <w:left w:val="none" w:sz="0" w:space="0" w:color="auto"/>
        <w:bottom w:val="none" w:sz="0" w:space="0" w:color="auto"/>
        <w:right w:val="none" w:sz="0" w:space="0" w:color="auto"/>
      </w:divBdr>
    </w:div>
    <w:div w:id="1527018497">
      <w:bodyDiv w:val="1"/>
      <w:marLeft w:val="0"/>
      <w:marRight w:val="0"/>
      <w:marTop w:val="0"/>
      <w:marBottom w:val="0"/>
      <w:divBdr>
        <w:top w:val="none" w:sz="0" w:space="0" w:color="auto"/>
        <w:left w:val="none" w:sz="0" w:space="0" w:color="auto"/>
        <w:bottom w:val="none" w:sz="0" w:space="0" w:color="auto"/>
        <w:right w:val="none" w:sz="0" w:space="0" w:color="auto"/>
      </w:divBdr>
    </w:div>
    <w:div w:id="1530144929">
      <w:bodyDiv w:val="1"/>
      <w:marLeft w:val="0"/>
      <w:marRight w:val="0"/>
      <w:marTop w:val="0"/>
      <w:marBottom w:val="0"/>
      <w:divBdr>
        <w:top w:val="none" w:sz="0" w:space="0" w:color="auto"/>
        <w:left w:val="none" w:sz="0" w:space="0" w:color="auto"/>
        <w:bottom w:val="none" w:sz="0" w:space="0" w:color="auto"/>
        <w:right w:val="none" w:sz="0" w:space="0" w:color="auto"/>
      </w:divBdr>
    </w:div>
    <w:div w:id="1533300100">
      <w:bodyDiv w:val="1"/>
      <w:marLeft w:val="0"/>
      <w:marRight w:val="0"/>
      <w:marTop w:val="0"/>
      <w:marBottom w:val="0"/>
      <w:divBdr>
        <w:top w:val="none" w:sz="0" w:space="0" w:color="auto"/>
        <w:left w:val="none" w:sz="0" w:space="0" w:color="auto"/>
        <w:bottom w:val="none" w:sz="0" w:space="0" w:color="auto"/>
        <w:right w:val="none" w:sz="0" w:space="0" w:color="auto"/>
      </w:divBdr>
    </w:div>
    <w:div w:id="1545867680">
      <w:bodyDiv w:val="1"/>
      <w:marLeft w:val="0"/>
      <w:marRight w:val="0"/>
      <w:marTop w:val="0"/>
      <w:marBottom w:val="0"/>
      <w:divBdr>
        <w:top w:val="none" w:sz="0" w:space="0" w:color="auto"/>
        <w:left w:val="none" w:sz="0" w:space="0" w:color="auto"/>
        <w:bottom w:val="none" w:sz="0" w:space="0" w:color="auto"/>
        <w:right w:val="none" w:sz="0" w:space="0" w:color="auto"/>
      </w:divBdr>
    </w:div>
    <w:div w:id="1560088256">
      <w:bodyDiv w:val="1"/>
      <w:marLeft w:val="0"/>
      <w:marRight w:val="0"/>
      <w:marTop w:val="0"/>
      <w:marBottom w:val="0"/>
      <w:divBdr>
        <w:top w:val="none" w:sz="0" w:space="0" w:color="auto"/>
        <w:left w:val="none" w:sz="0" w:space="0" w:color="auto"/>
        <w:bottom w:val="none" w:sz="0" w:space="0" w:color="auto"/>
        <w:right w:val="none" w:sz="0" w:space="0" w:color="auto"/>
      </w:divBdr>
    </w:div>
    <w:div w:id="1571961852">
      <w:bodyDiv w:val="1"/>
      <w:marLeft w:val="0"/>
      <w:marRight w:val="0"/>
      <w:marTop w:val="0"/>
      <w:marBottom w:val="0"/>
      <w:divBdr>
        <w:top w:val="none" w:sz="0" w:space="0" w:color="auto"/>
        <w:left w:val="none" w:sz="0" w:space="0" w:color="auto"/>
        <w:bottom w:val="none" w:sz="0" w:space="0" w:color="auto"/>
        <w:right w:val="none" w:sz="0" w:space="0" w:color="auto"/>
      </w:divBdr>
    </w:div>
    <w:div w:id="1579049557">
      <w:bodyDiv w:val="1"/>
      <w:marLeft w:val="0"/>
      <w:marRight w:val="0"/>
      <w:marTop w:val="0"/>
      <w:marBottom w:val="0"/>
      <w:divBdr>
        <w:top w:val="none" w:sz="0" w:space="0" w:color="auto"/>
        <w:left w:val="none" w:sz="0" w:space="0" w:color="auto"/>
        <w:bottom w:val="none" w:sz="0" w:space="0" w:color="auto"/>
        <w:right w:val="none" w:sz="0" w:space="0" w:color="auto"/>
      </w:divBdr>
    </w:div>
    <w:div w:id="1582637909">
      <w:bodyDiv w:val="1"/>
      <w:marLeft w:val="0"/>
      <w:marRight w:val="0"/>
      <w:marTop w:val="0"/>
      <w:marBottom w:val="0"/>
      <w:divBdr>
        <w:top w:val="none" w:sz="0" w:space="0" w:color="auto"/>
        <w:left w:val="none" w:sz="0" w:space="0" w:color="auto"/>
        <w:bottom w:val="none" w:sz="0" w:space="0" w:color="auto"/>
        <w:right w:val="none" w:sz="0" w:space="0" w:color="auto"/>
      </w:divBdr>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
    <w:div w:id="1610745854">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627811389">
      <w:bodyDiv w:val="1"/>
      <w:marLeft w:val="0"/>
      <w:marRight w:val="0"/>
      <w:marTop w:val="0"/>
      <w:marBottom w:val="0"/>
      <w:divBdr>
        <w:top w:val="none" w:sz="0" w:space="0" w:color="auto"/>
        <w:left w:val="none" w:sz="0" w:space="0" w:color="auto"/>
        <w:bottom w:val="none" w:sz="0" w:space="0" w:color="auto"/>
        <w:right w:val="none" w:sz="0" w:space="0" w:color="auto"/>
      </w:divBdr>
    </w:div>
    <w:div w:id="1647736768">
      <w:bodyDiv w:val="1"/>
      <w:marLeft w:val="0"/>
      <w:marRight w:val="0"/>
      <w:marTop w:val="0"/>
      <w:marBottom w:val="0"/>
      <w:divBdr>
        <w:top w:val="none" w:sz="0" w:space="0" w:color="auto"/>
        <w:left w:val="none" w:sz="0" w:space="0" w:color="auto"/>
        <w:bottom w:val="none" w:sz="0" w:space="0" w:color="auto"/>
        <w:right w:val="none" w:sz="0" w:space="0" w:color="auto"/>
      </w:divBdr>
    </w:div>
    <w:div w:id="168401338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402749">
      <w:bodyDiv w:val="1"/>
      <w:marLeft w:val="0"/>
      <w:marRight w:val="0"/>
      <w:marTop w:val="0"/>
      <w:marBottom w:val="0"/>
      <w:divBdr>
        <w:top w:val="none" w:sz="0" w:space="0" w:color="auto"/>
        <w:left w:val="none" w:sz="0" w:space="0" w:color="auto"/>
        <w:bottom w:val="none" w:sz="0" w:space="0" w:color="auto"/>
        <w:right w:val="none" w:sz="0" w:space="0" w:color="auto"/>
      </w:divBdr>
    </w:div>
    <w:div w:id="1693411658">
      <w:bodyDiv w:val="1"/>
      <w:marLeft w:val="0"/>
      <w:marRight w:val="0"/>
      <w:marTop w:val="0"/>
      <w:marBottom w:val="0"/>
      <w:divBdr>
        <w:top w:val="none" w:sz="0" w:space="0" w:color="auto"/>
        <w:left w:val="none" w:sz="0" w:space="0" w:color="auto"/>
        <w:bottom w:val="none" w:sz="0" w:space="0" w:color="auto"/>
        <w:right w:val="none" w:sz="0" w:space="0" w:color="auto"/>
      </w:divBdr>
    </w:div>
    <w:div w:id="1693651767">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10572909">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2168424">
      <w:bodyDiv w:val="1"/>
      <w:marLeft w:val="0"/>
      <w:marRight w:val="0"/>
      <w:marTop w:val="0"/>
      <w:marBottom w:val="0"/>
      <w:divBdr>
        <w:top w:val="none" w:sz="0" w:space="0" w:color="auto"/>
        <w:left w:val="none" w:sz="0" w:space="0" w:color="auto"/>
        <w:bottom w:val="none" w:sz="0" w:space="0" w:color="auto"/>
        <w:right w:val="none" w:sz="0" w:space="0" w:color="auto"/>
      </w:divBdr>
    </w:div>
    <w:div w:id="1733384487">
      <w:bodyDiv w:val="1"/>
      <w:marLeft w:val="0"/>
      <w:marRight w:val="0"/>
      <w:marTop w:val="0"/>
      <w:marBottom w:val="0"/>
      <w:divBdr>
        <w:top w:val="none" w:sz="0" w:space="0" w:color="auto"/>
        <w:left w:val="none" w:sz="0" w:space="0" w:color="auto"/>
        <w:bottom w:val="none" w:sz="0" w:space="0" w:color="auto"/>
        <w:right w:val="none" w:sz="0" w:space="0" w:color="auto"/>
      </w:divBdr>
    </w:div>
    <w:div w:id="1741059405">
      <w:bodyDiv w:val="1"/>
      <w:marLeft w:val="0"/>
      <w:marRight w:val="0"/>
      <w:marTop w:val="0"/>
      <w:marBottom w:val="0"/>
      <w:divBdr>
        <w:top w:val="none" w:sz="0" w:space="0" w:color="auto"/>
        <w:left w:val="none" w:sz="0" w:space="0" w:color="auto"/>
        <w:bottom w:val="none" w:sz="0" w:space="0" w:color="auto"/>
        <w:right w:val="none" w:sz="0" w:space="0" w:color="auto"/>
      </w:divBdr>
    </w:div>
    <w:div w:id="1743791996">
      <w:bodyDiv w:val="1"/>
      <w:marLeft w:val="0"/>
      <w:marRight w:val="0"/>
      <w:marTop w:val="0"/>
      <w:marBottom w:val="0"/>
      <w:divBdr>
        <w:top w:val="none" w:sz="0" w:space="0" w:color="auto"/>
        <w:left w:val="none" w:sz="0" w:space="0" w:color="auto"/>
        <w:bottom w:val="none" w:sz="0" w:space="0" w:color="auto"/>
        <w:right w:val="none" w:sz="0" w:space="0" w:color="auto"/>
      </w:divBdr>
    </w:div>
    <w:div w:id="1750420792">
      <w:bodyDiv w:val="1"/>
      <w:marLeft w:val="0"/>
      <w:marRight w:val="0"/>
      <w:marTop w:val="0"/>
      <w:marBottom w:val="0"/>
      <w:divBdr>
        <w:top w:val="none" w:sz="0" w:space="0" w:color="auto"/>
        <w:left w:val="none" w:sz="0" w:space="0" w:color="auto"/>
        <w:bottom w:val="none" w:sz="0" w:space="0" w:color="auto"/>
        <w:right w:val="none" w:sz="0" w:space="0" w:color="auto"/>
      </w:divBdr>
    </w:div>
    <w:div w:id="1756315429">
      <w:bodyDiv w:val="1"/>
      <w:marLeft w:val="0"/>
      <w:marRight w:val="0"/>
      <w:marTop w:val="0"/>
      <w:marBottom w:val="0"/>
      <w:divBdr>
        <w:top w:val="none" w:sz="0" w:space="0" w:color="auto"/>
        <w:left w:val="none" w:sz="0" w:space="0" w:color="auto"/>
        <w:bottom w:val="none" w:sz="0" w:space="0" w:color="auto"/>
        <w:right w:val="none" w:sz="0" w:space="0" w:color="auto"/>
      </w:divBdr>
    </w:div>
    <w:div w:id="1761633247">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7845371">
      <w:bodyDiv w:val="1"/>
      <w:marLeft w:val="0"/>
      <w:marRight w:val="0"/>
      <w:marTop w:val="0"/>
      <w:marBottom w:val="0"/>
      <w:divBdr>
        <w:top w:val="none" w:sz="0" w:space="0" w:color="auto"/>
        <w:left w:val="none" w:sz="0" w:space="0" w:color="auto"/>
        <w:bottom w:val="none" w:sz="0" w:space="0" w:color="auto"/>
        <w:right w:val="none" w:sz="0" w:space="0" w:color="auto"/>
      </w:divBdr>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
    <w:div w:id="1812399732">
      <w:bodyDiv w:val="1"/>
      <w:marLeft w:val="0"/>
      <w:marRight w:val="0"/>
      <w:marTop w:val="0"/>
      <w:marBottom w:val="0"/>
      <w:divBdr>
        <w:top w:val="none" w:sz="0" w:space="0" w:color="auto"/>
        <w:left w:val="none" w:sz="0" w:space="0" w:color="auto"/>
        <w:bottom w:val="none" w:sz="0" w:space="0" w:color="auto"/>
        <w:right w:val="none" w:sz="0" w:space="0" w:color="auto"/>
      </w:divBdr>
    </w:div>
    <w:div w:id="1813253558">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027670">
      <w:bodyDiv w:val="1"/>
      <w:marLeft w:val="0"/>
      <w:marRight w:val="0"/>
      <w:marTop w:val="0"/>
      <w:marBottom w:val="0"/>
      <w:divBdr>
        <w:top w:val="none" w:sz="0" w:space="0" w:color="auto"/>
        <w:left w:val="none" w:sz="0" w:space="0" w:color="auto"/>
        <w:bottom w:val="none" w:sz="0" w:space="0" w:color="auto"/>
        <w:right w:val="none" w:sz="0" w:space="0" w:color="auto"/>
      </w:divBdr>
    </w:div>
    <w:div w:id="1830707461">
      <w:bodyDiv w:val="1"/>
      <w:marLeft w:val="0"/>
      <w:marRight w:val="0"/>
      <w:marTop w:val="0"/>
      <w:marBottom w:val="0"/>
      <w:divBdr>
        <w:top w:val="none" w:sz="0" w:space="0" w:color="auto"/>
        <w:left w:val="none" w:sz="0" w:space="0" w:color="auto"/>
        <w:bottom w:val="none" w:sz="0" w:space="0" w:color="auto"/>
        <w:right w:val="none" w:sz="0" w:space="0" w:color="auto"/>
      </w:divBdr>
    </w:div>
    <w:div w:id="1842970163">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8616349">
      <w:bodyDiv w:val="1"/>
      <w:marLeft w:val="0"/>
      <w:marRight w:val="0"/>
      <w:marTop w:val="0"/>
      <w:marBottom w:val="0"/>
      <w:divBdr>
        <w:top w:val="none" w:sz="0" w:space="0" w:color="auto"/>
        <w:left w:val="none" w:sz="0" w:space="0" w:color="auto"/>
        <w:bottom w:val="none" w:sz="0" w:space="0" w:color="auto"/>
        <w:right w:val="none" w:sz="0" w:space="0" w:color="auto"/>
      </w:divBdr>
    </w:div>
    <w:div w:id="1872448658">
      <w:bodyDiv w:val="1"/>
      <w:marLeft w:val="0"/>
      <w:marRight w:val="0"/>
      <w:marTop w:val="0"/>
      <w:marBottom w:val="0"/>
      <w:divBdr>
        <w:top w:val="none" w:sz="0" w:space="0" w:color="auto"/>
        <w:left w:val="none" w:sz="0" w:space="0" w:color="auto"/>
        <w:bottom w:val="none" w:sz="0" w:space="0" w:color="auto"/>
        <w:right w:val="none" w:sz="0" w:space="0" w:color="auto"/>
      </w:divBdr>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
    <w:div w:id="1891070812">
      <w:bodyDiv w:val="1"/>
      <w:marLeft w:val="0"/>
      <w:marRight w:val="0"/>
      <w:marTop w:val="0"/>
      <w:marBottom w:val="0"/>
      <w:divBdr>
        <w:top w:val="none" w:sz="0" w:space="0" w:color="auto"/>
        <w:left w:val="none" w:sz="0" w:space="0" w:color="auto"/>
        <w:bottom w:val="none" w:sz="0" w:space="0" w:color="auto"/>
        <w:right w:val="none" w:sz="0" w:space="0" w:color="auto"/>
      </w:divBdr>
    </w:div>
    <w:div w:id="1891185199">
      <w:bodyDiv w:val="1"/>
      <w:marLeft w:val="0"/>
      <w:marRight w:val="0"/>
      <w:marTop w:val="0"/>
      <w:marBottom w:val="0"/>
      <w:divBdr>
        <w:top w:val="none" w:sz="0" w:space="0" w:color="auto"/>
        <w:left w:val="none" w:sz="0" w:space="0" w:color="auto"/>
        <w:bottom w:val="none" w:sz="0" w:space="0" w:color="auto"/>
        <w:right w:val="none" w:sz="0" w:space="0" w:color="auto"/>
      </w:divBdr>
    </w:div>
    <w:div w:id="1901476010">
      <w:bodyDiv w:val="1"/>
      <w:marLeft w:val="0"/>
      <w:marRight w:val="0"/>
      <w:marTop w:val="0"/>
      <w:marBottom w:val="0"/>
      <w:divBdr>
        <w:top w:val="none" w:sz="0" w:space="0" w:color="auto"/>
        <w:left w:val="none" w:sz="0" w:space="0" w:color="auto"/>
        <w:bottom w:val="none" w:sz="0" w:space="0" w:color="auto"/>
        <w:right w:val="none" w:sz="0" w:space="0" w:color="auto"/>
      </w:divBdr>
    </w:div>
    <w:div w:id="1902328388">
      <w:bodyDiv w:val="1"/>
      <w:marLeft w:val="0"/>
      <w:marRight w:val="0"/>
      <w:marTop w:val="0"/>
      <w:marBottom w:val="0"/>
      <w:divBdr>
        <w:top w:val="none" w:sz="0" w:space="0" w:color="auto"/>
        <w:left w:val="none" w:sz="0" w:space="0" w:color="auto"/>
        <w:bottom w:val="none" w:sz="0" w:space="0" w:color="auto"/>
        <w:right w:val="none" w:sz="0" w:space="0" w:color="auto"/>
      </w:divBdr>
    </w:div>
    <w:div w:id="1908035055">
      <w:bodyDiv w:val="1"/>
      <w:marLeft w:val="0"/>
      <w:marRight w:val="0"/>
      <w:marTop w:val="0"/>
      <w:marBottom w:val="0"/>
      <w:divBdr>
        <w:top w:val="none" w:sz="0" w:space="0" w:color="auto"/>
        <w:left w:val="none" w:sz="0" w:space="0" w:color="auto"/>
        <w:bottom w:val="none" w:sz="0" w:space="0" w:color="auto"/>
        <w:right w:val="none" w:sz="0" w:space="0" w:color="auto"/>
      </w:divBdr>
    </w:div>
    <w:div w:id="1913418674">
      <w:bodyDiv w:val="1"/>
      <w:marLeft w:val="0"/>
      <w:marRight w:val="0"/>
      <w:marTop w:val="0"/>
      <w:marBottom w:val="0"/>
      <w:divBdr>
        <w:top w:val="none" w:sz="0" w:space="0" w:color="auto"/>
        <w:left w:val="none" w:sz="0" w:space="0" w:color="auto"/>
        <w:bottom w:val="none" w:sz="0" w:space="0" w:color="auto"/>
        <w:right w:val="none" w:sz="0" w:space="0" w:color="auto"/>
      </w:divBdr>
    </w:div>
    <w:div w:id="1920870010">
      <w:bodyDiv w:val="1"/>
      <w:marLeft w:val="0"/>
      <w:marRight w:val="0"/>
      <w:marTop w:val="0"/>
      <w:marBottom w:val="0"/>
      <w:divBdr>
        <w:top w:val="none" w:sz="0" w:space="0" w:color="auto"/>
        <w:left w:val="none" w:sz="0" w:space="0" w:color="auto"/>
        <w:bottom w:val="none" w:sz="0" w:space="0" w:color="auto"/>
        <w:right w:val="none" w:sz="0" w:space="0" w:color="auto"/>
      </w:divBdr>
    </w:div>
    <w:div w:id="1921715263">
      <w:bodyDiv w:val="1"/>
      <w:marLeft w:val="0"/>
      <w:marRight w:val="0"/>
      <w:marTop w:val="0"/>
      <w:marBottom w:val="0"/>
      <w:divBdr>
        <w:top w:val="none" w:sz="0" w:space="0" w:color="auto"/>
        <w:left w:val="none" w:sz="0" w:space="0" w:color="auto"/>
        <w:bottom w:val="none" w:sz="0" w:space="0" w:color="auto"/>
        <w:right w:val="none" w:sz="0" w:space="0" w:color="auto"/>
      </w:divBdr>
    </w:div>
    <w:div w:id="1923563797">
      <w:bodyDiv w:val="1"/>
      <w:marLeft w:val="0"/>
      <w:marRight w:val="0"/>
      <w:marTop w:val="0"/>
      <w:marBottom w:val="0"/>
      <w:divBdr>
        <w:top w:val="none" w:sz="0" w:space="0" w:color="auto"/>
        <w:left w:val="none" w:sz="0" w:space="0" w:color="auto"/>
        <w:bottom w:val="none" w:sz="0" w:space="0" w:color="auto"/>
        <w:right w:val="none" w:sz="0" w:space="0" w:color="auto"/>
      </w:divBdr>
    </w:div>
    <w:div w:id="1934435066">
      <w:bodyDiv w:val="1"/>
      <w:marLeft w:val="0"/>
      <w:marRight w:val="0"/>
      <w:marTop w:val="0"/>
      <w:marBottom w:val="0"/>
      <w:divBdr>
        <w:top w:val="none" w:sz="0" w:space="0" w:color="auto"/>
        <w:left w:val="none" w:sz="0" w:space="0" w:color="auto"/>
        <w:bottom w:val="none" w:sz="0" w:space="0" w:color="auto"/>
        <w:right w:val="none" w:sz="0" w:space="0" w:color="auto"/>
      </w:divBdr>
    </w:div>
    <w:div w:id="1937445728">
      <w:bodyDiv w:val="1"/>
      <w:marLeft w:val="0"/>
      <w:marRight w:val="0"/>
      <w:marTop w:val="0"/>
      <w:marBottom w:val="0"/>
      <w:divBdr>
        <w:top w:val="none" w:sz="0" w:space="0" w:color="auto"/>
        <w:left w:val="none" w:sz="0" w:space="0" w:color="auto"/>
        <w:bottom w:val="none" w:sz="0" w:space="0" w:color="auto"/>
        <w:right w:val="none" w:sz="0" w:space="0" w:color="auto"/>
      </w:divBdr>
    </w:div>
    <w:div w:id="1973168338">
      <w:bodyDiv w:val="1"/>
      <w:marLeft w:val="0"/>
      <w:marRight w:val="0"/>
      <w:marTop w:val="0"/>
      <w:marBottom w:val="0"/>
      <w:divBdr>
        <w:top w:val="none" w:sz="0" w:space="0" w:color="auto"/>
        <w:left w:val="none" w:sz="0" w:space="0" w:color="auto"/>
        <w:bottom w:val="none" w:sz="0" w:space="0" w:color="auto"/>
        <w:right w:val="none" w:sz="0" w:space="0" w:color="auto"/>
      </w:divBdr>
    </w:div>
    <w:div w:id="1986079580">
      <w:bodyDiv w:val="1"/>
      <w:marLeft w:val="0"/>
      <w:marRight w:val="0"/>
      <w:marTop w:val="0"/>
      <w:marBottom w:val="0"/>
      <w:divBdr>
        <w:top w:val="none" w:sz="0" w:space="0" w:color="auto"/>
        <w:left w:val="none" w:sz="0" w:space="0" w:color="auto"/>
        <w:bottom w:val="none" w:sz="0" w:space="0" w:color="auto"/>
        <w:right w:val="none" w:sz="0" w:space="0" w:color="auto"/>
      </w:divBdr>
    </w:div>
    <w:div w:id="1992053197">
      <w:bodyDiv w:val="1"/>
      <w:marLeft w:val="0"/>
      <w:marRight w:val="0"/>
      <w:marTop w:val="0"/>
      <w:marBottom w:val="0"/>
      <w:divBdr>
        <w:top w:val="none" w:sz="0" w:space="0" w:color="auto"/>
        <w:left w:val="none" w:sz="0" w:space="0" w:color="auto"/>
        <w:bottom w:val="none" w:sz="0" w:space="0" w:color="auto"/>
        <w:right w:val="none" w:sz="0" w:space="0" w:color="auto"/>
      </w:divBdr>
    </w:div>
    <w:div w:id="2001274794">
      <w:bodyDiv w:val="1"/>
      <w:marLeft w:val="0"/>
      <w:marRight w:val="0"/>
      <w:marTop w:val="0"/>
      <w:marBottom w:val="0"/>
      <w:divBdr>
        <w:top w:val="none" w:sz="0" w:space="0" w:color="auto"/>
        <w:left w:val="none" w:sz="0" w:space="0" w:color="auto"/>
        <w:bottom w:val="none" w:sz="0" w:space="0" w:color="auto"/>
        <w:right w:val="none" w:sz="0" w:space="0" w:color="auto"/>
      </w:divBdr>
    </w:div>
    <w:div w:id="2014910953">
      <w:bodyDiv w:val="1"/>
      <w:marLeft w:val="0"/>
      <w:marRight w:val="0"/>
      <w:marTop w:val="0"/>
      <w:marBottom w:val="0"/>
      <w:divBdr>
        <w:top w:val="none" w:sz="0" w:space="0" w:color="auto"/>
        <w:left w:val="none" w:sz="0" w:space="0" w:color="auto"/>
        <w:bottom w:val="none" w:sz="0" w:space="0" w:color="auto"/>
        <w:right w:val="none" w:sz="0" w:space="0" w:color="auto"/>
      </w:divBdr>
    </w:div>
    <w:div w:id="2016302797">
      <w:bodyDiv w:val="1"/>
      <w:marLeft w:val="0"/>
      <w:marRight w:val="0"/>
      <w:marTop w:val="0"/>
      <w:marBottom w:val="0"/>
      <w:divBdr>
        <w:top w:val="none" w:sz="0" w:space="0" w:color="auto"/>
        <w:left w:val="none" w:sz="0" w:space="0" w:color="auto"/>
        <w:bottom w:val="none" w:sz="0" w:space="0" w:color="auto"/>
        <w:right w:val="none" w:sz="0" w:space="0" w:color="auto"/>
      </w:divBdr>
    </w:div>
    <w:div w:id="2028284812">
      <w:bodyDiv w:val="1"/>
      <w:marLeft w:val="0"/>
      <w:marRight w:val="0"/>
      <w:marTop w:val="0"/>
      <w:marBottom w:val="0"/>
      <w:divBdr>
        <w:top w:val="none" w:sz="0" w:space="0" w:color="auto"/>
        <w:left w:val="none" w:sz="0" w:space="0" w:color="auto"/>
        <w:bottom w:val="none" w:sz="0" w:space="0" w:color="auto"/>
        <w:right w:val="none" w:sz="0" w:space="0" w:color="auto"/>
      </w:divBdr>
    </w:div>
    <w:div w:id="2032292147">
      <w:bodyDiv w:val="1"/>
      <w:marLeft w:val="0"/>
      <w:marRight w:val="0"/>
      <w:marTop w:val="0"/>
      <w:marBottom w:val="0"/>
      <w:divBdr>
        <w:top w:val="none" w:sz="0" w:space="0" w:color="auto"/>
        <w:left w:val="none" w:sz="0" w:space="0" w:color="auto"/>
        <w:bottom w:val="none" w:sz="0" w:space="0" w:color="auto"/>
        <w:right w:val="none" w:sz="0" w:space="0" w:color="auto"/>
      </w:divBdr>
    </w:div>
    <w:div w:id="203746426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9476222">
      <w:bodyDiv w:val="1"/>
      <w:marLeft w:val="0"/>
      <w:marRight w:val="0"/>
      <w:marTop w:val="0"/>
      <w:marBottom w:val="0"/>
      <w:divBdr>
        <w:top w:val="none" w:sz="0" w:space="0" w:color="auto"/>
        <w:left w:val="none" w:sz="0" w:space="0" w:color="auto"/>
        <w:bottom w:val="none" w:sz="0" w:space="0" w:color="auto"/>
        <w:right w:val="none" w:sz="0" w:space="0" w:color="auto"/>
      </w:divBdr>
    </w:div>
    <w:div w:id="2118476620">
      <w:bodyDiv w:val="1"/>
      <w:marLeft w:val="0"/>
      <w:marRight w:val="0"/>
      <w:marTop w:val="0"/>
      <w:marBottom w:val="0"/>
      <w:divBdr>
        <w:top w:val="none" w:sz="0" w:space="0" w:color="auto"/>
        <w:left w:val="none" w:sz="0" w:space="0" w:color="auto"/>
        <w:bottom w:val="none" w:sz="0" w:space="0" w:color="auto"/>
        <w:right w:val="none" w:sz="0" w:space="0" w:color="auto"/>
      </w:divBdr>
      <w:divsChild>
        <w:div w:id="797844113">
          <w:marLeft w:val="0"/>
          <w:marRight w:val="0"/>
          <w:marTop w:val="120"/>
          <w:marBottom w:val="0"/>
          <w:divBdr>
            <w:top w:val="none" w:sz="0" w:space="0" w:color="auto"/>
            <w:left w:val="none" w:sz="0" w:space="0" w:color="auto"/>
            <w:bottom w:val="none" w:sz="0" w:space="0" w:color="auto"/>
            <w:right w:val="none" w:sz="0" w:space="0" w:color="auto"/>
          </w:divBdr>
        </w:div>
      </w:divsChild>
    </w:div>
    <w:div w:id="2128230170">
      <w:bodyDiv w:val="1"/>
      <w:marLeft w:val="0"/>
      <w:marRight w:val="0"/>
      <w:marTop w:val="0"/>
      <w:marBottom w:val="0"/>
      <w:divBdr>
        <w:top w:val="none" w:sz="0" w:space="0" w:color="auto"/>
        <w:left w:val="none" w:sz="0" w:space="0" w:color="auto"/>
        <w:bottom w:val="none" w:sz="0" w:space="0" w:color="auto"/>
        <w:right w:val="none" w:sz="0" w:space="0" w:color="auto"/>
      </w:divBdr>
    </w:div>
    <w:div w:id="2130276924">
      <w:bodyDiv w:val="1"/>
      <w:marLeft w:val="0"/>
      <w:marRight w:val="0"/>
      <w:marTop w:val="0"/>
      <w:marBottom w:val="0"/>
      <w:divBdr>
        <w:top w:val="none" w:sz="0" w:space="0" w:color="auto"/>
        <w:left w:val="none" w:sz="0" w:space="0" w:color="auto"/>
        <w:bottom w:val="none" w:sz="0" w:space="0" w:color="auto"/>
        <w:right w:val="none" w:sz="0" w:space="0" w:color="auto"/>
      </w:divBdr>
    </w:div>
    <w:div w:id="2130783764">
      <w:bodyDiv w:val="1"/>
      <w:marLeft w:val="0"/>
      <w:marRight w:val="0"/>
      <w:marTop w:val="0"/>
      <w:marBottom w:val="0"/>
      <w:divBdr>
        <w:top w:val="none" w:sz="0" w:space="0" w:color="auto"/>
        <w:left w:val="none" w:sz="0" w:space="0" w:color="auto"/>
        <w:bottom w:val="none" w:sz="0" w:space="0" w:color="auto"/>
        <w:right w:val="none" w:sz="0" w:space="0" w:color="auto"/>
      </w:divBdr>
    </w:div>
    <w:div w:id="2136019116">
      <w:bodyDiv w:val="1"/>
      <w:marLeft w:val="0"/>
      <w:marRight w:val="0"/>
      <w:marTop w:val="0"/>
      <w:marBottom w:val="0"/>
      <w:divBdr>
        <w:top w:val="none" w:sz="0" w:space="0" w:color="auto"/>
        <w:left w:val="none" w:sz="0" w:space="0" w:color="auto"/>
        <w:bottom w:val="none" w:sz="0" w:space="0" w:color="auto"/>
        <w:right w:val="none" w:sz="0" w:space="0" w:color="auto"/>
      </w:divBdr>
    </w:div>
    <w:div w:id="21453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wmf"/><Relationship Id="rId26" Type="http://schemas.openxmlformats.org/officeDocument/2006/relationships/hyperlink" Target="consultantplus://offline/ref=14FC4490E96667BD1C0A541A582E4B73E9BDFE52A6FD392ADB427B19A6A97E9003764808109AD04A3CE176E978ABA8781CBF77EC195E1D64o7u4M" TargetMode="External"/><Relationship Id="rId39" Type="http://schemas.openxmlformats.org/officeDocument/2006/relationships/fontTable" Target="fontTable.xml"/><Relationship Id="rId21" Type="http://schemas.openxmlformats.org/officeDocument/2006/relationships/hyperlink" Target="consultantplus://offline/ref=DDC051F94FB420241775632CAC0CC41214E9F2497AED5498BFD8802851621E392620913799E164900D9ABD5C48K0C6P" TargetMode="External"/><Relationship Id="rId34" Type="http://schemas.openxmlformats.org/officeDocument/2006/relationships/hyperlink" Target="consultantplus://offline/ref=14FC4490E96667BD1C0A541A582E4B73E9BDFE52A6FD392ADB427B19A6A97E9003764808109AD04A3CE176E978ABA8781CBF77EC195E1D64o7u4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hyperlink" Target="consultantplus://offline/ref=14FC4490E96667BD1C0A541A582E4B73E9BDFE52A6FD392ADB427B19A6A97E9003764808109AD04B3BE176E978ABA8781CBF77EC195E1D64o7u4M" TargetMode="External"/><Relationship Id="rId33" Type="http://schemas.openxmlformats.org/officeDocument/2006/relationships/hyperlink" Target="consultantplus://offline/ref=14FC4490E96667BD1C0A541A582E4B73E9BDFE52A6FD392ADB427B19A6A97E9003764808109AD04B3BE176E978ABA8781CBF77EC195E1D64o7u4M" TargetMode="External"/><Relationship Id="rId38" Type="http://schemas.openxmlformats.org/officeDocument/2006/relationships/hyperlink" Target="https://www.garant.ru/products/ipo/prime/doc/71692554/" TargetMode="Externa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consultantplus://offline/ref=DDC051F94FB420241775632CAC0CC41214E9F2497AED5498BFD8802851621E393420C93B99E97A90028FEB0D0E53C4AEBF1D31FA3258FCEFK3CBP" TargetMode="External"/><Relationship Id="rId29" Type="http://schemas.openxmlformats.org/officeDocument/2006/relationships/hyperlink" Target="https://sudact.ru/law/nk-rf-chast2/razdel-viii/glava-25/statia-2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consultantplus://offline/ref=14FC4490E96667BD1C0A541A582E4B73E9B5F656ABFF392ADB427B19A6A97E9003764808109AD14B3EE176E978ABA8781CBF77EC195E1D64o7u4M" TargetMode="External"/><Relationship Id="rId32" Type="http://schemas.openxmlformats.org/officeDocument/2006/relationships/hyperlink" Target="consultantplus://offline/ref=14FC4490E96667BD1C0A541A582E4B73E9B5F656ABFF392ADB427B19A6A97E9003764808109AD14B3EE176E978ABA8781CBF77EC195E1D64o7u4M" TargetMode="External"/><Relationship Id="rId37" Type="http://schemas.openxmlformats.org/officeDocument/2006/relationships/hyperlink" Target="https://sudact.ru/law/nk-rf-chast2/razdel-viii/glava-25/statia-266/"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onsultantplus://offline/ref=33D4166543C8A6CC2E0A18FD92059D6CDAE98A5B8A08A9EA0B8F621054D1EC8E2EF93F3E3D83C5B04AD82ABBBF399043A7FED049550187CD30TCR" TargetMode="External"/><Relationship Id="rId23" Type="http://schemas.openxmlformats.org/officeDocument/2006/relationships/hyperlink" Target="consultantplus://offline/ref=DDC051F94FB420241775632CAC0CC41214E9F2497AED5498BFD8802851621E392620913799E164900D9ABD5C48K0C6P" TargetMode="External"/><Relationship Id="rId28" Type="http://schemas.openxmlformats.org/officeDocument/2006/relationships/hyperlink" Target="https://sudact.ru/law/nk-rf-chast2/razdel-viii/glava-25/statia-266/" TargetMode="External"/><Relationship Id="rId36" Type="http://schemas.openxmlformats.org/officeDocument/2006/relationships/hyperlink" Target="https://sudact.ru/law/nk-rf-chast2/razdel-viii/glava-25/statia-266/" TargetMode="External"/><Relationship Id="rId10" Type="http://schemas.microsoft.com/office/2007/relationships/hdphoto" Target="media/hdphoto1.wdp"/><Relationship Id="rId19" Type="http://schemas.openxmlformats.org/officeDocument/2006/relationships/image" Target="media/image5.wmf"/><Relationship Id="rId31" Type="http://schemas.openxmlformats.org/officeDocument/2006/relationships/hyperlink" Target="consultantplus://offline/ref=BC79AD3D654216BE344BE0BD41ABCE1FBB863962AF771BC15827580A5F5D7BA1200C405DS2T1J"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consultantplus://offline/ref=DDC051F94FB420241775632CAC0CC41214E9F2497AED5498BFD8802851621E393420C93B99E97A90028FEB0D0E53C4AEBF1D31FA3258FCEFK3CBP" TargetMode="External"/><Relationship Id="rId27" Type="http://schemas.openxmlformats.org/officeDocument/2006/relationships/hyperlink" Target="consultantplus://offline/ref=14FC4490E96667BD1C0A541A582E4B73E9BDFE52A6FD392ADB427B19A6A97E9003764808109AD14A38E176E978ABA8781CBF77EC195E1D64o7u4M" TargetMode="External"/><Relationship Id="rId30" Type="http://schemas.openxmlformats.org/officeDocument/2006/relationships/hyperlink" Target="https://www.garant.ru/products/ipo/prime/doc/71692554/" TargetMode="External"/><Relationship Id="rId35" Type="http://schemas.openxmlformats.org/officeDocument/2006/relationships/hyperlink" Target="consultantplus://offline/ref=14FC4490E96667BD1C0A541A582E4B73E9BDFE52A6FD392ADB427B19A6A97E9003764808109AD14A38E176E978ABA8781CBF77EC195E1D64o7u4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E9D33-EB39-4B2A-A639-D6905590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210</Pages>
  <Words>55096</Words>
  <Characters>314051</Characters>
  <Application>Microsoft Office Word</Application>
  <DocSecurity>0</DocSecurity>
  <Lines>2617</Lines>
  <Paragraphs>736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2020-10-13T18:37:00Z</dcterms:created>
  <dcterms:modified xsi:type="dcterms:W3CDTF">2020-11-11T15:12:00Z</dcterms:modified>
</cp:coreProperties>
</file>