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Calibri" w:hAnsi="Myriad Pro" w:cs="Times New Roman"/>
          <w:i/>
          <w:color w:val="4F6228"/>
          <w:sz w:val="24"/>
          <w:szCs w:val="24"/>
        </w:rPr>
        <w:id w:val="1372342452"/>
        <w:docPartObj>
          <w:docPartGallery w:val="Cover Pages"/>
          <w:docPartUnique/>
        </w:docPartObj>
      </w:sdtPr>
      <w:sdtContent>
        <w:p w14:paraId="5958F5FB" w14:textId="77777777" w:rsidR="00CD1EE4" w:rsidRPr="00CD1EE4" w:rsidRDefault="00EC18F9" w:rsidP="00CD1EE4">
          <w:pPr>
            <w:rPr>
              <w:rFonts w:ascii="Myriad Pro" w:eastAsia="Calibri" w:hAnsi="Myriad Pro" w:cs="Times New Roman"/>
              <w:i/>
              <w:color w:val="4F6228"/>
              <w:sz w:val="24"/>
              <w:szCs w:val="24"/>
            </w:rPr>
          </w:pPr>
          <w:r>
            <w:rPr>
              <w:rFonts w:ascii="Myriad Pro" w:eastAsia="Calibri" w:hAnsi="Myriad Pro" w:cs="Times New Roman"/>
              <w:i/>
              <w:noProof/>
              <w:color w:val="4F6228"/>
              <w:sz w:val="24"/>
              <w:szCs w:val="24"/>
              <w:lang w:eastAsia="ru-RU"/>
            </w:rPr>
            <w:pict w14:anchorId="2967FEF0">
              <v:group id="Группа 1" o:spid="_x0000_s1026" style="position:absolute;margin-left:358.05pt;margin-top:0;width:245.15pt;height:11in;z-index:25166080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">
                <v:rect id="Прямоугольник 3" o:spid="_x0000_s1027" alt="Light vertical" style="position:absolute;width:1385;height:100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gwsQA&#10;AADaAAAADwAAAGRycy9kb3ducmV2LnhtbESPQWvCQBSE7wX/w/KE3uqmDYhEVylSxR4quBXE22v2&#10;NQlm34bsmqT/3hWEHoeZ+YZZrAZbi45aXzlW8DpJQBDnzlRcKDh+b15mIHxANlg7JgV/5GG1HD0t&#10;MDOu5wN1OhQiQthnqKAMocmk9HlJFv3ENcTR+3WtxRBlW0jTYh/htpZvSTKVFiuOCyU2tC4pv+ir&#10;VfC51Wt5/dqfP/Re9z/p5nTBLlXqeTy8z0EEGsJ/+NHeGQUp3K/EG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3YMLEAAAA2gAAAA8AAAAAAAAAAAAAAAAAmAIAAGRycy9k&#10;b3ducmV2LnhtbFBLBQYAAAAABAAEAPUAAACJAwAAAAA=&#10;" filled="f" stroked="f" strokecolor="white" strokeweight="1pt">
                  <v:shadow color="#d8d8d8" offset="3pt,3pt"/>
                  <v:textbox>
                    <w:txbxContent>
                      <w:p w14:paraId="58C27A05" w14:textId="77777777" w:rsidR="00EC18F9" w:rsidRDefault="00EC18F9" w:rsidP="00CD1EE4">
                        <w:pPr>
                          <w:jc w:val="center"/>
                        </w:pPr>
                        <w:r>
                          <w:t>ё</w:t>
                        </w:r>
                      </w:p>
                    </w:txbxContent>
                  </v:textbox>
                </v:rect>
                <v:rect id="Прямоугольник 4" o:spid="_x0000_s1028" style="position:absolute;left:1246;width:29718;height:100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lIMMA&#10;AADaAAAADwAAAGRycy9kb3ducmV2LnhtbESP3WrCQBSE7wXfYTmCd2ZjqEWiq4gglCJCtYReHrIn&#10;P5g9G7PbGN/eFQq9HGbmG2a9HUwjeupcbVnBPIpBEOdW11wq+L4cZksQziNrbCyTggc52G7GozWm&#10;2t75i/qzL0WAsEtRQeV9m0rp8ooMusi2xMErbGfQB9mVUnd4D3DTyCSO36XBmsNChS3tK8qv51+j&#10;YHl6DPXn/lAkiywv+GeOWXm8KTWdDLsVCE+D/w//tT+0gjd4XQk3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RlIMMAAADaAAAADwAAAAAAAAAAAAAAAACYAgAAZHJzL2Rv&#10;d25yZXYueG1sUEsFBgAAAAAEAAQA9QAAAIgDAAAAAA==&#10;" fillcolor="#4f6228" stroked="f" strokecolor="#d8d8d8"/>
                <v:rect id="Прямоугольник 5" o:spid="_x0000_s1029" style="position:absolute;left:138;width:30998;height:2377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9/u8MA&#10;AADaAAAADwAAAGRycy9kb3ducmV2LnhtbESPQWvCQBSE70L/w/IKvemmBcWm2UipCG1BxNTeH9ln&#10;Es2+3Wa3Mf57VxA8DjPzDZMtBtOKnjrfWFbwPElAEJdWN1wp2P2sxnMQPiBrbC2TgjN5WOQPowxT&#10;bU+8pb4IlYgQ9ikqqENwqZS+rMmgn1hHHL297QyGKLtK6g5PEW5a+ZIkM2mw4bhQo6OPmspj8W8U&#10;yHXvfleH12S3dcvNl/s+/E1xqdTT4/D+BiLQEO7hW/tTK5jC9Uq8AT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9/u8MAAADaAAAADwAAAAAAAAAAAAAAAACYAgAAZHJzL2Rv&#10;d25yZXYueG1sUEsFBgAAAAAEAAQA9QAAAIgDAAAAAA==&#10;" filled="f" stroked="f" strokecolor="white" strokeweight="1pt">
                  <v:fill opacity="52428f"/>
                  <v:shadow color="#d8d8d8" offset="3pt,3pt"/>
                  <v:textbox inset="28.8pt,14.4pt,14.4pt,14.4pt">
                    <w:txbxContent>
                      <w:p w14:paraId="40426A2D" w14:textId="77777777" w:rsidR="00EC18F9" w:rsidRPr="00DC2CC1" w:rsidRDefault="00EC18F9" w:rsidP="00CD1EE4">
                        <w:pPr>
                          <w:pStyle w:val="af1"/>
                          <w:rPr>
                            <w:i/>
                            <w:sz w:val="96"/>
                            <w:szCs w:val="96"/>
                          </w:rPr>
                        </w:pPr>
                        <w:r w:rsidRPr="00CD1EE4">
                          <w:rPr>
                            <w:rFonts w:ascii="Myriad Pro" w:hAnsi="Myriad Pro"/>
                            <w:i/>
                            <w:color w:val="FFFFFF"/>
                            <w:sz w:val="96"/>
                            <w:szCs w:val="96"/>
                            <w:lang w:val="en-US"/>
                          </w:rPr>
                          <w:t>2020</w:t>
                        </w:r>
                      </w:p>
                    </w:txbxContent>
                  </v:textbox>
                </v:rect>
                <v:rect id="Прямоугольник 9" o:spid="_x0000_s1030" style="position:absolute;top:67610;width:30895;height:2833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zMIA&#10;AADaAAAADwAAAGRycy9kb3ducmV2LnhtbESPQWvCQBSE70L/w/IK3nTTglJTVykVwQoiRnt/ZJ9J&#10;NPt2zW5j/PeuUPA4zMw3zHTemVq01PjKsoK3YQKCOLe64kLBYb8cfIDwAVljbZkU3MjDfPbSm2Kq&#10;7ZV31GahEBHCPkUFZQguldLnJRn0Q+uIo3e0jcEQZVNI3eA1wk0t35NkLA1WHBdKdPRdUn7O/owC&#10;uWnd7/I0SQ47t9j+uPXpMsKFUv3X7usTRKAuPMP/7ZVWMIbHlXg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MwgAAANoAAAAPAAAAAAAAAAAAAAAAAJgCAABkcnMvZG93&#10;bnJldi54bWxQSwUGAAAAAAQABAD1AAAAhwMAAAAA&#10;" filled="f" stroked="f" strokecolor="white" strokeweight="1pt">
                  <v:fill opacity="52428f"/>
                  <v:shadow color="#d8d8d8" offset="3pt,3pt"/>
                  <v:textbox inset="28.8pt,14.4pt,14.4pt,14.4pt">
                    <w:txbxContent>
                      <w:p w14:paraId="6AD3647F" w14:textId="77777777" w:rsidR="00EC18F9" w:rsidRPr="00CD1EE4" w:rsidRDefault="00EC18F9" w:rsidP="00CD1EE4">
                        <w:pPr>
                          <w:pStyle w:val="af1"/>
                          <w:spacing w:line="360" w:lineRule="auto"/>
                          <w:rPr>
                            <w:color w:val="FFFFFF"/>
                          </w:rPr>
                        </w:pPr>
                      </w:p>
                    </w:txbxContent>
                  </v:textbox>
                </v:rect>
                <w10:wrap anchorx="page" anchory="page"/>
              </v:group>
            </w:pict>
          </w:r>
          <w:r w:rsidR="00CD1EE4" w:rsidRPr="00CD1EE4">
            <w:rPr>
              <w:rFonts w:ascii="Myriad Pro" w:eastAsia="Calibri" w:hAnsi="Myriad Pro" w:cs="Times New Roman"/>
              <w:i/>
              <w:noProof/>
              <w:color w:val="4F6228"/>
              <w:sz w:val="24"/>
              <w:szCs w:val="24"/>
              <w:lang w:eastAsia="ru-RU"/>
            </w:rPr>
            <w:drawing>
              <wp:inline distT="0" distB="0" distL="0" distR="0" wp14:anchorId="15ABF5FC" wp14:editId="01089240">
                <wp:extent cx="2108959" cy="923925"/>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4E18EF3" w14:textId="77777777" w:rsidR="00CD1EE4" w:rsidRPr="00CD1EE4" w:rsidRDefault="00EC18F9" w:rsidP="00CD1EE4">
          <w:pPr>
            <w:rPr>
              <w:rFonts w:ascii="Myriad Pro" w:eastAsia="Calibri" w:hAnsi="Myriad Pro" w:cs="Times New Roman"/>
              <w:i/>
              <w:color w:val="4F6228"/>
              <w:sz w:val="24"/>
              <w:szCs w:val="24"/>
            </w:rPr>
          </w:pPr>
          <w:r>
            <w:rPr>
              <w:rFonts w:ascii="Myriad Pro" w:eastAsia="Calibri" w:hAnsi="Myriad Pro" w:cs="Times New Roman"/>
              <w:i/>
              <w:noProof/>
              <w:color w:val="4F6228"/>
              <w:sz w:val="24"/>
              <w:szCs w:val="24"/>
              <w:lang w:eastAsia="ru-RU"/>
            </w:rPr>
            <w:pict w14:anchorId="40DF6296">
              <v:rect id="Прямоугольник 16" o:spid="_x0000_s1031" style="position:absolute;margin-left:0;margin-top:213pt;width:535.55pt;height:344.7pt;z-index:251661824;visibility:visible;mso-position-horizontal:left;mso-position-horizontal-relative:page;mso-position-vertical-relative:page;v-text-anchor:middle" o:allowincell="f" fillcolor="#c4bd97" stroked="f" strokecolor="windowText" strokeweight="1.5pt">
                <v:textbox inset="14.4pt,,14.4pt">
                  <w:txbxContent>
                    <w:p w14:paraId="4269F68F" w14:textId="77777777" w:rsidR="00EC18F9" w:rsidRPr="00E43743" w:rsidRDefault="00EC18F9" w:rsidP="00992379">
                      <w:pPr>
                        <w:pStyle w:val="af1"/>
                        <w:shd w:val="clear" w:color="auto" w:fill="C4BC96"/>
                        <w:ind w:left="284"/>
                        <w:jc w:val="center"/>
                        <w:rPr>
                          <w:rFonts w:ascii="Myriad Pro" w:hAnsi="Myriad Pro" w:cs="Times New Roman"/>
                          <w:b/>
                          <w:sz w:val="48"/>
                          <w:szCs w:val="48"/>
                          <w:shd w:val="clear" w:color="auto" w:fill="C4BC96"/>
                        </w:rPr>
                      </w:pPr>
                      <w:r w:rsidRPr="00E43743">
                        <w:rPr>
                          <w:rFonts w:ascii="Myriad Pro" w:hAnsi="Myriad Pro" w:cs="Times New Roman"/>
                          <w:b/>
                          <w:sz w:val="48"/>
                          <w:szCs w:val="48"/>
                          <w:shd w:val="clear" w:color="auto" w:fill="C4BC96"/>
                        </w:rPr>
                        <w:t>Отчет</w:t>
                      </w:r>
                    </w:p>
                    <w:p w14:paraId="7624A2B7" w14:textId="77777777" w:rsidR="00EC18F9" w:rsidRPr="00E43743" w:rsidRDefault="00EC18F9" w:rsidP="00992379">
                      <w:pPr>
                        <w:pStyle w:val="af1"/>
                        <w:shd w:val="clear" w:color="auto" w:fill="C4BC96"/>
                        <w:ind w:left="284"/>
                        <w:jc w:val="center"/>
                        <w:rPr>
                          <w:rFonts w:ascii="Myriad Pro" w:hAnsi="Myriad Pro" w:cs="Times New Roman"/>
                          <w:b/>
                          <w:sz w:val="36"/>
                          <w:szCs w:val="36"/>
                          <w:shd w:val="clear" w:color="auto" w:fill="C4BC96"/>
                        </w:rPr>
                      </w:pPr>
                      <w:r w:rsidRPr="00E43743">
                        <w:rPr>
                          <w:rFonts w:ascii="Myriad Pro" w:hAnsi="Myriad Pro" w:cs="Times New Roman"/>
                          <w:b/>
                          <w:sz w:val="36"/>
                          <w:szCs w:val="36"/>
                          <w:shd w:val="clear" w:color="auto" w:fill="C4BC96"/>
                        </w:rPr>
                        <w:t>по результатам анализа принятых регулирующим органом тарифно-балансовых решений за 2019 год в отношении Новгородского филиала ПАО «МРСК Северо-Запада»</w:t>
                      </w:r>
                    </w:p>
                    <w:p w14:paraId="56CC7460" w14:textId="77777777" w:rsidR="00EC18F9" w:rsidRDefault="00EC18F9" w:rsidP="00992379">
                      <w:pPr>
                        <w:pStyle w:val="af1"/>
                        <w:shd w:val="clear" w:color="auto" w:fill="C4BC96"/>
                        <w:ind w:left="284"/>
                        <w:jc w:val="center"/>
                        <w:rPr>
                          <w:rFonts w:ascii="Myriad Pro" w:hAnsi="Myriad Pro" w:cs="Times New Roman"/>
                          <w:b/>
                          <w:sz w:val="28"/>
                          <w:szCs w:val="28"/>
                          <w:shd w:val="clear" w:color="auto" w:fill="C4BC96"/>
                        </w:rPr>
                      </w:pPr>
                    </w:p>
                    <w:p w14:paraId="76832D5B" w14:textId="228EAE96" w:rsidR="00EC18F9" w:rsidRPr="00E43743" w:rsidRDefault="00EC18F9" w:rsidP="00992379">
                      <w:pPr>
                        <w:pStyle w:val="af1"/>
                        <w:shd w:val="clear" w:color="auto" w:fill="C4BC96"/>
                        <w:ind w:left="284"/>
                        <w:jc w:val="center"/>
                        <w:rPr>
                          <w:rFonts w:ascii="Myriad Pro" w:hAnsi="Myriad Pro" w:cs="Times New Roman"/>
                          <w:b/>
                          <w:sz w:val="28"/>
                          <w:szCs w:val="28"/>
                          <w:shd w:val="clear" w:color="auto" w:fill="C4BC96"/>
                        </w:rPr>
                      </w:pPr>
                      <w:r w:rsidRPr="00E43743">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E43743">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E43743">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за период 2017-2019гг.,</w:t>
                      </w:r>
                    </w:p>
                    <w:p w14:paraId="216FE509" w14:textId="77777777" w:rsidR="00EC18F9" w:rsidRPr="00E43743" w:rsidRDefault="00EC18F9" w:rsidP="00992379">
                      <w:pPr>
                        <w:pStyle w:val="af1"/>
                        <w:shd w:val="clear" w:color="auto" w:fill="C4BC96"/>
                        <w:ind w:left="284"/>
                        <w:jc w:val="center"/>
                        <w:rPr>
                          <w:rFonts w:ascii="Myriad Pro" w:hAnsi="Myriad Pro" w:cs="Times New Roman"/>
                          <w:b/>
                          <w:sz w:val="28"/>
                          <w:szCs w:val="28"/>
                          <w:shd w:val="clear" w:color="auto" w:fill="C4BC96"/>
                        </w:rPr>
                      </w:pPr>
                      <w:r w:rsidRPr="00E43743">
                        <w:rPr>
                          <w:rFonts w:ascii="Myriad Pro" w:hAnsi="Myriad Pro" w:cs="Times New Roman"/>
                          <w:b/>
                          <w:sz w:val="28"/>
                          <w:szCs w:val="28"/>
                          <w:shd w:val="clear" w:color="auto" w:fill="C4BC96"/>
                        </w:rPr>
                        <w:t>№ 59/105/20 от 11.02.2020 года</w:t>
                      </w:r>
                    </w:p>
                    <w:p w14:paraId="5CB2502D" w14:textId="77777777" w:rsidR="00EC18F9" w:rsidRPr="00CD1EE4" w:rsidRDefault="00EC18F9" w:rsidP="00992379">
                      <w:pPr>
                        <w:pStyle w:val="af1"/>
                        <w:shd w:val="clear" w:color="auto" w:fill="C4BC96"/>
                        <w:ind w:left="284"/>
                        <w:jc w:val="center"/>
                        <w:rPr>
                          <w:rFonts w:ascii="Myriad Pro" w:hAnsi="Myriad Pro" w:cs="Times New Roman"/>
                          <w:b/>
                          <w:sz w:val="36"/>
                          <w:szCs w:val="36"/>
                          <w:shd w:val="clear" w:color="auto" w:fill="C4BC96"/>
                        </w:rPr>
                      </w:pPr>
                      <w:r w:rsidRPr="00E43743">
                        <w:rPr>
                          <w:rFonts w:ascii="Myriad Pro" w:hAnsi="Myriad Pro" w:cs="Times New Roman"/>
                          <w:b/>
                          <w:sz w:val="36"/>
                          <w:szCs w:val="36"/>
                          <w:shd w:val="clear" w:color="auto" w:fill="C4BC96"/>
                        </w:rPr>
                        <w:t>Этап 1.1.1</w:t>
                      </w:r>
                    </w:p>
                  </w:txbxContent>
                </v:textbox>
                <w10:wrap anchorx="page" anchory="page"/>
              </v:rect>
            </w:pict>
          </w:r>
          <w:r w:rsidR="00CD1EE4" w:rsidRPr="00CD1EE4">
            <w:rPr>
              <w:rFonts w:ascii="Myriad Pro" w:eastAsia="Calibri" w:hAnsi="Myriad Pro" w:cs="Times New Roman"/>
              <w:i/>
              <w:color w:val="4F6228"/>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1C35E848" w14:textId="77777777" w:rsidR="00CD1EE4" w:rsidRPr="004C2E54" w:rsidRDefault="00CD1EE4" w:rsidP="00CD1EE4">
          <w:pPr>
            <w:pStyle w:val="ac"/>
            <w:rPr>
              <w:rFonts w:ascii="Myriad Pro" w:hAnsi="Myriad Pro"/>
              <w:i/>
              <w:color w:val="4F6228" w:themeColor="accent3" w:themeShade="80"/>
              <w:sz w:val="24"/>
              <w:szCs w:val="24"/>
            </w:rPr>
          </w:pPr>
          <w:r w:rsidRPr="004C2E54">
            <w:rPr>
              <w:rFonts w:ascii="Myriad Pro" w:hAnsi="Myriad Pro"/>
              <w:i/>
              <w:color w:val="4F6228" w:themeColor="accent3" w:themeShade="80"/>
              <w:sz w:val="24"/>
              <w:szCs w:val="24"/>
            </w:rPr>
            <w:t>Оглавление</w:t>
          </w:r>
        </w:p>
        <w:p w14:paraId="5B1CCA20" w14:textId="1F9B5077" w:rsidR="00E43743" w:rsidRPr="00EE03DA" w:rsidRDefault="00C058B0">
          <w:pPr>
            <w:pStyle w:val="32"/>
            <w:tabs>
              <w:tab w:val="left" w:pos="880"/>
              <w:tab w:val="right" w:leader="dot" w:pos="9344"/>
            </w:tabs>
            <w:rPr>
              <w:rFonts w:ascii="Myriad Pro" w:eastAsiaTheme="minorEastAsia" w:hAnsi="Myriad Pro"/>
              <w:noProof/>
              <w:lang w:eastAsia="ru-RU"/>
            </w:rPr>
          </w:pPr>
          <w:r w:rsidRPr="00EE03DA">
            <w:rPr>
              <w:rFonts w:ascii="Myriad Pro" w:hAnsi="Myriad Pro"/>
              <w:i/>
              <w:color w:val="4F6228" w:themeColor="accent3" w:themeShade="80"/>
              <w:sz w:val="24"/>
              <w:szCs w:val="24"/>
            </w:rPr>
            <w:fldChar w:fldCharType="begin"/>
          </w:r>
          <w:r w:rsidR="00CD1EE4" w:rsidRPr="00EE03DA">
            <w:rPr>
              <w:rFonts w:ascii="Myriad Pro" w:hAnsi="Myriad Pro"/>
              <w:i/>
              <w:color w:val="4F6228" w:themeColor="accent3" w:themeShade="80"/>
              <w:sz w:val="24"/>
              <w:szCs w:val="24"/>
            </w:rPr>
            <w:instrText xml:space="preserve"> TOC \o "1-3" \h \z \u </w:instrText>
          </w:r>
          <w:r w:rsidRPr="00EE03DA">
            <w:rPr>
              <w:rFonts w:ascii="Myriad Pro" w:hAnsi="Myriad Pro"/>
              <w:i/>
              <w:color w:val="4F6228" w:themeColor="accent3" w:themeShade="80"/>
              <w:sz w:val="24"/>
              <w:szCs w:val="24"/>
            </w:rPr>
            <w:fldChar w:fldCharType="separate"/>
          </w:r>
          <w:hyperlink w:anchor="_Toc40814422" w:history="1">
            <w:r w:rsidR="00E43743" w:rsidRPr="00EE03DA">
              <w:rPr>
                <w:rStyle w:val="aa"/>
                <w:rFonts w:ascii="Myriad Pro" w:eastAsia="Times New Roman" w:hAnsi="Myriad Pro" w:cs="Times New Roman"/>
                <w:b/>
                <w:noProof/>
              </w:rPr>
              <w:t>1.</w:t>
            </w:r>
            <w:r w:rsidR="00E43743" w:rsidRPr="00EE03DA">
              <w:rPr>
                <w:rFonts w:ascii="Myriad Pro" w:eastAsiaTheme="minorEastAsia" w:hAnsi="Myriad Pro"/>
                <w:noProof/>
                <w:lang w:eastAsia="ru-RU"/>
              </w:rPr>
              <w:tab/>
            </w:r>
            <w:r w:rsidR="00E43743" w:rsidRPr="00EE03DA">
              <w:rPr>
                <w:rStyle w:val="aa"/>
                <w:rFonts w:ascii="Myriad Pro" w:eastAsia="Times New Roman" w:hAnsi="Myriad Pro" w:cs="Times New Roman"/>
                <w:b/>
                <w:noProof/>
              </w:rPr>
              <w:t>Вводная часть</w:t>
            </w:r>
            <w:r w:rsidR="00E43743" w:rsidRPr="00EE03DA">
              <w:rPr>
                <w:rFonts w:ascii="Myriad Pro" w:hAnsi="Myriad Pro"/>
                <w:noProof/>
                <w:webHidden/>
              </w:rPr>
              <w:tab/>
            </w:r>
            <w:r w:rsidRPr="00EE03DA">
              <w:rPr>
                <w:rFonts w:ascii="Myriad Pro" w:hAnsi="Myriad Pro"/>
                <w:noProof/>
                <w:webHidden/>
              </w:rPr>
              <w:fldChar w:fldCharType="begin"/>
            </w:r>
            <w:r w:rsidR="00E43743" w:rsidRPr="00EE03DA">
              <w:rPr>
                <w:rFonts w:ascii="Myriad Pro" w:hAnsi="Myriad Pro"/>
                <w:noProof/>
                <w:webHidden/>
              </w:rPr>
              <w:instrText xml:space="preserve"> PAGEREF _Toc40814422 \h </w:instrText>
            </w:r>
            <w:r w:rsidRPr="00EE03DA">
              <w:rPr>
                <w:rFonts w:ascii="Myriad Pro" w:hAnsi="Myriad Pro"/>
                <w:noProof/>
                <w:webHidden/>
              </w:rPr>
            </w:r>
            <w:r w:rsidRPr="00EE03DA">
              <w:rPr>
                <w:rFonts w:ascii="Myriad Pro" w:hAnsi="Myriad Pro"/>
                <w:noProof/>
                <w:webHidden/>
              </w:rPr>
              <w:fldChar w:fldCharType="separate"/>
            </w:r>
            <w:r w:rsidR="00F17E5E">
              <w:rPr>
                <w:rFonts w:ascii="Myriad Pro" w:hAnsi="Myriad Pro"/>
                <w:noProof/>
                <w:webHidden/>
              </w:rPr>
              <w:t>6</w:t>
            </w:r>
            <w:r w:rsidRPr="00EE03DA">
              <w:rPr>
                <w:rFonts w:ascii="Myriad Pro" w:hAnsi="Myriad Pro"/>
                <w:noProof/>
                <w:webHidden/>
              </w:rPr>
              <w:fldChar w:fldCharType="end"/>
            </w:r>
          </w:hyperlink>
        </w:p>
        <w:p w14:paraId="7A8321C3" w14:textId="3ED2F11B"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23" w:history="1">
            <w:r w:rsidR="00E43743" w:rsidRPr="00EE03DA">
              <w:rPr>
                <w:rStyle w:val="aa"/>
                <w:rFonts w:ascii="Myriad Pro" w:eastAsia="Times New Roman" w:hAnsi="Myriad Pro" w:cs="Times New Roman"/>
                <w:b/>
                <w:noProof/>
              </w:rPr>
              <w:t>1.1.</w:t>
            </w:r>
            <w:r w:rsidR="00E43743" w:rsidRPr="00EE03DA">
              <w:rPr>
                <w:rFonts w:ascii="Myriad Pro" w:eastAsiaTheme="minorEastAsia" w:hAnsi="Myriad Pro"/>
                <w:noProof/>
                <w:lang w:eastAsia="ru-RU"/>
              </w:rPr>
              <w:tab/>
            </w:r>
            <w:r w:rsidR="00E43743" w:rsidRPr="00EE03DA">
              <w:rPr>
                <w:rStyle w:val="aa"/>
                <w:rFonts w:ascii="Myriad Pro" w:eastAsia="Times New Roman" w:hAnsi="Myriad Pro" w:cs="Times New Roman"/>
                <w:b/>
                <w:noProof/>
              </w:rPr>
              <w:t>Сведения о Заказчике</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_Toc40814423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6</w:t>
            </w:r>
            <w:r w:rsidR="00C058B0" w:rsidRPr="00EE03DA">
              <w:rPr>
                <w:rFonts w:ascii="Myriad Pro" w:hAnsi="Myriad Pro"/>
                <w:noProof/>
                <w:webHidden/>
              </w:rPr>
              <w:fldChar w:fldCharType="end"/>
            </w:r>
          </w:hyperlink>
        </w:p>
        <w:p w14:paraId="13B32483" w14:textId="518DF392"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24" w:history="1">
            <w:r w:rsidR="00E43743" w:rsidRPr="00EE03DA">
              <w:rPr>
                <w:rStyle w:val="aa"/>
                <w:rFonts w:ascii="Myriad Pro" w:eastAsia="Times New Roman" w:hAnsi="Myriad Pro" w:cs="Times New Roman"/>
                <w:b/>
                <w:noProof/>
              </w:rPr>
              <w:t>1.2.</w:t>
            </w:r>
            <w:r w:rsidR="00E43743" w:rsidRPr="00EE03DA">
              <w:rPr>
                <w:rFonts w:ascii="Myriad Pro" w:eastAsiaTheme="minorEastAsia" w:hAnsi="Myriad Pro"/>
                <w:noProof/>
                <w:lang w:eastAsia="ru-RU"/>
              </w:rPr>
              <w:tab/>
            </w:r>
            <w:r w:rsidR="00E43743" w:rsidRPr="00EE03DA">
              <w:rPr>
                <w:rStyle w:val="aa"/>
                <w:rFonts w:ascii="Myriad Pro" w:eastAsia="Times New Roman" w:hAnsi="Myriad Pro" w:cs="Times New Roman"/>
                <w:b/>
                <w:noProof/>
              </w:rPr>
              <w:t>Сведения об Исполнителе</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_Toc40814424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6</w:t>
            </w:r>
            <w:r w:rsidR="00C058B0" w:rsidRPr="00EE03DA">
              <w:rPr>
                <w:rFonts w:ascii="Myriad Pro" w:hAnsi="Myriad Pro"/>
                <w:noProof/>
                <w:webHidden/>
              </w:rPr>
              <w:fldChar w:fldCharType="end"/>
            </w:r>
          </w:hyperlink>
        </w:p>
        <w:p w14:paraId="5A8C7401" w14:textId="404B8606"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25" w:history="1">
            <w:r w:rsidR="00E43743" w:rsidRPr="00EE03DA">
              <w:rPr>
                <w:rStyle w:val="aa"/>
                <w:rFonts w:ascii="Myriad Pro" w:eastAsia="Times New Roman" w:hAnsi="Myriad Pro" w:cs="Times New Roman"/>
                <w:b/>
                <w:noProof/>
              </w:rPr>
              <w:t>1.3.</w:t>
            </w:r>
            <w:r w:rsidR="00E43743" w:rsidRPr="00EE03DA">
              <w:rPr>
                <w:rFonts w:ascii="Myriad Pro" w:eastAsiaTheme="minorEastAsia" w:hAnsi="Myriad Pro"/>
                <w:noProof/>
                <w:lang w:eastAsia="ru-RU"/>
              </w:rPr>
              <w:tab/>
            </w:r>
            <w:r w:rsidR="00E43743" w:rsidRPr="00EE03DA">
              <w:rPr>
                <w:rStyle w:val="aa"/>
                <w:rFonts w:ascii="Myriad Pro" w:eastAsia="Times New Roman" w:hAnsi="Myriad Pro" w:cs="Times New Roman"/>
                <w:b/>
                <w:noProof/>
              </w:rPr>
              <w:t>Основание для оказания услуг</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_Toc40814425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7</w:t>
            </w:r>
            <w:r w:rsidR="00C058B0" w:rsidRPr="00EE03DA">
              <w:rPr>
                <w:rFonts w:ascii="Myriad Pro" w:hAnsi="Myriad Pro"/>
                <w:noProof/>
                <w:webHidden/>
              </w:rPr>
              <w:fldChar w:fldCharType="end"/>
            </w:r>
          </w:hyperlink>
        </w:p>
        <w:p w14:paraId="594B2FF7" w14:textId="2EDAFD9B"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26" w:history="1">
            <w:r w:rsidR="00E43743" w:rsidRPr="00EE03DA">
              <w:rPr>
                <w:rStyle w:val="aa"/>
                <w:rFonts w:ascii="Myriad Pro" w:eastAsia="Times New Roman" w:hAnsi="Myriad Pro" w:cs="Times New Roman"/>
                <w:b/>
                <w:noProof/>
              </w:rPr>
              <w:t>1.4.</w:t>
            </w:r>
            <w:r w:rsidR="00E43743" w:rsidRPr="00EE03DA">
              <w:rPr>
                <w:rFonts w:ascii="Myriad Pro" w:eastAsiaTheme="minorEastAsia" w:hAnsi="Myriad Pro"/>
                <w:noProof/>
                <w:lang w:eastAsia="ru-RU"/>
              </w:rPr>
              <w:tab/>
            </w:r>
            <w:r w:rsidR="00E43743" w:rsidRPr="00EE03DA">
              <w:rPr>
                <w:rStyle w:val="aa"/>
                <w:rFonts w:ascii="Myriad Pro" w:eastAsia="Times New Roman" w:hAnsi="Myriad Pro" w:cs="Times New Roman"/>
                <w:b/>
                <w:noProof/>
              </w:rPr>
              <w:t>Цель оказания услуг</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_Toc40814426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7</w:t>
            </w:r>
            <w:r w:rsidR="00C058B0" w:rsidRPr="00EE03DA">
              <w:rPr>
                <w:rFonts w:ascii="Myriad Pro" w:hAnsi="Myriad Pro"/>
                <w:noProof/>
                <w:webHidden/>
              </w:rPr>
              <w:fldChar w:fldCharType="end"/>
            </w:r>
          </w:hyperlink>
        </w:p>
        <w:p w14:paraId="347BFC42" w14:textId="082DB707"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27" w:history="1">
            <w:r w:rsidR="00E43743" w:rsidRPr="00EE03DA">
              <w:rPr>
                <w:rStyle w:val="aa"/>
                <w:rFonts w:ascii="Myriad Pro" w:eastAsia="Times New Roman" w:hAnsi="Myriad Pro" w:cs="Times New Roman"/>
                <w:b/>
                <w:noProof/>
              </w:rPr>
              <w:t>1.5.</w:t>
            </w:r>
            <w:r w:rsidR="00E43743" w:rsidRPr="00EE03DA">
              <w:rPr>
                <w:rFonts w:ascii="Myriad Pro" w:eastAsiaTheme="minorEastAsia" w:hAnsi="Myriad Pro"/>
                <w:noProof/>
                <w:lang w:eastAsia="ru-RU"/>
              </w:rPr>
              <w:tab/>
            </w:r>
            <w:r w:rsidR="00E43743" w:rsidRPr="00EE03DA">
              <w:rPr>
                <w:rStyle w:val="aa"/>
                <w:rFonts w:ascii="Myriad Pro" w:eastAsia="Times New Roman" w:hAnsi="Myriad Pro" w:cs="Times New Roman"/>
                <w:b/>
                <w:noProof/>
              </w:rPr>
              <w:t>Нормативно-правовая база</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_Toc40814427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9</w:t>
            </w:r>
            <w:r w:rsidR="00C058B0" w:rsidRPr="00EE03DA">
              <w:rPr>
                <w:rFonts w:ascii="Myriad Pro" w:hAnsi="Myriad Pro"/>
                <w:noProof/>
                <w:webHidden/>
              </w:rPr>
              <w:fldChar w:fldCharType="end"/>
            </w:r>
          </w:hyperlink>
        </w:p>
        <w:p w14:paraId="13894E8A" w14:textId="3071CAA2"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28" w:history="1">
            <w:r w:rsidR="00E43743" w:rsidRPr="00EE03DA">
              <w:rPr>
                <w:rStyle w:val="aa"/>
                <w:rFonts w:ascii="Myriad Pro" w:hAnsi="Myriad Pro"/>
                <w:b/>
                <w:noProof/>
              </w:rPr>
              <w:t>1.6.</w:t>
            </w:r>
            <w:r w:rsidR="00E43743" w:rsidRPr="00EE03DA">
              <w:rPr>
                <w:rFonts w:ascii="Myriad Pro" w:eastAsiaTheme="minorEastAsia" w:hAnsi="Myriad Pro"/>
                <w:noProof/>
                <w:lang w:eastAsia="ru-RU"/>
              </w:rPr>
              <w:tab/>
            </w:r>
            <w:r w:rsidR="00E43743" w:rsidRPr="00EE03DA">
              <w:rPr>
                <w:rStyle w:val="aa"/>
                <w:rFonts w:ascii="Myriad Pro" w:hAnsi="Myriad Pro"/>
                <w:b/>
                <w:noProof/>
              </w:rPr>
              <w:t>Общая информация об организации</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_Toc40814428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12</w:t>
            </w:r>
            <w:r w:rsidR="00C058B0" w:rsidRPr="00EE03DA">
              <w:rPr>
                <w:rFonts w:ascii="Myriad Pro" w:hAnsi="Myriad Pro"/>
                <w:noProof/>
                <w:webHidden/>
              </w:rPr>
              <w:fldChar w:fldCharType="end"/>
            </w:r>
          </w:hyperlink>
        </w:p>
        <w:p w14:paraId="1596C074" w14:textId="3AE93CF7" w:rsidR="00E43743" w:rsidRPr="00EE03DA" w:rsidRDefault="00EC18F9">
          <w:pPr>
            <w:pStyle w:val="32"/>
            <w:tabs>
              <w:tab w:val="left" w:pos="880"/>
              <w:tab w:val="right" w:leader="dot" w:pos="9344"/>
            </w:tabs>
            <w:rPr>
              <w:rFonts w:ascii="Myriad Pro" w:eastAsiaTheme="minorEastAsia" w:hAnsi="Myriad Pro"/>
              <w:noProof/>
              <w:lang w:eastAsia="ru-RU"/>
            </w:rPr>
          </w:pPr>
          <w:hyperlink w:anchor="_Toc40814429" w:history="1">
            <w:r w:rsidR="00E43743" w:rsidRPr="00EE03DA">
              <w:rPr>
                <w:rStyle w:val="aa"/>
                <w:rFonts w:ascii="Myriad Pro" w:hAnsi="Myriad Pro"/>
                <w:b/>
                <w:noProof/>
              </w:rPr>
              <w:t>2.</w:t>
            </w:r>
            <w:r w:rsidR="00E43743" w:rsidRPr="00EE03DA">
              <w:rPr>
                <w:rFonts w:ascii="Myriad Pro" w:eastAsiaTheme="minorEastAsia" w:hAnsi="Myriad Pro"/>
                <w:noProof/>
                <w:lang w:eastAsia="ru-RU"/>
              </w:rPr>
              <w:tab/>
            </w:r>
            <w:r w:rsidR="00E43743" w:rsidRPr="00EE03DA">
              <w:rPr>
                <w:rStyle w:val="aa"/>
                <w:rFonts w:ascii="Myriad Pro" w:hAnsi="Myriad Pro"/>
                <w:b/>
                <w:noProof/>
              </w:rPr>
              <w:t>Анализ документов, предоставленных филиалом ПАО «МРСК Северо-Запада» - «Новгородэнерго» в Комитет по тарифной политике Новгородской области в рамках рассмотрения дел об установлении тарифов, на основании которых Комитетом по тарифной политике Новгородской области были приняты соответствующие тарифно-балансовые решения на 2019 год</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_Toc40814429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14</w:t>
            </w:r>
            <w:r w:rsidR="00C058B0" w:rsidRPr="00EE03DA">
              <w:rPr>
                <w:rFonts w:ascii="Myriad Pro" w:hAnsi="Myriad Pro"/>
                <w:noProof/>
                <w:webHidden/>
              </w:rPr>
              <w:fldChar w:fldCharType="end"/>
            </w:r>
          </w:hyperlink>
        </w:p>
        <w:p w14:paraId="5361DE15" w14:textId="1A296FD3"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30" w:history="1">
            <w:r w:rsidR="00E43743" w:rsidRPr="00EE03DA">
              <w:rPr>
                <w:rStyle w:val="aa"/>
                <w:rFonts w:ascii="Myriad Pro" w:hAnsi="Myriad Pro"/>
                <w:b/>
                <w:noProof/>
              </w:rPr>
              <w:t>2.1.</w:t>
            </w:r>
            <w:r w:rsidR="00E43743" w:rsidRPr="00EE03DA">
              <w:rPr>
                <w:rFonts w:ascii="Myriad Pro" w:eastAsiaTheme="minorEastAsia" w:hAnsi="Myriad Pro"/>
                <w:noProof/>
                <w:lang w:eastAsia="ru-RU"/>
              </w:rPr>
              <w:tab/>
            </w:r>
            <w:r w:rsidR="00E43743" w:rsidRPr="00EE03DA">
              <w:rPr>
                <w:rStyle w:val="aa"/>
                <w:rFonts w:ascii="Myriad Pro" w:hAnsi="Myriad Pro"/>
                <w:b/>
                <w:noProof/>
              </w:rPr>
              <w:t>Анализ тарифно-балансовых решений Комитета по тарифной политике Новгородской области</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_Toc40814430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14</w:t>
            </w:r>
            <w:r w:rsidR="00C058B0" w:rsidRPr="00EE03DA">
              <w:rPr>
                <w:rFonts w:ascii="Myriad Pro" w:hAnsi="Myriad Pro"/>
                <w:noProof/>
                <w:webHidden/>
              </w:rPr>
              <w:fldChar w:fldCharType="end"/>
            </w:r>
          </w:hyperlink>
        </w:p>
        <w:p w14:paraId="6C91B174" w14:textId="0353B7D3"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31" w:history="1">
            <w:r w:rsidR="00E43743" w:rsidRPr="00EE03DA">
              <w:rPr>
                <w:rStyle w:val="aa"/>
                <w:rFonts w:ascii="Myriad Pro" w:hAnsi="Myriad Pro"/>
                <w:b/>
                <w:noProof/>
              </w:rPr>
              <w:t>2.2.</w:t>
            </w:r>
            <w:r w:rsidR="00E43743" w:rsidRPr="00EE03DA">
              <w:rPr>
                <w:rFonts w:ascii="Myriad Pro" w:eastAsiaTheme="minorEastAsia" w:hAnsi="Myriad Pro"/>
                <w:noProof/>
                <w:lang w:eastAsia="ru-RU"/>
              </w:rPr>
              <w:tab/>
            </w:r>
            <w:r w:rsidR="00E43743" w:rsidRPr="00EE03DA">
              <w:rPr>
                <w:rStyle w:val="aa"/>
                <w:rFonts w:ascii="Myriad Pro" w:hAnsi="Myriad Pro"/>
                <w:b/>
                <w:noProof/>
              </w:rPr>
              <w:t>Анализ документов, предоста</w:t>
            </w:r>
            <w:bookmarkStart w:id="0" w:name="_GoBack"/>
            <w:bookmarkEnd w:id="0"/>
            <w:r w:rsidR="00E43743" w:rsidRPr="00EE03DA">
              <w:rPr>
                <w:rStyle w:val="aa"/>
                <w:rFonts w:ascii="Myriad Pro" w:hAnsi="Myriad Pro"/>
                <w:b/>
                <w:noProof/>
              </w:rPr>
              <w:t>вленных филиалом ПАО «МРСК Северо-Запада» - «Новгородэнерго» в Комитет по тарифной политике Новгородской области в рамках рассмотрения дела об установлении тарифов на 2019 год</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_Toc40814431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21</w:t>
            </w:r>
            <w:r w:rsidR="00C058B0" w:rsidRPr="00EE03DA">
              <w:rPr>
                <w:rFonts w:ascii="Myriad Pro" w:hAnsi="Myriad Pro"/>
                <w:noProof/>
                <w:webHidden/>
              </w:rPr>
              <w:fldChar w:fldCharType="end"/>
            </w:r>
          </w:hyperlink>
        </w:p>
        <w:p w14:paraId="2C51A993" w14:textId="025E1A78" w:rsidR="00E43743" w:rsidRPr="00EE03DA" w:rsidRDefault="00EC18F9">
          <w:pPr>
            <w:pStyle w:val="32"/>
            <w:tabs>
              <w:tab w:val="left" w:pos="880"/>
              <w:tab w:val="right" w:leader="dot" w:pos="9344"/>
            </w:tabs>
            <w:rPr>
              <w:rFonts w:ascii="Myriad Pro" w:eastAsiaTheme="minorEastAsia" w:hAnsi="Myriad Pro"/>
              <w:noProof/>
              <w:lang w:eastAsia="ru-RU"/>
            </w:rPr>
          </w:pPr>
          <w:hyperlink w:anchor="_Toc40814432" w:history="1">
            <w:r w:rsidR="00E43743" w:rsidRPr="00EE03DA">
              <w:rPr>
                <w:rStyle w:val="aa"/>
                <w:rFonts w:ascii="Myriad Pro" w:hAnsi="Myriad Pro"/>
                <w:b/>
                <w:noProof/>
              </w:rPr>
              <w:t>3.</w:t>
            </w:r>
            <w:r w:rsidR="00E43743" w:rsidRPr="00EE03DA">
              <w:rPr>
                <w:rFonts w:ascii="Myriad Pro" w:eastAsiaTheme="minorEastAsia" w:hAnsi="Myriad Pro"/>
                <w:noProof/>
                <w:lang w:eastAsia="ru-RU"/>
              </w:rPr>
              <w:tab/>
            </w:r>
            <w:r w:rsidR="00E43743" w:rsidRPr="00EE03DA">
              <w:rPr>
                <w:rStyle w:val="aa"/>
                <w:rFonts w:ascii="Myriad Pro" w:hAnsi="Myriad Pro"/>
                <w:b/>
                <w:noProof/>
              </w:rPr>
              <w:t>Экспертиза обоснованности принятых Комитетом по тарифной политике Новгородской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_Toc40814432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31</w:t>
            </w:r>
            <w:r w:rsidR="00C058B0" w:rsidRPr="00EE03DA">
              <w:rPr>
                <w:rFonts w:ascii="Myriad Pro" w:hAnsi="Myriad Pro"/>
                <w:noProof/>
                <w:webHidden/>
              </w:rPr>
              <w:fldChar w:fldCharType="end"/>
            </w:r>
          </w:hyperlink>
        </w:p>
        <w:p w14:paraId="53E33EBF" w14:textId="3CE4D0FE" w:rsidR="00E43743" w:rsidRPr="00EE03DA" w:rsidRDefault="00EC18F9">
          <w:pPr>
            <w:pStyle w:val="32"/>
            <w:tabs>
              <w:tab w:val="left" w:pos="880"/>
              <w:tab w:val="right" w:leader="dot" w:pos="9344"/>
            </w:tabs>
            <w:rPr>
              <w:rFonts w:ascii="Myriad Pro" w:eastAsiaTheme="minorEastAsia" w:hAnsi="Myriad Pro"/>
              <w:noProof/>
              <w:lang w:eastAsia="ru-RU"/>
            </w:rPr>
          </w:pPr>
          <w:hyperlink w:anchor="_Toc40814433" w:history="1">
            <w:r w:rsidR="00E43743" w:rsidRPr="00EE03DA">
              <w:rPr>
                <w:rStyle w:val="aa"/>
                <w:rFonts w:ascii="Myriad Pro" w:hAnsi="Myriad Pro"/>
                <w:b/>
                <w:noProof/>
              </w:rPr>
              <w:t>4.</w:t>
            </w:r>
            <w:r w:rsidR="00E43743" w:rsidRPr="00EE03DA">
              <w:rPr>
                <w:rFonts w:ascii="Myriad Pro" w:eastAsiaTheme="minorEastAsia" w:hAnsi="Myriad Pro"/>
                <w:noProof/>
                <w:lang w:eastAsia="ru-RU"/>
              </w:rPr>
              <w:tab/>
            </w:r>
            <w:r w:rsidR="00E43743" w:rsidRPr="00EE03DA">
              <w:rPr>
                <w:rStyle w:val="aa"/>
                <w:rFonts w:ascii="Myriad Pro" w:hAnsi="Myriad Pro"/>
                <w:b/>
                <w:noProof/>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_Toc40814433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49</w:t>
            </w:r>
            <w:r w:rsidR="00C058B0" w:rsidRPr="00EE03DA">
              <w:rPr>
                <w:rFonts w:ascii="Myriad Pro" w:hAnsi="Myriad Pro"/>
                <w:noProof/>
                <w:webHidden/>
              </w:rPr>
              <w:fldChar w:fldCharType="end"/>
            </w:r>
          </w:hyperlink>
        </w:p>
        <w:p w14:paraId="4FEB1721" w14:textId="76C31061"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34" w:history="1">
            <w:r w:rsidR="00E43743" w:rsidRPr="00EE03DA">
              <w:rPr>
                <w:rStyle w:val="aa"/>
                <w:rFonts w:ascii="Myriad Pro" w:hAnsi="Myriad Pro"/>
                <w:b/>
                <w:noProof/>
              </w:rPr>
              <w:t>4.1.</w:t>
            </w:r>
            <w:r w:rsidR="00E43743" w:rsidRPr="00EE03DA">
              <w:rPr>
                <w:rFonts w:ascii="Myriad Pro" w:eastAsiaTheme="minorEastAsia" w:hAnsi="Myriad Pro"/>
                <w:noProof/>
                <w:lang w:eastAsia="ru-RU"/>
              </w:rPr>
              <w:tab/>
            </w:r>
            <w:r w:rsidR="00E43743" w:rsidRPr="00EE03DA">
              <w:rPr>
                <w:rStyle w:val="aa"/>
                <w:rFonts w:ascii="Myriad Pro" w:hAnsi="Myriad Pro"/>
                <w:b/>
                <w:noProof/>
              </w:rPr>
              <w:t>Постатейный анализ подконтрольных расходов, принятых в расчет базового уровня подконтрольных расходов</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_Toc40814434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54</w:t>
            </w:r>
            <w:r w:rsidR="00C058B0" w:rsidRPr="00EE03DA">
              <w:rPr>
                <w:rFonts w:ascii="Myriad Pro" w:hAnsi="Myriad Pro"/>
                <w:noProof/>
                <w:webHidden/>
              </w:rPr>
              <w:fldChar w:fldCharType="end"/>
            </w:r>
          </w:hyperlink>
        </w:p>
        <w:p w14:paraId="08E31C7E" w14:textId="3AF6669C" w:rsidR="00E43743" w:rsidRPr="00EE03DA" w:rsidRDefault="00EC18F9">
          <w:pPr>
            <w:pStyle w:val="32"/>
            <w:tabs>
              <w:tab w:val="left" w:pos="1320"/>
              <w:tab w:val="right" w:leader="dot" w:pos="9344"/>
            </w:tabs>
            <w:rPr>
              <w:rFonts w:ascii="Myriad Pro" w:eastAsiaTheme="minorEastAsia" w:hAnsi="Myriad Pro"/>
              <w:noProof/>
              <w:lang w:eastAsia="ru-RU"/>
            </w:rPr>
          </w:pPr>
          <w:hyperlink w:anchor="_Toc40814435" w:history="1">
            <w:r w:rsidR="00E43743" w:rsidRPr="00EE03DA">
              <w:rPr>
                <w:rStyle w:val="aa"/>
                <w:rFonts w:ascii="Myriad Pro" w:hAnsi="Myriad Pro"/>
                <w:b/>
                <w:noProof/>
              </w:rPr>
              <w:t>4.1.1.</w:t>
            </w:r>
            <w:r w:rsidR="00E43743" w:rsidRPr="00EE03DA">
              <w:rPr>
                <w:rFonts w:ascii="Myriad Pro" w:eastAsiaTheme="minorEastAsia" w:hAnsi="Myriad Pro"/>
                <w:noProof/>
                <w:lang w:eastAsia="ru-RU"/>
              </w:rPr>
              <w:tab/>
            </w:r>
            <w:r w:rsidR="00E43743" w:rsidRPr="00EE03DA">
              <w:rPr>
                <w:rStyle w:val="aa"/>
                <w:rFonts w:ascii="Myriad Pro" w:hAnsi="Myriad Pro"/>
                <w:b/>
                <w:noProof/>
              </w:rPr>
              <w:t>Вспомогательные материалы</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_Toc40814435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59</w:t>
            </w:r>
            <w:r w:rsidR="00C058B0" w:rsidRPr="00EE03DA">
              <w:rPr>
                <w:rFonts w:ascii="Myriad Pro" w:hAnsi="Myriad Pro"/>
                <w:noProof/>
                <w:webHidden/>
              </w:rPr>
              <w:fldChar w:fldCharType="end"/>
            </w:r>
          </w:hyperlink>
        </w:p>
        <w:p w14:paraId="0BC8B68A" w14:textId="276FF257" w:rsidR="00E43743" w:rsidRPr="00EE03DA" w:rsidRDefault="00EC18F9">
          <w:pPr>
            <w:pStyle w:val="32"/>
            <w:tabs>
              <w:tab w:val="left" w:pos="1320"/>
              <w:tab w:val="right" w:leader="dot" w:pos="9344"/>
            </w:tabs>
            <w:rPr>
              <w:rFonts w:ascii="Myriad Pro" w:eastAsiaTheme="minorEastAsia" w:hAnsi="Myriad Pro"/>
              <w:noProof/>
              <w:lang w:eastAsia="ru-RU"/>
            </w:rPr>
          </w:pPr>
          <w:hyperlink w:anchor="_Toc40814436" w:history="1">
            <w:r w:rsidR="00E43743" w:rsidRPr="00EE03DA">
              <w:rPr>
                <w:rStyle w:val="aa"/>
                <w:rFonts w:ascii="Myriad Pro" w:hAnsi="Myriad Pro"/>
                <w:b/>
                <w:noProof/>
              </w:rPr>
              <w:t>4.1.2.</w:t>
            </w:r>
            <w:r w:rsidR="00E43743" w:rsidRPr="00EE03DA">
              <w:rPr>
                <w:rFonts w:ascii="Myriad Pro" w:eastAsiaTheme="minorEastAsia" w:hAnsi="Myriad Pro"/>
                <w:noProof/>
                <w:lang w:eastAsia="ru-RU"/>
              </w:rPr>
              <w:tab/>
            </w:r>
            <w:r w:rsidR="00E43743" w:rsidRPr="00EE03DA">
              <w:rPr>
                <w:rStyle w:val="aa"/>
                <w:rFonts w:ascii="Myriad Pro" w:hAnsi="Myriad Pro"/>
                <w:b/>
                <w:noProof/>
              </w:rPr>
              <w:t>Работы и услуги производственного характера (в т.ч. услуги сторонних организаций по содержанию сетей и распределительных устройств)</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_Toc40814436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68</w:t>
            </w:r>
            <w:r w:rsidR="00C058B0" w:rsidRPr="00EE03DA">
              <w:rPr>
                <w:rFonts w:ascii="Myriad Pro" w:hAnsi="Myriad Pro"/>
                <w:noProof/>
                <w:webHidden/>
              </w:rPr>
              <w:fldChar w:fldCharType="end"/>
            </w:r>
          </w:hyperlink>
        </w:p>
        <w:p w14:paraId="2E0F786B" w14:textId="73569C26" w:rsidR="00E43743" w:rsidRPr="00EE03DA" w:rsidRDefault="00EC18F9">
          <w:pPr>
            <w:pStyle w:val="32"/>
            <w:tabs>
              <w:tab w:val="left" w:pos="1320"/>
              <w:tab w:val="right" w:leader="dot" w:pos="9344"/>
            </w:tabs>
            <w:rPr>
              <w:rFonts w:ascii="Myriad Pro" w:eastAsiaTheme="minorEastAsia" w:hAnsi="Myriad Pro"/>
              <w:noProof/>
              <w:lang w:eastAsia="ru-RU"/>
            </w:rPr>
          </w:pPr>
          <w:hyperlink w:anchor="_Toc40814437" w:history="1">
            <w:r w:rsidR="00E43743" w:rsidRPr="00EE03DA">
              <w:rPr>
                <w:rStyle w:val="aa"/>
                <w:rFonts w:ascii="Myriad Pro" w:hAnsi="Myriad Pro"/>
                <w:b/>
                <w:noProof/>
              </w:rPr>
              <w:t>4.1.3.</w:t>
            </w:r>
            <w:r w:rsidR="00E43743" w:rsidRPr="00EE03DA">
              <w:rPr>
                <w:rFonts w:ascii="Myriad Pro" w:eastAsiaTheme="minorEastAsia" w:hAnsi="Myriad Pro"/>
                <w:noProof/>
                <w:lang w:eastAsia="ru-RU"/>
              </w:rPr>
              <w:tab/>
            </w:r>
            <w:r w:rsidR="00E43743" w:rsidRPr="00EE03DA">
              <w:rPr>
                <w:rStyle w:val="aa"/>
                <w:rFonts w:ascii="Myriad Pro" w:hAnsi="Myriad Pro"/>
                <w:b/>
                <w:noProof/>
              </w:rPr>
              <w:t>Ремонты (подрядным способом)</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_Toc40814437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73</w:t>
            </w:r>
            <w:r w:rsidR="00C058B0" w:rsidRPr="00EE03DA">
              <w:rPr>
                <w:rFonts w:ascii="Myriad Pro" w:hAnsi="Myriad Pro"/>
                <w:noProof/>
                <w:webHidden/>
              </w:rPr>
              <w:fldChar w:fldCharType="end"/>
            </w:r>
          </w:hyperlink>
        </w:p>
        <w:p w14:paraId="228B61C3" w14:textId="176852D4" w:rsidR="00E43743" w:rsidRPr="00EE03DA" w:rsidRDefault="00EC18F9">
          <w:pPr>
            <w:pStyle w:val="32"/>
            <w:tabs>
              <w:tab w:val="left" w:pos="1320"/>
              <w:tab w:val="right" w:leader="dot" w:pos="9344"/>
            </w:tabs>
            <w:rPr>
              <w:rFonts w:ascii="Myriad Pro" w:eastAsiaTheme="minorEastAsia" w:hAnsi="Myriad Pro"/>
              <w:noProof/>
              <w:lang w:eastAsia="ru-RU"/>
            </w:rPr>
          </w:pPr>
          <w:hyperlink w:anchor="_Toc40814438" w:history="1">
            <w:r w:rsidR="00E43743" w:rsidRPr="00EE03DA">
              <w:rPr>
                <w:rStyle w:val="aa"/>
                <w:rFonts w:ascii="Myriad Pro" w:hAnsi="Myriad Pro"/>
                <w:b/>
                <w:noProof/>
              </w:rPr>
              <w:t>4.1.4.</w:t>
            </w:r>
            <w:r w:rsidR="00E43743" w:rsidRPr="00EE03DA">
              <w:rPr>
                <w:rFonts w:ascii="Myriad Pro" w:eastAsiaTheme="minorEastAsia" w:hAnsi="Myriad Pro"/>
                <w:noProof/>
                <w:lang w:eastAsia="ru-RU"/>
              </w:rPr>
              <w:tab/>
            </w:r>
            <w:r w:rsidR="00E43743" w:rsidRPr="00EE03DA">
              <w:rPr>
                <w:rStyle w:val="aa"/>
                <w:rFonts w:ascii="Myriad Pro" w:hAnsi="Myriad Pro"/>
                <w:b/>
                <w:noProof/>
              </w:rPr>
              <w:t>Расходы на оплату труда (ФОТ)</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_Toc40814438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78</w:t>
            </w:r>
            <w:r w:rsidR="00C058B0" w:rsidRPr="00EE03DA">
              <w:rPr>
                <w:rFonts w:ascii="Myriad Pro" w:hAnsi="Myriad Pro"/>
                <w:noProof/>
                <w:webHidden/>
              </w:rPr>
              <w:fldChar w:fldCharType="end"/>
            </w:r>
          </w:hyperlink>
        </w:p>
        <w:p w14:paraId="583234DA" w14:textId="2AB728D9" w:rsidR="00E43743" w:rsidRPr="00EE03DA" w:rsidRDefault="00EC18F9">
          <w:pPr>
            <w:pStyle w:val="32"/>
            <w:tabs>
              <w:tab w:val="left" w:pos="1320"/>
              <w:tab w:val="right" w:leader="dot" w:pos="9344"/>
            </w:tabs>
            <w:rPr>
              <w:rFonts w:ascii="Myriad Pro" w:eastAsiaTheme="minorEastAsia" w:hAnsi="Myriad Pro"/>
              <w:noProof/>
              <w:lang w:eastAsia="ru-RU"/>
            </w:rPr>
          </w:pPr>
          <w:hyperlink w:anchor="_Toc40814439" w:history="1">
            <w:r w:rsidR="00E43743" w:rsidRPr="00EE03DA">
              <w:rPr>
                <w:rStyle w:val="aa"/>
                <w:rFonts w:ascii="Myriad Pro" w:hAnsi="Myriad Pro"/>
                <w:b/>
                <w:noProof/>
              </w:rPr>
              <w:t>4.1.5.</w:t>
            </w:r>
            <w:r w:rsidR="00E43743" w:rsidRPr="00EE03DA">
              <w:rPr>
                <w:rFonts w:ascii="Myriad Pro" w:eastAsiaTheme="minorEastAsia" w:hAnsi="Myriad Pro"/>
                <w:noProof/>
                <w:lang w:eastAsia="ru-RU"/>
              </w:rPr>
              <w:tab/>
            </w:r>
            <w:r w:rsidR="00E43743" w:rsidRPr="00EE03DA">
              <w:rPr>
                <w:rStyle w:val="aa"/>
                <w:rFonts w:ascii="Myriad Pro" w:hAnsi="Myriad Pro"/>
                <w:b/>
                <w:noProof/>
              </w:rPr>
              <w:t>Работы и услуги непроизводственного характера</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_Toc40814439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91</w:t>
            </w:r>
            <w:r w:rsidR="00C058B0" w:rsidRPr="00EE03DA">
              <w:rPr>
                <w:rFonts w:ascii="Myriad Pro" w:hAnsi="Myriad Pro"/>
                <w:noProof/>
                <w:webHidden/>
              </w:rPr>
              <w:fldChar w:fldCharType="end"/>
            </w:r>
          </w:hyperlink>
        </w:p>
        <w:p w14:paraId="1922862F" w14:textId="4E8DA172" w:rsidR="00E43743" w:rsidRPr="00EE03DA" w:rsidRDefault="00EC18F9">
          <w:pPr>
            <w:pStyle w:val="32"/>
            <w:tabs>
              <w:tab w:val="left" w:pos="1320"/>
              <w:tab w:val="right" w:leader="dot" w:pos="9344"/>
            </w:tabs>
            <w:rPr>
              <w:rFonts w:ascii="Myriad Pro" w:eastAsiaTheme="minorEastAsia" w:hAnsi="Myriad Pro"/>
              <w:noProof/>
              <w:lang w:eastAsia="ru-RU"/>
            </w:rPr>
          </w:pPr>
          <w:hyperlink w:anchor="_Toc40814440" w:history="1">
            <w:r w:rsidR="00E43743" w:rsidRPr="00EE03DA">
              <w:rPr>
                <w:rStyle w:val="aa"/>
                <w:rFonts w:ascii="Myriad Pro" w:hAnsi="Myriad Pro"/>
                <w:b/>
                <w:noProof/>
              </w:rPr>
              <w:t>4.1.6.</w:t>
            </w:r>
            <w:r w:rsidR="00E43743" w:rsidRPr="00EE03DA">
              <w:rPr>
                <w:rFonts w:ascii="Myriad Pro" w:eastAsiaTheme="minorEastAsia" w:hAnsi="Myriad Pro"/>
                <w:noProof/>
                <w:lang w:eastAsia="ru-RU"/>
              </w:rPr>
              <w:tab/>
            </w:r>
            <w:r w:rsidR="00E43743" w:rsidRPr="00EE03DA">
              <w:rPr>
                <w:rStyle w:val="aa"/>
                <w:rFonts w:ascii="Myriad Pro" w:hAnsi="Myriad Pro"/>
                <w:b/>
                <w:noProof/>
              </w:rPr>
              <w:t>Расходы, не учитываемые в целях налогообложения (подконтрольные расходы из прибыли)</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_Toc40814440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126</w:t>
            </w:r>
            <w:r w:rsidR="00C058B0" w:rsidRPr="00EE03DA">
              <w:rPr>
                <w:rFonts w:ascii="Myriad Pro" w:hAnsi="Myriad Pro"/>
                <w:noProof/>
                <w:webHidden/>
              </w:rPr>
              <w:fldChar w:fldCharType="end"/>
            </w:r>
          </w:hyperlink>
        </w:p>
        <w:p w14:paraId="5C827DA2" w14:textId="4084022D"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41" w:history="1">
            <w:r w:rsidR="00E43743" w:rsidRPr="00EE03DA">
              <w:rPr>
                <w:rStyle w:val="aa"/>
                <w:rFonts w:ascii="Myriad Pro" w:hAnsi="Myriad Pro"/>
                <w:b/>
                <w:noProof/>
              </w:rPr>
              <w:t>4.2.</w:t>
            </w:r>
            <w:r w:rsidR="00E43743" w:rsidRPr="00EE03DA">
              <w:rPr>
                <w:rFonts w:ascii="Myriad Pro" w:eastAsiaTheme="minorEastAsia" w:hAnsi="Myriad Pro"/>
                <w:noProof/>
                <w:lang w:eastAsia="ru-RU"/>
              </w:rPr>
              <w:tab/>
            </w:r>
            <w:r w:rsidR="00E43743" w:rsidRPr="00EE03DA">
              <w:rPr>
                <w:rStyle w:val="aa"/>
                <w:rFonts w:ascii="Myriad Pro" w:hAnsi="Myriad Pro"/>
                <w:b/>
                <w:noProof/>
              </w:rPr>
              <w:t>Экспертиза расчета подконтрольных расходов, определенных Комитетом по тарифной политике Новгородской области с учетом долгосрочных параметров регулирования</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_Toc40814441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138</w:t>
            </w:r>
            <w:r w:rsidR="00C058B0" w:rsidRPr="00EE03DA">
              <w:rPr>
                <w:rFonts w:ascii="Myriad Pro" w:hAnsi="Myriad Pro"/>
                <w:noProof/>
                <w:webHidden/>
              </w:rPr>
              <w:fldChar w:fldCharType="end"/>
            </w:r>
          </w:hyperlink>
        </w:p>
        <w:p w14:paraId="151A9169" w14:textId="74E4ACFA" w:rsidR="00E43743" w:rsidRPr="00EE03DA" w:rsidRDefault="00EC18F9">
          <w:pPr>
            <w:pStyle w:val="32"/>
            <w:tabs>
              <w:tab w:val="left" w:pos="880"/>
              <w:tab w:val="right" w:leader="dot" w:pos="9344"/>
            </w:tabs>
            <w:rPr>
              <w:rFonts w:ascii="Myriad Pro" w:eastAsiaTheme="minorEastAsia" w:hAnsi="Myriad Pro"/>
              <w:noProof/>
              <w:lang w:eastAsia="ru-RU"/>
            </w:rPr>
          </w:pPr>
          <w:hyperlink w:anchor="_Toc40814442" w:history="1">
            <w:r w:rsidR="00E43743" w:rsidRPr="00EE03DA">
              <w:rPr>
                <w:rStyle w:val="aa"/>
                <w:rFonts w:ascii="Myriad Pro" w:hAnsi="Myriad Pro"/>
                <w:b/>
                <w:noProof/>
              </w:rPr>
              <w:t>5.</w:t>
            </w:r>
            <w:r w:rsidR="00E43743" w:rsidRPr="00EE03DA">
              <w:rPr>
                <w:rFonts w:ascii="Myriad Pro" w:eastAsiaTheme="minorEastAsia" w:hAnsi="Myriad Pro"/>
                <w:noProof/>
                <w:lang w:eastAsia="ru-RU"/>
              </w:rPr>
              <w:tab/>
            </w:r>
            <w:r w:rsidR="00E43743" w:rsidRPr="00EE03DA">
              <w:rPr>
                <w:rStyle w:val="aa"/>
                <w:rFonts w:ascii="Myriad Pro" w:hAnsi="Myriad Pro"/>
                <w:b/>
                <w:noProof/>
              </w:rPr>
              <w:t>Анализ обоснованности принятых Комитетом по тарифной политике Новгородской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_Toc40814442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143</w:t>
            </w:r>
            <w:r w:rsidR="00C058B0" w:rsidRPr="00EE03DA">
              <w:rPr>
                <w:rFonts w:ascii="Myriad Pro" w:hAnsi="Myriad Pro"/>
                <w:noProof/>
                <w:webHidden/>
              </w:rPr>
              <w:fldChar w:fldCharType="end"/>
            </w:r>
          </w:hyperlink>
        </w:p>
        <w:p w14:paraId="37492FA7" w14:textId="67E4A6E3"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43" w:history="1">
            <w:r w:rsidR="00E43743" w:rsidRPr="00EE03DA">
              <w:rPr>
                <w:rStyle w:val="aa"/>
                <w:rFonts w:ascii="Myriad Pro" w:hAnsi="Myriad Pro"/>
                <w:b/>
                <w:noProof/>
              </w:rPr>
              <w:t>5.1.</w:t>
            </w:r>
            <w:r w:rsidR="00E43743" w:rsidRPr="00EE03DA">
              <w:rPr>
                <w:rFonts w:ascii="Myriad Pro" w:eastAsiaTheme="minorEastAsia" w:hAnsi="Myriad Pro"/>
                <w:noProof/>
                <w:lang w:eastAsia="ru-RU"/>
              </w:rPr>
              <w:tab/>
            </w:r>
            <w:r w:rsidR="00E43743" w:rsidRPr="00EE03DA">
              <w:rPr>
                <w:rStyle w:val="aa"/>
                <w:rFonts w:ascii="Myriad Pro" w:hAnsi="Myriad Pro"/>
                <w:b/>
                <w:noProof/>
              </w:rPr>
              <w:t>Индекс эффективности подконтрольных расходов</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_Toc40814443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146</w:t>
            </w:r>
            <w:r w:rsidR="00C058B0" w:rsidRPr="00EE03DA">
              <w:rPr>
                <w:rFonts w:ascii="Myriad Pro" w:hAnsi="Myriad Pro"/>
                <w:noProof/>
                <w:webHidden/>
              </w:rPr>
              <w:fldChar w:fldCharType="end"/>
            </w:r>
          </w:hyperlink>
        </w:p>
        <w:p w14:paraId="0DB5F097" w14:textId="305A6222"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44" w:history="1">
            <w:r w:rsidR="00E43743" w:rsidRPr="00EE03DA">
              <w:rPr>
                <w:rStyle w:val="aa"/>
                <w:rFonts w:ascii="Myriad Pro" w:hAnsi="Myriad Pro"/>
                <w:b/>
                <w:noProof/>
              </w:rPr>
              <w:t>5.2.</w:t>
            </w:r>
            <w:r w:rsidR="00E43743" w:rsidRPr="00EE03DA">
              <w:rPr>
                <w:rFonts w:ascii="Myriad Pro" w:eastAsiaTheme="minorEastAsia" w:hAnsi="Myriad Pro"/>
                <w:noProof/>
                <w:lang w:eastAsia="ru-RU"/>
              </w:rPr>
              <w:tab/>
            </w:r>
            <w:r w:rsidR="00E43743" w:rsidRPr="00EE03DA">
              <w:rPr>
                <w:rStyle w:val="aa"/>
                <w:rFonts w:ascii="Myriad Pro" w:hAnsi="Myriad Pro"/>
                <w:b/>
                <w:noProof/>
              </w:rPr>
              <w:t>Показатели уровня надежности и качества услуг</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_Toc40814444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152</w:t>
            </w:r>
            <w:r w:rsidR="00C058B0" w:rsidRPr="00EE03DA">
              <w:rPr>
                <w:rFonts w:ascii="Myriad Pro" w:hAnsi="Myriad Pro"/>
                <w:noProof/>
                <w:webHidden/>
              </w:rPr>
              <w:fldChar w:fldCharType="end"/>
            </w:r>
          </w:hyperlink>
        </w:p>
        <w:p w14:paraId="17DB78F2" w14:textId="65891701" w:rsidR="00E43743" w:rsidRPr="00EE03DA" w:rsidRDefault="00EC18F9">
          <w:pPr>
            <w:pStyle w:val="32"/>
            <w:tabs>
              <w:tab w:val="left" w:pos="880"/>
              <w:tab w:val="right" w:leader="dot" w:pos="9344"/>
            </w:tabs>
            <w:rPr>
              <w:rFonts w:ascii="Myriad Pro" w:eastAsiaTheme="minorEastAsia" w:hAnsi="Myriad Pro"/>
              <w:noProof/>
              <w:lang w:eastAsia="ru-RU"/>
            </w:rPr>
          </w:pPr>
          <w:hyperlink w:anchor="_Toc40814445" w:history="1">
            <w:r w:rsidR="00E43743" w:rsidRPr="00EE03DA">
              <w:rPr>
                <w:rStyle w:val="aa"/>
                <w:rFonts w:ascii="Myriad Pro" w:hAnsi="Myriad Pro"/>
                <w:b/>
                <w:noProof/>
              </w:rPr>
              <w:t>6.</w:t>
            </w:r>
            <w:r w:rsidR="00E43743" w:rsidRPr="00EE03DA">
              <w:rPr>
                <w:rFonts w:ascii="Myriad Pro" w:eastAsiaTheme="minorEastAsia" w:hAnsi="Myriad Pro"/>
                <w:noProof/>
                <w:lang w:eastAsia="ru-RU"/>
              </w:rPr>
              <w:tab/>
            </w:r>
            <w:r w:rsidR="00E43743" w:rsidRPr="00EE03DA">
              <w:rPr>
                <w:rStyle w:val="aa"/>
                <w:rFonts w:ascii="Myriad Pro" w:hAnsi="Myriad Pro"/>
                <w:b/>
                <w:noProof/>
              </w:rPr>
              <w:t>Экспертиза обоснованности расчетов регулирующего органа по статьям неподконтрольных расходов на 2019 год</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_Toc40814445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162</w:t>
            </w:r>
            <w:r w:rsidR="00C058B0" w:rsidRPr="00EE03DA">
              <w:rPr>
                <w:rFonts w:ascii="Myriad Pro" w:hAnsi="Myriad Pro"/>
                <w:noProof/>
                <w:webHidden/>
              </w:rPr>
              <w:fldChar w:fldCharType="end"/>
            </w:r>
          </w:hyperlink>
        </w:p>
        <w:p w14:paraId="59BB9635" w14:textId="752C42E5"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46" w:history="1">
            <w:r w:rsidR="00E43743" w:rsidRPr="00EE03DA">
              <w:rPr>
                <w:rStyle w:val="aa"/>
                <w:rFonts w:ascii="Myriad Pro" w:hAnsi="Myriad Pro"/>
                <w:b/>
                <w:noProof/>
              </w:rPr>
              <w:t>6.1.</w:t>
            </w:r>
            <w:r w:rsidR="00E43743" w:rsidRPr="00EE03DA">
              <w:rPr>
                <w:rFonts w:ascii="Myriad Pro" w:eastAsiaTheme="minorEastAsia" w:hAnsi="Myriad Pro"/>
                <w:noProof/>
                <w:lang w:eastAsia="ru-RU"/>
              </w:rPr>
              <w:tab/>
            </w:r>
            <w:r w:rsidR="00E43743" w:rsidRPr="00EE03DA">
              <w:rPr>
                <w:rStyle w:val="aa"/>
                <w:rFonts w:ascii="Myriad Pro" w:hAnsi="Myriad Pro"/>
                <w:b/>
                <w:noProof/>
              </w:rPr>
              <w:t>Оплата услуг ПАО «ФСК ЕЭС»</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_Toc40814446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164</w:t>
            </w:r>
            <w:r w:rsidR="00C058B0" w:rsidRPr="00EE03DA">
              <w:rPr>
                <w:rFonts w:ascii="Myriad Pro" w:hAnsi="Myriad Pro"/>
                <w:noProof/>
                <w:webHidden/>
              </w:rPr>
              <w:fldChar w:fldCharType="end"/>
            </w:r>
          </w:hyperlink>
        </w:p>
        <w:p w14:paraId="0C7E553C" w14:textId="6A98A133"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47" w:history="1">
            <w:r w:rsidR="00E43743" w:rsidRPr="00EE03DA">
              <w:rPr>
                <w:rStyle w:val="aa"/>
                <w:rFonts w:ascii="Myriad Pro" w:hAnsi="Myriad Pro"/>
                <w:b/>
                <w:noProof/>
              </w:rPr>
              <w:t>6.2.</w:t>
            </w:r>
            <w:r w:rsidR="00E43743" w:rsidRPr="00EE03DA">
              <w:rPr>
                <w:rFonts w:ascii="Myriad Pro" w:eastAsiaTheme="minorEastAsia" w:hAnsi="Myriad Pro"/>
                <w:noProof/>
                <w:lang w:eastAsia="ru-RU"/>
              </w:rPr>
              <w:tab/>
            </w:r>
            <w:r w:rsidR="00E43743" w:rsidRPr="00EE03DA">
              <w:rPr>
                <w:rStyle w:val="aa"/>
                <w:rFonts w:ascii="Myriad Pro" w:hAnsi="Myriad Pro"/>
                <w:b/>
                <w:noProof/>
              </w:rPr>
              <w:t>Тепловая энергия на хозяйственные нужды</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_Toc40814447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171</w:t>
            </w:r>
            <w:r w:rsidR="00C058B0" w:rsidRPr="00EE03DA">
              <w:rPr>
                <w:rFonts w:ascii="Myriad Pro" w:hAnsi="Myriad Pro"/>
                <w:noProof/>
                <w:webHidden/>
              </w:rPr>
              <w:fldChar w:fldCharType="end"/>
            </w:r>
          </w:hyperlink>
        </w:p>
        <w:p w14:paraId="65989A70" w14:textId="7EBA16E0"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48" w:history="1">
            <w:r w:rsidR="00E43743" w:rsidRPr="00EE03DA">
              <w:rPr>
                <w:rStyle w:val="aa"/>
                <w:rFonts w:ascii="Myriad Pro" w:hAnsi="Myriad Pro"/>
                <w:b/>
                <w:noProof/>
              </w:rPr>
              <w:t>6.3.</w:t>
            </w:r>
            <w:r w:rsidR="00E43743" w:rsidRPr="00EE03DA">
              <w:rPr>
                <w:rFonts w:ascii="Myriad Pro" w:eastAsiaTheme="minorEastAsia" w:hAnsi="Myriad Pro"/>
                <w:noProof/>
                <w:lang w:eastAsia="ru-RU"/>
              </w:rPr>
              <w:tab/>
            </w:r>
            <w:r w:rsidR="00E43743" w:rsidRPr="00EE03DA">
              <w:rPr>
                <w:rStyle w:val="aa"/>
                <w:rFonts w:ascii="Myriad Pro" w:hAnsi="Myriad Pro"/>
                <w:b/>
                <w:noProof/>
              </w:rPr>
              <w:t>Арендная плата</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_Toc40814448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173</w:t>
            </w:r>
            <w:r w:rsidR="00C058B0" w:rsidRPr="00EE03DA">
              <w:rPr>
                <w:rFonts w:ascii="Myriad Pro" w:hAnsi="Myriad Pro"/>
                <w:noProof/>
                <w:webHidden/>
              </w:rPr>
              <w:fldChar w:fldCharType="end"/>
            </w:r>
          </w:hyperlink>
        </w:p>
        <w:p w14:paraId="2A69AB02" w14:textId="2DCDD677"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49" w:history="1">
            <w:r w:rsidR="00E43743" w:rsidRPr="00EE03DA">
              <w:rPr>
                <w:rStyle w:val="aa"/>
                <w:rFonts w:ascii="Myriad Pro" w:hAnsi="Myriad Pro"/>
                <w:b/>
                <w:noProof/>
              </w:rPr>
              <w:t>6.4.</w:t>
            </w:r>
            <w:r w:rsidR="00E43743" w:rsidRPr="00EE03DA">
              <w:rPr>
                <w:rFonts w:ascii="Myriad Pro" w:eastAsiaTheme="minorEastAsia" w:hAnsi="Myriad Pro"/>
                <w:noProof/>
                <w:lang w:eastAsia="ru-RU"/>
              </w:rPr>
              <w:tab/>
            </w:r>
            <w:r w:rsidR="00E43743" w:rsidRPr="00EE03DA">
              <w:rPr>
                <w:rStyle w:val="aa"/>
                <w:rFonts w:ascii="Myriad Pro" w:hAnsi="Myriad Pro"/>
                <w:b/>
                <w:noProof/>
              </w:rPr>
              <w:t>Налоги</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_Toc40814449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180</w:t>
            </w:r>
            <w:r w:rsidR="00C058B0" w:rsidRPr="00EE03DA">
              <w:rPr>
                <w:rFonts w:ascii="Myriad Pro" w:hAnsi="Myriad Pro"/>
                <w:noProof/>
                <w:webHidden/>
              </w:rPr>
              <w:fldChar w:fldCharType="end"/>
            </w:r>
          </w:hyperlink>
        </w:p>
        <w:p w14:paraId="32D229EB" w14:textId="1AFAFB04"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50" w:history="1">
            <w:r w:rsidR="00E43743" w:rsidRPr="00EE03DA">
              <w:rPr>
                <w:rStyle w:val="aa"/>
                <w:rFonts w:ascii="Myriad Pro" w:hAnsi="Myriad Pro"/>
                <w:b/>
                <w:noProof/>
              </w:rPr>
              <w:t>6.5.</w:t>
            </w:r>
            <w:r w:rsidR="00E43743" w:rsidRPr="00EE03DA">
              <w:rPr>
                <w:rFonts w:ascii="Myriad Pro" w:eastAsiaTheme="minorEastAsia" w:hAnsi="Myriad Pro"/>
                <w:noProof/>
                <w:lang w:eastAsia="ru-RU"/>
              </w:rPr>
              <w:tab/>
            </w:r>
            <w:r w:rsidR="00E43743" w:rsidRPr="00EE03DA">
              <w:rPr>
                <w:rStyle w:val="aa"/>
                <w:rFonts w:ascii="Myriad Pro" w:hAnsi="Myriad Pro"/>
                <w:b/>
                <w:noProof/>
              </w:rPr>
              <w:t>Отчисления на социальные нужды (страховые взносы)</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_Toc40814450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192</w:t>
            </w:r>
            <w:r w:rsidR="00C058B0" w:rsidRPr="00EE03DA">
              <w:rPr>
                <w:rFonts w:ascii="Myriad Pro" w:hAnsi="Myriad Pro"/>
                <w:noProof/>
                <w:webHidden/>
              </w:rPr>
              <w:fldChar w:fldCharType="end"/>
            </w:r>
          </w:hyperlink>
        </w:p>
        <w:p w14:paraId="439EED12" w14:textId="2899C067"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51" w:history="1">
            <w:r w:rsidR="00E43743" w:rsidRPr="00EE03DA">
              <w:rPr>
                <w:rStyle w:val="aa"/>
                <w:rFonts w:ascii="Myriad Pro" w:hAnsi="Myriad Pro"/>
                <w:b/>
                <w:noProof/>
              </w:rPr>
              <w:t>6.6.</w:t>
            </w:r>
            <w:r w:rsidR="00E43743" w:rsidRPr="00EE03DA">
              <w:rPr>
                <w:rFonts w:ascii="Myriad Pro" w:eastAsiaTheme="minorEastAsia" w:hAnsi="Myriad Pro"/>
                <w:noProof/>
                <w:lang w:eastAsia="ru-RU"/>
              </w:rPr>
              <w:tab/>
            </w:r>
            <w:r w:rsidR="00E43743" w:rsidRPr="00EE03DA">
              <w:rPr>
                <w:rStyle w:val="aa"/>
                <w:rFonts w:ascii="Myriad Pro" w:hAnsi="Myriad Pro"/>
                <w:b/>
                <w:noProof/>
              </w:rPr>
              <w:t>Амортизация</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_Toc40814451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196</w:t>
            </w:r>
            <w:r w:rsidR="00C058B0" w:rsidRPr="00EE03DA">
              <w:rPr>
                <w:rFonts w:ascii="Myriad Pro" w:hAnsi="Myriad Pro"/>
                <w:noProof/>
                <w:webHidden/>
              </w:rPr>
              <w:fldChar w:fldCharType="end"/>
            </w:r>
          </w:hyperlink>
        </w:p>
        <w:p w14:paraId="42F99711" w14:textId="45559814"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52" w:history="1">
            <w:r w:rsidR="00E43743" w:rsidRPr="00EE03DA">
              <w:rPr>
                <w:rStyle w:val="aa"/>
                <w:rFonts w:ascii="Myriad Pro" w:hAnsi="Myriad Pro"/>
                <w:b/>
                <w:noProof/>
              </w:rPr>
              <w:t>6.7.</w:t>
            </w:r>
            <w:r w:rsidR="00E43743" w:rsidRPr="00EE03DA">
              <w:rPr>
                <w:rFonts w:ascii="Myriad Pro" w:eastAsiaTheme="minorEastAsia" w:hAnsi="Myriad Pro"/>
                <w:noProof/>
                <w:lang w:eastAsia="ru-RU"/>
              </w:rPr>
              <w:tab/>
            </w:r>
            <w:r w:rsidR="00E43743" w:rsidRPr="00EE03DA">
              <w:rPr>
                <w:rStyle w:val="aa"/>
                <w:rFonts w:ascii="Myriad Pro" w:hAnsi="Myriad Pro"/>
                <w:b/>
                <w:noProof/>
              </w:rPr>
              <w:t>Расходы на обслуживание заемных средств (проценты к уплате)</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_Toc40814452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201</w:t>
            </w:r>
            <w:r w:rsidR="00C058B0" w:rsidRPr="00EE03DA">
              <w:rPr>
                <w:rFonts w:ascii="Myriad Pro" w:hAnsi="Myriad Pro"/>
                <w:noProof/>
                <w:webHidden/>
              </w:rPr>
              <w:fldChar w:fldCharType="end"/>
            </w:r>
          </w:hyperlink>
        </w:p>
        <w:p w14:paraId="7C25449C" w14:textId="53892993"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53" w:history="1">
            <w:r w:rsidR="00E43743" w:rsidRPr="00EE03DA">
              <w:rPr>
                <w:rStyle w:val="aa"/>
                <w:rFonts w:ascii="Myriad Pro" w:hAnsi="Myriad Pro"/>
                <w:b/>
                <w:noProof/>
              </w:rPr>
              <w:t>6.8.</w:t>
            </w:r>
            <w:r w:rsidR="00E43743" w:rsidRPr="00EE03DA">
              <w:rPr>
                <w:rFonts w:ascii="Myriad Pro" w:eastAsiaTheme="minorEastAsia" w:hAnsi="Myriad Pro"/>
                <w:noProof/>
                <w:lang w:eastAsia="ru-RU"/>
              </w:rPr>
              <w:tab/>
            </w:r>
            <w:r w:rsidR="00E43743" w:rsidRPr="00EE03DA">
              <w:rPr>
                <w:rStyle w:val="aa"/>
                <w:rFonts w:ascii="Myriad Pro" w:hAnsi="Myriad Pro"/>
                <w:b/>
                <w:noProof/>
              </w:rPr>
              <w:t>Налог на прибыль</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_Toc40814453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209</w:t>
            </w:r>
            <w:r w:rsidR="00C058B0" w:rsidRPr="00EE03DA">
              <w:rPr>
                <w:rFonts w:ascii="Myriad Pro" w:hAnsi="Myriad Pro"/>
                <w:noProof/>
                <w:webHidden/>
              </w:rPr>
              <w:fldChar w:fldCharType="end"/>
            </w:r>
          </w:hyperlink>
        </w:p>
        <w:p w14:paraId="3CC601EB" w14:textId="167CBA6C" w:rsidR="00E43743" w:rsidRPr="00EE03DA" w:rsidRDefault="00EC18F9">
          <w:pPr>
            <w:pStyle w:val="32"/>
            <w:tabs>
              <w:tab w:val="left" w:pos="1100"/>
              <w:tab w:val="right" w:leader="dot" w:pos="9344"/>
            </w:tabs>
            <w:rPr>
              <w:rFonts w:ascii="Myriad Pro" w:eastAsiaTheme="minorEastAsia" w:hAnsi="Myriad Pro"/>
              <w:noProof/>
              <w:lang w:eastAsia="ru-RU"/>
            </w:rPr>
          </w:pPr>
          <w:hyperlink w:anchor="_Toc40814454" w:history="1">
            <w:r w:rsidR="00E43743" w:rsidRPr="00EE03DA">
              <w:rPr>
                <w:rStyle w:val="aa"/>
                <w:rFonts w:ascii="Myriad Pro" w:hAnsi="Myriad Pro"/>
                <w:b/>
                <w:noProof/>
              </w:rPr>
              <w:t>6.9.</w:t>
            </w:r>
            <w:r w:rsidR="00E43743" w:rsidRPr="00EE03DA">
              <w:rPr>
                <w:rFonts w:ascii="Myriad Pro" w:eastAsiaTheme="minorEastAsia" w:hAnsi="Myriad Pro"/>
                <w:noProof/>
                <w:lang w:eastAsia="ru-RU"/>
              </w:rPr>
              <w:tab/>
            </w:r>
            <w:r w:rsidR="00E43743" w:rsidRPr="00EE03DA">
              <w:rPr>
                <w:rStyle w:val="aa"/>
                <w:rFonts w:ascii="Myriad Pro" w:hAnsi="Myriad Pro"/>
                <w:b/>
                <w:noProof/>
              </w:rPr>
              <w:t>Прочие неподконтрольные расходы (прочие расходы из прибыли), в том числе резерв по сомнительным долгам</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_Toc40814454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213</w:t>
            </w:r>
            <w:r w:rsidR="00C058B0" w:rsidRPr="00EE03DA">
              <w:rPr>
                <w:rFonts w:ascii="Myriad Pro" w:hAnsi="Myriad Pro"/>
                <w:noProof/>
                <w:webHidden/>
              </w:rPr>
              <w:fldChar w:fldCharType="end"/>
            </w:r>
          </w:hyperlink>
        </w:p>
        <w:p w14:paraId="134467EB" w14:textId="40C5C38D" w:rsidR="00E43743" w:rsidRPr="00EE03DA" w:rsidRDefault="00EC18F9">
          <w:pPr>
            <w:pStyle w:val="32"/>
            <w:tabs>
              <w:tab w:val="left" w:pos="1320"/>
              <w:tab w:val="right" w:leader="dot" w:pos="9344"/>
            </w:tabs>
            <w:rPr>
              <w:rFonts w:ascii="Myriad Pro" w:eastAsiaTheme="minorEastAsia" w:hAnsi="Myriad Pro"/>
              <w:noProof/>
              <w:lang w:eastAsia="ru-RU"/>
            </w:rPr>
          </w:pPr>
          <w:hyperlink w:anchor="_Toc40814455" w:history="1">
            <w:r w:rsidR="00E43743" w:rsidRPr="00EE03DA">
              <w:rPr>
                <w:rStyle w:val="aa"/>
                <w:rFonts w:ascii="Myriad Pro" w:hAnsi="Myriad Pro"/>
                <w:b/>
                <w:noProof/>
              </w:rPr>
              <w:t>6.10.</w:t>
            </w:r>
            <w:r w:rsidR="00E43743" w:rsidRPr="00EE03DA">
              <w:rPr>
                <w:rFonts w:ascii="Myriad Pro" w:eastAsiaTheme="minorEastAsia" w:hAnsi="Myriad Pro"/>
                <w:noProof/>
                <w:lang w:eastAsia="ru-RU"/>
              </w:rPr>
              <w:tab/>
            </w:r>
            <w:r w:rsidR="00E43743" w:rsidRPr="00EE03DA">
              <w:rPr>
                <w:rStyle w:val="aa"/>
                <w:rFonts w:ascii="Myriad Pro" w:hAnsi="Myriad Pro"/>
                <w:b/>
                <w:noProof/>
              </w:rPr>
              <w:t>Выпадающие доходы от льготного ТП (п. 87 Основ ценообразования)</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_Toc40814455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225</w:t>
            </w:r>
            <w:r w:rsidR="00C058B0" w:rsidRPr="00EE03DA">
              <w:rPr>
                <w:rFonts w:ascii="Myriad Pro" w:hAnsi="Myriad Pro"/>
                <w:noProof/>
                <w:webHidden/>
              </w:rPr>
              <w:fldChar w:fldCharType="end"/>
            </w:r>
          </w:hyperlink>
        </w:p>
        <w:p w14:paraId="42536A27" w14:textId="57A4E6FD" w:rsidR="00E43743" w:rsidRPr="00EE03DA" w:rsidRDefault="00EC18F9">
          <w:pPr>
            <w:pStyle w:val="32"/>
            <w:tabs>
              <w:tab w:val="left" w:pos="880"/>
              <w:tab w:val="right" w:leader="dot" w:pos="9344"/>
            </w:tabs>
            <w:rPr>
              <w:rFonts w:ascii="Myriad Pro" w:eastAsiaTheme="minorEastAsia" w:hAnsi="Myriad Pro"/>
              <w:noProof/>
              <w:lang w:eastAsia="ru-RU"/>
            </w:rPr>
          </w:pPr>
          <w:hyperlink w:anchor="_Toc40814456" w:history="1">
            <w:r w:rsidR="00E43743" w:rsidRPr="00EE03DA">
              <w:rPr>
                <w:rStyle w:val="aa"/>
                <w:rFonts w:ascii="Myriad Pro" w:hAnsi="Myriad Pro"/>
                <w:b/>
                <w:noProof/>
              </w:rPr>
              <w:t>7.</w:t>
            </w:r>
            <w:r w:rsidR="00E43743" w:rsidRPr="00EE03DA">
              <w:rPr>
                <w:rFonts w:ascii="Myriad Pro" w:eastAsiaTheme="minorEastAsia" w:hAnsi="Myriad Pro"/>
                <w:noProof/>
                <w:lang w:eastAsia="ru-RU"/>
              </w:rPr>
              <w:tab/>
            </w:r>
            <w:r w:rsidR="00E43743" w:rsidRPr="00EE03DA">
              <w:rPr>
                <w:rStyle w:val="aa"/>
                <w:rFonts w:ascii="Myriad Pro" w:hAnsi="Myriad Pro"/>
                <w:b/>
                <w:noProof/>
              </w:rPr>
              <w:t>Экспертиза обоснованности расходов на компенсацию потерь, учтенных регулирующим органом в необходимой валовой выручке на 2019 год</w:t>
            </w:r>
            <w:r w:rsidR="00E43743" w:rsidRPr="00EE03DA">
              <w:rPr>
                <w:rFonts w:ascii="Myriad Pro" w:hAnsi="Myriad Pro"/>
                <w:noProof/>
                <w:webHidden/>
              </w:rPr>
              <w:tab/>
            </w:r>
            <w:r w:rsidR="00C058B0" w:rsidRPr="00EE03DA">
              <w:rPr>
                <w:rFonts w:ascii="Myriad Pro" w:hAnsi="Myriad Pro"/>
                <w:noProof/>
                <w:webHidden/>
              </w:rPr>
              <w:fldChar w:fldCharType="begin"/>
            </w:r>
            <w:r w:rsidR="00E43743" w:rsidRPr="00EE03DA">
              <w:rPr>
                <w:rFonts w:ascii="Myriad Pro" w:hAnsi="Myriad Pro"/>
                <w:noProof/>
                <w:webHidden/>
              </w:rPr>
              <w:instrText xml:space="preserve"> PAGEREF _Toc40814456 \h </w:instrText>
            </w:r>
            <w:r w:rsidR="00C058B0" w:rsidRPr="00EE03DA">
              <w:rPr>
                <w:rFonts w:ascii="Myriad Pro" w:hAnsi="Myriad Pro"/>
                <w:noProof/>
                <w:webHidden/>
              </w:rPr>
            </w:r>
            <w:r w:rsidR="00C058B0" w:rsidRPr="00EE03DA">
              <w:rPr>
                <w:rFonts w:ascii="Myriad Pro" w:hAnsi="Myriad Pro"/>
                <w:noProof/>
                <w:webHidden/>
              </w:rPr>
              <w:fldChar w:fldCharType="separate"/>
            </w:r>
            <w:r w:rsidR="00F17E5E">
              <w:rPr>
                <w:rFonts w:ascii="Myriad Pro" w:hAnsi="Myriad Pro"/>
                <w:noProof/>
                <w:webHidden/>
              </w:rPr>
              <w:t>241</w:t>
            </w:r>
            <w:r w:rsidR="00C058B0" w:rsidRPr="00EE03DA">
              <w:rPr>
                <w:rFonts w:ascii="Myriad Pro" w:hAnsi="Myriad Pro"/>
                <w:noProof/>
                <w:webHidden/>
              </w:rPr>
              <w:fldChar w:fldCharType="end"/>
            </w:r>
          </w:hyperlink>
        </w:p>
        <w:p w14:paraId="151C3476" w14:textId="77777777" w:rsidR="00CD1EE4" w:rsidRPr="004C2E54" w:rsidRDefault="00C058B0" w:rsidP="00CD1EE4">
          <w:pPr>
            <w:pStyle w:val="32"/>
            <w:tabs>
              <w:tab w:val="left" w:pos="1100"/>
              <w:tab w:val="right" w:leader="dot" w:pos="9338"/>
            </w:tabs>
            <w:rPr>
              <w:rFonts w:ascii="Myriad Pro" w:hAnsi="Myriad Pro"/>
              <w:bCs/>
              <w:i/>
              <w:color w:val="4F6228" w:themeColor="accent3" w:themeShade="80"/>
              <w:sz w:val="24"/>
              <w:szCs w:val="24"/>
            </w:rPr>
          </w:pPr>
          <w:r w:rsidRPr="00EE03DA">
            <w:rPr>
              <w:rFonts w:ascii="Myriad Pro" w:hAnsi="Myriad Pro"/>
              <w:bCs/>
              <w:i/>
              <w:color w:val="4F6228" w:themeColor="accent3" w:themeShade="80"/>
              <w:sz w:val="24"/>
              <w:szCs w:val="24"/>
            </w:rPr>
            <w:fldChar w:fldCharType="end"/>
          </w:r>
        </w:p>
      </w:sdtContent>
    </w:sdt>
    <w:p w14:paraId="7615419F" w14:textId="77777777" w:rsidR="00CD1EE4" w:rsidRPr="004C2E54" w:rsidRDefault="00CD1EE4" w:rsidP="0089184D">
      <w:pPr>
        <w:spacing w:line="360" w:lineRule="auto"/>
        <w:rPr>
          <w:rFonts w:ascii="Myriad Pro" w:hAnsi="Myriad Pro"/>
          <w:b/>
          <w:color w:val="4F6228" w:themeColor="accent3" w:themeShade="80"/>
          <w:sz w:val="28"/>
          <w:szCs w:val="28"/>
        </w:rPr>
      </w:pPr>
    </w:p>
    <w:p w14:paraId="288357CA" w14:textId="77777777" w:rsidR="00CD1EE4" w:rsidRPr="004C2E54" w:rsidRDefault="00CD1EE4" w:rsidP="0089184D">
      <w:pPr>
        <w:spacing w:line="360" w:lineRule="auto"/>
        <w:rPr>
          <w:rFonts w:ascii="Myriad Pro" w:hAnsi="Myriad Pro"/>
          <w:b/>
          <w:color w:val="4F6228" w:themeColor="accent3" w:themeShade="80"/>
          <w:sz w:val="28"/>
          <w:szCs w:val="28"/>
        </w:rPr>
      </w:pPr>
    </w:p>
    <w:p w14:paraId="51CBB0EE" w14:textId="77777777" w:rsidR="00CD1EE4" w:rsidRPr="004C2E54" w:rsidRDefault="00CD1EE4" w:rsidP="0089184D">
      <w:pPr>
        <w:spacing w:line="360" w:lineRule="auto"/>
        <w:rPr>
          <w:rFonts w:ascii="Myriad Pro" w:hAnsi="Myriad Pro"/>
          <w:b/>
          <w:color w:val="4F6228" w:themeColor="accent3" w:themeShade="80"/>
          <w:sz w:val="28"/>
          <w:szCs w:val="28"/>
        </w:rPr>
        <w:sectPr w:rsidR="00CD1EE4" w:rsidRPr="004C2E54" w:rsidSect="002B219C">
          <w:headerReference w:type="default" r:id="rId11"/>
          <w:footerReference w:type="default" r:id="rId12"/>
          <w:pgSz w:w="11906" w:h="16838"/>
          <w:pgMar w:top="1134" w:right="851" w:bottom="1134" w:left="1701" w:header="708" w:footer="708" w:gutter="0"/>
          <w:cols w:space="708"/>
          <w:titlePg/>
          <w:docGrid w:linePitch="360"/>
        </w:sectPr>
      </w:pPr>
    </w:p>
    <w:p w14:paraId="0E4F7E6B" w14:textId="77777777" w:rsidR="00CD1EE4" w:rsidRPr="00E43743" w:rsidRDefault="00CD1EE4" w:rsidP="00CD1EE4">
      <w:pPr>
        <w:shd w:val="clear" w:color="auto" w:fill="FFFFFF"/>
        <w:spacing w:after="0" w:line="360" w:lineRule="auto"/>
        <w:ind w:firstLine="567"/>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sidRPr="00E43743">
        <w:rPr>
          <w:rFonts w:ascii="Myriad Pro" w:eastAsia="Calibri" w:hAnsi="Myriad Pro" w:cs="Times New Roman"/>
          <w:sz w:val="26"/>
          <w:szCs w:val="26"/>
        </w:rPr>
        <w:t xml:space="preserve">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Новгородского филиала ПАО «МРСК Северо-Запада» (далее – регулируемая организация, филиал </w:t>
      </w:r>
      <w:r w:rsidR="00EE03DA">
        <w:rPr>
          <w:rFonts w:ascii="Myriad Pro" w:eastAsia="Calibri" w:hAnsi="Myriad Pro" w:cs="Times New Roman"/>
          <w:sz w:val="26"/>
          <w:szCs w:val="26"/>
        </w:rPr>
        <w:br/>
        <w:t xml:space="preserve">ПАО «МРСК Северо-Запада» </w:t>
      </w:r>
      <w:r w:rsidRPr="00E43743">
        <w:rPr>
          <w:rFonts w:ascii="Myriad Pro" w:eastAsia="Calibri" w:hAnsi="Myriad Pro" w:cs="Times New Roman"/>
          <w:sz w:val="26"/>
          <w:szCs w:val="26"/>
        </w:rPr>
        <w:t>«Новгородэнерго») при установлении регулируемых тарифов на услуги по передаче электрической энергии</w:t>
      </w:r>
      <w:r w:rsidR="002E4848">
        <w:rPr>
          <w:rFonts w:ascii="Myriad Pro" w:eastAsia="Calibri" w:hAnsi="Myriad Pro" w:cs="Times New Roman"/>
          <w:sz w:val="26"/>
          <w:szCs w:val="26"/>
        </w:rPr>
        <w:t xml:space="preserve"> с применением</w:t>
      </w:r>
      <w:r w:rsidRPr="00E43743">
        <w:rPr>
          <w:rFonts w:ascii="Myriad Pro" w:eastAsia="Calibri" w:hAnsi="Myriad Pro" w:cs="Times New Roman"/>
          <w:sz w:val="26"/>
          <w:szCs w:val="26"/>
        </w:rPr>
        <w:t xml:space="preserve"> метод</w:t>
      </w:r>
      <w:r w:rsidR="002E4848">
        <w:rPr>
          <w:rFonts w:ascii="Myriad Pro" w:eastAsia="Calibri" w:hAnsi="Myriad Pro" w:cs="Times New Roman"/>
          <w:sz w:val="26"/>
          <w:szCs w:val="26"/>
        </w:rPr>
        <w:t>а</w:t>
      </w:r>
      <w:r w:rsidRPr="00E43743">
        <w:rPr>
          <w:rFonts w:ascii="Myriad Pro" w:eastAsia="Calibri" w:hAnsi="Myriad Pro" w:cs="Times New Roman"/>
          <w:sz w:val="26"/>
          <w:szCs w:val="26"/>
        </w:rPr>
        <w:t xml:space="preserve"> долгосрочной индексации необходимой валовой выручки на 2019 год на территории Новгородской области, экспертизы обосновывающих материалов, предоставленных Новгородским филиалом ПАО «МРСК Северо-Запада» в регулирующий орган – Комитет по тарифной политике Новгородской области</w:t>
      </w:r>
      <w:r w:rsidR="00BA2B29" w:rsidRPr="00E43743">
        <w:rPr>
          <w:rFonts w:ascii="Myriad Pro" w:eastAsia="Calibri" w:hAnsi="Myriad Pro" w:cs="Times New Roman"/>
          <w:sz w:val="26"/>
          <w:szCs w:val="26"/>
        </w:rPr>
        <w:t xml:space="preserve"> (</w:t>
      </w:r>
      <w:r w:rsidR="00BA2B29" w:rsidRPr="00E43743">
        <w:rPr>
          <w:rFonts w:ascii="Myriad Pro" w:hAnsi="Myriad Pro"/>
          <w:sz w:val="26"/>
          <w:szCs w:val="26"/>
        </w:rPr>
        <w:t>далее –</w:t>
      </w:r>
      <w:r w:rsidR="00EE03DA">
        <w:rPr>
          <w:rFonts w:ascii="Myriad Pro" w:hAnsi="Myriad Pro"/>
          <w:sz w:val="26"/>
          <w:szCs w:val="26"/>
        </w:rPr>
        <w:t xml:space="preserve"> </w:t>
      </w:r>
      <w:r w:rsidR="00BA2B29" w:rsidRPr="00E43743">
        <w:rPr>
          <w:rFonts w:ascii="Myriad Pro" w:hAnsi="Myriad Pro"/>
          <w:sz w:val="26"/>
          <w:szCs w:val="26"/>
        </w:rPr>
        <w:t>регулирующий орган, Комитет)</w:t>
      </w:r>
      <w:r w:rsidRPr="00E43743">
        <w:rPr>
          <w:rFonts w:ascii="Myriad Pro" w:eastAsia="Calibri" w:hAnsi="Myriad Pro" w:cs="Times New Roman"/>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Новгородского филиала ПАО «МРСК Северо-Запада» при установлении тарифов на услуги по передаче электрической энергии, а именно:</w:t>
      </w:r>
    </w:p>
    <w:p w14:paraId="1AB18E30" w14:textId="77777777" w:rsidR="00CD1EE4" w:rsidRPr="00E43743" w:rsidRDefault="00CD1EE4" w:rsidP="00C85B0B">
      <w:pPr>
        <w:numPr>
          <w:ilvl w:val="1"/>
          <w:numId w:val="66"/>
        </w:numPr>
        <w:shd w:val="clear" w:color="auto" w:fill="FFFFFF"/>
        <w:spacing w:after="0" w:line="360" w:lineRule="auto"/>
        <w:ind w:left="0"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Анализа документов, предоставленных Новгородским филиалом ПАО «МРСК Северо-Запада» в Комитет по тарифной политике Новгородской области в рамках рассмотрения дела об установлении тарифов, на основании которых Комитетом по тарифной политике Новгородской области были приняты соответствующие тарифно-балансовые решения на 2019 год.</w:t>
      </w:r>
    </w:p>
    <w:p w14:paraId="28A88D92" w14:textId="77777777" w:rsidR="00CD1EE4" w:rsidRPr="00E43743" w:rsidRDefault="00CD1EE4" w:rsidP="00C85B0B">
      <w:pPr>
        <w:numPr>
          <w:ilvl w:val="1"/>
          <w:numId w:val="66"/>
        </w:numPr>
        <w:shd w:val="clear" w:color="auto" w:fill="FFFFFF"/>
        <w:spacing w:after="0" w:line="360" w:lineRule="auto"/>
        <w:ind w:left="0"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Экспертизы обоснованности принятых Комитетом по тарифной политике Новгородской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654BF47A" w14:textId="77777777" w:rsidR="00CD1EE4" w:rsidRPr="00E43743" w:rsidRDefault="00CD1EE4" w:rsidP="00C85B0B">
      <w:pPr>
        <w:numPr>
          <w:ilvl w:val="1"/>
          <w:numId w:val="66"/>
        </w:numPr>
        <w:shd w:val="clear" w:color="auto" w:fill="FFFFFF"/>
        <w:spacing w:after="0" w:line="360" w:lineRule="auto"/>
        <w:ind w:left="0"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 xml:space="preserve">Экспертизы расчетов подконтрольных расходов, учтенных Комитетом по тарифной политике Новгородской области в необходимой валовой </w:t>
      </w:r>
      <w:r w:rsidRPr="00E43743">
        <w:rPr>
          <w:rFonts w:ascii="Myriad Pro" w:eastAsia="Calibri" w:hAnsi="Myriad Pro" w:cs="Times New Roman"/>
          <w:sz w:val="26"/>
          <w:szCs w:val="26"/>
        </w:rPr>
        <w:lastRenderedPageBreak/>
        <w:t>выручке при установлении тарифов на 2019 год, не являющийся первым годом долгосрочного периода регулирования.</w:t>
      </w:r>
    </w:p>
    <w:p w14:paraId="2DEECF60" w14:textId="77777777" w:rsidR="00CD1EE4" w:rsidRPr="00E43743" w:rsidRDefault="00CD1EE4" w:rsidP="00C85B0B">
      <w:pPr>
        <w:numPr>
          <w:ilvl w:val="1"/>
          <w:numId w:val="66"/>
        </w:numPr>
        <w:shd w:val="clear" w:color="auto" w:fill="FFFFFF"/>
        <w:spacing w:after="0" w:line="360" w:lineRule="auto"/>
        <w:ind w:left="0"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Анализа обоснованности принятых Комитетом по тарифной политике Новгородской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3D9674A9" w14:textId="77777777" w:rsidR="00CD1EE4" w:rsidRPr="00E43743" w:rsidRDefault="00CD1EE4" w:rsidP="00C85B0B">
      <w:pPr>
        <w:numPr>
          <w:ilvl w:val="1"/>
          <w:numId w:val="66"/>
        </w:numPr>
        <w:shd w:val="clear" w:color="auto" w:fill="FFFFFF"/>
        <w:spacing w:after="0" w:line="360" w:lineRule="auto"/>
        <w:ind w:left="0"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Экспертизы обоснованности расчетов Комитета по тарифной политике Новгородской области по статьям неподконтрольных расходов на 2019 год.</w:t>
      </w:r>
    </w:p>
    <w:p w14:paraId="5006489E" w14:textId="77777777" w:rsidR="00CD1EE4" w:rsidRPr="00E43743" w:rsidRDefault="00CD1EE4" w:rsidP="00C85B0B">
      <w:pPr>
        <w:numPr>
          <w:ilvl w:val="1"/>
          <w:numId w:val="66"/>
        </w:numPr>
        <w:shd w:val="clear" w:color="auto" w:fill="FFFFFF"/>
        <w:spacing w:after="0" w:line="360" w:lineRule="auto"/>
        <w:ind w:left="0"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Экспертизы обоснованности расходов на компенсацию потерь, учтенных Комитетом по тарифной политике Новгородской области в необходимой валовой выручке на 2019 год.</w:t>
      </w:r>
    </w:p>
    <w:p w14:paraId="1C1CAB58" w14:textId="77777777" w:rsidR="00CD1EE4" w:rsidRPr="00E43743" w:rsidRDefault="00CD1EE4" w:rsidP="00CD1EE4">
      <w:pPr>
        <w:shd w:val="clear" w:color="auto" w:fill="FFFFFF"/>
        <w:spacing w:after="0" w:line="360" w:lineRule="auto"/>
        <w:ind w:firstLine="567"/>
        <w:jc w:val="both"/>
        <w:rPr>
          <w:rFonts w:ascii="Myriad Pro" w:eastAsia="Calibri" w:hAnsi="Myriad Pro" w:cs="Times New Roman"/>
          <w:sz w:val="26"/>
          <w:szCs w:val="26"/>
        </w:rPr>
      </w:pPr>
      <w:r w:rsidRPr="00E43743">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тарифной политике Новгородской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2E60F8F" w14:textId="77777777" w:rsidR="00CD1EE4" w:rsidRPr="00E43743" w:rsidRDefault="00CD1EE4" w:rsidP="00CD1EE4">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1EEFAA75" w14:textId="77777777" w:rsidR="00CD1EE4" w:rsidRPr="00E43743" w:rsidRDefault="00CD1EE4" w:rsidP="00CD1EE4">
      <w:pPr>
        <w:shd w:val="clear" w:color="auto" w:fill="FFFFFF"/>
        <w:spacing w:before="100" w:beforeAutospacing="1" w:after="100" w:afterAutospacing="1" w:line="360" w:lineRule="auto"/>
        <w:jc w:val="center"/>
        <w:rPr>
          <w:rFonts w:ascii="Myriad Pro" w:eastAsia="Calibri" w:hAnsi="Myriad Pro" w:cs="Times New Roman"/>
          <w:sz w:val="26"/>
          <w:szCs w:val="26"/>
        </w:rPr>
      </w:pPr>
      <w:r w:rsidRPr="00E43743">
        <w:rPr>
          <w:rFonts w:ascii="Myriad Pro" w:eastAsia="Calibri" w:hAnsi="Myriad Pro" w:cs="Times New Roman"/>
          <w:sz w:val="26"/>
          <w:szCs w:val="26"/>
        </w:rPr>
        <w:t>Генеральный директор ООО «ЭК ЭПАР»</w:t>
      </w:r>
      <w:r w:rsidRPr="00E43743">
        <w:rPr>
          <w:rFonts w:ascii="Myriad Pro" w:eastAsia="Calibri" w:hAnsi="Myriad Pro" w:cs="Times New Roman"/>
          <w:sz w:val="26"/>
          <w:szCs w:val="26"/>
        </w:rPr>
        <w:tab/>
        <w:t>_______________В. Н. Логинов</w:t>
      </w:r>
    </w:p>
    <w:p w14:paraId="6B6B053F" w14:textId="77777777" w:rsidR="00CD1EE4" w:rsidRPr="00E43743" w:rsidRDefault="00CD1EE4" w:rsidP="00CD1EE4">
      <w:pPr>
        <w:shd w:val="clear" w:color="auto" w:fill="FFFFFF"/>
        <w:spacing w:before="100" w:beforeAutospacing="1" w:after="100" w:afterAutospacing="1" w:line="360" w:lineRule="auto"/>
        <w:jc w:val="both"/>
        <w:rPr>
          <w:rFonts w:ascii="Myriad Pro" w:eastAsia="Calibri" w:hAnsi="Myriad Pro" w:cs="Times New Roman"/>
          <w:sz w:val="25"/>
          <w:szCs w:val="25"/>
        </w:rPr>
      </w:pPr>
      <w:r w:rsidRPr="00E43743">
        <w:rPr>
          <w:rFonts w:ascii="Myriad Pro" w:eastAsia="Calibri" w:hAnsi="Myriad Pro" w:cs="Times New Roman"/>
          <w:sz w:val="25"/>
          <w:szCs w:val="25"/>
        </w:rPr>
        <w:br w:type="page"/>
      </w:r>
    </w:p>
    <w:p w14:paraId="03B52B51" w14:textId="77777777" w:rsidR="00CD1EE4" w:rsidRPr="00E43743" w:rsidRDefault="00CD1EE4" w:rsidP="00C85B0B">
      <w:pPr>
        <w:keepNext/>
        <w:keepLines/>
        <w:numPr>
          <w:ilvl w:val="0"/>
          <w:numId w:val="65"/>
        </w:numPr>
        <w:spacing w:before="40" w:after="0" w:line="360" w:lineRule="auto"/>
        <w:outlineLvl w:val="2"/>
        <w:rPr>
          <w:rFonts w:ascii="Myriad Pro" w:eastAsia="Times New Roman" w:hAnsi="Myriad Pro" w:cs="Times New Roman"/>
          <w:b/>
          <w:color w:val="4F6228"/>
          <w:sz w:val="28"/>
          <w:szCs w:val="28"/>
        </w:rPr>
      </w:pPr>
      <w:bookmarkStart w:id="1" w:name="_Toc33287983"/>
      <w:bookmarkStart w:id="2" w:name="_Toc40814422"/>
      <w:r w:rsidRPr="00E43743">
        <w:rPr>
          <w:rFonts w:ascii="Myriad Pro" w:eastAsia="Times New Roman" w:hAnsi="Myriad Pro" w:cs="Times New Roman"/>
          <w:b/>
          <w:color w:val="4F6228"/>
          <w:sz w:val="28"/>
          <w:szCs w:val="28"/>
        </w:rPr>
        <w:lastRenderedPageBreak/>
        <w:t>Вводная часть</w:t>
      </w:r>
      <w:bookmarkEnd w:id="1"/>
      <w:bookmarkEnd w:id="2"/>
    </w:p>
    <w:p w14:paraId="584B656B" w14:textId="77777777" w:rsidR="00CD1EE4" w:rsidRPr="00E43743" w:rsidRDefault="00CD1EE4" w:rsidP="00CD1EE4">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40814423"/>
      <w:r w:rsidRPr="00E43743">
        <w:rPr>
          <w:rFonts w:ascii="Myriad Pro" w:eastAsia="Times New Roman" w:hAnsi="Myriad Pro" w:cs="Times New Roman"/>
          <w:b/>
          <w:color w:val="4F6228"/>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10"/>
        <w:tblW w:w="9242" w:type="dxa"/>
        <w:tblInd w:w="-5" w:type="dxa"/>
        <w:tblLayout w:type="fixed"/>
        <w:tblLook w:val="01E0" w:firstRow="1" w:lastRow="1" w:firstColumn="1" w:lastColumn="1" w:noHBand="0" w:noVBand="0"/>
      </w:tblPr>
      <w:tblGrid>
        <w:gridCol w:w="3402"/>
        <w:gridCol w:w="5840"/>
      </w:tblGrid>
      <w:tr w:rsidR="00C679DF" w:rsidRPr="00E43743" w14:paraId="2F931481" w14:textId="77777777" w:rsidTr="00C67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F7E8D0A" w14:textId="77777777" w:rsidR="00CD1EE4" w:rsidRPr="00E43743" w:rsidRDefault="00CD1EE4" w:rsidP="00CD1EE4">
            <w:pPr>
              <w:spacing w:before="20" w:after="20" w:line="360" w:lineRule="auto"/>
              <w:rPr>
                <w:sz w:val="26"/>
                <w:szCs w:val="26"/>
                <w:lang w:eastAsia="ru-RU"/>
              </w:rPr>
            </w:pPr>
            <w:r w:rsidRPr="00E43743">
              <w:rPr>
                <w:sz w:val="26"/>
                <w:szCs w:val="26"/>
                <w:lang w:eastAsia="ru-RU"/>
              </w:rPr>
              <w:t>Наименование</w:t>
            </w:r>
          </w:p>
        </w:tc>
        <w:tc>
          <w:tcPr>
            <w:tcW w:w="5840" w:type="dxa"/>
          </w:tcPr>
          <w:p w14:paraId="14F5AA4D" w14:textId="77777777" w:rsidR="00CD1EE4" w:rsidRPr="00E43743" w:rsidRDefault="00CD1EE4" w:rsidP="00CD1EE4">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Информация</w:t>
            </w:r>
          </w:p>
        </w:tc>
      </w:tr>
      <w:tr w:rsidR="00CD1EE4" w:rsidRPr="00E43743" w14:paraId="2A2B19D3"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38866C1C" w14:textId="77777777" w:rsidR="00CD1EE4" w:rsidRPr="00E43743" w:rsidRDefault="00CD1EE4" w:rsidP="00CD1EE4">
            <w:pPr>
              <w:contextualSpacing/>
              <w:rPr>
                <w:sz w:val="26"/>
                <w:szCs w:val="26"/>
                <w:lang w:eastAsia="ru-RU"/>
              </w:rPr>
            </w:pPr>
            <w:r w:rsidRPr="00E43743">
              <w:rPr>
                <w:sz w:val="26"/>
                <w:szCs w:val="26"/>
                <w:lang w:eastAsia="ru-RU"/>
              </w:rPr>
              <w:t>Организационно-правовая форма и полное наименование Заказчика</w:t>
            </w:r>
          </w:p>
        </w:tc>
        <w:tc>
          <w:tcPr>
            <w:tcW w:w="5840" w:type="dxa"/>
          </w:tcPr>
          <w:p w14:paraId="17EE4072"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Публичное акционерное общество «Межрегиональная распределительная сетевая компания Северо-Запада»</w:t>
            </w:r>
          </w:p>
        </w:tc>
      </w:tr>
      <w:tr w:rsidR="00CD1EE4" w:rsidRPr="00E43743" w14:paraId="354155E1"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528A8746" w14:textId="77777777" w:rsidR="00CD1EE4" w:rsidRPr="00E43743" w:rsidRDefault="00CD1EE4" w:rsidP="00CD1EE4">
            <w:pPr>
              <w:contextualSpacing/>
              <w:rPr>
                <w:sz w:val="26"/>
                <w:szCs w:val="26"/>
                <w:lang w:eastAsia="ru-RU"/>
              </w:rPr>
            </w:pPr>
            <w:r w:rsidRPr="00E43743">
              <w:rPr>
                <w:sz w:val="26"/>
                <w:szCs w:val="26"/>
                <w:lang w:eastAsia="ru-RU"/>
              </w:rPr>
              <w:t>Краткое наименование Заказчика</w:t>
            </w:r>
          </w:p>
        </w:tc>
        <w:tc>
          <w:tcPr>
            <w:tcW w:w="5840" w:type="dxa"/>
          </w:tcPr>
          <w:p w14:paraId="2774572E"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ПАО «МРСК Северо-Запада»</w:t>
            </w:r>
          </w:p>
        </w:tc>
      </w:tr>
      <w:tr w:rsidR="00CD1EE4" w:rsidRPr="00E43743" w14:paraId="3805C96B"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26886E3C" w14:textId="77777777" w:rsidR="00CD1EE4" w:rsidRPr="00E43743" w:rsidRDefault="00CD1EE4" w:rsidP="00CD1EE4">
            <w:pPr>
              <w:contextualSpacing/>
              <w:rPr>
                <w:sz w:val="26"/>
                <w:szCs w:val="26"/>
                <w:lang w:eastAsia="ru-RU"/>
              </w:rPr>
            </w:pPr>
            <w:r w:rsidRPr="00E43743">
              <w:rPr>
                <w:sz w:val="26"/>
                <w:szCs w:val="26"/>
                <w:lang w:eastAsia="ru-RU"/>
              </w:rPr>
              <w:t>ОГРН</w:t>
            </w:r>
          </w:p>
        </w:tc>
        <w:tc>
          <w:tcPr>
            <w:tcW w:w="5840" w:type="dxa"/>
          </w:tcPr>
          <w:p w14:paraId="5AF9B0F0"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val="en-US" w:eastAsia="ru-RU"/>
              </w:rPr>
            </w:pPr>
            <w:r w:rsidRPr="00E43743">
              <w:rPr>
                <w:sz w:val="26"/>
                <w:szCs w:val="26"/>
                <w:lang w:eastAsia="ru-RU"/>
              </w:rPr>
              <w:t>1047855175785</w:t>
            </w:r>
          </w:p>
        </w:tc>
      </w:tr>
      <w:tr w:rsidR="00CD1EE4" w:rsidRPr="00E43743" w14:paraId="4B3F8F72"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510CECBB" w14:textId="77777777" w:rsidR="00CD1EE4" w:rsidRPr="00E43743" w:rsidRDefault="00CD1EE4" w:rsidP="00CD1EE4">
            <w:pPr>
              <w:contextualSpacing/>
              <w:rPr>
                <w:sz w:val="26"/>
                <w:szCs w:val="26"/>
                <w:lang w:eastAsia="ru-RU"/>
              </w:rPr>
            </w:pPr>
            <w:r w:rsidRPr="00E43743">
              <w:rPr>
                <w:sz w:val="26"/>
                <w:szCs w:val="26"/>
                <w:lang w:eastAsia="ru-RU"/>
              </w:rPr>
              <w:t>ИНН / КПП</w:t>
            </w:r>
          </w:p>
        </w:tc>
        <w:tc>
          <w:tcPr>
            <w:tcW w:w="5840" w:type="dxa"/>
          </w:tcPr>
          <w:p w14:paraId="77E29A1F"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7802312751/781001001</w:t>
            </w:r>
          </w:p>
        </w:tc>
      </w:tr>
      <w:tr w:rsidR="00CD1EE4" w:rsidRPr="00E43743" w14:paraId="06EFA33B"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606EEFBD" w14:textId="77777777" w:rsidR="00CD1EE4" w:rsidRPr="00E43743" w:rsidRDefault="00CD1EE4" w:rsidP="00CD1EE4">
            <w:pPr>
              <w:contextualSpacing/>
              <w:rPr>
                <w:sz w:val="26"/>
                <w:szCs w:val="26"/>
                <w:lang w:eastAsia="ru-RU"/>
              </w:rPr>
            </w:pPr>
            <w:r w:rsidRPr="00E43743">
              <w:rPr>
                <w:sz w:val="26"/>
                <w:szCs w:val="26"/>
                <w:lang w:eastAsia="ru-RU"/>
              </w:rPr>
              <w:t>Юридический адрес Заказчика</w:t>
            </w:r>
          </w:p>
        </w:tc>
        <w:tc>
          <w:tcPr>
            <w:tcW w:w="5840" w:type="dxa"/>
          </w:tcPr>
          <w:p w14:paraId="1AF01202"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196 247, г. Санкт-Петербург, площадь Конституции, дом 3, литер А, помещение 16Н</w:t>
            </w:r>
          </w:p>
        </w:tc>
      </w:tr>
      <w:tr w:rsidR="00CD1EE4" w:rsidRPr="00E43743" w14:paraId="43403257"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3255D35E" w14:textId="77777777" w:rsidR="00CD1EE4" w:rsidRPr="00E43743" w:rsidRDefault="00CD1EE4" w:rsidP="00CD1EE4">
            <w:pPr>
              <w:contextualSpacing/>
              <w:rPr>
                <w:sz w:val="26"/>
                <w:szCs w:val="26"/>
                <w:lang w:eastAsia="ru-RU"/>
              </w:rPr>
            </w:pPr>
            <w:r w:rsidRPr="00E43743">
              <w:rPr>
                <w:sz w:val="26"/>
                <w:szCs w:val="26"/>
                <w:lang w:eastAsia="ru-RU"/>
              </w:rPr>
              <w:t>Место нахождения Заказчика</w:t>
            </w:r>
          </w:p>
        </w:tc>
        <w:tc>
          <w:tcPr>
            <w:tcW w:w="5840" w:type="dxa"/>
          </w:tcPr>
          <w:p w14:paraId="219A9B30"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196 247, г. Санкт-Петербург, площадь Конституции, дом 3, литер А, помещение 16Н</w:t>
            </w:r>
          </w:p>
        </w:tc>
      </w:tr>
      <w:tr w:rsidR="00CD1EE4" w:rsidRPr="00E43743" w14:paraId="3F2476DB"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10D80C66" w14:textId="77777777" w:rsidR="00CD1EE4" w:rsidRPr="00E43743" w:rsidRDefault="00CD1EE4" w:rsidP="00CD1EE4">
            <w:pPr>
              <w:contextualSpacing/>
              <w:rPr>
                <w:sz w:val="26"/>
                <w:szCs w:val="26"/>
                <w:lang w:eastAsia="ru-RU"/>
              </w:rPr>
            </w:pPr>
            <w:r w:rsidRPr="00E43743">
              <w:rPr>
                <w:sz w:val="26"/>
                <w:szCs w:val="26"/>
                <w:lang w:eastAsia="ru-RU"/>
              </w:rPr>
              <w:t>Реквизиты Заказчика</w:t>
            </w:r>
          </w:p>
        </w:tc>
        <w:tc>
          <w:tcPr>
            <w:tcW w:w="5840" w:type="dxa"/>
          </w:tcPr>
          <w:p w14:paraId="4B6061E5"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Ф. ОПЕРУ Банка ВТБ (ПАО) в Санкт-Петербурге г. Санкт-Петербург</w:t>
            </w:r>
          </w:p>
          <w:p w14:paraId="4B987AE9"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р/</w:t>
            </w:r>
            <w:proofErr w:type="spellStart"/>
            <w:r w:rsidRPr="00E43743">
              <w:rPr>
                <w:rFonts w:eastAsia="Calibri"/>
                <w:sz w:val="26"/>
                <w:szCs w:val="26"/>
              </w:rPr>
              <w:t>сч</w:t>
            </w:r>
            <w:proofErr w:type="spellEnd"/>
            <w:r w:rsidRPr="00E43743">
              <w:rPr>
                <w:rFonts w:eastAsia="Calibri"/>
                <w:sz w:val="26"/>
                <w:szCs w:val="26"/>
              </w:rPr>
              <w:t xml:space="preserve"> 40702810539000005887</w:t>
            </w:r>
          </w:p>
          <w:p w14:paraId="33B02BFD"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БИК 044030704</w:t>
            </w:r>
          </w:p>
          <w:p w14:paraId="08945F9B"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к/с 30101810200000000704 в ГРКЦ ГУ Банка России по г. Санкт-Петербургу</w:t>
            </w:r>
          </w:p>
        </w:tc>
      </w:tr>
      <w:tr w:rsidR="00CD1EE4" w:rsidRPr="00E43743" w14:paraId="76D0D819"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74F07637" w14:textId="77777777" w:rsidR="00CD1EE4" w:rsidRPr="00E43743" w:rsidRDefault="00CD1EE4" w:rsidP="00CD1EE4">
            <w:pPr>
              <w:contextualSpacing/>
              <w:rPr>
                <w:sz w:val="26"/>
                <w:szCs w:val="26"/>
                <w:lang w:eastAsia="ru-RU"/>
              </w:rPr>
            </w:pPr>
            <w:r w:rsidRPr="00E43743">
              <w:rPr>
                <w:sz w:val="26"/>
                <w:szCs w:val="26"/>
                <w:lang w:eastAsia="ru-RU"/>
              </w:rPr>
              <w:t xml:space="preserve">Получатель услуги </w:t>
            </w:r>
          </w:p>
        </w:tc>
        <w:tc>
          <w:tcPr>
            <w:tcW w:w="5840" w:type="dxa"/>
          </w:tcPr>
          <w:p w14:paraId="47F400D5"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Новгородский филиал ПАО «МРСК Северо-Запада»</w:t>
            </w:r>
          </w:p>
        </w:tc>
      </w:tr>
      <w:tr w:rsidR="00CD1EE4" w:rsidRPr="00E43743" w14:paraId="2EA18889"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44FF266D" w14:textId="77777777" w:rsidR="00CD1EE4" w:rsidRPr="00E43743" w:rsidRDefault="00CD1EE4" w:rsidP="00CD1EE4">
            <w:pPr>
              <w:contextualSpacing/>
              <w:rPr>
                <w:sz w:val="26"/>
                <w:szCs w:val="26"/>
                <w:lang w:eastAsia="ru-RU"/>
              </w:rPr>
            </w:pPr>
            <w:r w:rsidRPr="00E43743">
              <w:rPr>
                <w:sz w:val="26"/>
                <w:szCs w:val="26"/>
                <w:lang w:eastAsia="ru-RU"/>
              </w:rPr>
              <w:t>Юридический и почтовый адрес</w:t>
            </w:r>
          </w:p>
        </w:tc>
        <w:tc>
          <w:tcPr>
            <w:tcW w:w="5840" w:type="dxa"/>
          </w:tcPr>
          <w:p w14:paraId="0B71FA71"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43743">
              <w:rPr>
                <w:rFonts w:eastAsia="Calibri"/>
                <w:sz w:val="26"/>
                <w:szCs w:val="26"/>
              </w:rPr>
              <w:t xml:space="preserve">173 001, Великий Новгород, </w:t>
            </w:r>
            <w:r w:rsidRPr="00E43743">
              <w:rPr>
                <w:rFonts w:eastAsia="Calibri"/>
                <w:sz w:val="26"/>
                <w:szCs w:val="26"/>
              </w:rPr>
              <w:br/>
              <w:t>ул. Большая Санкт-Петербургская, 3</w:t>
            </w:r>
          </w:p>
        </w:tc>
      </w:tr>
    </w:tbl>
    <w:p w14:paraId="05FFAE30" w14:textId="77777777" w:rsidR="00CD1EE4" w:rsidRPr="00E43743" w:rsidRDefault="00CD1EE4" w:rsidP="00CD1EE4">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13" w:name="_Toc437621357"/>
      <w:bookmarkStart w:id="14" w:name="_Toc33287985"/>
      <w:bookmarkStart w:id="15" w:name="_Toc40814424"/>
      <w:r w:rsidRPr="00E43743">
        <w:rPr>
          <w:rFonts w:ascii="Myriad Pro" w:eastAsia="Times New Roman" w:hAnsi="Myriad Pro" w:cs="Times New Roman"/>
          <w:b/>
          <w:color w:val="4F6228"/>
          <w:sz w:val="28"/>
          <w:szCs w:val="28"/>
        </w:rPr>
        <w:t>Сведения об Исполнителе</w:t>
      </w:r>
      <w:bookmarkEnd w:id="13"/>
      <w:bookmarkEnd w:id="14"/>
      <w:bookmarkEnd w:id="15"/>
    </w:p>
    <w:tbl>
      <w:tblPr>
        <w:tblStyle w:val="110"/>
        <w:tblW w:w="9242" w:type="dxa"/>
        <w:tblInd w:w="-5" w:type="dxa"/>
        <w:tblLayout w:type="fixed"/>
        <w:tblLook w:val="01E0" w:firstRow="1" w:lastRow="1" w:firstColumn="1" w:lastColumn="1" w:noHBand="0" w:noVBand="0"/>
      </w:tblPr>
      <w:tblGrid>
        <w:gridCol w:w="3402"/>
        <w:gridCol w:w="5840"/>
      </w:tblGrid>
      <w:tr w:rsidR="00C679DF" w:rsidRPr="00E43743" w14:paraId="0E276170" w14:textId="77777777" w:rsidTr="00C67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CCA26AD" w14:textId="77777777" w:rsidR="00CD1EE4" w:rsidRPr="00E43743" w:rsidRDefault="00C679DF" w:rsidP="00C679DF">
            <w:pPr>
              <w:spacing w:before="20" w:after="20" w:line="360" w:lineRule="auto"/>
              <w:rPr>
                <w:sz w:val="26"/>
                <w:szCs w:val="26"/>
                <w:lang w:eastAsia="ru-RU"/>
              </w:rPr>
            </w:pPr>
            <w:r w:rsidRPr="00E43743">
              <w:rPr>
                <w:sz w:val="26"/>
                <w:szCs w:val="26"/>
                <w:lang w:eastAsia="ru-RU"/>
              </w:rPr>
              <w:t>Наименование</w:t>
            </w:r>
          </w:p>
        </w:tc>
        <w:tc>
          <w:tcPr>
            <w:tcW w:w="5840" w:type="dxa"/>
          </w:tcPr>
          <w:p w14:paraId="323AA060" w14:textId="77777777" w:rsidR="00CD1EE4" w:rsidRPr="00E43743" w:rsidRDefault="00CD1EE4" w:rsidP="00C679DF">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Информация</w:t>
            </w:r>
          </w:p>
        </w:tc>
      </w:tr>
      <w:tr w:rsidR="00CD1EE4" w:rsidRPr="00E43743" w14:paraId="2BFDBFF3"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17D1C202" w14:textId="77777777" w:rsidR="00CD1EE4" w:rsidRPr="00E43743" w:rsidRDefault="00CD1EE4" w:rsidP="00CD1EE4">
            <w:pPr>
              <w:contextualSpacing/>
              <w:rPr>
                <w:sz w:val="26"/>
                <w:szCs w:val="26"/>
                <w:lang w:eastAsia="ru-RU"/>
              </w:rPr>
            </w:pPr>
            <w:r w:rsidRPr="00E43743">
              <w:rPr>
                <w:sz w:val="26"/>
                <w:szCs w:val="26"/>
                <w:lang w:eastAsia="ru-RU"/>
              </w:rPr>
              <w:t>Организационно-правовая форма и полное наименование Исполнителя</w:t>
            </w:r>
          </w:p>
        </w:tc>
        <w:tc>
          <w:tcPr>
            <w:tcW w:w="5840" w:type="dxa"/>
          </w:tcPr>
          <w:p w14:paraId="650C82AB"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 xml:space="preserve">Общество с ограниченной ответственностью «Экспертная компания ЭПАР» </w:t>
            </w:r>
          </w:p>
        </w:tc>
      </w:tr>
      <w:tr w:rsidR="00CD1EE4" w:rsidRPr="00E43743" w14:paraId="522E0FD9" w14:textId="77777777" w:rsidTr="002B219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0B9A159" w14:textId="77777777" w:rsidR="00CD1EE4" w:rsidRPr="00E43743" w:rsidRDefault="00CD1EE4" w:rsidP="00CD1EE4">
            <w:pPr>
              <w:contextualSpacing/>
              <w:rPr>
                <w:sz w:val="26"/>
                <w:szCs w:val="26"/>
                <w:lang w:eastAsia="ru-RU"/>
              </w:rPr>
            </w:pPr>
            <w:r w:rsidRPr="00E43743">
              <w:rPr>
                <w:sz w:val="26"/>
                <w:szCs w:val="26"/>
                <w:lang w:eastAsia="ru-RU"/>
              </w:rPr>
              <w:t>Краткое наименование Исполнителя</w:t>
            </w:r>
          </w:p>
        </w:tc>
        <w:tc>
          <w:tcPr>
            <w:tcW w:w="5840" w:type="dxa"/>
          </w:tcPr>
          <w:p w14:paraId="2C6FA588"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ООО «ЭК ЭПАР»</w:t>
            </w:r>
          </w:p>
        </w:tc>
      </w:tr>
      <w:tr w:rsidR="00CD1EE4" w:rsidRPr="00E43743" w14:paraId="0D9793FC"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4C22CF93" w14:textId="77777777" w:rsidR="00CD1EE4" w:rsidRPr="00E43743" w:rsidRDefault="00CD1EE4" w:rsidP="00CD1EE4">
            <w:pPr>
              <w:contextualSpacing/>
              <w:rPr>
                <w:sz w:val="26"/>
                <w:szCs w:val="26"/>
                <w:lang w:eastAsia="ru-RU"/>
              </w:rPr>
            </w:pPr>
            <w:r w:rsidRPr="00E43743">
              <w:rPr>
                <w:sz w:val="26"/>
                <w:szCs w:val="26"/>
                <w:lang w:eastAsia="ru-RU"/>
              </w:rPr>
              <w:t>ОГРН</w:t>
            </w:r>
          </w:p>
        </w:tc>
        <w:tc>
          <w:tcPr>
            <w:tcW w:w="5840" w:type="dxa"/>
          </w:tcPr>
          <w:p w14:paraId="6E8208C6"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1027700164304</w:t>
            </w:r>
          </w:p>
        </w:tc>
      </w:tr>
      <w:tr w:rsidR="00CD1EE4" w:rsidRPr="00E43743" w14:paraId="1D9179C0"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0B14EE5C" w14:textId="77777777" w:rsidR="00CD1EE4" w:rsidRPr="00E43743" w:rsidRDefault="00CD1EE4" w:rsidP="00CD1EE4">
            <w:pPr>
              <w:contextualSpacing/>
              <w:rPr>
                <w:sz w:val="26"/>
                <w:szCs w:val="26"/>
                <w:lang w:eastAsia="ru-RU"/>
              </w:rPr>
            </w:pPr>
            <w:r w:rsidRPr="00E43743">
              <w:rPr>
                <w:sz w:val="26"/>
                <w:szCs w:val="26"/>
                <w:lang w:eastAsia="ru-RU"/>
              </w:rPr>
              <w:t>ИНН / КПП</w:t>
            </w:r>
          </w:p>
        </w:tc>
        <w:tc>
          <w:tcPr>
            <w:tcW w:w="5840" w:type="dxa"/>
          </w:tcPr>
          <w:p w14:paraId="3D0901A9"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7722184448 / 770401001</w:t>
            </w:r>
          </w:p>
        </w:tc>
      </w:tr>
      <w:tr w:rsidR="00CD1EE4" w:rsidRPr="00E43743" w14:paraId="07E2E23E"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70F88DEB" w14:textId="77777777" w:rsidR="00CD1EE4" w:rsidRPr="00E43743" w:rsidRDefault="00CD1EE4" w:rsidP="00CD1EE4">
            <w:pPr>
              <w:contextualSpacing/>
              <w:rPr>
                <w:sz w:val="26"/>
                <w:szCs w:val="26"/>
                <w:lang w:eastAsia="ru-RU"/>
              </w:rPr>
            </w:pPr>
            <w:r w:rsidRPr="00E43743">
              <w:rPr>
                <w:sz w:val="26"/>
                <w:szCs w:val="26"/>
                <w:lang w:eastAsia="ru-RU"/>
              </w:rPr>
              <w:t>Юридический адрес Исполнителя</w:t>
            </w:r>
          </w:p>
        </w:tc>
        <w:tc>
          <w:tcPr>
            <w:tcW w:w="5840" w:type="dxa"/>
          </w:tcPr>
          <w:p w14:paraId="0A69620A"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rFonts w:cs="Arial"/>
                <w:color w:val="000000"/>
                <w:sz w:val="26"/>
                <w:szCs w:val="26"/>
                <w:shd w:val="clear" w:color="auto" w:fill="FFFFFF"/>
                <w:lang w:eastAsia="ar-SA"/>
              </w:rPr>
              <w:t xml:space="preserve">119 121, г. Москва, 1-й пер. Тружеников, д. 14, стр. 2, помещение № </w:t>
            </w:r>
            <w:r w:rsidRPr="00E43743">
              <w:rPr>
                <w:rFonts w:cs="Arial"/>
                <w:color w:val="000000"/>
                <w:sz w:val="26"/>
                <w:szCs w:val="26"/>
                <w:shd w:val="clear" w:color="auto" w:fill="FFFFFF"/>
                <w:lang w:val="en-US" w:eastAsia="ar-SA"/>
              </w:rPr>
              <w:t>I</w:t>
            </w:r>
            <w:r w:rsidRPr="00E43743">
              <w:rPr>
                <w:rFonts w:cs="Arial"/>
                <w:color w:val="000000"/>
                <w:sz w:val="26"/>
                <w:szCs w:val="26"/>
                <w:shd w:val="clear" w:color="auto" w:fill="FFFFFF"/>
                <w:lang w:eastAsia="ar-SA"/>
              </w:rPr>
              <w:t>, этаж – П, комната 8</w:t>
            </w:r>
          </w:p>
        </w:tc>
      </w:tr>
      <w:tr w:rsidR="00CD1EE4" w:rsidRPr="00E43743" w14:paraId="2DFD7654"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260E1860" w14:textId="77777777" w:rsidR="00CD1EE4" w:rsidRPr="00E43743" w:rsidRDefault="00CD1EE4" w:rsidP="00CD1EE4">
            <w:pPr>
              <w:contextualSpacing/>
              <w:rPr>
                <w:sz w:val="26"/>
                <w:szCs w:val="26"/>
                <w:lang w:eastAsia="ru-RU"/>
              </w:rPr>
            </w:pPr>
            <w:r w:rsidRPr="00E43743">
              <w:rPr>
                <w:sz w:val="26"/>
                <w:szCs w:val="26"/>
                <w:lang w:eastAsia="ru-RU"/>
              </w:rPr>
              <w:t>Место нахождения Исполнителя</w:t>
            </w:r>
          </w:p>
        </w:tc>
        <w:tc>
          <w:tcPr>
            <w:tcW w:w="5840" w:type="dxa"/>
          </w:tcPr>
          <w:p w14:paraId="05C9E907"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123 557, г. Москва, Средний Тишинский переулок, д. 28</w:t>
            </w:r>
          </w:p>
        </w:tc>
      </w:tr>
      <w:tr w:rsidR="00CD1EE4" w:rsidRPr="00E43743" w14:paraId="361B2118"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6FB1449D" w14:textId="77777777" w:rsidR="00CD1EE4" w:rsidRPr="00E43743" w:rsidRDefault="00CD1EE4" w:rsidP="00CD1EE4">
            <w:pPr>
              <w:contextualSpacing/>
              <w:rPr>
                <w:sz w:val="26"/>
                <w:szCs w:val="26"/>
                <w:lang w:eastAsia="ru-RU"/>
              </w:rPr>
            </w:pPr>
            <w:r w:rsidRPr="00E43743">
              <w:rPr>
                <w:sz w:val="26"/>
                <w:szCs w:val="26"/>
                <w:lang w:eastAsia="ru-RU"/>
              </w:rPr>
              <w:t>Реквизиты</w:t>
            </w:r>
          </w:p>
        </w:tc>
        <w:tc>
          <w:tcPr>
            <w:tcW w:w="5840" w:type="dxa"/>
          </w:tcPr>
          <w:p w14:paraId="7EA21B8A"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 xml:space="preserve">р/с </w:t>
            </w:r>
            <w:r w:rsidRPr="00E43743">
              <w:rPr>
                <w:rFonts w:cs="Arial"/>
                <w:color w:val="000000"/>
                <w:sz w:val="26"/>
                <w:szCs w:val="26"/>
                <w:shd w:val="clear" w:color="auto" w:fill="FFFFFF"/>
                <w:lang w:eastAsia="ru-RU"/>
              </w:rPr>
              <w:t>40702810287060000071</w:t>
            </w:r>
            <w:r w:rsidRPr="00E43743">
              <w:rPr>
                <w:sz w:val="26"/>
                <w:szCs w:val="26"/>
                <w:lang w:eastAsia="ru-RU"/>
              </w:rPr>
              <w:br/>
              <w:t>ПАО РОСБАНК</w:t>
            </w:r>
            <w:r w:rsidRPr="00E43743">
              <w:rPr>
                <w:sz w:val="26"/>
                <w:szCs w:val="26"/>
                <w:lang w:eastAsia="ru-RU"/>
              </w:rPr>
              <w:br/>
              <w:t>к/с 30101810000000000256</w:t>
            </w:r>
          </w:p>
          <w:p w14:paraId="2C077B8A" w14:textId="77777777" w:rsidR="00CD1EE4" w:rsidRPr="00E43743"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43743">
              <w:rPr>
                <w:sz w:val="26"/>
                <w:szCs w:val="26"/>
                <w:lang w:eastAsia="ru-RU"/>
              </w:rPr>
              <w:t>БИК 044525256</w:t>
            </w:r>
          </w:p>
        </w:tc>
      </w:tr>
    </w:tbl>
    <w:p w14:paraId="49D165E4" w14:textId="77777777" w:rsidR="00CD1EE4" w:rsidRPr="00E43743" w:rsidRDefault="00CD1EE4" w:rsidP="00CD1EE4">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CD1EE4" w:rsidRPr="00E43743" w:rsidSect="00EE03DA">
          <w:headerReference w:type="default" r:id="rId13"/>
          <w:footerReference w:type="default" r:id="rId14"/>
          <w:pgSz w:w="11906" w:h="16838"/>
          <w:pgMar w:top="1134" w:right="851" w:bottom="1134" w:left="1701" w:header="708" w:footer="708" w:gutter="0"/>
          <w:cols w:space="708"/>
          <w:docGrid w:linePitch="360"/>
        </w:sectPr>
      </w:pPr>
      <w:bookmarkStart w:id="26" w:name="_Toc437621358"/>
    </w:p>
    <w:p w14:paraId="013EC34F" w14:textId="77777777" w:rsidR="00CD1EE4" w:rsidRPr="00E43743" w:rsidRDefault="00CD1EE4" w:rsidP="00CD1EE4">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27" w:name="_Toc33287986"/>
      <w:bookmarkStart w:id="28" w:name="_Toc40814425"/>
      <w:r w:rsidRPr="00E43743">
        <w:rPr>
          <w:rFonts w:ascii="Myriad Pro" w:eastAsia="Times New Roman" w:hAnsi="Myriad Pro" w:cs="Times New Roman"/>
          <w:b/>
          <w:color w:val="4F6228"/>
          <w:sz w:val="28"/>
          <w:szCs w:val="28"/>
        </w:rPr>
        <w:lastRenderedPageBreak/>
        <w:t xml:space="preserve">Основание для </w:t>
      </w:r>
      <w:bookmarkEnd w:id="26"/>
      <w:r w:rsidRPr="00E43743">
        <w:rPr>
          <w:rFonts w:ascii="Myriad Pro" w:eastAsia="Times New Roman" w:hAnsi="Myriad Pro" w:cs="Times New Roman"/>
          <w:b/>
          <w:color w:val="4F6228"/>
          <w:sz w:val="28"/>
          <w:szCs w:val="28"/>
        </w:rPr>
        <w:t>оказания услуг</w:t>
      </w:r>
      <w:bookmarkEnd w:id="27"/>
      <w:bookmarkEnd w:id="28"/>
    </w:p>
    <w:p w14:paraId="5FD75B41" w14:textId="77777777" w:rsidR="00CD1EE4" w:rsidRDefault="00CD1EE4">
      <w:pPr>
        <w:keepNext/>
        <w:spacing w:beforeLines="40" w:before="96" w:after="0" w:line="360" w:lineRule="auto"/>
        <w:ind w:left="284" w:firstLine="567"/>
        <w:jc w:val="both"/>
        <w:rPr>
          <w:rFonts w:ascii="Myriad Pro" w:eastAsia="Calibri" w:hAnsi="Myriad Pro" w:cs="Times New Roman"/>
          <w:color w:val="000000"/>
          <w:sz w:val="26"/>
          <w:szCs w:val="26"/>
        </w:rPr>
      </w:pPr>
      <w:r w:rsidRPr="00E43743">
        <w:rPr>
          <w:rFonts w:ascii="Myriad Pro" w:eastAsia="Calibri" w:hAnsi="Myriad Pro" w:cs="Times New Roman"/>
          <w:color w:val="000000"/>
          <w:sz w:val="26"/>
          <w:szCs w:val="26"/>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w:t>
      </w:r>
      <w:r w:rsidR="00C679DF" w:rsidRPr="00E43743">
        <w:rPr>
          <w:rFonts w:ascii="Myriad Pro" w:eastAsia="Calibri" w:hAnsi="Myriad Pro" w:cs="Times New Roman"/>
          <w:color w:val="000000"/>
          <w:sz w:val="26"/>
          <w:szCs w:val="26"/>
        </w:rPr>
        <w:t>ым</w:t>
      </w:r>
      <w:r w:rsidRPr="00E43743">
        <w:rPr>
          <w:rFonts w:ascii="Myriad Pro" w:eastAsia="Calibri" w:hAnsi="Myriad Pro" w:cs="Times New Roman"/>
          <w:color w:val="000000"/>
          <w:sz w:val="26"/>
          <w:szCs w:val="26"/>
        </w:rPr>
        <w:t xml:space="preserve"> акционерн</w:t>
      </w:r>
      <w:r w:rsidR="00C679DF" w:rsidRPr="00E43743">
        <w:rPr>
          <w:rFonts w:ascii="Myriad Pro" w:eastAsia="Calibri" w:hAnsi="Myriad Pro" w:cs="Times New Roman"/>
          <w:color w:val="000000"/>
          <w:sz w:val="26"/>
          <w:szCs w:val="26"/>
        </w:rPr>
        <w:t>ым</w:t>
      </w:r>
      <w:r w:rsidRPr="00E43743">
        <w:rPr>
          <w:rFonts w:ascii="Myriad Pro" w:eastAsia="Calibri" w:hAnsi="Myriad Pro" w:cs="Times New Roman"/>
          <w:color w:val="000000"/>
          <w:sz w:val="26"/>
          <w:szCs w:val="26"/>
        </w:rPr>
        <w:t xml:space="preserve"> общество</w:t>
      </w:r>
      <w:r w:rsidR="00C679DF" w:rsidRPr="00E43743">
        <w:rPr>
          <w:rFonts w:ascii="Myriad Pro" w:eastAsia="Calibri" w:hAnsi="Myriad Pro" w:cs="Times New Roman"/>
          <w:color w:val="000000"/>
          <w:sz w:val="26"/>
          <w:szCs w:val="26"/>
        </w:rPr>
        <w:t>м</w:t>
      </w:r>
      <w:r w:rsidRPr="00E43743">
        <w:rPr>
          <w:rFonts w:ascii="Myriad Pro" w:eastAsia="Calibri" w:hAnsi="Myriad Pro" w:cs="Times New Roman"/>
          <w:color w:val="000000"/>
          <w:sz w:val="26"/>
          <w:szCs w:val="26"/>
        </w:rPr>
        <w:t xml:space="preserve"> «Межрегиональная распределительная сетевая компания Северо-Запада» (ПАО «МРСК Северо-Запада»), в лице </w:t>
      </w:r>
      <w:r w:rsidR="00EE03DA">
        <w:rPr>
          <w:rFonts w:ascii="Myriad Pro" w:eastAsia="Calibri" w:hAnsi="Myriad Pro" w:cs="Times New Roman"/>
          <w:color w:val="000000"/>
          <w:sz w:val="26"/>
          <w:szCs w:val="26"/>
        </w:rPr>
        <w:t>З</w:t>
      </w:r>
      <w:r w:rsidRPr="00E43743">
        <w:rPr>
          <w:rFonts w:ascii="Myriad Pro" w:eastAsia="Calibri" w:hAnsi="Myriad Pro" w:cs="Times New Roman"/>
          <w:color w:val="000000"/>
          <w:sz w:val="26"/>
          <w:szCs w:val="26"/>
        </w:rPr>
        <w:t>аместителя Генерального директор по экономике и финансам Шадриной Людмилы Владимировны.</w:t>
      </w:r>
    </w:p>
    <w:p w14:paraId="63D4B73C" w14:textId="77777777" w:rsidR="00EE03DA" w:rsidRPr="00E43743" w:rsidRDefault="00EE03DA">
      <w:pPr>
        <w:keepNext/>
        <w:spacing w:beforeLines="40" w:before="96" w:after="0" w:line="360" w:lineRule="auto"/>
        <w:ind w:left="284" w:firstLine="567"/>
        <w:jc w:val="both"/>
        <w:rPr>
          <w:rFonts w:ascii="Myriad Pro" w:eastAsia="Calibri" w:hAnsi="Myriad Pro" w:cs="Times New Roman"/>
          <w:color w:val="000000"/>
          <w:sz w:val="26"/>
          <w:szCs w:val="26"/>
        </w:rPr>
      </w:pPr>
    </w:p>
    <w:p w14:paraId="7286704E" w14:textId="77777777" w:rsidR="00CD1EE4" w:rsidRPr="00E43743" w:rsidRDefault="00CD1EE4" w:rsidP="00CD1EE4">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29" w:name="_Toc33287987"/>
      <w:bookmarkStart w:id="30" w:name="_Toc40814426"/>
      <w:r w:rsidRPr="00E43743">
        <w:rPr>
          <w:rFonts w:ascii="Myriad Pro" w:eastAsia="Times New Roman" w:hAnsi="Myriad Pro" w:cs="Times New Roman"/>
          <w:b/>
          <w:color w:val="4F6228"/>
          <w:sz w:val="28"/>
          <w:szCs w:val="28"/>
        </w:rPr>
        <w:t>Цель оказания услуг</w:t>
      </w:r>
      <w:bookmarkEnd w:id="29"/>
      <w:bookmarkEnd w:id="30"/>
    </w:p>
    <w:p w14:paraId="2A8F55AD" w14:textId="77777777" w:rsidR="00CD1EE4" w:rsidRPr="00E43743" w:rsidRDefault="00CD1EE4" w:rsidP="00CD1EE4">
      <w:pPr>
        <w:spacing w:after="0" w:line="360" w:lineRule="auto"/>
        <w:ind w:firstLine="567"/>
        <w:contextualSpacing/>
        <w:jc w:val="both"/>
        <w:rPr>
          <w:rFonts w:ascii="Myriad Pro" w:eastAsia="Calibri" w:hAnsi="Myriad Pro" w:cs="Times New Roman"/>
          <w:sz w:val="26"/>
          <w:szCs w:val="26"/>
        </w:rPr>
      </w:pPr>
      <w:bookmarkStart w:id="31" w:name="_Hlk37762639"/>
      <w:r w:rsidRPr="00E43743">
        <w:rPr>
          <w:rFonts w:ascii="Myriad Pro" w:eastAsia="Calibri" w:hAnsi="Myriad Pro" w:cs="Times New Roman"/>
          <w:sz w:val="26"/>
          <w:szCs w:val="26"/>
        </w:rPr>
        <w:t>Экспертиза тарифно-балансовых решений, принятых Комитетом по тарифной политике Новгородской области в отношении Новгородского филиала ПАО «МРСК Северо-Запада» при установлении регулируемых тарифов</w:t>
      </w:r>
      <w:r w:rsidR="002E4848">
        <w:rPr>
          <w:rFonts w:ascii="Myriad Pro" w:eastAsia="Calibri" w:hAnsi="Myriad Pro" w:cs="Times New Roman"/>
          <w:sz w:val="26"/>
          <w:szCs w:val="26"/>
        </w:rPr>
        <w:t>.</w:t>
      </w:r>
    </w:p>
    <w:p w14:paraId="57D692B5" w14:textId="77777777" w:rsidR="00CD1EE4" w:rsidRPr="00E43743" w:rsidRDefault="00CD1EE4" w:rsidP="00CD1EE4">
      <w:pPr>
        <w:spacing w:after="0" w:line="360" w:lineRule="auto"/>
        <w:ind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Экспертиза обосновывающих материалов, предоставляемых Новгородским филиалом ПАО «МРСК Северо-Запада» в Комитет по тарифной политике Новгородской области в рамках рассмотрения дел об установлении тарифов</w:t>
      </w:r>
      <w:r w:rsidR="002E4848">
        <w:rPr>
          <w:rFonts w:ascii="Myriad Pro" w:eastAsia="Calibri" w:hAnsi="Myriad Pro" w:cs="Times New Roman"/>
          <w:sz w:val="26"/>
          <w:szCs w:val="26"/>
        </w:rPr>
        <w:t>.</w:t>
      </w:r>
    </w:p>
    <w:p w14:paraId="5DC700D2" w14:textId="77777777" w:rsidR="00CD1EE4" w:rsidRPr="00E43743" w:rsidRDefault="00CD1EE4" w:rsidP="00CD1EE4">
      <w:pPr>
        <w:spacing w:after="0" w:line="360" w:lineRule="auto"/>
        <w:ind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Экспертиза обоснованности решений, принятых Комитетом по тарифной политике Новгородской области при определении необходимой валовой выручки Новгородского филиала ПАО «МРСК Северо-Запада» при установлении тарифов</w:t>
      </w:r>
      <w:r w:rsidR="002E4848">
        <w:rPr>
          <w:rFonts w:ascii="Myriad Pro" w:eastAsia="Calibri" w:hAnsi="Myriad Pro" w:cs="Times New Roman"/>
          <w:sz w:val="26"/>
          <w:szCs w:val="26"/>
        </w:rPr>
        <w:t>.</w:t>
      </w:r>
    </w:p>
    <w:p w14:paraId="367754AD" w14:textId="77777777" w:rsidR="00CD1EE4" w:rsidRPr="00E43743" w:rsidRDefault="00CD1EE4" w:rsidP="00CD1EE4">
      <w:pPr>
        <w:spacing w:after="0" w:line="360" w:lineRule="auto"/>
        <w:ind w:firstLine="567"/>
        <w:contextualSpacing/>
        <w:jc w:val="both"/>
        <w:rPr>
          <w:rFonts w:ascii="Myriad Pro" w:eastAsia="Calibri" w:hAnsi="Myriad Pro" w:cs="Times New Roman"/>
          <w:sz w:val="26"/>
          <w:szCs w:val="26"/>
        </w:rPr>
      </w:pPr>
      <w:r w:rsidRPr="00E43743">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тарифной политике Новгородской области.</w:t>
      </w:r>
    </w:p>
    <w:bookmarkEnd w:id="31"/>
    <w:p w14:paraId="1AF84944" w14:textId="77777777" w:rsidR="00CD1EE4" w:rsidRPr="00E43743" w:rsidRDefault="00CD1EE4" w:rsidP="00CD1EE4">
      <w:pPr>
        <w:spacing w:after="0" w:line="360" w:lineRule="auto"/>
        <w:ind w:firstLine="567"/>
        <w:contextualSpacing/>
        <w:jc w:val="both"/>
        <w:rPr>
          <w:rFonts w:ascii="Myriad Pro" w:eastAsia="Calibri" w:hAnsi="Myriad Pro" w:cs="Times New Roman"/>
          <w:sz w:val="26"/>
          <w:szCs w:val="26"/>
        </w:rPr>
      </w:pPr>
    </w:p>
    <w:p w14:paraId="421F7611" w14:textId="77777777" w:rsidR="00CD1EE4" w:rsidRPr="00E43743" w:rsidRDefault="00CD1EE4" w:rsidP="00CD1EE4">
      <w:pPr>
        <w:tabs>
          <w:tab w:val="left" w:pos="993"/>
        </w:tabs>
        <w:spacing w:after="0" w:line="360" w:lineRule="auto"/>
        <w:jc w:val="both"/>
        <w:rPr>
          <w:rFonts w:ascii="Myriad Pro" w:eastAsia="Calibri" w:hAnsi="Myriad Pro" w:cs="Times New Roman"/>
          <w:b/>
          <w:sz w:val="26"/>
          <w:szCs w:val="26"/>
          <w:u w:val="single"/>
        </w:rPr>
      </w:pPr>
      <w:r w:rsidRPr="00E43743">
        <w:rPr>
          <w:rFonts w:ascii="Myriad Pro" w:eastAsia="Calibri" w:hAnsi="Myriad Pro" w:cs="Times New Roman"/>
          <w:b/>
          <w:sz w:val="26"/>
          <w:szCs w:val="26"/>
          <w:u w:val="single"/>
        </w:rPr>
        <w:t xml:space="preserve">Этап № 1.1.1. </w:t>
      </w:r>
    </w:p>
    <w:p w14:paraId="4C014523" w14:textId="77777777" w:rsidR="00CD1EE4" w:rsidRPr="00E43743" w:rsidRDefault="00CD1EE4" w:rsidP="002E4848">
      <w:pPr>
        <w:tabs>
          <w:tab w:val="left" w:pos="993"/>
        </w:tabs>
        <w:spacing w:after="0" w:line="360" w:lineRule="auto"/>
        <w:ind w:firstLine="567"/>
        <w:jc w:val="both"/>
        <w:rPr>
          <w:rFonts w:ascii="Myriad Pro" w:eastAsia="Calibri" w:hAnsi="Myriad Pro" w:cs="Times New Roman"/>
          <w:sz w:val="26"/>
          <w:szCs w:val="26"/>
        </w:rPr>
      </w:pPr>
      <w:r w:rsidRPr="00E43743">
        <w:rPr>
          <w:rFonts w:ascii="Myriad Pro" w:eastAsia="Calibri" w:hAnsi="Myriad Pro" w:cs="Times New Roman"/>
          <w:sz w:val="26"/>
          <w:szCs w:val="26"/>
        </w:rPr>
        <w:t>1.1.1.</w:t>
      </w:r>
      <w:r w:rsidRPr="00E43743">
        <w:rPr>
          <w:rFonts w:ascii="Myriad Pro" w:eastAsia="Calibri" w:hAnsi="Myriad Pro" w:cs="Times New Roman"/>
          <w:sz w:val="26"/>
          <w:szCs w:val="26"/>
        </w:rPr>
        <w:tab/>
        <w:t xml:space="preserve">Анализ документов, предоставленных Новгородским филиалом ПАО «МРСК Северо-Запада» в Комитет по тарифной политике Новгородской области в рамках рассмотрения дела об установлении тарифов, на основании </w:t>
      </w:r>
      <w:r w:rsidRPr="00E43743">
        <w:rPr>
          <w:rFonts w:ascii="Myriad Pro" w:eastAsia="Calibri" w:hAnsi="Myriad Pro" w:cs="Times New Roman"/>
          <w:sz w:val="26"/>
          <w:szCs w:val="26"/>
        </w:rPr>
        <w:lastRenderedPageBreak/>
        <w:t>которых Комитетом по тарифной политике Новгородской области были приняты соответствующие тарифно-балансовые решения на 2019 год.</w:t>
      </w:r>
    </w:p>
    <w:p w14:paraId="67C63D2F" w14:textId="77777777" w:rsidR="00CD1EE4" w:rsidRPr="00E43743" w:rsidRDefault="00CD1EE4" w:rsidP="002E4848">
      <w:pPr>
        <w:tabs>
          <w:tab w:val="left" w:pos="993"/>
        </w:tabs>
        <w:spacing w:after="0" w:line="360" w:lineRule="auto"/>
        <w:ind w:firstLine="567"/>
        <w:jc w:val="both"/>
        <w:rPr>
          <w:rFonts w:ascii="Myriad Pro" w:eastAsia="Calibri" w:hAnsi="Myriad Pro" w:cs="Times New Roman"/>
          <w:sz w:val="26"/>
          <w:szCs w:val="26"/>
        </w:rPr>
      </w:pPr>
      <w:r w:rsidRPr="00E43743">
        <w:rPr>
          <w:rFonts w:ascii="Myriad Pro" w:eastAsia="Calibri" w:hAnsi="Myriad Pro" w:cs="Times New Roman"/>
          <w:sz w:val="26"/>
          <w:szCs w:val="26"/>
        </w:rPr>
        <w:t>1.1.2.</w:t>
      </w:r>
      <w:r w:rsidRPr="00E43743">
        <w:rPr>
          <w:rFonts w:ascii="Myriad Pro" w:eastAsia="Calibri" w:hAnsi="Myriad Pro" w:cs="Times New Roman"/>
          <w:sz w:val="26"/>
          <w:szCs w:val="26"/>
        </w:rPr>
        <w:tab/>
        <w:t>Экспертиза обоснованности принятых Комитетом по тарифной политике Новгородской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B261C60" w14:textId="77777777" w:rsidR="00CD1EE4" w:rsidRPr="00E43743" w:rsidRDefault="00CD1EE4" w:rsidP="002E4848">
      <w:pPr>
        <w:tabs>
          <w:tab w:val="left" w:pos="993"/>
        </w:tabs>
        <w:spacing w:after="0" w:line="360" w:lineRule="auto"/>
        <w:ind w:firstLine="567"/>
        <w:jc w:val="both"/>
        <w:rPr>
          <w:rFonts w:ascii="Myriad Pro" w:eastAsia="Calibri" w:hAnsi="Myriad Pro" w:cs="Times New Roman"/>
          <w:sz w:val="26"/>
          <w:szCs w:val="26"/>
        </w:rPr>
      </w:pPr>
      <w:r w:rsidRPr="00E43743">
        <w:rPr>
          <w:rFonts w:ascii="Myriad Pro" w:eastAsia="Calibri" w:hAnsi="Myriad Pro" w:cs="Times New Roman"/>
          <w:sz w:val="26"/>
          <w:szCs w:val="26"/>
        </w:rPr>
        <w:t>1.1.3.</w:t>
      </w:r>
      <w:r w:rsidRPr="00E43743">
        <w:rPr>
          <w:rFonts w:ascii="Myriad Pro" w:eastAsia="Calibri" w:hAnsi="Myriad Pro" w:cs="Times New Roman"/>
          <w:sz w:val="26"/>
          <w:szCs w:val="26"/>
        </w:rPr>
        <w:tab/>
        <w:t>Экспертиза расчетов подконтрольных расходов, учтенных Комитетом по тарифной политике Новгородской области в необходимой валовой выручке при установлении тарифов на 2019 год, не являющийся первым годом долгосрочного периода регулирования.</w:t>
      </w:r>
    </w:p>
    <w:p w14:paraId="401B62B8" w14:textId="77777777" w:rsidR="00CD1EE4" w:rsidRPr="00E43743" w:rsidRDefault="00CD1EE4" w:rsidP="002E4848">
      <w:pPr>
        <w:tabs>
          <w:tab w:val="left" w:pos="993"/>
        </w:tabs>
        <w:spacing w:after="0" w:line="360" w:lineRule="auto"/>
        <w:ind w:firstLine="567"/>
        <w:jc w:val="both"/>
        <w:rPr>
          <w:rFonts w:ascii="Myriad Pro" w:eastAsia="Calibri" w:hAnsi="Myriad Pro" w:cs="Times New Roman"/>
          <w:sz w:val="26"/>
          <w:szCs w:val="26"/>
        </w:rPr>
      </w:pPr>
      <w:r w:rsidRPr="00E43743">
        <w:rPr>
          <w:rFonts w:ascii="Myriad Pro" w:eastAsia="Calibri" w:hAnsi="Myriad Pro" w:cs="Times New Roman"/>
          <w:sz w:val="26"/>
          <w:szCs w:val="26"/>
        </w:rPr>
        <w:t>1.1.4.</w:t>
      </w:r>
      <w:r w:rsidRPr="00E43743">
        <w:rPr>
          <w:rFonts w:ascii="Myriad Pro" w:eastAsia="Calibri" w:hAnsi="Myriad Pro" w:cs="Times New Roman"/>
          <w:sz w:val="26"/>
          <w:szCs w:val="26"/>
        </w:rPr>
        <w:tab/>
        <w:t>Анализ обоснованности принятых Комитетом по тарифной политике Новгородской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75A7107F" w14:textId="77777777" w:rsidR="00CD1EE4" w:rsidRPr="00E43743" w:rsidRDefault="00CD1EE4" w:rsidP="002E4848">
      <w:pPr>
        <w:tabs>
          <w:tab w:val="left" w:pos="993"/>
        </w:tabs>
        <w:spacing w:after="0" w:line="360" w:lineRule="auto"/>
        <w:ind w:firstLine="567"/>
        <w:jc w:val="both"/>
        <w:rPr>
          <w:rFonts w:ascii="Myriad Pro" w:eastAsia="Calibri" w:hAnsi="Myriad Pro" w:cs="Times New Roman"/>
          <w:sz w:val="26"/>
          <w:szCs w:val="26"/>
        </w:rPr>
      </w:pPr>
      <w:r w:rsidRPr="00E43743">
        <w:rPr>
          <w:rFonts w:ascii="Myriad Pro" w:eastAsia="Calibri" w:hAnsi="Myriad Pro" w:cs="Times New Roman"/>
          <w:sz w:val="26"/>
          <w:szCs w:val="26"/>
        </w:rPr>
        <w:t>1.1.5.</w:t>
      </w:r>
      <w:r w:rsidRPr="00E43743">
        <w:rPr>
          <w:rFonts w:ascii="Myriad Pro" w:eastAsia="Calibri" w:hAnsi="Myriad Pro" w:cs="Times New Roman"/>
          <w:sz w:val="26"/>
          <w:szCs w:val="26"/>
        </w:rPr>
        <w:tab/>
        <w:t>Экспертиза обоснованности расчетов Комитета по тарифной политике Новгородской области по статьям неподконтрольных расходов на 2019 год.</w:t>
      </w:r>
    </w:p>
    <w:p w14:paraId="2530C84E" w14:textId="77777777" w:rsidR="00CD1EE4" w:rsidRPr="00CD1EE4" w:rsidRDefault="00CD1EE4" w:rsidP="002E4848">
      <w:pPr>
        <w:tabs>
          <w:tab w:val="left" w:pos="993"/>
        </w:tabs>
        <w:spacing w:after="0" w:line="360" w:lineRule="auto"/>
        <w:ind w:firstLine="567"/>
        <w:jc w:val="both"/>
        <w:rPr>
          <w:rFonts w:ascii="Myriad Pro" w:eastAsia="Calibri" w:hAnsi="Myriad Pro" w:cs="Times New Roman"/>
          <w:sz w:val="26"/>
          <w:szCs w:val="26"/>
        </w:rPr>
      </w:pPr>
      <w:r w:rsidRPr="00E43743">
        <w:rPr>
          <w:rFonts w:ascii="Myriad Pro" w:eastAsia="Calibri" w:hAnsi="Myriad Pro" w:cs="Times New Roman"/>
          <w:sz w:val="26"/>
          <w:szCs w:val="26"/>
        </w:rPr>
        <w:t>1.1.6.</w:t>
      </w:r>
      <w:r w:rsidRPr="00E43743">
        <w:rPr>
          <w:rFonts w:ascii="Myriad Pro" w:eastAsia="Calibri" w:hAnsi="Myriad Pro" w:cs="Times New Roman"/>
          <w:sz w:val="26"/>
          <w:szCs w:val="26"/>
        </w:rPr>
        <w:tab/>
        <w:t>Экспертиза обоснованности расходов на компенсацию потерь, учтенных Комитетом по тарифной политике Новгородской области в необходимой валовой выручке на 2019 год.</w:t>
      </w:r>
    </w:p>
    <w:p w14:paraId="5B812F07" w14:textId="77777777" w:rsidR="00CD1EE4" w:rsidRPr="00CD1EE4" w:rsidRDefault="00CD1EE4" w:rsidP="00CD1EE4">
      <w:pPr>
        <w:tabs>
          <w:tab w:val="left" w:pos="993"/>
        </w:tabs>
        <w:spacing w:after="0" w:line="360" w:lineRule="auto"/>
        <w:jc w:val="both"/>
        <w:rPr>
          <w:rFonts w:ascii="Myriad Pro" w:eastAsia="Calibri" w:hAnsi="Myriad Pro" w:cs="Times New Roman"/>
          <w:sz w:val="26"/>
          <w:szCs w:val="26"/>
        </w:rPr>
      </w:pPr>
    </w:p>
    <w:p w14:paraId="05F5FF74" w14:textId="77777777" w:rsidR="00CD1EE4" w:rsidRPr="00CD1EE4" w:rsidRDefault="00CD1EE4" w:rsidP="00CD1EE4">
      <w:pPr>
        <w:tabs>
          <w:tab w:val="left" w:pos="993"/>
        </w:tabs>
        <w:spacing w:after="0" w:line="360" w:lineRule="auto"/>
        <w:jc w:val="both"/>
        <w:rPr>
          <w:rFonts w:ascii="Myriad Pro" w:eastAsia="Calibri" w:hAnsi="Myriad Pro" w:cs="Times New Roman"/>
          <w:sz w:val="26"/>
          <w:szCs w:val="26"/>
        </w:rPr>
      </w:pPr>
    </w:p>
    <w:p w14:paraId="4955CBCC" w14:textId="77777777" w:rsidR="00CD1EE4" w:rsidRPr="00CD1EE4" w:rsidRDefault="00CD1EE4" w:rsidP="00CD1EE4">
      <w:pPr>
        <w:rPr>
          <w:rFonts w:ascii="Myriad Pro" w:eastAsia="Calibri" w:hAnsi="Myriad Pro" w:cs="Times New Roman"/>
          <w:sz w:val="26"/>
          <w:szCs w:val="26"/>
        </w:rPr>
      </w:pPr>
      <w:r w:rsidRPr="00CD1EE4">
        <w:rPr>
          <w:rFonts w:ascii="Myriad Pro" w:eastAsia="Calibri" w:hAnsi="Myriad Pro" w:cs="Times New Roman"/>
          <w:sz w:val="26"/>
          <w:szCs w:val="26"/>
        </w:rPr>
        <w:br w:type="page"/>
      </w:r>
    </w:p>
    <w:p w14:paraId="7B7835F6" w14:textId="77777777" w:rsidR="00CD1EE4" w:rsidRPr="00CD1EE4" w:rsidRDefault="00CD1EE4" w:rsidP="00CD1EE4">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32" w:name="_Toc33287988"/>
      <w:bookmarkStart w:id="33" w:name="_Toc40814427"/>
      <w:r w:rsidRPr="00CD1EE4">
        <w:rPr>
          <w:rFonts w:ascii="Myriad Pro" w:eastAsia="Times New Roman" w:hAnsi="Myriad Pro" w:cs="Times New Roman"/>
          <w:b/>
          <w:color w:val="4F6228"/>
          <w:sz w:val="28"/>
          <w:szCs w:val="28"/>
        </w:rPr>
        <w:lastRenderedPageBreak/>
        <w:t>Нормативно-правовая база</w:t>
      </w:r>
      <w:bookmarkEnd w:id="32"/>
      <w:bookmarkEnd w:id="33"/>
    </w:p>
    <w:p w14:paraId="4DBB0AF0" w14:textId="77777777" w:rsidR="00CD1EE4" w:rsidRPr="00CD1EE4" w:rsidRDefault="00CD1EE4" w:rsidP="00CD1EE4">
      <w:pPr>
        <w:spacing w:after="0" w:line="360" w:lineRule="auto"/>
        <w:ind w:firstLine="567"/>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1B9F7AAC"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Налоговый кодекс Российской Федерации;</w:t>
      </w:r>
    </w:p>
    <w:p w14:paraId="5031D806"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Федеральный закон Российской Федерации от 26.03.2003 № 35-ФЗ «Об электроэнергетике»;</w:t>
      </w:r>
    </w:p>
    <w:p w14:paraId="23393938"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6554E76B"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053ED80E"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56F33EF1"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CC283AF"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 xml:space="preserve">Приказ ФСТ России от 30.03.2012 № 228-э «Об утверждении Методических указаний по регулированию тарифов с применением </w:t>
      </w:r>
      <w:r w:rsidRPr="00CD1EE4">
        <w:rPr>
          <w:rFonts w:ascii="Myriad Pro" w:eastAsia="Calibri" w:hAnsi="Myriad Pro" w:cs="Times New Roman"/>
          <w:sz w:val="26"/>
          <w:szCs w:val="26"/>
        </w:rPr>
        <w:lastRenderedPageBreak/>
        <w:t>метода доходности инвестированного капитала» (далее – Методические указания № 228-э);</w:t>
      </w:r>
    </w:p>
    <w:p w14:paraId="5D42AC23" w14:textId="65DAB0AF"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w:t>
      </w:r>
      <w:r w:rsidR="00EC18F9">
        <w:rPr>
          <w:rFonts w:ascii="Myriad Pro" w:eastAsia="Calibri" w:hAnsi="Myriad Pro" w:cs="Times New Roman"/>
          <w:sz w:val="26"/>
          <w:szCs w:val="26"/>
        </w:rPr>
        <w:t> </w:t>
      </w:r>
      <w:r w:rsidRPr="00CD1EE4">
        <w:rPr>
          <w:rFonts w:ascii="Myriad Pro" w:eastAsia="Calibri" w:hAnsi="Myriad Pro" w:cs="Times New Roman"/>
          <w:sz w:val="26"/>
          <w:szCs w:val="26"/>
        </w:rPr>
        <w:t>228-э» (далее – Методические указания № 421-э);</w:t>
      </w:r>
    </w:p>
    <w:p w14:paraId="61D29334" w14:textId="77777777" w:rsidR="00CD1EE4" w:rsidRPr="002E4848"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2E4848">
        <w:rPr>
          <w:rFonts w:ascii="Myriad Pro" w:eastAsia="Calibri" w:hAnsi="Myriad Pro" w:cs="Times New Roman"/>
          <w:sz w:val="26"/>
          <w:szCs w:val="26"/>
        </w:rPr>
        <w:t>Приказ ФСТ России от 11.09.2014 № 215-э/1</w:t>
      </w:r>
      <w:r w:rsidRPr="002E4848">
        <w:rPr>
          <w:rFonts w:ascii="Myriad Pro" w:eastAsia="Calibri" w:hAnsi="Myriad Pro" w:cs="Times New Roman"/>
        </w:rPr>
        <w:t xml:space="preserve"> </w:t>
      </w:r>
      <w:r w:rsidRPr="002E4848">
        <w:rPr>
          <w:rFonts w:ascii="Myriad Pro" w:eastAsia="Calibri" w:hAnsi="Myriad Pro" w:cs="Times New Roman"/>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66661F95"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2E4848">
        <w:rPr>
          <w:rFonts w:ascii="Myriad Pro" w:eastAsia="Calibri" w:hAnsi="Myriad Pro" w:cs="Times New Roman"/>
          <w:sz w:val="26"/>
          <w:szCs w:val="26"/>
        </w:rPr>
        <w:t>Приказ ФАС России от 29.08.2017 г. № 1135/17 «Об утверждении</w:t>
      </w:r>
      <w:r w:rsidRPr="00CD1EE4">
        <w:rPr>
          <w:rFonts w:ascii="Myriad Pro" w:eastAsia="Calibri" w:hAnsi="Myriad Pro" w:cs="Times New Roman"/>
          <w:sz w:val="26"/>
          <w:szCs w:val="26"/>
        </w:rPr>
        <w:t xml:space="preserve">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6D69455"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21056EBA"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CD1EE4">
        <w:rPr>
          <w:rFonts w:ascii="Myriad Pro" w:eastAsia="Calibri" w:hAnsi="Myriad Pro" w:cs="Times New Roman"/>
          <w:sz w:val="26"/>
          <w:szCs w:val="26"/>
        </w:rPr>
        <w:lastRenderedPageBreak/>
        <w:t>прогнозного объема мощности, определенного в отношении указанных категорий потребителей» (далее – Порядок № 53-э/1);</w:t>
      </w:r>
    </w:p>
    <w:p w14:paraId="68759422"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Приказ Министерства энергетики Российской Федерации от 29.11.2016 №</w:t>
      </w:r>
      <w:r w:rsidR="00E43743">
        <w:rPr>
          <w:rFonts w:ascii="Myriad Pro" w:eastAsia="Calibri" w:hAnsi="Myriad Pro" w:cs="Times New Roman"/>
          <w:sz w:val="26"/>
          <w:szCs w:val="26"/>
        </w:rPr>
        <w:t> </w:t>
      </w:r>
      <w:r w:rsidRPr="00CD1EE4">
        <w:rPr>
          <w:rFonts w:ascii="Myriad Pro" w:eastAsia="Calibri" w:hAnsi="Myriad Pro" w:cs="Times New Roman"/>
          <w:sz w:val="26"/>
          <w:szCs w:val="26"/>
        </w:rPr>
        <w:t>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01C0CFE5"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CD1EE4">
        <w:rPr>
          <w:rFonts w:ascii="Myriad Pro" w:eastAsia="Calibri" w:hAnsi="Myriad Pro" w:cs="Times New Roman"/>
          <w:sz w:val="26"/>
          <w:szCs w:val="26"/>
        </w:rPr>
        <w:t>Приказ Министерства энергетики Российской Федерации от 25.04.2018 № 320</w:t>
      </w:r>
      <w:r w:rsidRPr="00CD1EE4">
        <w:rPr>
          <w:rFonts w:ascii="Myriad Pro" w:eastAsia="Calibri" w:hAnsi="Myriad Pro" w:cs="Times New Roman"/>
        </w:rPr>
        <w:t xml:space="preserve"> </w:t>
      </w:r>
      <w:r w:rsidRPr="00CD1EE4">
        <w:rPr>
          <w:rFonts w:ascii="Myriad Pro" w:eastAsia="Calibri" w:hAnsi="Myriad Pro" w:cs="Times New Roman"/>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5CF43B1D"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н</w:t>
      </w:r>
      <w:r w:rsidRPr="00CD1EE4">
        <w:rPr>
          <w:rFonts w:ascii="Myriad Pro" w:eastAsia="Calibri" w:hAnsi="Myriad Pro" w:cs="Times New Roman"/>
          <w:sz w:val="26"/>
          <w:szCs w:val="26"/>
        </w:rPr>
        <w:t>ормативно-правовые акты Российской Федерации, регулирующие отношения в сфере бухгалтерского учета;</w:t>
      </w:r>
    </w:p>
    <w:p w14:paraId="208CA6D9" w14:textId="77777777" w:rsidR="00CD1EE4" w:rsidRPr="00CD1EE4" w:rsidRDefault="00CD1EE4" w:rsidP="00E43743">
      <w:pPr>
        <w:numPr>
          <w:ilvl w:val="0"/>
          <w:numId w:val="4"/>
        </w:numPr>
        <w:spacing w:after="0" w:line="360" w:lineRule="auto"/>
        <w:ind w:left="993" w:hanging="426"/>
        <w:contextualSpacing/>
        <w:jc w:val="both"/>
        <w:rPr>
          <w:rFonts w:ascii="Myriad Pro" w:eastAsia="Calibri" w:hAnsi="Myriad Pro" w:cs="Times New Roman"/>
        </w:rPr>
      </w:pPr>
      <w:r w:rsidRPr="00CD1EE4">
        <w:rPr>
          <w:rFonts w:ascii="Myriad Pro" w:eastAsia="Calibri" w:hAnsi="Myriad Pro" w:cs="Times New Roman"/>
          <w:sz w:val="26"/>
          <w:szCs w:val="26"/>
        </w:rPr>
        <w:t>иные нормативно-правовые акты Российской Федерации, необходимые для анализа.</w:t>
      </w:r>
    </w:p>
    <w:p w14:paraId="4EE99F1C" w14:textId="77777777" w:rsidR="002E4848" w:rsidRDefault="002E4848" w:rsidP="00CD1EE4">
      <w:pPr>
        <w:rPr>
          <w:rFonts w:ascii="Myriad Pro" w:eastAsia="Calibri" w:hAnsi="Myriad Pro" w:cs="Times New Roman"/>
        </w:rPr>
      </w:pPr>
      <w:r>
        <w:rPr>
          <w:rFonts w:ascii="Myriad Pro" w:eastAsia="Calibri" w:hAnsi="Myriad Pro" w:cs="Times New Roman"/>
        </w:rPr>
        <w:br w:type="page"/>
      </w:r>
    </w:p>
    <w:p w14:paraId="7389CB90" w14:textId="77777777" w:rsidR="00D14AC4" w:rsidRPr="004C2E54" w:rsidRDefault="003A68ED" w:rsidP="00FF5374">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4" w:name="_Toc40814428"/>
      <w:r w:rsidRPr="004C2E54">
        <w:rPr>
          <w:rFonts w:ascii="Myriad Pro" w:hAnsi="Myriad Pro"/>
          <w:b/>
          <w:color w:val="4F6228" w:themeColor="accent3" w:themeShade="80"/>
          <w:sz w:val="28"/>
          <w:szCs w:val="28"/>
        </w:rPr>
        <w:lastRenderedPageBreak/>
        <w:t>Общая информация о</w:t>
      </w:r>
      <w:r w:rsidR="00D3777C" w:rsidRPr="004C2E54">
        <w:rPr>
          <w:rFonts w:ascii="Myriad Pro" w:hAnsi="Myriad Pro"/>
          <w:b/>
          <w:color w:val="4F6228" w:themeColor="accent3" w:themeShade="80"/>
          <w:sz w:val="28"/>
          <w:szCs w:val="28"/>
        </w:rPr>
        <w:t>б организации</w:t>
      </w:r>
      <w:bookmarkEnd w:id="34"/>
    </w:p>
    <w:p w14:paraId="08533DB7" w14:textId="77777777" w:rsidR="009D0ACA" w:rsidRPr="004C2E54" w:rsidRDefault="00105CE2"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4C2E54">
        <w:rPr>
          <w:rFonts w:ascii="Myriad Pro" w:eastAsia="Calibri" w:hAnsi="Myriad Pro" w:cs="Times New Roman"/>
          <w:iCs/>
          <w:sz w:val="26"/>
          <w:szCs w:val="26"/>
        </w:rPr>
        <w:t xml:space="preserve">Филиал ПАО «МРСК Северо-Запада» «Новгородэнерго» </w:t>
      </w:r>
      <w:r w:rsidR="00D07704" w:rsidRPr="004C2E54">
        <w:rPr>
          <w:rFonts w:ascii="Myriad Pro" w:eastAsia="Calibri" w:hAnsi="Myriad Pro" w:cs="Times New Roman"/>
          <w:iCs/>
          <w:sz w:val="26"/>
          <w:szCs w:val="26"/>
        </w:rPr>
        <w:t xml:space="preserve">осуществляет передачу </w:t>
      </w:r>
      <w:r w:rsidR="009D0ACA" w:rsidRPr="004C2E54">
        <w:rPr>
          <w:rFonts w:ascii="Myriad Pro" w:eastAsia="Calibri" w:hAnsi="Myriad Pro" w:cs="Times New Roman"/>
          <w:iCs/>
          <w:sz w:val="26"/>
          <w:szCs w:val="26"/>
        </w:rPr>
        <w:t xml:space="preserve">и распределение </w:t>
      </w:r>
      <w:r w:rsidR="00D07704" w:rsidRPr="004C2E54">
        <w:rPr>
          <w:rFonts w:ascii="Myriad Pro" w:eastAsia="Calibri" w:hAnsi="Myriad Pro" w:cs="Times New Roman"/>
          <w:iCs/>
          <w:sz w:val="26"/>
          <w:szCs w:val="26"/>
        </w:rPr>
        <w:t xml:space="preserve">электрической энергии на территории </w:t>
      </w:r>
      <w:r w:rsidRPr="004C2E54">
        <w:rPr>
          <w:rFonts w:ascii="Myriad Pro" w:eastAsia="Calibri" w:hAnsi="Myriad Pro" w:cs="Times New Roman"/>
          <w:iCs/>
          <w:sz w:val="26"/>
          <w:szCs w:val="26"/>
        </w:rPr>
        <w:t>Новгородской области</w:t>
      </w:r>
      <w:r w:rsidR="009D0ACA" w:rsidRPr="004C2E54">
        <w:rPr>
          <w:rFonts w:ascii="Myriad Pro" w:eastAsia="Calibri" w:hAnsi="Myriad Pro" w:cs="Times New Roman"/>
          <w:iCs/>
          <w:sz w:val="26"/>
          <w:szCs w:val="26"/>
        </w:rPr>
        <w:t xml:space="preserve">. Осуществляет энергоснабжение около </w:t>
      </w:r>
      <w:r w:rsidR="009F27D1" w:rsidRPr="004C2E54">
        <w:rPr>
          <w:rFonts w:ascii="Myriad Pro" w:eastAsia="Calibri" w:hAnsi="Myriad Pro" w:cs="Times New Roman"/>
          <w:iCs/>
          <w:sz w:val="26"/>
          <w:szCs w:val="26"/>
        </w:rPr>
        <w:t>136</w:t>
      </w:r>
      <w:r w:rsidR="009D0ACA" w:rsidRPr="004C2E54">
        <w:rPr>
          <w:rFonts w:ascii="Myriad Pro" w:eastAsia="Calibri" w:hAnsi="Myriad Pro" w:cs="Times New Roman"/>
          <w:iCs/>
          <w:sz w:val="26"/>
          <w:szCs w:val="26"/>
        </w:rPr>
        <w:t xml:space="preserve"> тыс. потребителей на территории 5</w:t>
      </w:r>
      <w:r w:rsidR="009F27D1" w:rsidRPr="004C2E54">
        <w:rPr>
          <w:rFonts w:ascii="Myriad Pro" w:eastAsia="Calibri" w:hAnsi="Myriad Pro" w:cs="Times New Roman"/>
          <w:iCs/>
          <w:sz w:val="26"/>
          <w:szCs w:val="26"/>
        </w:rPr>
        <w:t>5,3</w:t>
      </w:r>
      <w:r w:rsidR="009D0ACA" w:rsidRPr="004C2E54">
        <w:rPr>
          <w:rFonts w:ascii="Myriad Pro" w:eastAsia="Calibri" w:hAnsi="Myriad Pro" w:cs="Times New Roman"/>
          <w:iCs/>
          <w:sz w:val="26"/>
          <w:szCs w:val="26"/>
        </w:rPr>
        <w:t xml:space="preserve"> тыс. кв. км.</w:t>
      </w:r>
    </w:p>
    <w:p w14:paraId="7C734641" w14:textId="77777777" w:rsidR="009D0ACA" w:rsidRPr="004C2E54" w:rsidRDefault="009D0ACA"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4C2E54">
        <w:rPr>
          <w:rFonts w:ascii="Myriad Pro" w:eastAsia="Calibri" w:hAnsi="Myriad Pro" w:cs="Times New Roman"/>
          <w:iCs/>
          <w:sz w:val="26"/>
          <w:szCs w:val="26"/>
        </w:rPr>
        <w:t>Общая протяжённость воздушных и кабельных линий электропередачи</w:t>
      </w:r>
      <w:r w:rsidR="009F27D1" w:rsidRPr="004C2E54">
        <w:rPr>
          <w:rFonts w:ascii="Myriad Pro" w:eastAsia="Calibri" w:hAnsi="Myriad Pro" w:cs="Times New Roman"/>
          <w:iCs/>
          <w:sz w:val="26"/>
          <w:szCs w:val="26"/>
        </w:rPr>
        <w:t xml:space="preserve"> составляет 23,3 тыс.</w:t>
      </w:r>
      <w:r w:rsidR="0012307F" w:rsidRPr="004C2E54">
        <w:rPr>
          <w:rFonts w:ascii="Myriad Pro" w:eastAsia="Calibri" w:hAnsi="Myriad Pro" w:cs="Times New Roman"/>
          <w:iCs/>
          <w:sz w:val="26"/>
          <w:szCs w:val="26"/>
        </w:rPr>
        <w:t xml:space="preserve"> </w:t>
      </w:r>
      <w:r w:rsidR="009F27D1" w:rsidRPr="004C2E54">
        <w:rPr>
          <w:rFonts w:ascii="Myriad Pro" w:eastAsia="Calibri" w:hAnsi="Myriad Pro" w:cs="Times New Roman"/>
          <w:iCs/>
          <w:sz w:val="26"/>
          <w:szCs w:val="26"/>
        </w:rPr>
        <w:t>км.</w:t>
      </w:r>
    </w:p>
    <w:p w14:paraId="6D5B3554" w14:textId="77777777" w:rsidR="009F27D1" w:rsidRPr="004C2E54" w:rsidRDefault="009F27D1"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4C2E54">
        <w:rPr>
          <w:rFonts w:ascii="Myriad Pro" w:eastAsia="Calibri" w:hAnsi="Myriad Pro" w:cs="Times New Roman"/>
          <w:iCs/>
          <w:sz w:val="26"/>
          <w:szCs w:val="26"/>
        </w:rPr>
        <w:t xml:space="preserve">Количество подстанций напряжением 35-110 </w:t>
      </w:r>
      <w:proofErr w:type="spellStart"/>
      <w:r w:rsidRPr="004C2E54">
        <w:rPr>
          <w:rFonts w:ascii="Myriad Pro" w:eastAsia="Calibri" w:hAnsi="Myriad Pro" w:cs="Times New Roman"/>
          <w:iCs/>
          <w:sz w:val="26"/>
          <w:szCs w:val="26"/>
        </w:rPr>
        <w:t>кВ</w:t>
      </w:r>
      <w:proofErr w:type="spellEnd"/>
      <w:r w:rsidRPr="004C2E54">
        <w:rPr>
          <w:rFonts w:ascii="Myriad Pro" w:eastAsia="Calibri" w:hAnsi="Myriad Pro" w:cs="Times New Roman"/>
          <w:iCs/>
          <w:sz w:val="26"/>
          <w:szCs w:val="26"/>
        </w:rPr>
        <w:t xml:space="preserve"> – 134 шт.</w:t>
      </w:r>
    </w:p>
    <w:p w14:paraId="5F19D252" w14:textId="77777777" w:rsidR="009F27D1" w:rsidRPr="004C2E54" w:rsidRDefault="009F27D1"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4C2E54">
        <w:rPr>
          <w:rFonts w:ascii="Myriad Pro" w:eastAsia="Calibri" w:hAnsi="Myriad Pro" w:cs="Times New Roman"/>
          <w:iCs/>
          <w:sz w:val="26"/>
          <w:szCs w:val="26"/>
        </w:rPr>
        <w:t>Установленная мощность силовых трансформаторов – 2671,997 МВА.</w:t>
      </w:r>
    </w:p>
    <w:p w14:paraId="7CA688E6" w14:textId="77777777" w:rsidR="009F27D1" w:rsidRPr="004C2E54" w:rsidRDefault="009F27D1"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4C2E54">
        <w:rPr>
          <w:rFonts w:ascii="Myriad Pro" w:eastAsia="Calibri" w:hAnsi="Myriad Pro" w:cs="Times New Roman"/>
          <w:iCs/>
          <w:sz w:val="26"/>
          <w:szCs w:val="26"/>
        </w:rPr>
        <w:t>Доля на рынке сетевых услуг в регионе – 66%.</w:t>
      </w:r>
    </w:p>
    <w:p w14:paraId="1BDEDC17" w14:textId="77777777" w:rsidR="009D0ACA" w:rsidRPr="004C2E54" w:rsidRDefault="009F27D1"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4C2E54">
        <w:rPr>
          <w:rFonts w:ascii="Myriad Pro" w:eastAsia="Calibri" w:hAnsi="Myriad Pro" w:cs="Times New Roman"/>
          <w:iCs/>
          <w:sz w:val="26"/>
          <w:szCs w:val="26"/>
        </w:rPr>
        <w:t>В филиале «Новгородэнерго» 4  производственных отделения (</w:t>
      </w:r>
      <w:proofErr w:type="spellStart"/>
      <w:r w:rsidRPr="004C2E54">
        <w:rPr>
          <w:rFonts w:ascii="Myriad Pro" w:eastAsia="Calibri" w:hAnsi="Myriad Pro" w:cs="Times New Roman"/>
          <w:iCs/>
          <w:sz w:val="26"/>
          <w:szCs w:val="26"/>
        </w:rPr>
        <w:t>Боровичские</w:t>
      </w:r>
      <w:proofErr w:type="spellEnd"/>
      <w:r w:rsidRPr="004C2E54">
        <w:rPr>
          <w:rFonts w:ascii="Myriad Pro" w:eastAsia="Calibri" w:hAnsi="Myriad Pro" w:cs="Times New Roman"/>
          <w:iCs/>
          <w:sz w:val="26"/>
          <w:szCs w:val="26"/>
        </w:rPr>
        <w:t xml:space="preserve"> электрические сети, Валдайские электрические сети, Ильменские электрические сети, Старорусские электрические сети).</w:t>
      </w:r>
    </w:p>
    <w:p w14:paraId="4FAE0DA2" w14:textId="77777777" w:rsidR="004F139C" w:rsidRPr="004C2E54" w:rsidRDefault="000B6BFF" w:rsidP="001D16C5">
      <w:pPr>
        <w:shd w:val="clear" w:color="auto" w:fill="FFFFFF"/>
        <w:spacing w:after="0" w:line="360" w:lineRule="auto"/>
        <w:ind w:firstLine="567"/>
        <w:jc w:val="both"/>
        <w:textAlignment w:val="baseline"/>
        <w:rPr>
          <w:rFonts w:ascii="Myriad Pro" w:eastAsia="Calibri" w:hAnsi="Myriad Pro" w:cs="Times New Roman"/>
          <w:iCs/>
          <w:sz w:val="26"/>
          <w:szCs w:val="26"/>
        </w:rPr>
      </w:pPr>
      <w:r w:rsidRPr="004C2E54">
        <w:rPr>
          <w:rFonts w:ascii="Myriad Pro" w:eastAsia="Calibri" w:hAnsi="Myriad Pro" w:cs="Times New Roman"/>
          <w:iCs/>
          <w:sz w:val="26"/>
          <w:szCs w:val="26"/>
        </w:rPr>
        <w:t>Инвестиционная программа ПАО «МРСК Северо-Запада» на период с 2016-2020 годы в установленном порядке утверждена приказом Минэнерго России от 30.11.2015 № 906</w:t>
      </w:r>
      <w:r w:rsidR="0012307F" w:rsidRPr="004C2E54">
        <w:rPr>
          <w:rFonts w:ascii="Myriad Pro" w:eastAsia="Calibri" w:hAnsi="Myriad Pro" w:cs="Times New Roman"/>
          <w:iCs/>
          <w:sz w:val="26"/>
          <w:szCs w:val="26"/>
        </w:rPr>
        <w:t>. П</w:t>
      </w:r>
      <w:r w:rsidRPr="004C2E54">
        <w:rPr>
          <w:rFonts w:ascii="Myriad Pro" w:eastAsia="Calibri" w:hAnsi="Myriad Pro" w:cs="Times New Roman"/>
          <w:iCs/>
          <w:sz w:val="26"/>
          <w:szCs w:val="26"/>
        </w:rPr>
        <w:t xml:space="preserve">риказом Минэнерго России от 16.12.2016 № 1333 </w:t>
      </w:r>
      <w:r w:rsidR="0012307F" w:rsidRPr="004C2E54">
        <w:rPr>
          <w:rFonts w:ascii="Myriad Pro" w:eastAsia="Calibri" w:hAnsi="Myriad Pro" w:cs="Times New Roman"/>
          <w:iCs/>
          <w:sz w:val="26"/>
          <w:szCs w:val="26"/>
        </w:rPr>
        <w:t xml:space="preserve">утверждены изменения в Инвестиционную программу ПАО «МРСК Северо-Запада» </w:t>
      </w:r>
      <w:r w:rsidRPr="004C2E54">
        <w:rPr>
          <w:rFonts w:ascii="Myriad Pro" w:eastAsia="Calibri" w:hAnsi="Myriad Pro" w:cs="Times New Roman"/>
          <w:iCs/>
          <w:sz w:val="26"/>
          <w:szCs w:val="26"/>
        </w:rPr>
        <w:t>на 2016-2025 годы. ПАО «МРСК Северо-Запада» в 2018 году в установленном порядке направило в Минэнерго России проект изменений в инвестиционную программу на 2016-2025 г</w:t>
      </w:r>
      <w:r w:rsidR="001A2EF6" w:rsidRPr="004C2E54">
        <w:rPr>
          <w:rFonts w:ascii="Myriad Pro" w:eastAsia="Calibri" w:hAnsi="Myriad Pro" w:cs="Times New Roman"/>
          <w:iCs/>
          <w:sz w:val="26"/>
          <w:szCs w:val="26"/>
        </w:rPr>
        <w:t>оды</w:t>
      </w:r>
      <w:r w:rsidRPr="004C2E54">
        <w:rPr>
          <w:rFonts w:ascii="Myriad Pro" w:eastAsia="Calibri" w:hAnsi="Myriad Pro" w:cs="Times New Roman"/>
          <w:iCs/>
          <w:sz w:val="26"/>
          <w:szCs w:val="26"/>
        </w:rPr>
        <w:t xml:space="preserve">, в т.ч. по Новгородской области. Приказом Минэнерго России от 21.12.2018 № 26@ утверждены изменения в </w:t>
      </w:r>
      <w:r w:rsidR="0012307F" w:rsidRPr="004C2E54">
        <w:rPr>
          <w:rFonts w:ascii="Myriad Pro" w:eastAsia="Calibri" w:hAnsi="Myriad Pro" w:cs="Times New Roman"/>
          <w:iCs/>
          <w:sz w:val="26"/>
          <w:szCs w:val="26"/>
        </w:rPr>
        <w:t>И</w:t>
      </w:r>
      <w:r w:rsidRPr="004C2E54">
        <w:rPr>
          <w:rFonts w:ascii="Myriad Pro" w:eastAsia="Calibri" w:hAnsi="Myriad Pro" w:cs="Times New Roman"/>
          <w:iCs/>
          <w:sz w:val="26"/>
          <w:szCs w:val="26"/>
        </w:rPr>
        <w:t>нвестиционную программу</w:t>
      </w:r>
      <w:r w:rsidR="0012307F" w:rsidRPr="004C2E54">
        <w:rPr>
          <w:rFonts w:ascii="Myriad Pro" w:eastAsia="Calibri" w:hAnsi="Myriad Pro" w:cs="Times New Roman"/>
          <w:iCs/>
          <w:sz w:val="26"/>
          <w:szCs w:val="26"/>
        </w:rPr>
        <w:t xml:space="preserve"> </w:t>
      </w:r>
      <w:r w:rsidR="00B9344B" w:rsidRPr="004C2E54">
        <w:rPr>
          <w:rFonts w:ascii="Myriad Pro" w:eastAsia="Calibri" w:hAnsi="Myriad Pro" w:cs="Times New Roman"/>
          <w:iCs/>
          <w:sz w:val="26"/>
          <w:szCs w:val="26"/>
        </w:rPr>
        <w:br/>
      </w:r>
      <w:r w:rsidR="0012307F" w:rsidRPr="004C2E54">
        <w:rPr>
          <w:rFonts w:ascii="Myriad Pro" w:eastAsia="Calibri" w:hAnsi="Myriad Pro" w:cs="Times New Roman"/>
          <w:iCs/>
          <w:sz w:val="26"/>
          <w:szCs w:val="26"/>
        </w:rPr>
        <w:t>ПАО «МРСК Северо-Запада»</w:t>
      </w:r>
      <w:r w:rsidRPr="004C2E54">
        <w:rPr>
          <w:rFonts w:ascii="Myriad Pro" w:eastAsia="Calibri" w:hAnsi="Myriad Pro" w:cs="Times New Roman"/>
          <w:iCs/>
          <w:sz w:val="26"/>
          <w:szCs w:val="26"/>
        </w:rPr>
        <w:t xml:space="preserve"> </w:t>
      </w:r>
      <w:r w:rsidR="004D0AFA" w:rsidRPr="004C2E54">
        <w:rPr>
          <w:rFonts w:ascii="Myriad Pro" w:eastAsia="Calibri" w:hAnsi="Myriad Pro" w:cs="Times New Roman"/>
          <w:iCs/>
          <w:sz w:val="26"/>
          <w:szCs w:val="26"/>
        </w:rPr>
        <w:t>на 2016-2025 гг.</w:t>
      </w:r>
    </w:p>
    <w:p w14:paraId="634DF14B" w14:textId="77777777" w:rsidR="000B6BFF" w:rsidRPr="004C2E54" w:rsidRDefault="004F139C" w:rsidP="001D16C5">
      <w:pPr>
        <w:shd w:val="clear" w:color="auto" w:fill="FFFFFF"/>
        <w:spacing w:after="0" w:line="360" w:lineRule="auto"/>
        <w:ind w:firstLine="567"/>
        <w:jc w:val="both"/>
        <w:textAlignment w:val="baseline"/>
        <w:rPr>
          <w:rFonts w:ascii="Myriad Pro" w:eastAsia="Calibri" w:hAnsi="Myriad Pro" w:cs="Times New Roman"/>
          <w:iCs/>
          <w:sz w:val="26"/>
          <w:szCs w:val="26"/>
        </w:rPr>
      </w:pPr>
      <w:r w:rsidRPr="004C2E54">
        <w:rPr>
          <w:rFonts w:ascii="Myriad Pro" w:eastAsia="Calibri" w:hAnsi="Myriad Pro" w:cs="Times New Roman"/>
          <w:iCs/>
          <w:sz w:val="26"/>
          <w:szCs w:val="26"/>
        </w:rPr>
        <w:t xml:space="preserve">Первый долгосрочный период регулирования для </w:t>
      </w:r>
      <w:r w:rsidRPr="004C2E54">
        <w:rPr>
          <w:rFonts w:ascii="Myriad Pro" w:eastAsia="Calibri" w:hAnsi="Myriad Pro"/>
          <w:iCs/>
          <w:sz w:val="26"/>
          <w:szCs w:val="26"/>
        </w:rPr>
        <w:t>филиала ПАО «МРСК Северо-Запада» - «Новгородэнерго» установлен на 2010-2017 годы с применением метода доходности инвестированного капитала (</w:t>
      </w:r>
      <w:r w:rsidRPr="004C2E54">
        <w:rPr>
          <w:rFonts w:ascii="Myriad Pro" w:eastAsia="Calibri" w:hAnsi="Myriad Pro"/>
          <w:iCs/>
          <w:sz w:val="26"/>
          <w:szCs w:val="26"/>
          <w:lang w:val="en-US"/>
        </w:rPr>
        <w:t>RAB</w:t>
      </w:r>
      <w:r w:rsidRPr="004C2E54">
        <w:rPr>
          <w:rFonts w:ascii="Myriad Pro" w:eastAsia="Calibri" w:hAnsi="Myriad Pro"/>
          <w:iCs/>
          <w:sz w:val="26"/>
          <w:szCs w:val="26"/>
        </w:rPr>
        <w:t>)</w:t>
      </w:r>
      <w:r w:rsidR="00DB671A" w:rsidRPr="004C2E54">
        <w:rPr>
          <w:rFonts w:ascii="Myriad Pro" w:eastAsia="Calibri" w:hAnsi="Myriad Pro"/>
          <w:iCs/>
          <w:sz w:val="26"/>
          <w:szCs w:val="26"/>
        </w:rPr>
        <w:t>.</w:t>
      </w:r>
    </w:p>
    <w:p w14:paraId="402EA43C" w14:textId="77777777" w:rsidR="001D16C5" w:rsidRPr="004C2E54" w:rsidRDefault="001D16C5" w:rsidP="00B9344B">
      <w:pPr>
        <w:pStyle w:val="1a"/>
        <w:shd w:val="clear" w:color="auto" w:fill="auto"/>
        <w:spacing w:after="0" w:line="360" w:lineRule="auto"/>
        <w:ind w:firstLine="567"/>
        <w:jc w:val="both"/>
        <w:rPr>
          <w:rFonts w:ascii="Myriad Pro" w:eastAsia="Calibri" w:hAnsi="Myriad Pro"/>
          <w:iCs/>
          <w:sz w:val="26"/>
          <w:szCs w:val="26"/>
        </w:rPr>
      </w:pPr>
      <w:r w:rsidRPr="004C2E54">
        <w:rPr>
          <w:rFonts w:ascii="Myriad Pro" w:eastAsia="Calibri" w:hAnsi="Myriad Pro"/>
          <w:iCs/>
          <w:sz w:val="26"/>
          <w:szCs w:val="26"/>
        </w:rPr>
        <w:t>Согласно протоколу заседания Правления Комитета</w:t>
      </w:r>
      <w:r w:rsidR="0012307F" w:rsidRPr="004C2E54">
        <w:rPr>
          <w:rFonts w:ascii="Myriad Pro" w:eastAsia="Calibri" w:hAnsi="Myriad Pro"/>
          <w:iCs/>
          <w:sz w:val="26"/>
          <w:szCs w:val="26"/>
        </w:rPr>
        <w:t xml:space="preserve"> </w:t>
      </w:r>
      <w:r w:rsidR="0012307F" w:rsidRPr="004C2E54">
        <w:rPr>
          <w:rFonts w:ascii="Myriad Pro" w:hAnsi="Myriad Pro"/>
          <w:sz w:val="26"/>
          <w:szCs w:val="26"/>
        </w:rPr>
        <w:t>по тарифной политике Новгородской области (далее – Комитет)</w:t>
      </w:r>
      <w:r w:rsidRPr="004C2E54">
        <w:rPr>
          <w:rFonts w:ascii="Myriad Pro" w:eastAsia="Calibri" w:hAnsi="Myriad Pro"/>
          <w:iCs/>
          <w:sz w:val="26"/>
          <w:szCs w:val="26"/>
        </w:rPr>
        <w:t xml:space="preserve"> от 15.09.2017 №25 филиал ПАО «МРСК Северо-Запада» </w:t>
      </w:r>
      <w:r w:rsidR="004F139C" w:rsidRPr="004C2E54">
        <w:rPr>
          <w:rFonts w:ascii="Myriad Pro" w:eastAsia="Calibri" w:hAnsi="Myriad Pro"/>
          <w:iCs/>
          <w:sz w:val="26"/>
          <w:szCs w:val="26"/>
        </w:rPr>
        <w:t xml:space="preserve">- </w:t>
      </w:r>
      <w:r w:rsidRPr="004C2E54">
        <w:rPr>
          <w:rFonts w:ascii="Myriad Pro" w:eastAsia="Calibri" w:hAnsi="Myriad Pro"/>
          <w:iCs/>
          <w:sz w:val="26"/>
          <w:szCs w:val="26"/>
        </w:rPr>
        <w:t xml:space="preserve">«Новгородэнерго» переведен на тарифное регулирование по методу долгосрочной индексации необходимой валовой выручки на </w:t>
      </w:r>
      <w:r w:rsidR="0012307F" w:rsidRPr="004C2E54">
        <w:rPr>
          <w:rFonts w:ascii="Myriad Pro" w:eastAsia="Calibri" w:hAnsi="Myriad Pro"/>
          <w:iCs/>
          <w:sz w:val="26"/>
          <w:szCs w:val="26"/>
        </w:rPr>
        <w:t>очередной (</w:t>
      </w:r>
      <w:r w:rsidRPr="004C2E54">
        <w:rPr>
          <w:rFonts w:ascii="Myriad Pro" w:eastAsia="Calibri" w:hAnsi="Myriad Pro"/>
          <w:iCs/>
          <w:sz w:val="26"/>
          <w:szCs w:val="26"/>
        </w:rPr>
        <w:t>второй</w:t>
      </w:r>
      <w:r w:rsidR="0012307F" w:rsidRPr="004C2E54">
        <w:rPr>
          <w:rFonts w:ascii="Myriad Pro" w:eastAsia="Calibri" w:hAnsi="Myriad Pro"/>
          <w:iCs/>
          <w:sz w:val="26"/>
          <w:szCs w:val="26"/>
        </w:rPr>
        <w:t>)</w:t>
      </w:r>
      <w:r w:rsidRPr="004C2E54">
        <w:rPr>
          <w:rFonts w:ascii="Myriad Pro" w:eastAsia="Calibri" w:hAnsi="Myriad Pro"/>
          <w:iCs/>
          <w:sz w:val="26"/>
          <w:szCs w:val="26"/>
        </w:rPr>
        <w:t xml:space="preserve"> долгосрочный период регулирования с 2018-2022 годы.</w:t>
      </w:r>
    </w:p>
    <w:p w14:paraId="585F7167" w14:textId="77777777" w:rsidR="00914080" w:rsidRPr="004C2E54" w:rsidRDefault="00914080" w:rsidP="001D16C5">
      <w:pPr>
        <w:spacing w:after="0" w:line="360" w:lineRule="auto"/>
        <w:ind w:firstLine="567"/>
        <w:contextualSpacing/>
        <w:jc w:val="both"/>
        <w:rPr>
          <w:rFonts w:ascii="Myriad Pro" w:hAnsi="Myriad Pro" w:cs="Times New Roman"/>
          <w:sz w:val="26"/>
          <w:szCs w:val="26"/>
        </w:rPr>
      </w:pPr>
      <w:r w:rsidRPr="004C2E54">
        <w:rPr>
          <w:rFonts w:ascii="Myriad Pro" w:hAnsi="Myriad Pro" w:cs="Times New Roman"/>
          <w:sz w:val="26"/>
          <w:szCs w:val="26"/>
        </w:rPr>
        <w:lastRenderedPageBreak/>
        <w:t xml:space="preserve">2019 год является вторым годом </w:t>
      </w:r>
      <w:r w:rsidR="0012307F" w:rsidRPr="004C2E54">
        <w:rPr>
          <w:rFonts w:ascii="Myriad Pro" w:hAnsi="Myriad Pro" w:cs="Times New Roman"/>
          <w:sz w:val="26"/>
          <w:szCs w:val="26"/>
        </w:rPr>
        <w:t xml:space="preserve">очередного (второго) </w:t>
      </w:r>
      <w:r w:rsidRPr="004C2E54">
        <w:rPr>
          <w:rFonts w:ascii="Myriad Pro" w:hAnsi="Myriad Pro" w:cs="Times New Roman"/>
          <w:sz w:val="26"/>
          <w:szCs w:val="26"/>
        </w:rPr>
        <w:t xml:space="preserve">долгосрочного периода регулирования 2018-2022 гг. Необходимая валовая выручка </w:t>
      </w:r>
      <w:r w:rsidR="00105CE2" w:rsidRPr="004C2E54">
        <w:rPr>
          <w:rFonts w:ascii="Myriad Pro" w:hAnsi="Myriad Pro" w:cs="Times New Roman"/>
          <w:sz w:val="26"/>
          <w:szCs w:val="26"/>
        </w:rPr>
        <w:t>филиала ПАО</w:t>
      </w:r>
      <w:r w:rsidR="00CD1EE4" w:rsidRPr="004C2E54">
        <w:rPr>
          <w:rFonts w:ascii="Myriad Pro" w:hAnsi="Myriad Pro" w:cs="Times New Roman"/>
          <w:sz w:val="26"/>
          <w:szCs w:val="26"/>
        </w:rPr>
        <w:t> </w:t>
      </w:r>
      <w:r w:rsidR="00105CE2" w:rsidRPr="004C2E54">
        <w:rPr>
          <w:rFonts w:ascii="Myriad Pro" w:hAnsi="Myriad Pro" w:cs="Times New Roman"/>
          <w:sz w:val="26"/>
          <w:szCs w:val="26"/>
        </w:rPr>
        <w:t xml:space="preserve">«МРСК Северо-Запада» - «Новгородэнерго» </w:t>
      </w:r>
      <w:r w:rsidRPr="004C2E54">
        <w:rPr>
          <w:rFonts w:ascii="Myriad Pro" w:hAnsi="Myriad Pro" w:cs="Times New Roman"/>
          <w:sz w:val="26"/>
          <w:szCs w:val="26"/>
        </w:rPr>
        <w:t xml:space="preserve">на 2019 год определена </w:t>
      </w:r>
      <w:r w:rsidR="00292877" w:rsidRPr="004C2E54">
        <w:rPr>
          <w:rFonts w:ascii="Myriad Pro" w:hAnsi="Myriad Pro" w:cs="Times New Roman"/>
          <w:sz w:val="26"/>
          <w:szCs w:val="26"/>
        </w:rPr>
        <w:t xml:space="preserve">с применением </w:t>
      </w:r>
      <w:r w:rsidRPr="004C2E54">
        <w:rPr>
          <w:rFonts w:ascii="Myriad Pro" w:hAnsi="Myriad Pro" w:cs="Times New Roman"/>
          <w:sz w:val="26"/>
          <w:szCs w:val="26"/>
        </w:rPr>
        <w:t>метод</w:t>
      </w:r>
      <w:r w:rsidR="00292877" w:rsidRPr="004C2E54">
        <w:rPr>
          <w:rFonts w:ascii="Myriad Pro" w:hAnsi="Myriad Pro" w:cs="Times New Roman"/>
          <w:sz w:val="26"/>
          <w:szCs w:val="26"/>
        </w:rPr>
        <w:t>а</w:t>
      </w:r>
      <w:r w:rsidRPr="004C2E54">
        <w:rPr>
          <w:rFonts w:ascii="Myriad Pro" w:hAnsi="Myriad Pro" w:cs="Times New Roman"/>
          <w:sz w:val="26"/>
          <w:szCs w:val="26"/>
        </w:rPr>
        <w:t xml:space="preserve"> долгосрочной индексации</w:t>
      </w:r>
      <w:r w:rsidR="00292877" w:rsidRPr="004C2E54">
        <w:rPr>
          <w:rFonts w:ascii="Myriad Pro" w:hAnsi="Myriad Pro" w:cs="Times New Roman"/>
          <w:sz w:val="26"/>
          <w:szCs w:val="26"/>
        </w:rPr>
        <w:t xml:space="preserve"> необходимой валовой выручки</w:t>
      </w:r>
      <w:r w:rsidRPr="004C2E54">
        <w:rPr>
          <w:rFonts w:ascii="Myriad Pro" w:hAnsi="Myriad Pro" w:cs="Times New Roman"/>
          <w:sz w:val="26"/>
          <w:szCs w:val="26"/>
        </w:rPr>
        <w:t>.</w:t>
      </w:r>
    </w:p>
    <w:p w14:paraId="608E73ED" w14:textId="77777777" w:rsidR="00914080" w:rsidRPr="004C2E54" w:rsidRDefault="00914080" w:rsidP="00914080">
      <w:pPr>
        <w:spacing w:after="0" w:line="360" w:lineRule="auto"/>
        <w:ind w:firstLine="567"/>
        <w:contextualSpacing/>
        <w:jc w:val="both"/>
        <w:rPr>
          <w:rFonts w:ascii="Myriad Pro" w:hAnsi="Myriad Pro" w:cs="Times New Roman"/>
          <w:sz w:val="26"/>
          <w:szCs w:val="26"/>
        </w:rPr>
      </w:pPr>
      <w:r w:rsidRPr="004C2E54">
        <w:rPr>
          <w:rFonts w:ascii="Myriad Pro" w:hAnsi="Myriad Pro" w:cs="Times New Roman"/>
          <w:sz w:val="26"/>
          <w:szCs w:val="26"/>
        </w:rPr>
        <w:t xml:space="preserve">Долгосрочные параметры регулирования </w:t>
      </w:r>
      <w:r w:rsidR="00105CE2" w:rsidRPr="004C2E54">
        <w:rPr>
          <w:rFonts w:ascii="Myriad Pro" w:hAnsi="Myriad Pro" w:cs="Times New Roman"/>
          <w:sz w:val="26"/>
          <w:szCs w:val="26"/>
        </w:rPr>
        <w:t>филиала ПАО «МРСК Северо-Запада» - «Новгородэнерго»</w:t>
      </w:r>
      <w:r w:rsidR="004D0AFA" w:rsidRPr="004C2E54">
        <w:rPr>
          <w:rFonts w:ascii="Myriad Pro" w:hAnsi="Myriad Pro" w:cs="Times New Roman"/>
          <w:sz w:val="26"/>
          <w:szCs w:val="26"/>
        </w:rPr>
        <w:t xml:space="preserve"> </w:t>
      </w:r>
      <w:r w:rsidRPr="004C2E54">
        <w:rPr>
          <w:rFonts w:ascii="Myriad Pro" w:hAnsi="Myriad Pro" w:cs="Times New Roman"/>
          <w:sz w:val="26"/>
          <w:szCs w:val="26"/>
        </w:rPr>
        <w:t xml:space="preserve">на 2018-2022 годы были утверждены </w:t>
      </w:r>
      <w:r w:rsidR="004E11B4" w:rsidRPr="004C2E54">
        <w:rPr>
          <w:rFonts w:ascii="Myriad Pro" w:hAnsi="Myriad Pro" w:cs="Times New Roman"/>
          <w:sz w:val="26"/>
          <w:szCs w:val="26"/>
        </w:rPr>
        <w:t>постановлением</w:t>
      </w:r>
      <w:r w:rsidRPr="004C2E54">
        <w:rPr>
          <w:rFonts w:ascii="Myriad Pro" w:hAnsi="Myriad Pro" w:cs="Times New Roman"/>
          <w:sz w:val="26"/>
          <w:szCs w:val="26"/>
        </w:rPr>
        <w:t xml:space="preserve"> </w:t>
      </w:r>
      <w:r w:rsidR="00105CE2" w:rsidRPr="004C2E54">
        <w:rPr>
          <w:rFonts w:ascii="Myriad Pro" w:hAnsi="Myriad Pro" w:cs="Times New Roman"/>
          <w:sz w:val="26"/>
          <w:szCs w:val="26"/>
        </w:rPr>
        <w:t>Комитета по ценовой и тарифной политике Новгородской области</w:t>
      </w:r>
      <w:r w:rsidRPr="004C2E54">
        <w:rPr>
          <w:rFonts w:ascii="Myriad Pro" w:hAnsi="Myriad Pro" w:cs="Times New Roman"/>
          <w:sz w:val="26"/>
          <w:szCs w:val="26"/>
        </w:rPr>
        <w:t xml:space="preserve"> от 2</w:t>
      </w:r>
      <w:r w:rsidR="00105CE2" w:rsidRPr="004C2E54">
        <w:rPr>
          <w:rFonts w:ascii="Myriad Pro" w:hAnsi="Myriad Pro" w:cs="Times New Roman"/>
          <w:sz w:val="26"/>
          <w:szCs w:val="26"/>
        </w:rPr>
        <w:t>7</w:t>
      </w:r>
      <w:r w:rsidRPr="004C2E54">
        <w:rPr>
          <w:rFonts w:ascii="Myriad Pro" w:hAnsi="Myriad Pro" w:cs="Times New Roman"/>
          <w:sz w:val="26"/>
          <w:szCs w:val="26"/>
        </w:rPr>
        <w:t>.12.2017 №</w:t>
      </w:r>
      <w:r w:rsidR="00CD1EE4" w:rsidRPr="004C2E54">
        <w:rPr>
          <w:rFonts w:ascii="Myriad Pro" w:hAnsi="Myriad Pro" w:cs="Times New Roman"/>
          <w:sz w:val="26"/>
          <w:szCs w:val="26"/>
        </w:rPr>
        <w:t> </w:t>
      </w:r>
      <w:r w:rsidR="00105CE2" w:rsidRPr="004C2E54">
        <w:rPr>
          <w:rFonts w:ascii="Myriad Pro" w:hAnsi="Myriad Pro" w:cs="Times New Roman"/>
          <w:sz w:val="26"/>
          <w:szCs w:val="26"/>
        </w:rPr>
        <w:t>54/1</w:t>
      </w:r>
      <w:r w:rsidRPr="004C2E54">
        <w:rPr>
          <w:rFonts w:ascii="Myriad Pro" w:hAnsi="Myriad Pro" w:cs="Times New Roman"/>
          <w:sz w:val="26"/>
          <w:szCs w:val="26"/>
        </w:rPr>
        <w:t xml:space="preserve"> «</w:t>
      </w:r>
      <w:r w:rsidR="00105CE2" w:rsidRPr="004C2E54">
        <w:rPr>
          <w:rFonts w:ascii="Myriad Pro" w:hAnsi="Myriad Pro" w:cs="Times New Roman"/>
          <w:sz w:val="26"/>
          <w:szCs w:val="26"/>
        </w:rPr>
        <w:t>О необходимой валовой выручке и дол</w:t>
      </w:r>
      <w:r w:rsidRPr="004C2E54">
        <w:rPr>
          <w:rFonts w:ascii="Myriad Pro" w:hAnsi="Myriad Pro" w:cs="Times New Roman"/>
          <w:sz w:val="26"/>
          <w:szCs w:val="26"/>
        </w:rPr>
        <w:t>госрочных параметр</w:t>
      </w:r>
      <w:r w:rsidR="00105CE2" w:rsidRPr="004C2E54">
        <w:rPr>
          <w:rFonts w:ascii="Myriad Pro" w:hAnsi="Myriad Pro" w:cs="Times New Roman"/>
          <w:sz w:val="26"/>
          <w:szCs w:val="26"/>
        </w:rPr>
        <w:t>ах</w:t>
      </w:r>
      <w:r w:rsidRPr="004C2E54">
        <w:rPr>
          <w:rFonts w:ascii="Myriad Pro" w:hAnsi="Myriad Pro" w:cs="Times New Roman"/>
          <w:sz w:val="26"/>
          <w:szCs w:val="26"/>
        </w:rPr>
        <w:t xml:space="preserve"> регулирования ПАО «МРСК </w:t>
      </w:r>
      <w:r w:rsidR="00105CE2" w:rsidRPr="004C2E54">
        <w:rPr>
          <w:rFonts w:ascii="Myriad Pro" w:hAnsi="Myriad Pro" w:cs="Times New Roman"/>
          <w:sz w:val="26"/>
          <w:szCs w:val="26"/>
        </w:rPr>
        <w:t>Северо-Запада</w:t>
      </w:r>
      <w:r w:rsidRPr="004C2E54">
        <w:rPr>
          <w:rFonts w:ascii="Myriad Pro" w:hAnsi="Myriad Pro" w:cs="Times New Roman"/>
          <w:sz w:val="26"/>
          <w:szCs w:val="26"/>
        </w:rPr>
        <w:t xml:space="preserve">» </w:t>
      </w:r>
      <w:r w:rsidR="00105CE2" w:rsidRPr="004C2E54">
        <w:rPr>
          <w:rFonts w:ascii="Myriad Pro" w:hAnsi="Myriad Pro" w:cs="Times New Roman"/>
          <w:sz w:val="26"/>
          <w:szCs w:val="26"/>
        </w:rPr>
        <w:t>на территории Новгородской области на долгосрочный период 2018-2022 годов</w:t>
      </w:r>
      <w:r w:rsidRPr="004C2E54">
        <w:rPr>
          <w:rFonts w:ascii="Myriad Pro" w:hAnsi="Myriad Pro" w:cs="Times New Roman"/>
          <w:sz w:val="26"/>
          <w:szCs w:val="26"/>
        </w:rPr>
        <w:t>»:</w:t>
      </w:r>
    </w:p>
    <w:p w14:paraId="5402406F" w14:textId="77777777" w:rsidR="00914080" w:rsidRPr="004C2E54" w:rsidRDefault="00914080" w:rsidP="00FF5374">
      <w:pPr>
        <w:pStyle w:val="a3"/>
        <w:numPr>
          <w:ilvl w:val="0"/>
          <w:numId w:val="5"/>
        </w:numPr>
        <w:spacing w:after="0" w:line="360" w:lineRule="auto"/>
        <w:jc w:val="both"/>
        <w:rPr>
          <w:rFonts w:ascii="Myriad Pro" w:hAnsi="Myriad Pro"/>
          <w:i/>
          <w:iCs/>
          <w:sz w:val="26"/>
          <w:szCs w:val="26"/>
        </w:rPr>
      </w:pPr>
      <w:r w:rsidRPr="004C2E54">
        <w:rPr>
          <w:rFonts w:ascii="Myriad Pro" w:hAnsi="Myriad Pro"/>
          <w:i/>
          <w:iCs/>
          <w:sz w:val="26"/>
          <w:szCs w:val="26"/>
        </w:rPr>
        <w:t xml:space="preserve">Базовый уровень подконтрольных расходов – </w:t>
      </w:r>
      <w:r w:rsidR="00105CE2" w:rsidRPr="004C2E54">
        <w:rPr>
          <w:rFonts w:ascii="Myriad Pro" w:hAnsi="Myriad Pro"/>
          <w:i/>
          <w:iCs/>
          <w:sz w:val="26"/>
          <w:szCs w:val="26"/>
        </w:rPr>
        <w:t>1 210,733</w:t>
      </w:r>
      <w:r w:rsidRPr="004C2E54">
        <w:rPr>
          <w:rFonts w:ascii="Myriad Pro" w:hAnsi="Myriad Pro"/>
          <w:i/>
          <w:iCs/>
          <w:sz w:val="26"/>
          <w:szCs w:val="26"/>
        </w:rPr>
        <w:t xml:space="preserve"> млн. руб.;</w:t>
      </w:r>
    </w:p>
    <w:p w14:paraId="756ECD65" w14:textId="77777777" w:rsidR="00914080" w:rsidRPr="004C2E54" w:rsidRDefault="00914080" w:rsidP="00FF5374">
      <w:pPr>
        <w:pStyle w:val="a3"/>
        <w:numPr>
          <w:ilvl w:val="0"/>
          <w:numId w:val="5"/>
        </w:numPr>
        <w:spacing w:after="0" w:line="360" w:lineRule="auto"/>
        <w:jc w:val="both"/>
        <w:rPr>
          <w:rFonts w:ascii="Myriad Pro" w:hAnsi="Myriad Pro"/>
          <w:i/>
          <w:iCs/>
          <w:sz w:val="26"/>
          <w:szCs w:val="26"/>
        </w:rPr>
      </w:pPr>
      <w:r w:rsidRPr="004C2E54">
        <w:rPr>
          <w:rFonts w:ascii="Myriad Pro" w:hAnsi="Myriad Pro"/>
          <w:i/>
          <w:iCs/>
          <w:sz w:val="26"/>
          <w:szCs w:val="26"/>
        </w:rPr>
        <w:t xml:space="preserve">Индекс эффективности подконтрольных расходов – </w:t>
      </w:r>
      <w:r w:rsidR="00105CE2" w:rsidRPr="004C2E54">
        <w:rPr>
          <w:rFonts w:ascii="Myriad Pro" w:hAnsi="Myriad Pro"/>
          <w:i/>
          <w:iCs/>
          <w:sz w:val="26"/>
          <w:szCs w:val="26"/>
        </w:rPr>
        <w:t>2</w:t>
      </w:r>
      <w:r w:rsidRPr="004C2E54">
        <w:rPr>
          <w:rFonts w:ascii="Myriad Pro" w:hAnsi="Myriad Pro"/>
          <w:i/>
          <w:iCs/>
          <w:sz w:val="26"/>
          <w:szCs w:val="26"/>
        </w:rPr>
        <w:t>%;</w:t>
      </w:r>
    </w:p>
    <w:p w14:paraId="36CA8B30" w14:textId="77777777" w:rsidR="00914080" w:rsidRPr="004C2E54" w:rsidRDefault="00914080" w:rsidP="00FF5374">
      <w:pPr>
        <w:pStyle w:val="a3"/>
        <w:numPr>
          <w:ilvl w:val="0"/>
          <w:numId w:val="5"/>
        </w:numPr>
        <w:spacing w:after="0" w:line="360" w:lineRule="auto"/>
        <w:jc w:val="both"/>
        <w:rPr>
          <w:rFonts w:ascii="Myriad Pro" w:hAnsi="Myriad Pro"/>
          <w:i/>
          <w:iCs/>
          <w:sz w:val="26"/>
          <w:szCs w:val="26"/>
        </w:rPr>
      </w:pPr>
      <w:r w:rsidRPr="004C2E54">
        <w:rPr>
          <w:rFonts w:ascii="Myriad Pro" w:hAnsi="Myriad Pro"/>
          <w:i/>
          <w:iCs/>
          <w:sz w:val="26"/>
          <w:szCs w:val="26"/>
        </w:rPr>
        <w:t>Коэффициент эластичности подконтрольных расходов – 0,75;</w:t>
      </w:r>
    </w:p>
    <w:p w14:paraId="134A6EB5" w14:textId="77777777" w:rsidR="00914080" w:rsidRPr="004C2E54" w:rsidRDefault="00914080" w:rsidP="00FF5374">
      <w:pPr>
        <w:pStyle w:val="a3"/>
        <w:numPr>
          <w:ilvl w:val="0"/>
          <w:numId w:val="5"/>
        </w:numPr>
        <w:spacing w:after="0" w:line="360" w:lineRule="auto"/>
        <w:jc w:val="both"/>
        <w:rPr>
          <w:rFonts w:ascii="Myriad Pro" w:hAnsi="Myriad Pro"/>
          <w:i/>
          <w:iCs/>
          <w:sz w:val="26"/>
          <w:szCs w:val="26"/>
        </w:rPr>
      </w:pPr>
      <w:r w:rsidRPr="004C2E54">
        <w:rPr>
          <w:rFonts w:ascii="Myriad Pro" w:hAnsi="Myriad Pro"/>
          <w:i/>
          <w:iCs/>
          <w:sz w:val="26"/>
          <w:szCs w:val="26"/>
        </w:rPr>
        <w:t>Уровень надежности и качества реализуемых товаров (услуг);</w:t>
      </w:r>
    </w:p>
    <w:p w14:paraId="2985C70F" w14:textId="77777777" w:rsidR="00914080" w:rsidRPr="004C2E54" w:rsidRDefault="00914080" w:rsidP="00FF5374">
      <w:pPr>
        <w:pStyle w:val="a3"/>
        <w:numPr>
          <w:ilvl w:val="0"/>
          <w:numId w:val="5"/>
        </w:numPr>
        <w:spacing w:after="0" w:line="360" w:lineRule="auto"/>
        <w:jc w:val="both"/>
        <w:rPr>
          <w:rFonts w:ascii="Myriad Pro" w:hAnsi="Myriad Pro"/>
          <w:i/>
          <w:iCs/>
          <w:sz w:val="26"/>
          <w:szCs w:val="26"/>
        </w:rPr>
      </w:pPr>
      <w:r w:rsidRPr="004C2E54">
        <w:rPr>
          <w:rFonts w:ascii="Myriad Pro" w:hAnsi="Myriad Pro"/>
          <w:i/>
          <w:iCs/>
          <w:sz w:val="26"/>
          <w:szCs w:val="26"/>
        </w:rPr>
        <w:t>Уровень потерь электрический энергии при ее передаче по электрическим сетям.</w:t>
      </w:r>
    </w:p>
    <w:p w14:paraId="0C3251DC" w14:textId="77777777" w:rsidR="00914080" w:rsidRPr="004C2E54" w:rsidRDefault="004E11B4" w:rsidP="00914080">
      <w:pPr>
        <w:spacing w:after="0" w:line="360" w:lineRule="auto"/>
        <w:ind w:firstLine="567"/>
        <w:contextualSpacing/>
        <w:jc w:val="both"/>
        <w:rPr>
          <w:rFonts w:ascii="Myriad Pro" w:hAnsi="Myriad Pro" w:cs="Times New Roman"/>
          <w:sz w:val="26"/>
          <w:szCs w:val="26"/>
        </w:rPr>
      </w:pPr>
      <w:r w:rsidRPr="004C2E54">
        <w:rPr>
          <w:rFonts w:ascii="Myriad Pro" w:hAnsi="Myriad Pro" w:cs="Times New Roman"/>
          <w:sz w:val="26"/>
          <w:szCs w:val="26"/>
        </w:rPr>
        <w:t xml:space="preserve">Постановлением Комитета по тарифной политике Новгородской области от 25.12.2018 № 69/5 </w:t>
      </w:r>
      <w:r w:rsidR="00914080" w:rsidRPr="004C2E54">
        <w:rPr>
          <w:rFonts w:ascii="Myriad Pro" w:hAnsi="Myriad Pro" w:cs="Times New Roman"/>
          <w:sz w:val="26"/>
          <w:szCs w:val="26"/>
        </w:rPr>
        <w:t>«О</w:t>
      </w:r>
      <w:r w:rsidRPr="004C2E54">
        <w:rPr>
          <w:rFonts w:ascii="Myriad Pro" w:hAnsi="Myriad Pro" w:cs="Times New Roman"/>
          <w:sz w:val="26"/>
          <w:szCs w:val="26"/>
        </w:rPr>
        <w:t xml:space="preserve"> </w:t>
      </w:r>
      <w:r w:rsidR="00914080" w:rsidRPr="004C2E54">
        <w:rPr>
          <w:rFonts w:ascii="Myriad Pro" w:hAnsi="Myriad Pro" w:cs="Times New Roman"/>
          <w:sz w:val="26"/>
          <w:szCs w:val="26"/>
        </w:rPr>
        <w:t>единых (котловых) тариф</w:t>
      </w:r>
      <w:r w:rsidRPr="004C2E54">
        <w:rPr>
          <w:rFonts w:ascii="Myriad Pro" w:hAnsi="Myriad Pro" w:cs="Times New Roman"/>
          <w:sz w:val="26"/>
          <w:szCs w:val="26"/>
        </w:rPr>
        <w:t>ах</w:t>
      </w:r>
      <w:r w:rsidR="00914080" w:rsidRPr="004C2E54">
        <w:rPr>
          <w:rFonts w:ascii="Myriad Pro" w:hAnsi="Myriad Pro" w:cs="Times New Roman"/>
          <w:sz w:val="26"/>
          <w:szCs w:val="26"/>
        </w:rPr>
        <w:t xml:space="preserve"> на услуги по передаче электрической энергии по сетям </w:t>
      </w:r>
      <w:r w:rsidRPr="004C2E54">
        <w:rPr>
          <w:rFonts w:ascii="Myriad Pro" w:hAnsi="Myriad Pro" w:cs="Times New Roman"/>
          <w:sz w:val="26"/>
          <w:szCs w:val="26"/>
        </w:rPr>
        <w:t xml:space="preserve">Новгородской области </w:t>
      </w:r>
      <w:r w:rsidR="00914080" w:rsidRPr="004C2E54">
        <w:rPr>
          <w:rFonts w:ascii="Myriad Pro" w:hAnsi="Myriad Pro" w:cs="Times New Roman"/>
          <w:sz w:val="26"/>
          <w:szCs w:val="26"/>
        </w:rPr>
        <w:t>на 2019 г</w:t>
      </w:r>
      <w:r w:rsidRPr="004C2E54">
        <w:rPr>
          <w:rFonts w:ascii="Myriad Pro" w:hAnsi="Myriad Pro" w:cs="Times New Roman"/>
          <w:sz w:val="26"/>
          <w:szCs w:val="26"/>
        </w:rPr>
        <w:t>од</w:t>
      </w:r>
      <w:r w:rsidR="00914080" w:rsidRPr="004C2E54">
        <w:rPr>
          <w:rFonts w:ascii="Myriad Pro" w:hAnsi="Myriad Pro" w:cs="Times New Roman"/>
          <w:sz w:val="26"/>
          <w:szCs w:val="26"/>
        </w:rPr>
        <w:t>» для</w:t>
      </w:r>
      <w:r w:rsidR="007F746A" w:rsidRPr="004C2E54">
        <w:rPr>
          <w:rFonts w:ascii="Myriad Pro" w:hAnsi="Myriad Pro" w:cs="Times New Roman"/>
          <w:sz w:val="26"/>
          <w:szCs w:val="26"/>
        </w:rPr>
        <w:t xml:space="preserve"> </w:t>
      </w:r>
      <w:r w:rsidR="00B9344B" w:rsidRPr="004C2E54">
        <w:rPr>
          <w:rFonts w:ascii="Myriad Pro" w:hAnsi="Myriad Pro" w:cs="Times New Roman"/>
          <w:sz w:val="26"/>
          <w:szCs w:val="26"/>
        </w:rPr>
        <w:br/>
      </w:r>
      <w:r w:rsidR="00914080" w:rsidRPr="004C2E54">
        <w:rPr>
          <w:rFonts w:ascii="Myriad Pro" w:hAnsi="Myriad Pro" w:cs="Times New Roman"/>
          <w:sz w:val="26"/>
          <w:szCs w:val="26"/>
        </w:rPr>
        <w:t xml:space="preserve">ПАО «МРСК </w:t>
      </w:r>
      <w:r w:rsidRPr="004C2E54">
        <w:rPr>
          <w:rFonts w:ascii="Myriad Pro" w:hAnsi="Myriad Pro" w:cs="Times New Roman"/>
          <w:sz w:val="26"/>
          <w:szCs w:val="26"/>
        </w:rPr>
        <w:t>Северо-Запада</w:t>
      </w:r>
      <w:r w:rsidR="00914080" w:rsidRPr="004C2E54">
        <w:rPr>
          <w:rFonts w:ascii="Myriad Pro" w:hAnsi="Myriad Pro" w:cs="Times New Roman"/>
          <w:sz w:val="26"/>
          <w:szCs w:val="26"/>
        </w:rPr>
        <w:t xml:space="preserve">» утверждена необходимая валовая выручка (далее – НВВ) без учета оплаты потерь в размере </w:t>
      </w:r>
      <w:r w:rsidRPr="004C2E54">
        <w:rPr>
          <w:rFonts w:ascii="Myriad Pro" w:hAnsi="Myriad Pro" w:cs="Times New Roman"/>
          <w:sz w:val="26"/>
          <w:szCs w:val="26"/>
        </w:rPr>
        <w:t>4 132 801,403</w:t>
      </w:r>
      <w:r w:rsidR="00914080" w:rsidRPr="004C2E54">
        <w:rPr>
          <w:rFonts w:ascii="Myriad Pro" w:hAnsi="Myriad Pro" w:cs="Times New Roman"/>
          <w:sz w:val="26"/>
          <w:szCs w:val="26"/>
        </w:rPr>
        <w:t xml:space="preserve"> тыс. руб.</w:t>
      </w:r>
    </w:p>
    <w:p w14:paraId="017B1C5F" w14:textId="77777777" w:rsidR="003C2E20" w:rsidRPr="004C2E54" w:rsidRDefault="003C2E20" w:rsidP="00914080">
      <w:pPr>
        <w:spacing w:after="0" w:line="360" w:lineRule="auto"/>
        <w:ind w:firstLine="567"/>
        <w:contextualSpacing/>
        <w:jc w:val="both"/>
        <w:rPr>
          <w:rFonts w:ascii="Myriad Pro" w:eastAsia="Calibri" w:hAnsi="Myriad Pro" w:cs="Times New Roman"/>
          <w:i/>
          <w:iCs/>
          <w:color w:val="FF0000"/>
          <w:sz w:val="26"/>
          <w:szCs w:val="26"/>
        </w:rPr>
      </w:pPr>
    </w:p>
    <w:p w14:paraId="6AFC2BDF" w14:textId="77777777" w:rsidR="00C11BC1" w:rsidRPr="004C2E54" w:rsidRDefault="00C11BC1" w:rsidP="00FF5374">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5" w:name="_Toc40814429"/>
      <w:r w:rsidRPr="004C2E54">
        <w:rPr>
          <w:rFonts w:ascii="Myriad Pro" w:hAnsi="Myriad Pro"/>
          <w:b/>
          <w:color w:val="4F6228" w:themeColor="accent3" w:themeShade="80"/>
          <w:sz w:val="28"/>
          <w:szCs w:val="28"/>
        </w:rPr>
        <w:lastRenderedPageBreak/>
        <w:t xml:space="preserve">Анализ </w:t>
      </w:r>
      <w:r w:rsidR="008153D3" w:rsidRPr="004C2E54">
        <w:rPr>
          <w:rFonts w:ascii="Myriad Pro" w:hAnsi="Myriad Pro"/>
          <w:b/>
          <w:color w:val="4F6228" w:themeColor="accent3" w:themeShade="80"/>
          <w:sz w:val="28"/>
          <w:szCs w:val="28"/>
        </w:rPr>
        <w:t xml:space="preserve">документов, предоставленных филиалом </w:t>
      </w:r>
      <w:r w:rsidR="003C2E20" w:rsidRPr="004C2E54">
        <w:rPr>
          <w:rFonts w:ascii="Myriad Pro" w:hAnsi="Myriad Pro"/>
          <w:b/>
          <w:color w:val="4F6228" w:themeColor="accent3" w:themeShade="80"/>
          <w:sz w:val="28"/>
          <w:szCs w:val="28"/>
        </w:rPr>
        <w:t>ПАО «МРСК Северо-Запада» - «Новгородэнерго»</w:t>
      </w:r>
      <w:r w:rsidR="008153D3" w:rsidRPr="004C2E54">
        <w:rPr>
          <w:rFonts w:ascii="Myriad Pro" w:hAnsi="Myriad Pro"/>
          <w:b/>
          <w:color w:val="4F6228" w:themeColor="accent3" w:themeShade="80"/>
          <w:sz w:val="28"/>
          <w:szCs w:val="28"/>
        </w:rPr>
        <w:t xml:space="preserve"> в </w:t>
      </w:r>
      <w:r w:rsidR="003C2E20" w:rsidRPr="004C2E54">
        <w:rPr>
          <w:rFonts w:ascii="Myriad Pro" w:hAnsi="Myriad Pro"/>
          <w:b/>
          <w:color w:val="4F6228" w:themeColor="accent3" w:themeShade="80"/>
          <w:sz w:val="28"/>
          <w:szCs w:val="28"/>
        </w:rPr>
        <w:t xml:space="preserve">Комитет по тарифной политике Новгородской области </w:t>
      </w:r>
      <w:r w:rsidR="008153D3" w:rsidRPr="004C2E54">
        <w:rPr>
          <w:rFonts w:ascii="Myriad Pro" w:hAnsi="Myriad Pro"/>
          <w:b/>
          <w:color w:val="4F6228" w:themeColor="accent3" w:themeShade="80"/>
          <w:sz w:val="28"/>
          <w:szCs w:val="28"/>
        </w:rPr>
        <w:t xml:space="preserve">в рамках рассмотрения дел об установлении тарифов, на основании которых </w:t>
      </w:r>
      <w:r w:rsidR="003C2E20" w:rsidRPr="004C2E54">
        <w:rPr>
          <w:rFonts w:ascii="Myriad Pro" w:hAnsi="Myriad Pro"/>
          <w:b/>
          <w:color w:val="4F6228" w:themeColor="accent3" w:themeShade="80"/>
          <w:sz w:val="28"/>
          <w:szCs w:val="28"/>
        </w:rPr>
        <w:t xml:space="preserve">Комитетом по тарифной политике Новгородской области </w:t>
      </w:r>
      <w:r w:rsidR="008153D3" w:rsidRPr="004C2E54">
        <w:rPr>
          <w:rFonts w:ascii="Myriad Pro" w:hAnsi="Myriad Pro"/>
          <w:b/>
          <w:color w:val="4F6228" w:themeColor="accent3" w:themeShade="80"/>
          <w:sz w:val="28"/>
          <w:szCs w:val="28"/>
        </w:rPr>
        <w:t>были приняты соответствующие тарифно-балансовые решения на 2019 год</w:t>
      </w:r>
      <w:bookmarkEnd w:id="35"/>
    </w:p>
    <w:p w14:paraId="672BEF2A" w14:textId="77777777" w:rsidR="008153D3" w:rsidRPr="004C2E54" w:rsidRDefault="008153D3"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36" w:name="_Toc40814430"/>
      <w:r w:rsidRPr="004C2E54">
        <w:rPr>
          <w:rFonts w:ascii="Myriad Pro" w:hAnsi="Myriad Pro"/>
          <w:b/>
          <w:color w:val="4F6228" w:themeColor="accent3" w:themeShade="80"/>
          <w:sz w:val="28"/>
          <w:szCs w:val="28"/>
        </w:rPr>
        <w:t xml:space="preserve">Анализ тарифно-балансовых решений </w:t>
      </w:r>
      <w:r w:rsidR="003C2E20" w:rsidRPr="004C2E54">
        <w:rPr>
          <w:rFonts w:ascii="Myriad Pro" w:hAnsi="Myriad Pro"/>
          <w:b/>
          <w:color w:val="4F6228" w:themeColor="accent3" w:themeShade="80"/>
          <w:sz w:val="28"/>
          <w:szCs w:val="28"/>
        </w:rPr>
        <w:t>Комитета по тарифной политике Новгородской области</w:t>
      </w:r>
      <w:bookmarkEnd w:id="36"/>
    </w:p>
    <w:p w14:paraId="1B830BE1"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D6B869E"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11800A3"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40DD519E"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05910387"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2740FF74"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2) оценку финансового состояния организации, осуществляющей регулируемую деятельность;</w:t>
      </w:r>
    </w:p>
    <w:p w14:paraId="0394BB78"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7BE89227"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4) анализ экономической обоснованности расходов по статьям расходов;</w:t>
      </w:r>
    </w:p>
    <w:p w14:paraId="243BDEC7"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27DE2E78"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11A97196"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C773F9D" w14:textId="77777777" w:rsidR="000A18C9" w:rsidRPr="004C2E54"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5D045BF" w14:textId="77777777" w:rsidR="009E330F" w:rsidRPr="004C2E54" w:rsidRDefault="009E330F" w:rsidP="009E330F">
      <w:pPr>
        <w:pStyle w:val="1a"/>
        <w:shd w:val="clear" w:color="auto" w:fill="auto"/>
        <w:spacing w:after="100" w:line="360" w:lineRule="auto"/>
        <w:ind w:firstLine="720"/>
        <w:jc w:val="both"/>
        <w:rPr>
          <w:rFonts w:ascii="Myriad Pro" w:eastAsiaTheme="minorHAnsi" w:hAnsi="Myriad Pro"/>
          <w:sz w:val="26"/>
          <w:szCs w:val="26"/>
        </w:rPr>
      </w:pPr>
      <w:r w:rsidRPr="004C2E54">
        <w:rPr>
          <w:rFonts w:ascii="Myriad Pro" w:eastAsiaTheme="minorHAnsi" w:hAnsi="Myriad Pro"/>
          <w:sz w:val="26"/>
          <w:szCs w:val="26"/>
        </w:rPr>
        <w:t xml:space="preserve">Решением Комитета </w:t>
      </w:r>
      <w:r w:rsidRPr="004C2E54">
        <w:rPr>
          <w:rFonts w:ascii="Myriad Pro" w:hAnsi="Myriad Pro"/>
          <w:sz w:val="26"/>
          <w:szCs w:val="26"/>
        </w:rPr>
        <w:t xml:space="preserve">по тарифной политике Новгородской области </w:t>
      </w:r>
      <w:r w:rsidRPr="004C2E54">
        <w:rPr>
          <w:rFonts w:ascii="Myriad Pro" w:eastAsiaTheme="minorHAnsi" w:hAnsi="Myriad Pro"/>
          <w:sz w:val="26"/>
          <w:szCs w:val="26"/>
        </w:rPr>
        <w:t>от 07.05.2018 №КЦ-667-И открыто дело по установлению тарифов на услуги по передаче электрической энергии на 2019 год и корректировке необходимой валовой выручки на 2019-2022 годы долгосрочного периода регулирования 2018-2022 годы филиала ПАО «МРСК Северо-Запада» «Новгородэнерго».</w:t>
      </w:r>
    </w:p>
    <w:p w14:paraId="521096D0" w14:textId="77777777" w:rsidR="009C2643" w:rsidRPr="004C2E54" w:rsidRDefault="00E57D38" w:rsidP="009B0450">
      <w:pPr>
        <w:spacing w:after="0" w:line="360" w:lineRule="auto"/>
        <w:ind w:firstLine="567"/>
        <w:contextualSpacing/>
        <w:jc w:val="both"/>
        <w:rPr>
          <w:rFonts w:ascii="Myriad Pro" w:hAnsi="Myriad Pro" w:cs="Times New Roman"/>
          <w:sz w:val="26"/>
          <w:szCs w:val="26"/>
        </w:rPr>
      </w:pPr>
      <w:r w:rsidRPr="004C2E54">
        <w:rPr>
          <w:rFonts w:ascii="Myriad Pro" w:hAnsi="Myriad Pro" w:cs="Times New Roman"/>
          <w:sz w:val="26"/>
          <w:szCs w:val="26"/>
        </w:rPr>
        <w:t>Комитетом по тарифной политике Новгородской области</w:t>
      </w:r>
      <w:r w:rsidR="009C2643" w:rsidRPr="004C2E54">
        <w:rPr>
          <w:rFonts w:ascii="Myriad Pro" w:hAnsi="Myriad Pro" w:cs="Times New Roman"/>
          <w:sz w:val="26"/>
          <w:szCs w:val="26"/>
        </w:rPr>
        <w:t xml:space="preserve"> на основании п. 22 Правил была проведена экспертиза предложения </w:t>
      </w:r>
      <w:r w:rsidR="00577263" w:rsidRPr="004C2E54">
        <w:rPr>
          <w:rFonts w:ascii="Myriad Pro" w:hAnsi="Myriad Pro" w:cs="Times New Roman"/>
          <w:sz w:val="26"/>
          <w:szCs w:val="26"/>
        </w:rPr>
        <w:t>филиала ПАО </w:t>
      </w:r>
      <w:r w:rsidR="009C2643" w:rsidRPr="004C2E54">
        <w:rPr>
          <w:rFonts w:ascii="Myriad Pro" w:hAnsi="Myriad Pro" w:cs="Times New Roman"/>
          <w:sz w:val="26"/>
          <w:szCs w:val="26"/>
        </w:rPr>
        <w:t xml:space="preserve">«МРСК </w:t>
      </w:r>
      <w:r w:rsidRPr="004C2E54">
        <w:rPr>
          <w:rFonts w:ascii="Myriad Pro" w:hAnsi="Myriad Pro" w:cs="Times New Roman"/>
          <w:sz w:val="26"/>
          <w:szCs w:val="26"/>
        </w:rPr>
        <w:t>Северо-Запада</w:t>
      </w:r>
      <w:r w:rsidR="009C2643" w:rsidRPr="004C2E54">
        <w:rPr>
          <w:rFonts w:ascii="Myriad Pro" w:hAnsi="Myriad Pro" w:cs="Times New Roman"/>
          <w:sz w:val="26"/>
          <w:szCs w:val="26"/>
        </w:rPr>
        <w:t>» - «</w:t>
      </w:r>
      <w:r w:rsidRPr="004C2E54">
        <w:rPr>
          <w:rFonts w:ascii="Myriad Pro" w:hAnsi="Myriad Pro" w:cs="Times New Roman"/>
          <w:sz w:val="26"/>
          <w:szCs w:val="26"/>
        </w:rPr>
        <w:t>Новгород</w:t>
      </w:r>
      <w:r w:rsidR="009C2643" w:rsidRPr="004C2E54">
        <w:rPr>
          <w:rFonts w:ascii="Myriad Pro" w:hAnsi="Myriad Pro" w:cs="Times New Roman"/>
          <w:sz w:val="26"/>
          <w:szCs w:val="26"/>
        </w:rPr>
        <w:t>энерго» об установлении тарифов на 2019 год.</w:t>
      </w:r>
    </w:p>
    <w:p w14:paraId="61768F17" w14:textId="77777777" w:rsidR="004A09D6" w:rsidRPr="004C2E54" w:rsidRDefault="009C2643" w:rsidP="00E9768D">
      <w:pPr>
        <w:pStyle w:val="1a"/>
        <w:shd w:val="clear" w:color="auto" w:fill="auto"/>
        <w:spacing w:line="360" w:lineRule="auto"/>
        <w:ind w:firstLine="567"/>
        <w:jc w:val="both"/>
        <w:rPr>
          <w:rFonts w:ascii="Myriad Pro" w:eastAsia="Calibri" w:hAnsi="Myriad Pro"/>
          <w:sz w:val="26"/>
          <w:szCs w:val="26"/>
        </w:rPr>
      </w:pPr>
      <w:r w:rsidRPr="004C2E54">
        <w:rPr>
          <w:rFonts w:ascii="Myriad Pro" w:eastAsiaTheme="minorHAnsi" w:hAnsi="Myriad Pro"/>
          <w:sz w:val="26"/>
          <w:szCs w:val="26"/>
        </w:rPr>
        <w:t>Исполнителем был произведен анализ Экспертного заключения</w:t>
      </w:r>
      <w:r w:rsidR="00293DF5" w:rsidRPr="004C2E54">
        <w:rPr>
          <w:rFonts w:ascii="Myriad Pro" w:eastAsiaTheme="minorHAnsi" w:hAnsi="Myriad Pro"/>
          <w:sz w:val="26"/>
          <w:szCs w:val="26"/>
        </w:rPr>
        <w:t xml:space="preserve"> </w:t>
      </w:r>
      <w:r w:rsidR="00E9768D" w:rsidRPr="004C2E54">
        <w:rPr>
          <w:rFonts w:ascii="Myriad Pro" w:eastAsiaTheme="minorHAnsi" w:hAnsi="Myriad Pro"/>
          <w:sz w:val="26"/>
          <w:szCs w:val="26"/>
        </w:rPr>
        <w:t>Комитета по тарифной политике Новгородской области к заседанию Правления комитета по установлению (корректировке) необходимой</w:t>
      </w:r>
      <w:r w:rsidR="00DF623C" w:rsidRPr="004C2E54">
        <w:rPr>
          <w:rFonts w:ascii="Myriad Pro" w:eastAsiaTheme="minorHAnsi" w:hAnsi="Myriad Pro"/>
          <w:sz w:val="26"/>
          <w:szCs w:val="26"/>
        </w:rPr>
        <w:t xml:space="preserve">  </w:t>
      </w:r>
      <w:r w:rsidR="00E9768D" w:rsidRPr="004C2E54">
        <w:rPr>
          <w:rFonts w:ascii="Myriad Pro" w:eastAsiaTheme="minorHAnsi" w:hAnsi="Myriad Pro"/>
          <w:sz w:val="26"/>
          <w:szCs w:val="26"/>
        </w:rPr>
        <w:t>валовой выручки на 2019-2022 годы долгосрочного периода</w:t>
      </w:r>
      <w:r w:rsidR="00DF623C" w:rsidRPr="004C2E54">
        <w:rPr>
          <w:rFonts w:ascii="Myriad Pro" w:eastAsiaTheme="minorHAnsi" w:hAnsi="Myriad Pro"/>
          <w:sz w:val="26"/>
          <w:szCs w:val="26"/>
        </w:rPr>
        <w:t xml:space="preserve"> </w:t>
      </w:r>
      <w:r w:rsidR="00E9768D" w:rsidRPr="004C2E54">
        <w:rPr>
          <w:rFonts w:ascii="Myriad Pro" w:eastAsiaTheme="minorHAnsi" w:hAnsi="Myriad Pro"/>
          <w:sz w:val="26"/>
          <w:szCs w:val="26"/>
        </w:rPr>
        <w:t>регулирования 2018-2022 годы для ПАО «МРСК Северо-Запада» на</w:t>
      </w:r>
      <w:r w:rsidR="00DF623C" w:rsidRPr="004C2E54">
        <w:rPr>
          <w:rFonts w:ascii="Myriad Pro" w:eastAsiaTheme="minorHAnsi" w:hAnsi="Myriad Pro"/>
          <w:sz w:val="26"/>
          <w:szCs w:val="26"/>
        </w:rPr>
        <w:t xml:space="preserve"> </w:t>
      </w:r>
      <w:r w:rsidR="00E9768D" w:rsidRPr="004C2E54">
        <w:rPr>
          <w:rFonts w:ascii="Myriad Pro" w:eastAsiaTheme="minorHAnsi" w:hAnsi="Myriad Pro"/>
          <w:sz w:val="26"/>
          <w:szCs w:val="26"/>
        </w:rPr>
        <w:t xml:space="preserve">территории Новгородской области </w:t>
      </w:r>
      <w:r w:rsidR="00293DF5" w:rsidRPr="004C2E54">
        <w:rPr>
          <w:rFonts w:ascii="Myriad Pro" w:eastAsia="Calibri" w:hAnsi="Myriad Pro"/>
          <w:sz w:val="26"/>
          <w:szCs w:val="26"/>
        </w:rPr>
        <w:t>(далее – Экспертное заключение на 2019 год)</w:t>
      </w:r>
      <w:r w:rsidRPr="004C2E54">
        <w:rPr>
          <w:rFonts w:ascii="Myriad Pro" w:eastAsia="Calibri" w:hAnsi="Myriad Pro"/>
          <w:sz w:val="26"/>
          <w:szCs w:val="26"/>
        </w:rPr>
        <w:t xml:space="preserve"> на его предмет соответствия требованиям п. 23 Правил.</w:t>
      </w:r>
    </w:p>
    <w:p w14:paraId="1C5C43EB" w14:textId="77777777" w:rsidR="009C2643" w:rsidRPr="004C2E54" w:rsidRDefault="009C2643" w:rsidP="009C2643">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По результатам анализа Экспертного заключения на 2019 год</w:t>
      </w:r>
      <w:r w:rsidR="00137662" w:rsidRPr="004C2E54">
        <w:rPr>
          <w:rFonts w:ascii="Myriad Pro" w:eastAsia="Calibri" w:hAnsi="Myriad Pro" w:cs="Times New Roman"/>
          <w:sz w:val="26"/>
          <w:szCs w:val="26"/>
        </w:rPr>
        <w:t xml:space="preserve"> Исполнитель отмечает следующее:</w:t>
      </w:r>
    </w:p>
    <w:p w14:paraId="1AA64AB1" w14:textId="77777777" w:rsidR="00E9768D" w:rsidRPr="004C2E54" w:rsidRDefault="00E9768D" w:rsidP="00E9768D">
      <w:pPr>
        <w:pStyle w:val="a3"/>
        <w:numPr>
          <w:ilvl w:val="0"/>
          <w:numId w:val="9"/>
        </w:numPr>
        <w:spacing w:after="0" w:line="360" w:lineRule="auto"/>
        <w:jc w:val="both"/>
        <w:rPr>
          <w:rFonts w:ascii="Myriad Pro" w:hAnsi="Myriad Pro"/>
          <w:sz w:val="26"/>
          <w:szCs w:val="26"/>
        </w:rPr>
      </w:pPr>
      <w:r w:rsidRPr="004C2E54">
        <w:rPr>
          <w:rFonts w:ascii="Myriad Pro" w:hAnsi="Myriad Pro"/>
          <w:sz w:val="26"/>
          <w:szCs w:val="26"/>
        </w:rPr>
        <w:t>Комитетом проведен анализ соответствия расчета цен (тарифов) и формы представления предложений филиала ПАО «МРСК Северо-Запада» - «Новгородэнерго» на 2019 год нормативно-методическим документам по вопросам регулирования цен (тарифов).</w:t>
      </w:r>
    </w:p>
    <w:p w14:paraId="788C243E" w14:textId="77777777" w:rsidR="00B41283" w:rsidRPr="004C2E54" w:rsidRDefault="00E9768D" w:rsidP="005C6EA9">
      <w:pPr>
        <w:pStyle w:val="a3"/>
        <w:numPr>
          <w:ilvl w:val="0"/>
          <w:numId w:val="9"/>
        </w:numPr>
        <w:spacing w:after="0" w:line="360" w:lineRule="auto"/>
        <w:jc w:val="both"/>
        <w:rPr>
          <w:rFonts w:ascii="Myriad Pro" w:hAnsi="Myriad Pro"/>
          <w:sz w:val="26"/>
          <w:szCs w:val="26"/>
        </w:rPr>
      </w:pPr>
      <w:r w:rsidRPr="004C2E54">
        <w:rPr>
          <w:rFonts w:ascii="Myriad Pro" w:hAnsi="Myriad Pro"/>
          <w:sz w:val="26"/>
          <w:szCs w:val="26"/>
        </w:rPr>
        <w:t>Комитетом</w:t>
      </w:r>
      <w:r w:rsidR="00B41283" w:rsidRPr="004C2E54">
        <w:rPr>
          <w:rFonts w:ascii="Myriad Pro" w:hAnsi="Myriad Pro"/>
          <w:sz w:val="26"/>
          <w:szCs w:val="26"/>
        </w:rPr>
        <w:t xml:space="preserve"> произведена оценка достоверности данных, приведенных в предложени</w:t>
      </w:r>
      <w:r w:rsidR="008B4EEF" w:rsidRPr="004C2E54">
        <w:rPr>
          <w:rFonts w:ascii="Myriad Pro" w:hAnsi="Myriad Pro"/>
          <w:sz w:val="26"/>
          <w:szCs w:val="26"/>
        </w:rPr>
        <w:t>ях</w:t>
      </w:r>
      <w:r w:rsidR="00B41283" w:rsidRPr="004C2E54">
        <w:rPr>
          <w:rFonts w:ascii="Myriad Pro" w:hAnsi="Myriad Pro"/>
          <w:sz w:val="26"/>
          <w:szCs w:val="26"/>
        </w:rPr>
        <w:t xml:space="preserve"> </w:t>
      </w:r>
      <w:r w:rsidR="007E344B" w:rsidRPr="004C2E54">
        <w:rPr>
          <w:rFonts w:ascii="Myriad Pro" w:hAnsi="Myriad Pro"/>
          <w:sz w:val="26"/>
          <w:szCs w:val="26"/>
        </w:rPr>
        <w:t xml:space="preserve">филиала ПАО «МРСК </w:t>
      </w:r>
      <w:r w:rsidRPr="004C2E54">
        <w:rPr>
          <w:rFonts w:ascii="Myriad Pro" w:hAnsi="Myriad Pro"/>
          <w:sz w:val="26"/>
          <w:szCs w:val="26"/>
        </w:rPr>
        <w:t>Северо-Запада</w:t>
      </w:r>
      <w:r w:rsidR="007E344B" w:rsidRPr="004C2E54">
        <w:rPr>
          <w:rFonts w:ascii="Myriad Pro" w:hAnsi="Myriad Pro"/>
          <w:sz w:val="26"/>
          <w:szCs w:val="26"/>
        </w:rPr>
        <w:t xml:space="preserve">» - </w:t>
      </w:r>
      <w:r w:rsidR="00B41283" w:rsidRPr="004C2E54">
        <w:rPr>
          <w:rFonts w:ascii="Myriad Pro" w:hAnsi="Myriad Pro"/>
          <w:sz w:val="26"/>
          <w:szCs w:val="26"/>
        </w:rPr>
        <w:t>«</w:t>
      </w:r>
      <w:r w:rsidRPr="004C2E54">
        <w:rPr>
          <w:rFonts w:ascii="Myriad Pro" w:hAnsi="Myriad Pro"/>
          <w:sz w:val="26"/>
          <w:szCs w:val="26"/>
        </w:rPr>
        <w:t>Новгород</w:t>
      </w:r>
      <w:r w:rsidR="00B41283" w:rsidRPr="004C2E54">
        <w:rPr>
          <w:rFonts w:ascii="Myriad Pro" w:hAnsi="Myriad Pro"/>
          <w:sz w:val="26"/>
          <w:szCs w:val="26"/>
        </w:rPr>
        <w:t xml:space="preserve">энерго» об установлении </w:t>
      </w:r>
      <w:r w:rsidR="008B4EEF" w:rsidRPr="004C2E54">
        <w:rPr>
          <w:rFonts w:ascii="Myriad Pro" w:hAnsi="Myriad Pro"/>
          <w:sz w:val="26"/>
          <w:szCs w:val="26"/>
        </w:rPr>
        <w:t>цен (</w:t>
      </w:r>
      <w:r w:rsidR="00B41283" w:rsidRPr="004C2E54">
        <w:rPr>
          <w:rFonts w:ascii="Myriad Pro" w:hAnsi="Myriad Pro"/>
          <w:sz w:val="26"/>
          <w:szCs w:val="26"/>
        </w:rPr>
        <w:t>тарифов</w:t>
      </w:r>
      <w:r w:rsidR="008B4EEF" w:rsidRPr="004C2E54">
        <w:rPr>
          <w:rFonts w:ascii="Myriad Pro" w:hAnsi="Myriad Pro"/>
          <w:sz w:val="26"/>
          <w:szCs w:val="26"/>
        </w:rPr>
        <w:t>)</w:t>
      </w:r>
      <w:r w:rsidR="00B41283" w:rsidRPr="004C2E54">
        <w:rPr>
          <w:rFonts w:ascii="Myriad Pro" w:hAnsi="Myriad Pro"/>
          <w:sz w:val="26"/>
          <w:szCs w:val="26"/>
        </w:rPr>
        <w:t xml:space="preserve"> на 2019 год.</w:t>
      </w:r>
    </w:p>
    <w:p w14:paraId="3357445A" w14:textId="77777777" w:rsidR="00B41283" w:rsidRPr="004C2E54" w:rsidRDefault="008B4EEF" w:rsidP="005C6EA9">
      <w:pPr>
        <w:pStyle w:val="a3"/>
        <w:numPr>
          <w:ilvl w:val="0"/>
          <w:numId w:val="9"/>
        </w:numPr>
        <w:spacing w:after="0" w:line="360" w:lineRule="auto"/>
        <w:jc w:val="both"/>
        <w:rPr>
          <w:rFonts w:ascii="Myriad Pro" w:hAnsi="Myriad Pro"/>
          <w:sz w:val="26"/>
          <w:szCs w:val="26"/>
        </w:rPr>
      </w:pPr>
      <w:r w:rsidRPr="004C2E54">
        <w:rPr>
          <w:rFonts w:ascii="Myriad Pro" w:hAnsi="Myriad Pro"/>
          <w:sz w:val="26"/>
          <w:szCs w:val="26"/>
        </w:rPr>
        <w:t xml:space="preserve">Комитетом произведена оценка </w:t>
      </w:r>
      <w:r w:rsidR="005A56B3" w:rsidRPr="004C2E54">
        <w:rPr>
          <w:rFonts w:ascii="Myriad Pro" w:hAnsi="Myriad Pro"/>
          <w:sz w:val="26"/>
          <w:szCs w:val="26"/>
        </w:rPr>
        <w:t>финансово</w:t>
      </w:r>
      <w:r w:rsidRPr="004C2E54">
        <w:rPr>
          <w:rFonts w:ascii="Myriad Pro" w:hAnsi="Myriad Pro"/>
          <w:sz w:val="26"/>
          <w:szCs w:val="26"/>
        </w:rPr>
        <w:t>го</w:t>
      </w:r>
      <w:r w:rsidR="005A56B3" w:rsidRPr="004C2E54">
        <w:rPr>
          <w:rFonts w:ascii="Myriad Pro" w:hAnsi="Myriad Pro"/>
          <w:sz w:val="26"/>
          <w:szCs w:val="26"/>
        </w:rPr>
        <w:t xml:space="preserve"> состояни</w:t>
      </w:r>
      <w:r w:rsidRPr="004C2E54">
        <w:rPr>
          <w:rFonts w:ascii="Myriad Pro" w:hAnsi="Myriad Pro"/>
          <w:sz w:val="26"/>
          <w:szCs w:val="26"/>
        </w:rPr>
        <w:t>я</w:t>
      </w:r>
      <w:r w:rsidR="00B41283" w:rsidRPr="004C2E54">
        <w:rPr>
          <w:rFonts w:ascii="Myriad Pro" w:hAnsi="Myriad Pro"/>
          <w:sz w:val="26"/>
          <w:szCs w:val="26"/>
        </w:rPr>
        <w:t xml:space="preserve"> </w:t>
      </w:r>
      <w:r w:rsidR="007E344B" w:rsidRPr="004C2E54">
        <w:rPr>
          <w:rFonts w:ascii="Myriad Pro" w:hAnsi="Myriad Pro"/>
          <w:sz w:val="26"/>
          <w:szCs w:val="26"/>
        </w:rPr>
        <w:t xml:space="preserve">филиала </w:t>
      </w:r>
      <w:r w:rsidR="00BA6003" w:rsidRPr="004C2E54">
        <w:rPr>
          <w:rFonts w:ascii="Myriad Pro" w:hAnsi="Myriad Pro"/>
          <w:sz w:val="26"/>
          <w:szCs w:val="26"/>
        </w:rPr>
        <w:br/>
      </w:r>
      <w:r w:rsidR="00E9768D" w:rsidRPr="004C2E54">
        <w:rPr>
          <w:rFonts w:ascii="Myriad Pro" w:hAnsi="Myriad Pro"/>
          <w:sz w:val="26"/>
          <w:szCs w:val="26"/>
        </w:rPr>
        <w:t>ПАО «МРСК Северо-Запада» - «Новгородэнерго»</w:t>
      </w:r>
      <w:r w:rsidR="00B41283" w:rsidRPr="004C2E54">
        <w:rPr>
          <w:rFonts w:ascii="Myriad Pro" w:hAnsi="Myriad Pro"/>
          <w:sz w:val="26"/>
          <w:szCs w:val="26"/>
        </w:rPr>
        <w:t xml:space="preserve"> </w:t>
      </w:r>
      <w:r w:rsidR="00D47F87" w:rsidRPr="004C2E54">
        <w:rPr>
          <w:rFonts w:ascii="Myriad Pro" w:hAnsi="Myriad Pro"/>
          <w:sz w:val="26"/>
          <w:szCs w:val="26"/>
        </w:rPr>
        <w:t>за 2016 год, 2017 год, 6</w:t>
      </w:r>
      <w:r w:rsidR="00E43743">
        <w:rPr>
          <w:rFonts w:ascii="Myriad Pro" w:hAnsi="Myriad Pro"/>
          <w:sz w:val="26"/>
          <w:szCs w:val="26"/>
        </w:rPr>
        <w:t> </w:t>
      </w:r>
      <w:r w:rsidR="00D47F87" w:rsidRPr="004C2E54">
        <w:rPr>
          <w:rFonts w:ascii="Myriad Pro" w:hAnsi="Myriad Pro"/>
          <w:sz w:val="26"/>
          <w:szCs w:val="26"/>
        </w:rPr>
        <w:t xml:space="preserve">месяцев и 9 месяцев 2018 года, </w:t>
      </w:r>
      <w:r w:rsidR="005A56B3" w:rsidRPr="004C2E54">
        <w:rPr>
          <w:rFonts w:ascii="Myriad Pro" w:hAnsi="Myriad Pro"/>
          <w:sz w:val="26"/>
          <w:szCs w:val="26"/>
        </w:rPr>
        <w:t>в том числе</w:t>
      </w:r>
      <w:r w:rsidR="00894E3F" w:rsidRPr="004C2E54">
        <w:rPr>
          <w:rFonts w:ascii="Myriad Pro" w:hAnsi="Myriad Pro"/>
          <w:sz w:val="26"/>
          <w:szCs w:val="26"/>
        </w:rPr>
        <w:t>:</w:t>
      </w:r>
      <w:r w:rsidR="005A56B3" w:rsidRPr="004C2E54">
        <w:rPr>
          <w:rFonts w:ascii="Myriad Pro" w:hAnsi="Myriad Pro"/>
          <w:sz w:val="26"/>
          <w:szCs w:val="26"/>
        </w:rPr>
        <w:t xml:space="preserve"> приведена </w:t>
      </w:r>
      <w:r w:rsidR="00B41283" w:rsidRPr="004C2E54">
        <w:rPr>
          <w:rFonts w:ascii="Myriad Pro" w:hAnsi="Myriad Pro"/>
          <w:sz w:val="26"/>
          <w:szCs w:val="26"/>
        </w:rPr>
        <w:t xml:space="preserve">динамика </w:t>
      </w:r>
      <w:r w:rsidR="00894E3F" w:rsidRPr="004C2E54">
        <w:rPr>
          <w:rFonts w:ascii="Myriad Pro" w:hAnsi="Myriad Pro"/>
          <w:sz w:val="26"/>
          <w:szCs w:val="26"/>
        </w:rPr>
        <w:t xml:space="preserve">показателей отчета о </w:t>
      </w:r>
      <w:r w:rsidR="00B41283" w:rsidRPr="004C2E54">
        <w:rPr>
          <w:rFonts w:ascii="Myriad Pro" w:hAnsi="Myriad Pro"/>
          <w:sz w:val="26"/>
          <w:szCs w:val="26"/>
        </w:rPr>
        <w:t>финансовых результат</w:t>
      </w:r>
      <w:r w:rsidR="00894E3F" w:rsidRPr="004C2E54">
        <w:rPr>
          <w:rFonts w:ascii="Myriad Pro" w:hAnsi="Myriad Pro"/>
          <w:sz w:val="26"/>
          <w:szCs w:val="26"/>
        </w:rPr>
        <w:t xml:space="preserve">ах, показателей бухгалтерского баланса, </w:t>
      </w:r>
      <w:r w:rsidR="00B41283" w:rsidRPr="004C2E54">
        <w:rPr>
          <w:rFonts w:ascii="Myriad Pro" w:hAnsi="Myriad Pro"/>
          <w:sz w:val="26"/>
          <w:szCs w:val="26"/>
        </w:rPr>
        <w:t>определен</w:t>
      </w:r>
      <w:r w:rsidR="00894E3F" w:rsidRPr="004C2E54">
        <w:rPr>
          <w:rFonts w:ascii="Myriad Pro" w:hAnsi="Myriad Pro"/>
          <w:sz w:val="26"/>
          <w:szCs w:val="26"/>
        </w:rPr>
        <w:t>а доля доходов от транспортировки электрической энергии в общих доход</w:t>
      </w:r>
      <w:r w:rsidR="0035149A" w:rsidRPr="004C2E54">
        <w:rPr>
          <w:rFonts w:ascii="Myriad Pro" w:hAnsi="Myriad Pro"/>
          <w:sz w:val="26"/>
          <w:szCs w:val="26"/>
        </w:rPr>
        <w:t>ах</w:t>
      </w:r>
      <w:r w:rsidR="00894E3F" w:rsidRPr="004C2E54">
        <w:rPr>
          <w:rFonts w:ascii="Myriad Pro" w:hAnsi="Myriad Pro"/>
          <w:sz w:val="26"/>
          <w:szCs w:val="26"/>
        </w:rPr>
        <w:t xml:space="preserve"> филиала ПАО «МРСК Северо-Запада» - «Новгородэнерго»</w:t>
      </w:r>
      <w:r w:rsidR="0035149A" w:rsidRPr="004C2E54">
        <w:rPr>
          <w:rFonts w:ascii="Myriad Pro" w:hAnsi="Myriad Pro"/>
          <w:sz w:val="26"/>
          <w:szCs w:val="26"/>
        </w:rPr>
        <w:t>, приведено соотношение заемных средств к размеру прибыли (</w:t>
      </w:r>
      <w:r w:rsidR="0035149A" w:rsidRPr="004C2E54">
        <w:rPr>
          <w:rFonts w:ascii="Myriad Pro" w:hAnsi="Myriad Pro"/>
          <w:sz w:val="26"/>
          <w:szCs w:val="26"/>
          <w:lang w:val="en-US"/>
        </w:rPr>
        <w:t>EBITDA</w:t>
      </w:r>
      <w:r w:rsidR="0035149A" w:rsidRPr="004C2E54">
        <w:rPr>
          <w:rFonts w:ascii="Myriad Pro" w:hAnsi="Myriad Pro"/>
          <w:sz w:val="26"/>
          <w:szCs w:val="26"/>
        </w:rPr>
        <w:t>).</w:t>
      </w:r>
    </w:p>
    <w:p w14:paraId="35E604D7" w14:textId="77777777" w:rsidR="004C68CE" w:rsidRPr="004C2E54" w:rsidRDefault="00EC3317" w:rsidP="005C6EA9">
      <w:pPr>
        <w:pStyle w:val="a3"/>
        <w:numPr>
          <w:ilvl w:val="0"/>
          <w:numId w:val="9"/>
        </w:numPr>
        <w:spacing w:after="0" w:line="360" w:lineRule="auto"/>
        <w:jc w:val="both"/>
        <w:rPr>
          <w:rFonts w:ascii="Myriad Pro" w:hAnsi="Myriad Pro"/>
          <w:sz w:val="26"/>
          <w:szCs w:val="26"/>
        </w:rPr>
      </w:pPr>
      <w:r w:rsidRPr="004C2E54">
        <w:rPr>
          <w:rFonts w:ascii="Myriad Pro" w:hAnsi="Myriad Pro"/>
          <w:sz w:val="26"/>
          <w:szCs w:val="26"/>
        </w:rPr>
        <w:t>Комитетом дан анализ</w:t>
      </w:r>
      <w:r w:rsidR="007240D9" w:rsidRPr="004C2E54">
        <w:rPr>
          <w:rFonts w:ascii="Myriad Pro" w:hAnsi="Myriad Pro"/>
          <w:sz w:val="26"/>
          <w:szCs w:val="26"/>
        </w:rPr>
        <w:t xml:space="preserve"> </w:t>
      </w:r>
      <w:r w:rsidR="00881CAC" w:rsidRPr="004C2E54">
        <w:rPr>
          <w:rFonts w:ascii="Myriad Pro" w:hAnsi="Myriad Pro"/>
          <w:sz w:val="26"/>
          <w:szCs w:val="26"/>
        </w:rPr>
        <w:t>плановы</w:t>
      </w:r>
      <w:r w:rsidRPr="004C2E54">
        <w:rPr>
          <w:rFonts w:ascii="Myriad Pro" w:hAnsi="Myriad Pro"/>
          <w:sz w:val="26"/>
          <w:szCs w:val="26"/>
        </w:rPr>
        <w:t>х</w:t>
      </w:r>
      <w:r w:rsidR="00881CAC" w:rsidRPr="004C2E54">
        <w:rPr>
          <w:rFonts w:ascii="Myriad Pro" w:hAnsi="Myriad Pro"/>
          <w:sz w:val="26"/>
          <w:szCs w:val="26"/>
        </w:rPr>
        <w:t xml:space="preserve"> и фактически</w:t>
      </w:r>
      <w:r w:rsidRPr="004C2E54">
        <w:rPr>
          <w:rFonts w:ascii="Myriad Pro" w:hAnsi="Myriad Pro"/>
          <w:sz w:val="26"/>
          <w:szCs w:val="26"/>
        </w:rPr>
        <w:t>х</w:t>
      </w:r>
      <w:r w:rsidR="00881CAC" w:rsidRPr="004C2E54">
        <w:rPr>
          <w:rFonts w:ascii="Myriad Pro" w:hAnsi="Myriad Pro"/>
          <w:sz w:val="26"/>
          <w:szCs w:val="26"/>
        </w:rPr>
        <w:t xml:space="preserve"> технико-экономически</w:t>
      </w:r>
      <w:r w:rsidRPr="004C2E54">
        <w:rPr>
          <w:rFonts w:ascii="Myriad Pro" w:hAnsi="Myriad Pro"/>
          <w:sz w:val="26"/>
          <w:szCs w:val="26"/>
        </w:rPr>
        <w:t>х</w:t>
      </w:r>
      <w:r w:rsidR="00881CAC" w:rsidRPr="004C2E54">
        <w:rPr>
          <w:rFonts w:ascii="Myriad Pro" w:hAnsi="Myriad Pro"/>
          <w:sz w:val="26"/>
          <w:szCs w:val="26"/>
        </w:rPr>
        <w:t xml:space="preserve"> показател</w:t>
      </w:r>
      <w:r w:rsidRPr="004C2E54">
        <w:rPr>
          <w:rFonts w:ascii="Myriad Pro" w:hAnsi="Myriad Pro"/>
          <w:sz w:val="26"/>
          <w:szCs w:val="26"/>
        </w:rPr>
        <w:t>ей</w:t>
      </w:r>
      <w:r w:rsidR="007240D9" w:rsidRPr="004C2E54">
        <w:rPr>
          <w:rFonts w:ascii="Myriad Pro" w:hAnsi="Myriad Pro"/>
          <w:sz w:val="26"/>
          <w:szCs w:val="26"/>
        </w:rPr>
        <w:t xml:space="preserve"> (отпуск в сеть, </w:t>
      </w:r>
      <w:r w:rsidR="00881CAC" w:rsidRPr="004C2E54">
        <w:rPr>
          <w:rFonts w:ascii="Myriad Pro" w:hAnsi="Myriad Pro"/>
          <w:sz w:val="26"/>
          <w:szCs w:val="26"/>
        </w:rPr>
        <w:t>объем потерь</w:t>
      </w:r>
      <w:r w:rsidR="004C68CE" w:rsidRPr="004C2E54">
        <w:rPr>
          <w:rFonts w:ascii="Myriad Pro" w:hAnsi="Myriad Pro"/>
          <w:sz w:val="26"/>
          <w:szCs w:val="26"/>
        </w:rPr>
        <w:t>, отпуск из сети</w:t>
      </w:r>
      <w:r w:rsidR="00881CAC" w:rsidRPr="004C2E54">
        <w:rPr>
          <w:rFonts w:ascii="Myriad Pro" w:hAnsi="Myriad Pro"/>
          <w:sz w:val="26"/>
          <w:szCs w:val="26"/>
        </w:rPr>
        <w:t xml:space="preserve">) </w:t>
      </w:r>
      <w:r w:rsidR="004C68CE" w:rsidRPr="004C2E54">
        <w:rPr>
          <w:rFonts w:ascii="Myriad Pro" w:hAnsi="Myriad Pro"/>
          <w:sz w:val="26"/>
          <w:szCs w:val="26"/>
        </w:rPr>
        <w:t xml:space="preserve">за 2016 год, 2017 год, 6 месяцев и 9 месяцев 2018 года. </w:t>
      </w:r>
      <w:r w:rsidR="00283368" w:rsidRPr="004C2E54">
        <w:rPr>
          <w:rFonts w:ascii="Myriad Pro" w:hAnsi="Myriad Pro"/>
          <w:sz w:val="26"/>
          <w:szCs w:val="26"/>
        </w:rPr>
        <w:t>При этом, не отражены экономические показатели: средний тариф на передачу электроэнергии, расходы на оплату технологических потерь.</w:t>
      </w:r>
      <w:r w:rsidR="002A5B9C" w:rsidRPr="004C2E54">
        <w:rPr>
          <w:rFonts w:ascii="Myriad Pro" w:hAnsi="Myriad Pro"/>
          <w:sz w:val="26"/>
          <w:szCs w:val="26"/>
        </w:rPr>
        <w:t xml:space="preserve"> На 2019 год приведены балансы электрической энергии</w:t>
      </w:r>
      <w:r w:rsidR="0099407A" w:rsidRPr="004C2E54">
        <w:rPr>
          <w:rFonts w:ascii="Myriad Pro" w:hAnsi="Myriad Pro"/>
          <w:sz w:val="26"/>
          <w:szCs w:val="26"/>
        </w:rPr>
        <w:t xml:space="preserve"> и мощности</w:t>
      </w:r>
      <w:r w:rsidR="002A5B9C" w:rsidRPr="004C2E54">
        <w:rPr>
          <w:rFonts w:ascii="Myriad Pro" w:hAnsi="Myriad Pro"/>
          <w:sz w:val="26"/>
          <w:szCs w:val="26"/>
        </w:rPr>
        <w:t xml:space="preserve"> по полугодиям без расшифровки по уровням напряжения</w:t>
      </w:r>
      <w:r w:rsidR="004A375E" w:rsidRPr="004C2E54">
        <w:rPr>
          <w:rFonts w:ascii="Myriad Pro" w:hAnsi="Myriad Pro"/>
          <w:sz w:val="26"/>
          <w:szCs w:val="26"/>
        </w:rPr>
        <w:t xml:space="preserve"> и без расшифровки</w:t>
      </w:r>
      <w:r w:rsidR="00FD2D23" w:rsidRPr="004C2E54">
        <w:rPr>
          <w:rFonts w:ascii="Myriad Pro" w:hAnsi="Myriad Pro"/>
          <w:sz w:val="26"/>
          <w:szCs w:val="26"/>
        </w:rPr>
        <w:t xml:space="preserve"> структур</w:t>
      </w:r>
      <w:r w:rsidR="004A375E" w:rsidRPr="004C2E54">
        <w:rPr>
          <w:rFonts w:ascii="Myriad Pro" w:hAnsi="Myriad Pro"/>
          <w:sz w:val="26"/>
          <w:szCs w:val="26"/>
        </w:rPr>
        <w:t>ы</w:t>
      </w:r>
      <w:r w:rsidR="00FD2D23" w:rsidRPr="004C2E54">
        <w:rPr>
          <w:rFonts w:ascii="Myriad Pro" w:hAnsi="Myriad Pro"/>
          <w:sz w:val="26"/>
          <w:szCs w:val="26"/>
        </w:rPr>
        <w:t xml:space="preserve"> полезного отпуска</w:t>
      </w:r>
      <w:r w:rsidR="004A375E" w:rsidRPr="004C2E54">
        <w:rPr>
          <w:rFonts w:ascii="Myriad Pro" w:hAnsi="Myriad Pro"/>
          <w:sz w:val="26"/>
          <w:szCs w:val="26"/>
        </w:rPr>
        <w:t xml:space="preserve"> по группам потребителей</w:t>
      </w:r>
      <w:r w:rsidR="00FD2D23" w:rsidRPr="004C2E54">
        <w:rPr>
          <w:rFonts w:ascii="Myriad Pro" w:hAnsi="Myriad Pro"/>
          <w:sz w:val="26"/>
          <w:szCs w:val="26"/>
        </w:rPr>
        <w:t>.</w:t>
      </w:r>
    </w:p>
    <w:p w14:paraId="54548545" w14:textId="77777777" w:rsidR="000C68F3" w:rsidRPr="004C2E54" w:rsidRDefault="004C68CE" w:rsidP="005C6EA9">
      <w:pPr>
        <w:pStyle w:val="a3"/>
        <w:numPr>
          <w:ilvl w:val="0"/>
          <w:numId w:val="9"/>
        </w:numPr>
        <w:spacing w:after="0" w:line="360" w:lineRule="auto"/>
        <w:jc w:val="both"/>
        <w:rPr>
          <w:rFonts w:ascii="Myriad Pro" w:hAnsi="Myriad Pro"/>
          <w:sz w:val="26"/>
          <w:szCs w:val="26"/>
        </w:rPr>
      </w:pPr>
      <w:r w:rsidRPr="004C2E54">
        <w:rPr>
          <w:rFonts w:ascii="Myriad Pro" w:hAnsi="Myriad Pro"/>
          <w:sz w:val="26"/>
          <w:szCs w:val="26"/>
        </w:rPr>
        <w:t>Комитетом</w:t>
      </w:r>
      <w:r w:rsidR="000C68F3" w:rsidRPr="004C2E54">
        <w:rPr>
          <w:rFonts w:ascii="Myriad Pro" w:hAnsi="Myriad Pro"/>
          <w:sz w:val="26"/>
          <w:szCs w:val="26"/>
        </w:rPr>
        <w:t xml:space="preserve"> дан</w:t>
      </w:r>
      <w:r w:rsidRPr="004C2E54">
        <w:rPr>
          <w:rFonts w:ascii="Myriad Pro" w:hAnsi="Myriad Pro"/>
          <w:sz w:val="26"/>
          <w:szCs w:val="26"/>
        </w:rPr>
        <w:t xml:space="preserve"> анализ</w:t>
      </w:r>
      <w:r w:rsidR="000C68F3" w:rsidRPr="004C2E54">
        <w:rPr>
          <w:rFonts w:ascii="Myriad Pro" w:hAnsi="Myriad Pro"/>
          <w:sz w:val="26"/>
          <w:szCs w:val="26"/>
        </w:rPr>
        <w:t xml:space="preserve"> соответствия </w:t>
      </w:r>
      <w:r w:rsidRPr="004C2E54">
        <w:rPr>
          <w:rFonts w:ascii="Myriad Pro" w:hAnsi="Myriad Pro"/>
          <w:sz w:val="26"/>
          <w:szCs w:val="26"/>
        </w:rPr>
        <w:t xml:space="preserve">филиала ПАО «МРСК Северо-Запада» - «Новгородэнерго» </w:t>
      </w:r>
      <w:r w:rsidR="000C68F3" w:rsidRPr="004C2E54">
        <w:rPr>
          <w:rFonts w:ascii="Myriad Pro" w:hAnsi="Myriad Pro"/>
          <w:sz w:val="26"/>
          <w:szCs w:val="26"/>
        </w:rPr>
        <w:t>критериям отнесения владельцев объектов электросетевого хозяйства к территориальн</w:t>
      </w:r>
      <w:r w:rsidR="00E946C6" w:rsidRPr="004C2E54">
        <w:rPr>
          <w:rFonts w:ascii="Myriad Pro" w:hAnsi="Myriad Pro"/>
          <w:sz w:val="26"/>
          <w:szCs w:val="26"/>
        </w:rPr>
        <w:t>ым сетевым организациям, утвержденным постановлением Правительства РФ от 28.02.2015 № 184. Приведены результаты соответствующего анализа. Комитетом в Экспертном заключении не указана ссылка на</w:t>
      </w:r>
      <w:r w:rsidR="00E946C6" w:rsidRPr="004C2E54">
        <w:rPr>
          <w:rFonts w:ascii="Myriad Pro" w:hAnsi="Myriad Pro"/>
        </w:rPr>
        <w:t xml:space="preserve"> </w:t>
      </w:r>
      <w:r w:rsidR="00E946C6" w:rsidRPr="004C2E54">
        <w:rPr>
          <w:rFonts w:ascii="Myriad Pro" w:hAnsi="Myriad Pro"/>
          <w:sz w:val="26"/>
          <w:szCs w:val="26"/>
        </w:rPr>
        <w:lastRenderedPageBreak/>
        <w:t xml:space="preserve">официальный сайт Комитета в сети Интернет, где опубликована информация о принятом решении в части соответствия </w:t>
      </w:r>
      <w:r w:rsidR="00BA6003" w:rsidRPr="004C2E54">
        <w:rPr>
          <w:rFonts w:ascii="Myriad Pro" w:hAnsi="Myriad Pro"/>
          <w:sz w:val="26"/>
          <w:szCs w:val="26"/>
        </w:rPr>
        <w:t xml:space="preserve">филиала </w:t>
      </w:r>
      <w:r w:rsidR="00BA6003" w:rsidRPr="004C2E54">
        <w:rPr>
          <w:rFonts w:ascii="Myriad Pro" w:hAnsi="Myriad Pro"/>
          <w:sz w:val="26"/>
          <w:szCs w:val="26"/>
        </w:rPr>
        <w:br/>
      </w:r>
      <w:r w:rsidR="00E946C6" w:rsidRPr="004C2E54">
        <w:rPr>
          <w:rFonts w:ascii="Myriad Pro" w:hAnsi="Myriad Pro"/>
          <w:sz w:val="26"/>
          <w:szCs w:val="26"/>
        </w:rPr>
        <w:t>ПАО «МРСК Северо-Запада» - «Новгородэнерго» критериям отнесения владельцев объектов электросетевого хозяйства к территориальным сетевым организациям.</w:t>
      </w:r>
    </w:p>
    <w:p w14:paraId="498987C0" w14:textId="77777777" w:rsidR="00CA6696" w:rsidRPr="004C2E54" w:rsidRDefault="00CA6696" w:rsidP="00CA6696">
      <w:pPr>
        <w:pStyle w:val="a3"/>
        <w:numPr>
          <w:ilvl w:val="0"/>
          <w:numId w:val="9"/>
        </w:numPr>
        <w:spacing w:after="0" w:line="360" w:lineRule="auto"/>
        <w:jc w:val="both"/>
        <w:rPr>
          <w:rFonts w:ascii="Myriad Pro" w:hAnsi="Myriad Pro"/>
          <w:sz w:val="26"/>
          <w:szCs w:val="26"/>
        </w:rPr>
      </w:pPr>
      <w:r w:rsidRPr="004C2E54">
        <w:rPr>
          <w:rFonts w:ascii="Myriad Pro" w:hAnsi="Myriad Pro"/>
          <w:sz w:val="26"/>
          <w:szCs w:val="26"/>
        </w:rPr>
        <w:t>Комитетом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w:t>
      </w:r>
      <w:r w:rsidR="00BA6003" w:rsidRPr="004C2E54">
        <w:rPr>
          <w:rFonts w:ascii="Myriad Pro" w:hAnsi="Myriad Pro"/>
          <w:sz w:val="26"/>
          <w:szCs w:val="26"/>
        </w:rPr>
        <w:t>,</w:t>
      </w:r>
      <w:r w:rsidRPr="004C2E54">
        <w:rPr>
          <w:rFonts w:ascii="Myriad Pro" w:hAnsi="Myriad Pro"/>
          <w:sz w:val="26"/>
          <w:szCs w:val="26"/>
        </w:rPr>
        <w:t xml:space="preserve"> на основании которых был сделан соответствующий вывод.</w:t>
      </w:r>
    </w:p>
    <w:p w14:paraId="3C29A8DE" w14:textId="77777777" w:rsidR="00CA6696" w:rsidRPr="004C2E54" w:rsidRDefault="00CA6696" w:rsidP="00CA6696">
      <w:pPr>
        <w:pStyle w:val="a3"/>
        <w:numPr>
          <w:ilvl w:val="0"/>
          <w:numId w:val="9"/>
        </w:numPr>
        <w:spacing w:after="0" w:line="360" w:lineRule="auto"/>
        <w:jc w:val="both"/>
        <w:rPr>
          <w:rFonts w:ascii="Myriad Pro" w:hAnsi="Myriad Pro"/>
          <w:sz w:val="26"/>
          <w:szCs w:val="26"/>
        </w:rPr>
      </w:pPr>
      <w:r w:rsidRPr="004C2E54">
        <w:rPr>
          <w:rFonts w:ascii="Myriad Pro" w:hAnsi="Myriad Pro"/>
          <w:sz w:val="26"/>
          <w:szCs w:val="26"/>
        </w:rPr>
        <w:t xml:space="preserve">При проведении постатейного анализа экономической обоснованности расходов Комитетом не указан полный перечень расчетных и обосновывающих материалов, представленных </w:t>
      </w:r>
      <w:r w:rsidR="00BA6003" w:rsidRPr="004C2E54">
        <w:rPr>
          <w:rFonts w:ascii="Myriad Pro" w:hAnsi="Myriad Pro"/>
          <w:sz w:val="26"/>
          <w:szCs w:val="26"/>
        </w:rPr>
        <w:br/>
        <w:t xml:space="preserve">филиалом </w:t>
      </w:r>
      <w:r w:rsidRPr="004C2E54">
        <w:rPr>
          <w:rFonts w:ascii="Myriad Pro" w:hAnsi="Myriad Pro"/>
          <w:sz w:val="26"/>
          <w:szCs w:val="26"/>
        </w:rPr>
        <w:t>ПАО «МРСК Северо-Запада» - «Новгородэнерго» в составе тарифной заявки.</w:t>
      </w:r>
    </w:p>
    <w:p w14:paraId="25401781" w14:textId="77777777" w:rsidR="008F675A" w:rsidRPr="004C2E54" w:rsidRDefault="0039286A" w:rsidP="000C68F3">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В приложени</w:t>
      </w:r>
      <w:r w:rsidR="00CA6696" w:rsidRPr="004C2E54">
        <w:rPr>
          <w:rFonts w:ascii="Myriad Pro" w:hAnsi="Myriad Pro"/>
          <w:sz w:val="26"/>
          <w:szCs w:val="26"/>
        </w:rPr>
        <w:t>и</w:t>
      </w:r>
      <w:r w:rsidRPr="004C2E54">
        <w:rPr>
          <w:rFonts w:ascii="Myriad Pro" w:hAnsi="Myriad Pro"/>
          <w:sz w:val="26"/>
          <w:szCs w:val="26"/>
        </w:rPr>
        <w:t xml:space="preserve"> к Экспертному заключению на 2019 год приведен</w:t>
      </w:r>
      <w:r w:rsidR="00CA6696" w:rsidRPr="004C2E54">
        <w:rPr>
          <w:rFonts w:ascii="Myriad Pro" w:hAnsi="Myriad Pro"/>
          <w:sz w:val="26"/>
          <w:szCs w:val="26"/>
        </w:rPr>
        <w:t xml:space="preserve"> сравнительный анализ динамики расходов и величины прибыли филиала </w:t>
      </w:r>
      <w:r w:rsidR="00BA6003" w:rsidRPr="004C2E54">
        <w:rPr>
          <w:rFonts w:ascii="Myriad Pro" w:hAnsi="Myriad Pro"/>
          <w:sz w:val="26"/>
          <w:szCs w:val="26"/>
        </w:rPr>
        <w:br/>
      </w:r>
      <w:r w:rsidR="00CA6696" w:rsidRPr="004C2E54">
        <w:rPr>
          <w:rFonts w:ascii="Myriad Pro" w:hAnsi="Myriad Pro"/>
          <w:sz w:val="26"/>
          <w:szCs w:val="26"/>
        </w:rPr>
        <w:t>ПАО «МРСК Северо-Запада» - «Новгородэнерго»</w:t>
      </w:r>
      <w:r w:rsidR="008F675A" w:rsidRPr="004C2E54">
        <w:rPr>
          <w:rFonts w:ascii="Myriad Pro" w:hAnsi="Myriad Pro"/>
          <w:sz w:val="26"/>
          <w:szCs w:val="26"/>
        </w:rPr>
        <w:t>, принятых Комитетом на 2019-2022 гг. (с указанием фактических показателей за 2016 год, плановых и фактических за 2017 год, фактических за 6 месяцев 2018 года, заявки филиала на 2019 год).</w:t>
      </w:r>
    </w:p>
    <w:p w14:paraId="26D274F3" w14:textId="77777777" w:rsidR="004638C6" w:rsidRPr="004C2E54" w:rsidRDefault="00254F6A" w:rsidP="000C68F3">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Приведен расчет величины подконтрольных расходов на 2019 год, </w:t>
      </w:r>
      <w:r w:rsidR="004638C6" w:rsidRPr="004C2E54">
        <w:rPr>
          <w:rFonts w:ascii="Myriad Pro" w:hAnsi="Myriad Pro"/>
          <w:sz w:val="26"/>
          <w:szCs w:val="26"/>
        </w:rPr>
        <w:t xml:space="preserve">рассчитанный Комитетом с использованием метода долгосрочной индексации НВВ. </w:t>
      </w:r>
    </w:p>
    <w:p w14:paraId="72DD53E2" w14:textId="77777777" w:rsidR="004638C6" w:rsidRPr="004C2E54" w:rsidRDefault="004638C6" w:rsidP="000C68F3">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Комитетом по тарифной политике Новгородской области проведен постатейный расчет величины экономически обоснованного уровня неподконтрольных расходов на 2019 год:</w:t>
      </w:r>
    </w:p>
    <w:p w14:paraId="2FE7FB7D" w14:textId="77777777" w:rsidR="00254F6A" w:rsidRPr="004C2E54" w:rsidRDefault="00254F6A" w:rsidP="00BB1F15">
      <w:pPr>
        <w:pStyle w:val="a3"/>
        <w:numPr>
          <w:ilvl w:val="0"/>
          <w:numId w:val="50"/>
        </w:numPr>
        <w:tabs>
          <w:tab w:val="left" w:pos="851"/>
        </w:tabs>
        <w:spacing w:after="0" w:line="360" w:lineRule="auto"/>
        <w:ind w:left="0" w:firstLine="567"/>
        <w:jc w:val="both"/>
        <w:rPr>
          <w:rFonts w:ascii="Myriad Pro" w:hAnsi="Myriad Pro"/>
          <w:color w:val="FF0000"/>
          <w:sz w:val="26"/>
          <w:szCs w:val="26"/>
        </w:rPr>
      </w:pPr>
      <w:r w:rsidRPr="004C2E54">
        <w:rPr>
          <w:rFonts w:ascii="Myriad Pro" w:hAnsi="Myriad Pro"/>
          <w:sz w:val="26"/>
          <w:szCs w:val="26"/>
        </w:rPr>
        <w:t>П</w:t>
      </w:r>
      <w:r w:rsidR="004638C6" w:rsidRPr="004C2E54">
        <w:rPr>
          <w:rFonts w:ascii="Myriad Pro" w:hAnsi="Myriad Pro"/>
          <w:sz w:val="26"/>
          <w:szCs w:val="26"/>
        </w:rPr>
        <w:t>о статье «Плата за услуги</w:t>
      </w:r>
      <w:r w:rsidRPr="004C2E54">
        <w:rPr>
          <w:rFonts w:ascii="Myriad Pro" w:hAnsi="Myriad Pro"/>
          <w:sz w:val="26"/>
          <w:szCs w:val="26"/>
        </w:rPr>
        <w:t xml:space="preserve"> ПАО «ФСК ЕЭС»</w:t>
      </w:r>
      <w:r w:rsidR="004638C6" w:rsidRPr="004C2E54">
        <w:rPr>
          <w:rFonts w:ascii="Myriad Pro" w:hAnsi="Myriad Pro"/>
          <w:sz w:val="26"/>
          <w:szCs w:val="26"/>
        </w:rPr>
        <w:t xml:space="preserve">» </w:t>
      </w:r>
      <w:r w:rsidR="00157FFE" w:rsidRPr="004C2E54">
        <w:rPr>
          <w:rFonts w:ascii="Myriad Pro" w:hAnsi="Myriad Pro"/>
          <w:sz w:val="26"/>
          <w:szCs w:val="26"/>
        </w:rPr>
        <w:t xml:space="preserve">Комитет </w:t>
      </w:r>
      <w:r w:rsidR="002F329A" w:rsidRPr="004C2E54">
        <w:rPr>
          <w:rFonts w:ascii="Myriad Pro" w:hAnsi="Myriad Pro"/>
          <w:sz w:val="26"/>
          <w:szCs w:val="26"/>
        </w:rPr>
        <w:t xml:space="preserve">указывает параметры, использованные для расчета, </w:t>
      </w:r>
      <w:r w:rsidR="00157FFE" w:rsidRPr="004C2E54">
        <w:rPr>
          <w:rFonts w:ascii="Myriad Pro" w:hAnsi="Myriad Pro"/>
          <w:sz w:val="26"/>
          <w:szCs w:val="26"/>
        </w:rPr>
        <w:t>без приведения самого расчета</w:t>
      </w:r>
      <w:r w:rsidRPr="004C2E54">
        <w:rPr>
          <w:rFonts w:ascii="Myriad Pro" w:hAnsi="Myriad Pro"/>
          <w:sz w:val="26"/>
          <w:szCs w:val="26"/>
        </w:rPr>
        <w:t xml:space="preserve">, при этом </w:t>
      </w:r>
      <w:r w:rsidR="004638C6" w:rsidRPr="004C2E54">
        <w:rPr>
          <w:rFonts w:ascii="Myriad Pro" w:hAnsi="Myriad Pro"/>
          <w:sz w:val="26"/>
          <w:szCs w:val="26"/>
        </w:rPr>
        <w:t xml:space="preserve">не отражен </w:t>
      </w:r>
      <w:r w:rsidRPr="004C2E54">
        <w:rPr>
          <w:rFonts w:ascii="Myriad Pro" w:hAnsi="Myriad Pro"/>
          <w:sz w:val="26"/>
          <w:szCs w:val="26"/>
        </w:rPr>
        <w:t xml:space="preserve">анализ </w:t>
      </w:r>
      <w:r w:rsidR="004638C6" w:rsidRPr="004C2E54">
        <w:rPr>
          <w:rFonts w:ascii="Myriad Pro" w:hAnsi="Myriad Pro"/>
          <w:sz w:val="26"/>
          <w:szCs w:val="26"/>
        </w:rPr>
        <w:t>документов, представленных филиалом ПАО «МРСК Северо-Запада» - «Новгородэнерго» в обоснование своего расчета</w:t>
      </w:r>
      <w:r w:rsidR="0091215B" w:rsidRPr="004C2E54">
        <w:rPr>
          <w:rFonts w:ascii="Myriad Pro" w:hAnsi="Myriad Pro"/>
          <w:sz w:val="26"/>
          <w:szCs w:val="26"/>
        </w:rPr>
        <w:t>.</w:t>
      </w:r>
      <w:r w:rsidR="004638C6" w:rsidRPr="004C2E54">
        <w:rPr>
          <w:rFonts w:ascii="Myriad Pro" w:hAnsi="Myriad Pro"/>
          <w:color w:val="FF0000"/>
          <w:sz w:val="26"/>
          <w:szCs w:val="26"/>
        </w:rPr>
        <w:t xml:space="preserve"> </w:t>
      </w:r>
    </w:p>
    <w:p w14:paraId="71A7C3F2" w14:textId="77777777" w:rsidR="001511E3" w:rsidRPr="004C2E54" w:rsidRDefault="001511E3"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По статье «</w:t>
      </w:r>
      <w:r w:rsidR="0061562B" w:rsidRPr="004C2E54">
        <w:rPr>
          <w:rFonts w:ascii="Myriad Pro" w:hAnsi="Myriad Pro"/>
          <w:sz w:val="26"/>
          <w:szCs w:val="26"/>
        </w:rPr>
        <w:t>Страховые сборы от фонда отплаты труда (от</w:t>
      </w:r>
      <w:r w:rsidRPr="004C2E54">
        <w:rPr>
          <w:rFonts w:ascii="Myriad Pro" w:hAnsi="Myriad Pro"/>
          <w:sz w:val="26"/>
          <w:szCs w:val="26"/>
        </w:rPr>
        <w:t>числения на социальные нужды</w:t>
      </w:r>
      <w:r w:rsidR="0061562B" w:rsidRPr="004C2E54">
        <w:rPr>
          <w:rFonts w:ascii="Myriad Pro" w:hAnsi="Myriad Pro"/>
          <w:sz w:val="26"/>
          <w:szCs w:val="26"/>
        </w:rPr>
        <w:t>)</w:t>
      </w:r>
      <w:r w:rsidRPr="004C2E54">
        <w:rPr>
          <w:rFonts w:ascii="Myriad Pro" w:hAnsi="Myriad Pro"/>
          <w:sz w:val="26"/>
          <w:szCs w:val="26"/>
        </w:rPr>
        <w:t xml:space="preserve">» </w:t>
      </w:r>
      <w:r w:rsidR="0059715D" w:rsidRPr="004C2E54">
        <w:rPr>
          <w:rFonts w:ascii="Myriad Pro" w:hAnsi="Myriad Pro"/>
          <w:sz w:val="26"/>
          <w:szCs w:val="26"/>
        </w:rPr>
        <w:t xml:space="preserve">Комитетом </w:t>
      </w:r>
      <w:r w:rsidR="002703F2" w:rsidRPr="004C2E54">
        <w:rPr>
          <w:rFonts w:ascii="Myriad Pro" w:hAnsi="Myriad Pro"/>
          <w:sz w:val="26"/>
          <w:szCs w:val="26"/>
        </w:rPr>
        <w:t>не указана величина ФОТ, принятая для расчета расходов.</w:t>
      </w:r>
    </w:p>
    <w:p w14:paraId="4C151D70" w14:textId="77777777" w:rsidR="0061562B" w:rsidRPr="004C2E54" w:rsidRDefault="0061562B"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По статье «Расходы на тепловую энергию»</w:t>
      </w:r>
      <w:r w:rsidR="0059715D" w:rsidRPr="004C2E54">
        <w:rPr>
          <w:rFonts w:ascii="Myriad Pro" w:hAnsi="Myriad Pro"/>
          <w:sz w:val="26"/>
          <w:szCs w:val="26"/>
        </w:rPr>
        <w:t xml:space="preserve"> Комитетом не приведен расчет расходов, не у</w:t>
      </w:r>
      <w:r w:rsidRPr="004C2E54">
        <w:rPr>
          <w:rFonts w:ascii="Myriad Pro" w:hAnsi="Myriad Pro"/>
          <w:sz w:val="26"/>
          <w:szCs w:val="26"/>
        </w:rPr>
        <w:t>казан</w:t>
      </w:r>
      <w:r w:rsidR="0059715D" w:rsidRPr="004C2E54">
        <w:rPr>
          <w:rFonts w:ascii="Myriad Pro" w:hAnsi="Myriad Pro"/>
          <w:sz w:val="26"/>
          <w:szCs w:val="26"/>
        </w:rPr>
        <w:t>ы</w:t>
      </w:r>
      <w:r w:rsidRPr="004C2E54">
        <w:rPr>
          <w:rFonts w:ascii="Myriad Pro" w:hAnsi="Myriad Pro"/>
          <w:sz w:val="26"/>
          <w:szCs w:val="26"/>
        </w:rPr>
        <w:t xml:space="preserve"> </w:t>
      </w:r>
      <w:r w:rsidR="0059715D" w:rsidRPr="004C2E54">
        <w:rPr>
          <w:rFonts w:ascii="Myriad Pro" w:hAnsi="Myriad Pro"/>
          <w:sz w:val="26"/>
          <w:szCs w:val="26"/>
        </w:rPr>
        <w:t xml:space="preserve">принятые </w:t>
      </w:r>
      <w:r w:rsidRPr="004C2E54">
        <w:rPr>
          <w:rFonts w:ascii="Myriad Pro" w:hAnsi="Myriad Pro"/>
          <w:sz w:val="26"/>
          <w:szCs w:val="26"/>
        </w:rPr>
        <w:t>объем</w:t>
      </w:r>
      <w:r w:rsidR="0059715D" w:rsidRPr="004C2E54">
        <w:rPr>
          <w:rFonts w:ascii="Myriad Pro" w:hAnsi="Myriad Pro"/>
          <w:sz w:val="26"/>
          <w:szCs w:val="26"/>
        </w:rPr>
        <w:t>ы</w:t>
      </w:r>
      <w:r w:rsidRPr="004C2E54">
        <w:rPr>
          <w:rFonts w:ascii="Myriad Pro" w:hAnsi="Myriad Pro"/>
          <w:sz w:val="26"/>
          <w:szCs w:val="26"/>
        </w:rPr>
        <w:t xml:space="preserve"> потребления, цены на тепловую энергию</w:t>
      </w:r>
      <w:r w:rsidR="0059715D" w:rsidRPr="004C2E54">
        <w:rPr>
          <w:rFonts w:ascii="Myriad Pro" w:hAnsi="Myriad Pro"/>
          <w:sz w:val="26"/>
          <w:szCs w:val="26"/>
        </w:rPr>
        <w:t xml:space="preserve"> по ресурсоснабжающим организациям</w:t>
      </w:r>
      <w:r w:rsidRPr="004C2E54">
        <w:rPr>
          <w:rFonts w:ascii="Myriad Pro" w:hAnsi="Myriad Pro"/>
          <w:sz w:val="26"/>
          <w:szCs w:val="26"/>
        </w:rPr>
        <w:t xml:space="preserve">. </w:t>
      </w:r>
    </w:p>
    <w:p w14:paraId="61173BB6" w14:textId="77777777" w:rsidR="000C68F3" w:rsidRPr="004C2E54" w:rsidRDefault="000C68F3"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По статье «</w:t>
      </w:r>
      <w:r w:rsidR="0059715D" w:rsidRPr="004C2E54">
        <w:rPr>
          <w:rFonts w:ascii="Myriad Pro" w:hAnsi="Myriad Pro"/>
          <w:sz w:val="26"/>
          <w:szCs w:val="26"/>
        </w:rPr>
        <w:t>Плата за а</w:t>
      </w:r>
      <w:r w:rsidRPr="004C2E54">
        <w:rPr>
          <w:rFonts w:ascii="Myriad Pro" w:hAnsi="Myriad Pro"/>
          <w:sz w:val="26"/>
          <w:szCs w:val="26"/>
        </w:rPr>
        <w:t>ренд</w:t>
      </w:r>
      <w:r w:rsidR="0059715D" w:rsidRPr="004C2E54">
        <w:rPr>
          <w:rFonts w:ascii="Myriad Pro" w:hAnsi="Myriad Pro"/>
          <w:sz w:val="26"/>
          <w:szCs w:val="26"/>
        </w:rPr>
        <w:t>у имущества</w:t>
      </w:r>
      <w:r w:rsidRPr="004C2E54">
        <w:rPr>
          <w:rFonts w:ascii="Myriad Pro" w:hAnsi="Myriad Pro"/>
          <w:sz w:val="26"/>
          <w:szCs w:val="26"/>
        </w:rPr>
        <w:t xml:space="preserve">» </w:t>
      </w:r>
      <w:r w:rsidR="00BC477C" w:rsidRPr="004C2E54">
        <w:rPr>
          <w:rFonts w:ascii="Myriad Pro" w:hAnsi="Myriad Pro"/>
          <w:sz w:val="26"/>
          <w:szCs w:val="26"/>
        </w:rPr>
        <w:t xml:space="preserve">Комитетом </w:t>
      </w:r>
      <w:r w:rsidRPr="004C2E54">
        <w:rPr>
          <w:rFonts w:ascii="Myriad Pro" w:hAnsi="Myriad Pro"/>
          <w:sz w:val="26"/>
          <w:szCs w:val="26"/>
        </w:rPr>
        <w:t xml:space="preserve">не </w:t>
      </w:r>
      <w:r w:rsidR="009C12D9" w:rsidRPr="004C2E54">
        <w:rPr>
          <w:rFonts w:ascii="Myriad Pro" w:hAnsi="Myriad Pro"/>
          <w:sz w:val="26"/>
          <w:szCs w:val="26"/>
        </w:rPr>
        <w:t>представлен расчет принятых расходов в разрезе арендодателей. У</w:t>
      </w:r>
      <w:r w:rsidRPr="004C2E54">
        <w:rPr>
          <w:rFonts w:ascii="Myriad Pro" w:hAnsi="Myriad Pro"/>
          <w:sz w:val="26"/>
          <w:szCs w:val="26"/>
        </w:rPr>
        <w:t xml:space="preserve">казаны причины уменьшения предложенных </w:t>
      </w:r>
      <w:r w:rsidR="007E344B" w:rsidRPr="004C2E54">
        <w:rPr>
          <w:rFonts w:ascii="Myriad Pro" w:hAnsi="Myriad Pro"/>
          <w:sz w:val="26"/>
          <w:szCs w:val="26"/>
        </w:rPr>
        <w:t xml:space="preserve">филиалом </w:t>
      </w:r>
      <w:r w:rsidR="00BA6003" w:rsidRPr="004C2E54">
        <w:rPr>
          <w:rFonts w:ascii="Myriad Pro" w:hAnsi="Myriad Pro"/>
          <w:sz w:val="26"/>
          <w:szCs w:val="26"/>
        </w:rPr>
        <w:t xml:space="preserve">ПАО </w:t>
      </w:r>
      <w:r w:rsidR="009C12D9" w:rsidRPr="004C2E54">
        <w:rPr>
          <w:rFonts w:ascii="Myriad Pro" w:hAnsi="Myriad Pro"/>
          <w:sz w:val="26"/>
          <w:szCs w:val="26"/>
        </w:rPr>
        <w:t xml:space="preserve">«МРСК Северо-Запада» - «Новгородэнерго» </w:t>
      </w:r>
      <w:r w:rsidRPr="004C2E54">
        <w:rPr>
          <w:rFonts w:ascii="Myriad Pro" w:hAnsi="Myriad Pro"/>
          <w:sz w:val="26"/>
          <w:szCs w:val="26"/>
        </w:rPr>
        <w:t>расходов на аренду</w:t>
      </w:r>
      <w:r w:rsidR="00196A46" w:rsidRPr="004C2E54">
        <w:rPr>
          <w:rFonts w:ascii="Myriad Pro" w:hAnsi="Myriad Pro"/>
          <w:sz w:val="26"/>
          <w:szCs w:val="26"/>
        </w:rPr>
        <w:t>.</w:t>
      </w:r>
    </w:p>
    <w:p w14:paraId="535A8FC8" w14:textId="77777777" w:rsidR="00405BD1" w:rsidRPr="004C2E54" w:rsidRDefault="00405BD1"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 статье «Амортизация» не приведен перечень </w:t>
      </w:r>
      <w:r w:rsidR="00BC477C" w:rsidRPr="004C2E54">
        <w:rPr>
          <w:rFonts w:ascii="Myriad Pro" w:hAnsi="Myriad Pro"/>
          <w:sz w:val="26"/>
          <w:szCs w:val="26"/>
        </w:rPr>
        <w:t>в</w:t>
      </w:r>
      <w:r w:rsidR="00380A20" w:rsidRPr="004C2E54">
        <w:rPr>
          <w:rFonts w:ascii="Myriad Pro" w:hAnsi="Myriad Pro"/>
          <w:sz w:val="26"/>
          <w:szCs w:val="26"/>
        </w:rPr>
        <w:t>водимых</w:t>
      </w:r>
      <w:r w:rsidR="00C64CEE" w:rsidRPr="004C2E54">
        <w:rPr>
          <w:rFonts w:ascii="Myriad Pro" w:hAnsi="Myriad Pro"/>
          <w:sz w:val="26"/>
          <w:szCs w:val="26"/>
        </w:rPr>
        <w:t xml:space="preserve"> в эксплуатацию</w:t>
      </w:r>
      <w:r w:rsidR="00BC477C" w:rsidRPr="004C2E54">
        <w:rPr>
          <w:rFonts w:ascii="Myriad Pro" w:hAnsi="Myriad Pro"/>
          <w:sz w:val="26"/>
          <w:szCs w:val="26"/>
        </w:rPr>
        <w:t xml:space="preserve"> </w:t>
      </w:r>
      <w:r w:rsidRPr="004C2E54">
        <w:rPr>
          <w:rFonts w:ascii="Myriad Pro" w:hAnsi="Myriad Pro"/>
          <w:sz w:val="26"/>
          <w:szCs w:val="26"/>
        </w:rPr>
        <w:t>объектов</w:t>
      </w:r>
      <w:r w:rsidR="00BC477C" w:rsidRPr="004C2E54">
        <w:rPr>
          <w:rFonts w:ascii="Myriad Pro" w:hAnsi="Myriad Pro"/>
          <w:sz w:val="26"/>
          <w:szCs w:val="26"/>
        </w:rPr>
        <w:t xml:space="preserve"> основных средств (</w:t>
      </w:r>
      <w:r w:rsidR="00380A20" w:rsidRPr="004C2E54">
        <w:rPr>
          <w:rFonts w:ascii="Myriad Pro" w:hAnsi="Myriad Pro"/>
          <w:sz w:val="26"/>
          <w:szCs w:val="26"/>
        </w:rPr>
        <w:t xml:space="preserve">фактически введенных за 2018 год </w:t>
      </w:r>
      <w:r w:rsidR="00BC477C" w:rsidRPr="004C2E54">
        <w:rPr>
          <w:rFonts w:ascii="Myriad Pro" w:hAnsi="Myriad Pro"/>
          <w:sz w:val="26"/>
          <w:szCs w:val="26"/>
        </w:rPr>
        <w:t>с учетом утвержденной инвестиционной программы)</w:t>
      </w:r>
      <w:r w:rsidRPr="004C2E54">
        <w:rPr>
          <w:rFonts w:ascii="Myriad Pro" w:hAnsi="Myriad Pro"/>
          <w:sz w:val="26"/>
          <w:szCs w:val="26"/>
        </w:rPr>
        <w:t xml:space="preserve">, </w:t>
      </w:r>
      <w:r w:rsidR="00BC477C" w:rsidRPr="004C2E54">
        <w:rPr>
          <w:rFonts w:ascii="Myriad Pro" w:hAnsi="Myriad Pro"/>
          <w:sz w:val="26"/>
          <w:szCs w:val="26"/>
        </w:rPr>
        <w:t>учтенных Комитетом в расчете амортизации, с указанием сроков использования</w:t>
      </w:r>
      <w:r w:rsidRPr="004C2E54">
        <w:rPr>
          <w:rFonts w:ascii="Myriad Pro" w:hAnsi="Myriad Pro"/>
          <w:sz w:val="26"/>
          <w:szCs w:val="26"/>
        </w:rPr>
        <w:t>.</w:t>
      </w:r>
    </w:p>
    <w:p w14:paraId="544ABD41" w14:textId="1E2FDF49" w:rsidR="002B56D9" w:rsidRPr="004C2E54" w:rsidRDefault="002B56D9"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 статье «Плата за землю (налог на землю и арендная плата за земельные участки)» </w:t>
      </w:r>
      <w:r w:rsidR="0016147C" w:rsidRPr="004C2E54">
        <w:rPr>
          <w:rFonts w:ascii="Myriad Pro" w:hAnsi="Myriad Pro"/>
          <w:sz w:val="26"/>
          <w:szCs w:val="26"/>
        </w:rPr>
        <w:t>Комитетом не приведен расчет принятых расходов по статье.</w:t>
      </w:r>
    </w:p>
    <w:p w14:paraId="524B3909" w14:textId="77777777" w:rsidR="0062620D" w:rsidRPr="004C2E54" w:rsidRDefault="002B56D9"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П</w:t>
      </w:r>
      <w:r w:rsidR="0062620D" w:rsidRPr="004C2E54">
        <w:rPr>
          <w:rFonts w:ascii="Myriad Pro" w:hAnsi="Myriad Pro"/>
          <w:sz w:val="26"/>
          <w:szCs w:val="26"/>
        </w:rPr>
        <w:t>о статье «Налог</w:t>
      </w:r>
      <w:r w:rsidR="0016147C" w:rsidRPr="004C2E54">
        <w:rPr>
          <w:rFonts w:ascii="Myriad Pro" w:hAnsi="Myriad Pro"/>
          <w:sz w:val="26"/>
          <w:szCs w:val="26"/>
        </w:rPr>
        <w:t xml:space="preserve"> на имущество</w:t>
      </w:r>
      <w:r w:rsidR="0062620D" w:rsidRPr="004C2E54">
        <w:rPr>
          <w:rFonts w:ascii="Myriad Pro" w:hAnsi="Myriad Pro"/>
          <w:sz w:val="26"/>
          <w:szCs w:val="26"/>
        </w:rPr>
        <w:t xml:space="preserve">» </w:t>
      </w:r>
      <w:r w:rsidR="006B2328" w:rsidRPr="004C2E54">
        <w:rPr>
          <w:rFonts w:ascii="Myriad Pro" w:hAnsi="Myriad Pro"/>
          <w:sz w:val="26"/>
          <w:szCs w:val="26"/>
        </w:rPr>
        <w:t>не приведен расчет принятых расходов по статье, с указанием</w:t>
      </w:r>
      <w:r w:rsidR="009566BF" w:rsidRPr="004C2E54">
        <w:rPr>
          <w:rFonts w:ascii="Myriad Pro" w:hAnsi="Myriad Pro"/>
          <w:sz w:val="26"/>
          <w:szCs w:val="26"/>
        </w:rPr>
        <w:t xml:space="preserve"> учтенных </w:t>
      </w:r>
      <w:r w:rsidR="00FA3B9A" w:rsidRPr="004C2E54">
        <w:rPr>
          <w:rFonts w:ascii="Myriad Pro" w:hAnsi="Myriad Pro"/>
          <w:sz w:val="26"/>
          <w:szCs w:val="26"/>
        </w:rPr>
        <w:t xml:space="preserve">в расчете вводимых </w:t>
      </w:r>
      <w:r w:rsidR="009566BF" w:rsidRPr="004C2E54">
        <w:rPr>
          <w:rFonts w:ascii="Myriad Pro" w:hAnsi="Myriad Pro"/>
          <w:sz w:val="26"/>
          <w:szCs w:val="26"/>
        </w:rPr>
        <w:t>объектов основных средств (в соответствии с утвержденной инвестиционной программы), их остаточной стоимости и ставок</w:t>
      </w:r>
      <w:r w:rsidR="00FA3B9A" w:rsidRPr="004C2E54">
        <w:rPr>
          <w:rFonts w:ascii="Myriad Pro" w:hAnsi="Myriad Pro"/>
          <w:color w:val="FF0000"/>
          <w:sz w:val="26"/>
          <w:szCs w:val="26"/>
        </w:rPr>
        <w:t>.</w:t>
      </w:r>
    </w:p>
    <w:p w14:paraId="2AD7E09E" w14:textId="77777777" w:rsidR="00FA3B9A" w:rsidRPr="004C2E54" w:rsidRDefault="00FA3B9A"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 статье «Транспортный налог» </w:t>
      </w:r>
      <w:r w:rsidR="006B0200" w:rsidRPr="004C2E54">
        <w:rPr>
          <w:rFonts w:ascii="Myriad Pro" w:hAnsi="Myriad Pro"/>
          <w:sz w:val="26"/>
          <w:szCs w:val="26"/>
        </w:rPr>
        <w:t>Комитет указывает параметры, использованные для расчета, без приведения самого расчета</w:t>
      </w:r>
      <w:r w:rsidR="009840D4" w:rsidRPr="004C2E54">
        <w:rPr>
          <w:rFonts w:ascii="Myriad Pro" w:hAnsi="Myriad Pro"/>
          <w:sz w:val="26"/>
          <w:szCs w:val="26"/>
        </w:rPr>
        <w:t xml:space="preserve"> расходов по статье</w:t>
      </w:r>
      <w:r w:rsidR="006B0200" w:rsidRPr="004C2E54">
        <w:rPr>
          <w:rFonts w:ascii="Myriad Pro" w:hAnsi="Myriad Pro"/>
          <w:sz w:val="26"/>
          <w:szCs w:val="26"/>
        </w:rPr>
        <w:t>.</w:t>
      </w:r>
    </w:p>
    <w:p w14:paraId="36D0D8C7" w14:textId="77777777" w:rsidR="00FA3B9A" w:rsidRPr="004C2E54" w:rsidRDefault="00FA3B9A"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 статье «Плата за негативное воздействие на окружающую среду» </w:t>
      </w:r>
      <w:r w:rsidR="006B0200" w:rsidRPr="004C2E54">
        <w:rPr>
          <w:rFonts w:ascii="Myriad Pro" w:hAnsi="Myriad Pro"/>
          <w:sz w:val="26"/>
          <w:szCs w:val="26"/>
        </w:rPr>
        <w:t xml:space="preserve">Комитет указывает параметры, использованные для расчета, без приведения самого расчета. </w:t>
      </w:r>
    </w:p>
    <w:p w14:paraId="051919CC" w14:textId="77777777" w:rsidR="006B0200" w:rsidRPr="004C2E54" w:rsidRDefault="006B0200"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По статье «Налог на прибыль» Комитет указывает причину исключения расходов по данной статье.</w:t>
      </w:r>
    </w:p>
    <w:p w14:paraId="2EFF4FDF" w14:textId="77777777" w:rsidR="006B0200" w:rsidRPr="004C2E54" w:rsidRDefault="006B0200"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По статье «Расходы на обслуживание заемных средств»</w:t>
      </w:r>
      <w:r w:rsidR="009840D4" w:rsidRPr="004C2E54">
        <w:rPr>
          <w:rFonts w:ascii="Myriad Pro" w:hAnsi="Myriad Pro"/>
          <w:sz w:val="26"/>
          <w:szCs w:val="26"/>
        </w:rPr>
        <w:t xml:space="preserve"> Комитет </w:t>
      </w:r>
      <w:r w:rsidR="00FA3D09" w:rsidRPr="004C2E54">
        <w:rPr>
          <w:rFonts w:ascii="Myriad Pro" w:hAnsi="Myriad Pro"/>
          <w:sz w:val="26"/>
          <w:szCs w:val="26"/>
        </w:rPr>
        <w:t xml:space="preserve">не приводит расчет расходов по данной статье. При этом Комитет </w:t>
      </w:r>
      <w:r w:rsidR="009840D4" w:rsidRPr="004C2E54">
        <w:rPr>
          <w:rFonts w:ascii="Myriad Pro" w:hAnsi="Myriad Pro"/>
          <w:sz w:val="26"/>
          <w:szCs w:val="26"/>
        </w:rPr>
        <w:t>указывает на наличие дебиторской задолженности филиала</w:t>
      </w:r>
      <w:r w:rsidR="00BA6003" w:rsidRPr="004C2E54">
        <w:rPr>
          <w:rFonts w:ascii="Myriad Pro" w:hAnsi="Myriad Pro"/>
          <w:sz w:val="26"/>
          <w:szCs w:val="26"/>
        </w:rPr>
        <w:t xml:space="preserve"> ПАО</w:t>
      </w:r>
      <w:r w:rsidR="009840D4" w:rsidRPr="004C2E54">
        <w:rPr>
          <w:rFonts w:ascii="Myriad Pro" w:hAnsi="Myriad Pro"/>
          <w:sz w:val="26"/>
          <w:szCs w:val="26"/>
        </w:rPr>
        <w:t xml:space="preserve"> «МРСК Северо-Запада» - «Новгородэнерго», на возможность использования сумм превышения </w:t>
      </w:r>
      <w:r w:rsidR="009840D4" w:rsidRPr="004C2E54">
        <w:rPr>
          <w:rFonts w:ascii="Myriad Pro" w:hAnsi="Myriad Pro"/>
          <w:sz w:val="26"/>
          <w:szCs w:val="26"/>
        </w:rPr>
        <w:lastRenderedPageBreak/>
        <w:t xml:space="preserve">планируемой </w:t>
      </w:r>
      <w:r w:rsidR="00FA3D09" w:rsidRPr="004C2E54">
        <w:rPr>
          <w:rFonts w:ascii="Myriad Pro" w:hAnsi="Myriad Pro"/>
          <w:sz w:val="26"/>
          <w:szCs w:val="26"/>
        </w:rPr>
        <w:t xml:space="preserve">в НВВ </w:t>
      </w:r>
      <w:r w:rsidR="009840D4" w:rsidRPr="004C2E54">
        <w:rPr>
          <w:rFonts w:ascii="Myriad Pro" w:hAnsi="Myriad Pro"/>
          <w:sz w:val="26"/>
          <w:szCs w:val="26"/>
        </w:rPr>
        <w:t xml:space="preserve">амортизации относительно утвержденной </w:t>
      </w:r>
      <w:r w:rsidR="00FA3D09" w:rsidRPr="004C2E54">
        <w:rPr>
          <w:rFonts w:ascii="Myriad Pro" w:hAnsi="Myriad Pro"/>
          <w:sz w:val="26"/>
          <w:szCs w:val="26"/>
        </w:rPr>
        <w:t>в инвестиционной программе филиала, на возврат НВВ от сглаживания тарифов на услуги по передаче электрической энергии в целях погашения кредита, а также снижения потребности в заемных средствах.</w:t>
      </w:r>
    </w:p>
    <w:p w14:paraId="13A7F0A9" w14:textId="77777777" w:rsidR="006B0200" w:rsidRPr="004C2E54" w:rsidRDefault="00BB2A06"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 статье «Прочие неподконтрольные расходы» Комитет указывает параметры, использованные для расчета, без приведения самого расчета расходов по </w:t>
      </w:r>
      <w:r w:rsidR="006040FB" w:rsidRPr="004C2E54">
        <w:rPr>
          <w:rFonts w:ascii="Myriad Pro" w:hAnsi="Myriad Pro"/>
          <w:sz w:val="26"/>
          <w:szCs w:val="26"/>
        </w:rPr>
        <w:t xml:space="preserve">отдельным </w:t>
      </w:r>
      <w:r w:rsidRPr="004C2E54">
        <w:rPr>
          <w:rFonts w:ascii="Myriad Pro" w:hAnsi="Myriad Pro"/>
          <w:sz w:val="26"/>
          <w:szCs w:val="26"/>
        </w:rPr>
        <w:t>статьям, входящим в состав данной статьи.</w:t>
      </w:r>
      <w:r w:rsidR="007B23B6" w:rsidRPr="004C2E54">
        <w:rPr>
          <w:rFonts w:ascii="Myriad Pro" w:hAnsi="Myriad Pro"/>
          <w:sz w:val="26"/>
          <w:szCs w:val="26"/>
        </w:rPr>
        <w:t xml:space="preserve"> Комитетом отражены расходы</w:t>
      </w:r>
      <w:r w:rsidR="0037123A" w:rsidRPr="004C2E54">
        <w:rPr>
          <w:rFonts w:ascii="Myriad Pro" w:hAnsi="Myriad Pro"/>
          <w:sz w:val="26"/>
          <w:szCs w:val="26"/>
        </w:rPr>
        <w:t>,</w:t>
      </w:r>
      <w:r w:rsidR="007B23B6" w:rsidRPr="004C2E54">
        <w:rPr>
          <w:rFonts w:ascii="Myriad Pro" w:hAnsi="Myriad Pro"/>
          <w:sz w:val="26"/>
          <w:szCs w:val="26"/>
        </w:rPr>
        <w:t xml:space="preserve"> не принимаемые в расчет.</w:t>
      </w:r>
    </w:p>
    <w:p w14:paraId="2CC84449" w14:textId="77777777" w:rsidR="007B23B6" w:rsidRPr="004C2E54" w:rsidRDefault="007B23B6"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По статье «Резерв по сомнительным долгам»</w:t>
      </w:r>
      <w:r w:rsidR="0037123A" w:rsidRPr="004C2E54">
        <w:rPr>
          <w:rFonts w:ascii="Myriad Pro" w:hAnsi="Myriad Pro"/>
          <w:sz w:val="26"/>
          <w:szCs w:val="26"/>
        </w:rPr>
        <w:t xml:space="preserve"> Комитетом проведен анализ представленных филиалом документов</w:t>
      </w:r>
      <w:r w:rsidRPr="004C2E54">
        <w:rPr>
          <w:rFonts w:ascii="Myriad Pro" w:hAnsi="Myriad Pro"/>
          <w:sz w:val="26"/>
          <w:szCs w:val="26"/>
        </w:rPr>
        <w:t xml:space="preserve"> </w:t>
      </w:r>
      <w:r w:rsidR="0037123A" w:rsidRPr="004C2E54">
        <w:rPr>
          <w:rFonts w:ascii="Myriad Pro" w:hAnsi="Myriad Pro"/>
          <w:sz w:val="26"/>
          <w:szCs w:val="26"/>
        </w:rPr>
        <w:t>и указаны расходы</w:t>
      </w:r>
      <w:r w:rsidR="004004F0" w:rsidRPr="004C2E54">
        <w:rPr>
          <w:rFonts w:ascii="Myriad Pro" w:hAnsi="Myriad Pro"/>
          <w:sz w:val="26"/>
          <w:szCs w:val="26"/>
        </w:rPr>
        <w:t>,</w:t>
      </w:r>
      <w:r w:rsidR="0037123A" w:rsidRPr="004C2E54">
        <w:rPr>
          <w:rFonts w:ascii="Myriad Pro" w:hAnsi="Myriad Pro"/>
          <w:sz w:val="26"/>
          <w:szCs w:val="26"/>
        </w:rPr>
        <w:t xml:space="preserve"> не принимаемые в расчет.</w:t>
      </w:r>
    </w:p>
    <w:p w14:paraId="19F06389" w14:textId="77777777" w:rsidR="00A331BB" w:rsidRPr="004C2E54" w:rsidRDefault="00A331BB" w:rsidP="00BB1F15">
      <w:pPr>
        <w:pStyle w:val="a3"/>
        <w:numPr>
          <w:ilvl w:val="0"/>
          <w:numId w:val="50"/>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 статье </w:t>
      </w:r>
      <w:r w:rsidR="007745BF" w:rsidRPr="004C2E54">
        <w:rPr>
          <w:rFonts w:ascii="Myriad Pro" w:hAnsi="Myriad Pro"/>
          <w:sz w:val="26"/>
          <w:szCs w:val="26"/>
        </w:rPr>
        <w:t>«Выпадающие доходы по технологическому присоединению» Комитетом не приведен расчет</w:t>
      </w:r>
      <w:r w:rsidR="009A0668" w:rsidRPr="004C2E54">
        <w:rPr>
          <w:rFonts w:ascii="Myriad Pro" w:hAnsi="Myriad Pro"/>
          <w:sz w:val="26"/>
          <w:szCs w:val="26"/>
        </w:rPr>
        <w:t xml:space="preserve"> (с указанием принятых в расчет: количества льготных присоединений, протяженности линий электропередачи, мощности, ставок).</w:t>
      </w:r>
      <w:r w:rsidR="007745BF" w:rsidRPr="004C2E54">
        <w:rPr>
          <w:rFonts w:ascii="Myriad Pro" w:hAnsi="Myriad Pro"/>
          <w:sz w:val="26"/>
          <w:szCs w:val="26"/>
        </w:rPr>
        <w:t xml:space="preserve"> </w:t>
      </w:r>
    </w:p>
    <w:p w14:paraId="36274F65" w14:textId="77777777" w:rsidR="007B23B6" w:rsidRPr="004C2E54" w:rsidRDefault="007B23B6" w:rsidP="007B23B6">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В Экспертном заключении Комитета по тарифной политике Новгородской области на 2019 год также представлены:</w:t>
      </w:r>
    </w:p>
    <w:p w14:paraId="1D1D9A41" w14:textId="77777777" w:rsidR="007B23B6" w:rsidRPr="004C2E54" w:rsidRDefault="007B23B6" w:rsidP="00BB1F15">
      <w:pPr>
        <w:pStyle w:val="a3"/>
        <w:numPr>
          <w:ilvl w:val="0"/>
          <w:numId w:val="51"/>
        </w:numPr>
        <w:spacing w:after="0" w:line="360" w:lineRule="auto"/>
        <w:ind w:left="709" w:hanging="567"/>
        <w:jc w:val="both"/>
        <w:rPr>
          <w:rFonts w:ascii="Myriad Pro" w:hAnsi="Myriad Pro"/>
          <w:sz w:val="26"/>
          <w:szCs w:val="26"/>
        </w:rPr>
      </w:pPr>
      <w:r w:rsidRPr="004C2E54">
        <w:rPr>
          <w:rFonts w:ascii="Myriad Pro" w:hAnsi="Myriad Pro"/>
          <w:sz w:val="26"/>
          <w:szCs w:val="26"/>
        </w:rPr>
        <w:t xml:space="preserve">Расчет корректировки неподконтрольных расходов исходя из фактических </w:t>
      </w:r>
      <w:r w:rsidR="0037123A" w:rsidRPr="004C2E54">
        <w:rPr>
          <w:rFonts w:ascii="Myriad Pro" w:hAnsi="Myriad Pro"/>
          <w:sz w:val="26"/>
          <w:szCs w:val="26"/>
        </w:rPr>
        <w:t>показателей</w:t>
      </w:r>
      <w:r w:rsidRPr="004C2E54">
        <w:rPr>
          <w:rFonts w:ascii="Myriad Pro" w:hAnsi="Myriad Pro"/>
          <w:sz w:val="26"/>
          <w:szCs w:val="26"/>
        </w:rPr>
        <w:t xml:space="preserve"> за 2017 год;</w:t>
      </w:r>
    </w:p>
    <w:p w14:paraId="13B36ACF" w14:textId="77777777" w:rsidR="0037123A" w:rsidRPr="004C2E54" w:rsidRDefault="0037123A" w:rsidP="00BB1F15">
      <w:pPr>
        <w:pStyle w:val="a3"/>
        <w:numPr>
          <w:ilvl w:val="0"/>
          <w:numId w:val="51"/>
        </w:numPr>
        <w:spacing w:after="0" w:line="360" w:lineRule="auto"/>
        <w:ind w:left="709" w:hanging="567"/>
        <w:jc w:val="both"/>
        <w:rPr>
          <w:rFonts w:ascii="Myriad Pro" w:hAnsi="Myriad Pro"/>
          <w:sz w:val="26"/>
          <w:szCs w:val="26"/>
        </w:rPr>
      </w:pPr>
      <w:r w:rsidRPr="004C2E54">
        <w:rPr>
          <w:rFonts w:ascii="Myriad Pro" w:hAnsi="Myriad Pro"/>
          <w:sz w:val="26"/>
          <w:szCs w:val="26"/>
        </w:rPr>
        <w:t>Расчет корректировки НВВ в связи с фактическим выполнением за 2017 год показателей надежности и качества оказания услуг;</w:t>
      </w:r>
    </w:p>
    <w:p w14:paraId="65154DB4" w14:textId="77777777" w:rsidR="0037123A" w:rsidRPr="004C2E54" w:rsidRDefault="0037123A" w:rsidP="00BB1F15">
      <w:pPr>
        <w:pStyle w:val="a3"/>
        <w:numPr>
          <w:ilvl w:val="0"/>
          <w:numId w:val="51"/>
        </w:numPr>
        <w:spacing w:after="0" w:line="360" w:lineRule="auto"/>
        <w:ind w:left="709" w:hanging="567"/>
        <w:jc w:val="both"/>
        <w:rPr>
          <w:rFonts w:ascii="Myriad Pro" w:hAnsi="Myriad Pro"/>
          <w:sz w:val="26"/>
          <w:szCs w:val="26"/>
        </w:rPr>
      </w:pPr>
      <w:r w:rsidRPr="004C2E54">
        <w:rPr>
          <w:rFonts w:ascii="Myriad Pro" w:hAnsi="Myriad Pro"/>
          <w:sz w:val="26"/>
          <w:szCs w:val="26"/>
        </w:rPr>
        <w:t xml:space="preserve">Расчет корректировки по фактическим данным за 2017 год </w:t>
      </w:r>
      <w:r w:rsidR="00A331BB" w:rsidRPr="004C2E54">
        <w:rPr>
          <w:rFonts w:ascii="Myriad Pro" w:hAnsi="Myriad Pro"/>
          <w:sz w:val="26"/>
          <w:szCs w:val="26"/>
        </w:rPr>
        <w:t>от фактических цен покупки потерь электрической энергии;</w:t>
      </w:r>
    </w:p>
    <w:p w14:paraId="7D52EFAB" w14:textId="77777777" w:rsidR="00A331BB" w:rsidRPr="004C2E54" w:rsidRDefault="00A331BB" w:rsidP="00BB1F15">
      <w:pPr>
        <w:pStyle w:val="a3"/>
        <w:numPr>
          <w:ilvl w:val="0"/>
          <w:numId w:val="51"/>
        </w:numPr>
        <w:spacing w:after="0" w:line="360" w:lineRule="auto"/>
        <w:ind w:left="709" w:hanging="567"/>
        <w:jc w:val="both"/>
        <w:rPr>
          <w:rFonts w:ascii="Myriad Pro" w:hAnsi="Myriad Pro"/>
          <w:sz w:val="26"/>
          <w:szCs w:val="26"/>
        </w:rPr>
      </w:pPr>
      <w:r w:rsidRPr="004C2E54">
        <w:rPr>
          <w:rFonts w:ascii="Myriad Pro" w:hAnsi="Myriad Pro"/>
          <w:sz w:val="26"/>
          <w:szCs w:val="26"/>
        </w:rPr>
        <w:t>Экономия потерь электрической энергии;</w:t>
      </w:r>
    </w:p>
    <w:p w14:paraId="71C167EE" w14:textId="77777777" w:rsidR="00A331BB" w:rsidRPr="004C2E54" w:rsidRDefault="00A331BB" w:rsidP="00BB1F15">
      <w:pPr>
        <w:pStyle w:val="a3"/>
        <w:numPr>
          <w:ilvl w:val="0"/>
          <w:numId w:val="51"/>
        </w:numPr>
        <w:spacing w:after="0" w:line="360" w:lineRule="auto"/>
        <w:ind w:left="709" w:hanging="567"/>
        <w:jc w:val="both"/>
        <w:rPr>
          <w:rFonts w:ascii="Myriad Pro" w:hAnsi="Myriad Pro"/>
          <w:sz w:val="26"/>
          <w:szCs w:val="26"/>
        </w:rPr>
      </w:pPr>
      <w:r w:rsidRPr="004C2E54">
        <w:rPr>
          <w:rFonts w:ascii="Myriad Pro" w:hAnsi="Myriad Pro"/>
          <w:sz w:val="26"/>
          <w:szCs w:val="26"/>
        </w:rPr>
        <w:t>Компенсация выпадающих доходов (излишне полученных доходов) от фактически полученной выручки от реализации услуг по передаче электрической энергии;</w:t>
      </w:r>
    </w:p>
    <w:p w14:paraId="23BD1C8F" w14:textId="77777777" w:rsidR="00A331BB" w:rsidRPr="004C2E54" w:rsidRDefault="00A331BB" w:rsidP="00BB1F15">
      <w:pPr>
        <w:pStyle w:val="a3"/>
        <w:numPr>
          <w:ilvl w:val="0"/>
          <w:numId w:val="51"/>
        </w:numPr>
        <w:spacing w:after="0" w:line="360" w:lineRule="auto"/>
        <w:ind w:left="709" w:hanging="567"/>
        <w:jc w:val="both"/>
        <w:rPr>
          <w:rFonts w:ascii="Myriad Pro" w:hAnsi="Myriad Pro"/>
          <w:sz w:val="26"/>
          <w:szCs w:val="26"/>
        </w:rPr>
      </w:pPr>
      <w:r w:rsidRPr="004C2E54">
        <w:rPr>
          <w:rFonts w:ascii="Myriad Pro" w:hAnsi="Myriad Pro"/>
          <w:sz w:val="26"/>
          <w:szCs w:val="26"/>
        </w:rPr>
        <w:t>Компенсация операционных расходов за 2017 год;</w:t>
      </w:r>
    </w:p>
    <w:p w14:paraId="28FD609C" w14:textId="77777777" w:rsidR="0037123A" w:rsidRPr="004C2E54" w:rsidRDefault="00A331BB" w:rsidP="00BB1F15">
      <w:pPr>
        <w:pStyle w:val="a3"/>
        <w:numPr>
          <w:ilvl w:val="0"/>
          <w:numId w:val="51"/>
        </w:numPr>
        <w:spacing w:after="0" w:line="360" w:lineRule="auto"/>
        <w:ind w:left="709" w:hanging="567"/>
        <w:jc w:val="both"/>
        <w:rPr>
          <w:rFonts w:ascii="Myriad Pro" w:hAnsi="Myriad Pro"/>
          <w:sz w:val="26"/>
          <w:szCs w:val="26"/>
        </w:rPr>
      </w:pPr>
      <w:r w:rsidRPr="004C2E54">
        <w:rPr>
          <w:rFonts w:ascii="Myriad Pro" w:hAnsi="Myriad Pro"/>
          <w:sz w:val="26"/>
          <w:szCs w:val="26"/>
        </w:rPr>
        <w:t>К</w:t>
      </w:r>
      <w:r w:rsidR="0037123A" w:rsidRPr="004C2E54">
        <w:rPr>
          <w:rFonts w:ascii="Myriad Pro" w:hAnsi="Myriad Pro"/>
          <w:sz w:val="26"/>
          <w:szCs w:val="26"/>
        </w:rPr>
        <w:t>орректировк</w:t>
      </w:r>
      <w:r w:rsidRPr="004C2E54">
        <w:rPr>
          <w:rFonts w:ascii="Myriad Pro" w:hAnsi="Myriad Pro"/>
          <w:sz w:val="26"/>
          <w:szCs w:val="26"/>
        </w:rPr>
        <w:t xml:space="preserve">а от фактического исполнения </w:t>
      </w:r>
      <w:r w:rsidR="0037123A" w:rsidRPr="004C2E54">
        <w:rPr>
          <w:rFonts w:ascii="Myriad Pro" w:hAnsi="Myriad Pro"/>
          <w:sz w:val="26"/>
          <w:szCs w:val="26"/>
        </w:rPr>
        <w:t>инвестиционной программы за 2017 год;</w:t>
      </w:r>
    </w:p>
    <w:p w14:paraId="1B6FFF2A" w14:textId="77777777" w:rsidR="00A331BB" w:rsidRPr="004C2E54" w:rsidRDefault="00A331BB" w:rsidP="00BB1F15">
      <w:pPr>
        <w:pStyle w:val="a3"/>
        <w:numPr>
          <w:ilvl w:val="0"/>
          <w:numId w:val="51"/>
        </w:numPr>
        <w:spacing w:after="0" w:line="360" w:lineRule="auto"/>
        <w:ind w:left="709" w:hanging="567"/>
        <w:jc w:val="both"/>
        <w:rPr>
          <w:rFonts w:ascii="Myriad Pro" w:hAnsi="Myriad Pro"/>
          <w:sz w:val="26"/>
          <w:szCs w:val="26"/>
        </w:rPr>
      </w:pPr>
      <w:r w:rsidRPr="004C2E54">
        <w:rPr>
          <w:rFonts w:ascii="Myriad Pro" w:hAnsi="Myriad Pro"/>
          <w:sz w:val="26"/>
          <w:szCs w:val="26"/>
        </w:rPr>
        <w:lastRenderedPageBreak/>
        <w:t>Сумма возмещения выпадающих доходов по технологическому присоединению льготной категории заявителей за 2017 год, предусмотренных пунктом 87 Основ ценообразования №1178;</w:t>
      </w:r>
    </w:p>
    <w:p w14:paraId="329CB477" w14:textId="77777777" w:rsidR="00A331BB" w:rsidRPr="004C2E54" w:rsidRDefault="00A331BB" w:rsidP="00BB1F15">
      <w:pPr>
        <w:pStyle w:val="a3"/>
        <w:numPr>
          <w:ilvl w:val="0"/>
          <w:numId w:val="51"/>
        </w:numPr>
        <w:spacing w:after="0" w:line="360" w:lineRule="auto"/>
        <w:ind w:left="709" w:hanging="567"/>
        <w:jc w:val="both"/>
        <w:rPr>
          <w:rFonts w:ascii="Myriad Pro" w:hAnsi="Myriad Pro"/>
          <w:sz w:val="26"/>
          <w:szCs w:val="26"/>
        </w:rPr>
      </w:pPr>
      <w:r w:rsidRPr="004C2E54">
        <w:rPr>
          <w:rFonts w:ascii="Myriad Pro" w:hAnsi="Myriad Pro"/>
          <w:sz w:val="26"/>
          <w:szCs w:val="26"/>
        </w:rPr>
        <w:t xml:space="preserve">Расчет </w:t>
      </w:r>
      <w:r w:rsidR="000E5BD8" w:rsidRPr="004C2E54">
        <w:rPr>
          <w:rFonts w:ascii="Myriad Pro" w:hAnsi="Myriad Pro"/>
          <w:sz w:val="26"/>
          <w:szCs w:val="26"/>
        </w:rPr>
        <w:t>расходов на покупку электрической энергии в целях компенсации потерь.</w:t>
      </w:r>
    </w:p>
    <w:p w14:paraId="40C41AA3" w14:textId="77777777" w:rsidR="00CC7A0A" w:rsidRPr="004C2E54" w:rsidRDefault="00CC7A0A" w:rsidP="00405BD1">
      <w:pPr>
        <w:spacing w:after="0" w:line="360" w:lineRule="auto"/>
        <w:ind w:firstLine="567"/>
        <w:jc w:val="both"/>
        <w:rPr>
          <w:rFonts w:ascii="Myriad Pro" w:hAnsi="Myriad Pro"/>
          <w:sz w:val="26"/>
          <w:szCs w:val="26"/>
        </w:rPr>
      </w:pPr>
    </w:p>
    <w:p w14:paraId="3E3EBE26" w14:textId="77777777" w:rsidR="00CC7A0A" w:rsidRPr="004C2E54" w:rsidRDefault="00CC7A0A" w:rsidP="00405BD1">
      <w:pPr>
        <w:spacing w:after="0" w:line="360" w:lineRule="auto"/>
        <w:ind w:firstLine="567"/>
        <w:jc w:val="both"/>
        <w:rPr>
          <w:rFonts w:ascii="Myriad Pro" w:hAnsi="Myriad Pro"/>
          <w:sz w:val="26"/>
          <w:szCs w:val="26"/>
        </w:rPr>
      </w:pPr>
    </w:p>
    <w:p w14:paraId="081196F8" w14:textId="77777777" w:rsidR="00CC7A0A" w:rsidRPr="004C2E54" w:rsidRDefault="00CC7A0A" w:rsidP="00405BD1">
      <w:pPr>
        <w:spacing w:after="0" w:line="360" w:lineRule="auto"/>
        <w:ind w:firstLine="567"/>
        <w:jc w:val="both"/>
        <w:rPr>
          <w:rFonts w:ascii="Myriad Pro" w:hAnsi="Myriad Pro"/>
          <w:sz w:val="26"/>
          <w:szCs w:val="26"/>
        </w:rPr>
      </w:pPr>
    </w:p>
    <w:p w14:paraId="25D94F6F" w14:textId="77777777" w:rsidR="00BA6003" w:rsidRPr="004C2E54" w:rsidRDefault="00BA6003" w:rsidP="00405BD1">
      <w:pPr>
        <w:spacing w:after="0" w:line="360" w:lineRule="auto"/>
        <w:ind w:firstLine="567"/>
        <w:jc w:val="both"/>
        <w:rPr>
          <w:rFonts w:ascii="Myriad Pro" w:hAnsi="Myriad Pro"/>
          <w:sz w:val="26"/>
          <w:szCs w:val="26"/>
        </w:rPr>
      </w:pPr>
      <w:r w:rsidRPr="004C2E54">
        <w:rPr>
          <w:rFonts w:ascii="Myriad Pro" w:hAnsi="Myriad Pro"/>
          <w:sz w:val="26"/>
          <w:szCs w:val="26"/>
        </w:rPr>
        <w:br w:type="page"/>
      </w:r>
    </w:p>
    <w:p w14:paraId="1CC916AA" w14:textId="77777777" w:rsidR="004D7D17" w:rsidRPr="004C2E54" w:rsidRDefault="004D7D17"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37" w:name="_Toc40814431"/>
      <w:r w:rsidRPr="004C2E54">
        <w:rPr>
          <w:rFonts w:ascii="Myriad Pro" w:hAnsi="Myriad Pro"/>
          <w:b/>
          <w:color w:val="4F6228" w:themeColor="accent3" w:themeShade="80"/>
          <w:sz w:val="28"/>
          <w:szCs w:val="28"/>
        </w:rPr>
        <w:lastRenderedPageBreak/>
        <w:t xml:space="preserve">Анализ документов, предоставленных </w:t>
      </w:r>
      <w:r w:rsidR="00C8094C" w:rsidRPr="004C2E54">
        <w:rPr>
          <w:rFonts w:ascii="Myriad Pro" w:hAnsi="Myriad Pro"/>
          <w:b/>
          <w:color w:val="4F6228" w:themeColor="accent3" w:themeShade="80"/>
          <w:sz w:val="28"/>
          <w:szCs w:val="28"/>
        </w:rPr>
        <w:t xml:space="preserve">филиалом ПАО «МРСК </w:t>
      </w:r>
      <w:r w:rsidR="00284DAA" w:rsidRPr="004C2E54">
        <w:rPr>
          <w:rFonts w:ascii="Myriad Pro" w:hAnsi="Myriad Pro"/>
          <w:b/>
          <w:color w:val="4F6228" w:themeColor="accent3" w:themeShade="80"/>
          <w:sz w:val="28"/>
          <w:szCs w:val="28"/>
        </w:rPr>
        <w:t>Северо-Запада</w:t>
      </w:r>
      <w:r w:rsidR="00C8094C" w:rsidRPr="004C2E54">
        <w:rPr>
          <w:rFonts w:ascii="Myriad Pro" w:hAnsi="Myriad Pro"/>
          <w:b/>
          <w:color w:val="4F6228" w:themeColor="accent3" w:themeShade="80"/>
          <w:sz w:val="28"/>
          <w:szCs w:val="28"/>
        </w:rPr>
        <w:t>» - «</w:t>
      </w:r>
      <w:r w:rsidR="00284DAA" w:rsidRPr="004C2E54">
        <w:rPr>
          <w:rFonts w:ascii="Myriad Pro" w:hAnsi="Myriad Pro"/>
          <w:b/>
          <w:color w:val="4F6228" w:themeColor="accent3" w:themeShade="80"/>
          <w:sz w:val="28"/>
          <w:szCs w:val="28"/>
        </w:rPr>
        <w:t>Новгород</w:t>
      </w:r>
      <w:r w:rsidR="00C8094C" w:rsidRPr="004C2E54">
        <w:rPr>
          <w:rFonts w:ascii="Myriad Pro" w:hAnsi="Myriad Pro"/>
          <w:b/>
          <w:color w:val="4F6228" w:themeColor="accent3" w:themeShade="80"/>
          <w:sz w:val="28"/>
          <w:szCs w:val="28"/>
        </w:rPr>
        <w:t xml:space="preserve">энерго» </w:t>
      </w:r>
      <w:r w:rsidRPr="004C2E54">
        <w:rPr>
          <w:rFonts w:ascii="Myriad Pro" w:hAnsi="Myriad Pro"/>
          <w:b/>
          <w:color w:val="4F6228" w:themeColor="accent3" w:themeShade="80"/>
          <w:sz w:val="28"/>
          <w:szCs w:val="28"/>
        </w:rPr>
        <w:t xml:space="preserve">в </w:t>
      </w:r>
      <w:r w:rsidR="00284DAA" w:rsidRPr="004C2E54">
        <w:rPr>
          <w:rFonts w:ascii="Myriad Pro" w:hAnsi="Myriad Pro"/>
          <w:b/>
          <w:color w:val="4F6228" w:themeColor="accent3" w:themeShade="80"/>
          <w:sz w:val="28"/>
          <w:szCs w:val="28"/>
        </w:rPr>
        <w:t>Комитет по тарифной политике Новгородской области</w:t>
      </w:r>
      <w:r w:rsidRPr="004C2E54">
        <w:rPr>
          <w:rFonts w:ascii="Myriad Pro" w:hAnsi="Myriad Pro"/>
          <w:b/>
          <w:color w:val="4F6228" w:themeColor="accent3" w:themeShade="80"/>
          <w:sz w:val="28"/>
          <w:szCs w:val="28"/>
        </w:rPr>
        <w:t xml:space="preserve"> в рамках рассмотрения дела об установлении тарифов</w:t>
      </w:r>
      <w:r w:rsidR="008153D3" w:rsidRPr="004C2E54">
        <w:rPr>
          <w:rFonts w:ascii="Myriad Pro" w:hAnsi="Myriad Pro"/>
          <w:b/>
          <w:color w:val="4F6228" w:themeColor="accent3" w:themeShade="80"/>
          <w:sz w:val="28"/>
          <w:szCs w:val="28"/>
        </w:rPr>
        <w:t xml:space="preserve"> н</w:t>
      </w:r>
      <w:r w:rsidRPr="004C2E54">
        <w:rPr>
          <w:rFonts w:ascii="Myriad Pro" w:hAnsi="Myriad Pro"/>
          <w:b/>
          <w:color w:val="4F6228" w:themeColor="accent3" w:themeShade="80"/>
          <w:sz w:val="28"/>
          <w:szCs w:val="28"/>
        </w:rPr>
        <w:t>а 2019 год</w:t>
      </w:r>
      <w:bookmarkEnd w:id="37"/>
    </w:p>
    <w:p w14:paraId="69773A38" w14:textId="77777777" w:rsidR="009859A6" w:rsidRPr="004C2E54" w:rsidRDefault="009859A6" w:rsidP="001D7821">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270781" w:rsidRPr="004C2E54">
        <w:rPr>
          <w:rFonts w:ascii="Myriad Pro" w:eastAsia="Calibri" w:hAnsi="Myriad Pro" w:cs="Times New Roman"/>
          <w:color w:val="000000" w:themeColor="text1"/>
          <w:sz w:val="26"/>
          <w:szCs w:val="26"/>
        </w:rPr>
        <w:t> </w:t>
      </w:r>
      <w:r w:rsidRPr="004C2E54">
        <w:rPr>
          <w:rFonts w:ascii="Myriad Pro" w:eastAsia="Calibri" w:hAnsi="Myriad Pro" w:cs="Times New Roman"/>
          <w:color w:val="000000" w:themeColor="text1"/>
          <w:sz w:val="26"/>
          <w:szCs w:val="26"/>
        </w:rPr>
        <w:t>января 2004 г. № 24, или указанное опубликованное предложение не соответствует предложению, представляемому в орган регулирования.</w:t>
      </w:r>
    </w:p>
    <w:p w14:paraId="1E01549B" w14:textId="77777777" w:rsidR="001D7821" w:rsidRPr="004C2E54" w:rsidRDefault="001D7821" w:rsidP="001D7821">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w:t>
      </w:r>
      <w:r w:rsidRPr="004C2E54">
        <w:rPr>
          <w:rFonts w:ascii="Myriad Pro" w:eastAsia="Calibri" w:hAnsi="Myriad Pro" w:cs="Times New Roman"/>
          <w:color w:val="000000" w:themeColor="text1"/>
          <w:sz w:val="26"/>
          <w:szCs w:val="26"/>
        </w:rPr>
        <w:lastRenderedPageBreak/>
        <w:t>по электрическим сетям, принадлежащим на праве собственности или на ином законном основании территориальным сетевым организациям.</w:t>
      </w:r>
    </w:p>
    <w:p w14:paraId="3417851E" w14:textId="77777777" w:rsidR="002E4848" w:rsidRPr="002E4848" w:rsidRDefault="002E4848" w:rsidP="001D7821">
      <w:pPr>
        <w:spacing w:after="0" w:line="360" w:lineRule="auto"/>
        <w:ind w:firstLine="567"/>
        <w:contextualSpacing/>
        <w:jc w:val="both"/>
        <w:rPr>
          <w:rFonts w:ascii="Myriad Pro" w:eastAsia="Calibri" w:hAnsi="Myriad Pro" w:cs="Times New Roman"/>
          <w:i/>
          <w:iCs/>
          <w:color w:val="000000" w:themeColor="text1"/>
          <w:sz w:val="26"/>
          <w:szCs w:val="26"/>
          <w:u w:val="single"/>
        </w:rPr>
      </w:pPr>
      <w:proofErr w:type="spellStart"/>
      <w:r w:rsidRPr="002E4848">
        <w:rPr>
          <w:rFonts w:ascii="Myriad Pro" w:eastAsia="Calibri" w:hAnsi="Myriad Pro" w:cs="Times New Roman"/>
          <w:i/>
          <w:iCs/>
          <w:color w:val="000000" w:themeColor="text1"/>
          <w:sz w:val="26"/>
          <w:szCs w:val="26"/>
          <w:u w:val="single"/>
        </w:rPr>
        <w:t>Справочно</w:t>
      </w:r>
      <w:proofErr w:type="spellEnd"/>
      <w:r w:rsidRPr="002E4848">
        <w:rPr>
          <w:rFonts w:ascii="Myriad Pro" w:eastAsia="Calibri" w:hAnsi="Myriad Pro" w:cs="Times New Roman"/>
          <w:i/>
          <w:iCs/>
          <w:color w:val="000000" w:themeColor="text1"/>
          <w:sz w:val="26"/>
          <w:szCs w:val="26"/>
          <w:u w:val="single"/>
        </w:rPr>
        <w:t xml:space="preserve"> (с 01.01.2020 года)</w:t>
      </w:r>
    </w:p>
    <w:p w14:paraId="055A9C54" w14:textId="77777777" w:rsidR="001D7821" w:rsidRPr="002E4848" w:rsidRDefault="001D7821" w:rsidP="001D7821">
      <w:pPr>
        <w:spacing w:after="0" w:line="360" w:lineRule="auto"/>
        <w:ind w:firstLine="567"/>
        <w:contextualSpacing/>
        <w:jc w:val="both"/>
        <w:rPr>
          <w:rFonts w:ascii="Myriad Pro" w:eastAsia="Calibri" w:hAnsi="Myriad Pro" w:cs="Times New Roman"/>
          <w:i/>
          <w:iCs/>
          <w:color w:val="000000" w:themeColor="text1"/>
          <w:sz w:val="26"/>
          <w:szCs w:val="26"/>
        </w:rPr>
      </w:pPr>
      <w:r w:rsidRPr="002E4848">
        <w:rPr>
          <w:rFonts w:ascii="Myriad Pro" w:eastAsia="Calibri" w:hAnsi="Myriad Pro" w:cs="Times New Roman"/>
          <w:i/>
          <w:iCs/>
          <w:color w:val="000000" w:themeColor="text1"/>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A5279" w:rsidRPr="002E4848">
        <w:rPr>
          <w:rFonts w:ascii="Myriad Pro" w:eastAsia="Calibri" w:hAnsi="Myriad Pro" w:cs="Times New Roman"/>
          <w:i/>
          <w:iCs/>
          <w:color w:val="000000" w:themeColor="text1"/>
          <w:sz w:val="26"/>
          <w:szCs w:val="26"/>
        </w:rPr>
        <w:t xml:space="preserve"> 24 «</w:t>
      </w:r>
      <w:r w:rsidRPr="002E4848">
        <w:rPr>
          <w:rFonts w:ascii="Myriad Pro" w:eastAsia="Calibri" w:hAnsi="Myriad Pro" w:cs="Times New Roman"/>
          <w:i/>
          <w:iCs/>
          <w:color w:val="000000" w:themeColor="text1"/>
          <w:sz w:val="26"/>
          <w:szCs w:val="26"/>
        </w:rPr>
        <w:t>Об утверждении стандартов раскрытия информации субъектами оптового и розничн</w:t>
      </w:r>
      <w:r w:rsidR="003A5279" w:rsidRPr="002E4848">
        <w:rPr>
          <w:rFonts w:ascii="Myriad Pro" w:eastAsia="Calibri" w:hAnsi="Myriad Pro" w:cs="Times New Roman"/>
          <w:i/>
          <w:iCs/>
          <w:color w:val="000000" w:themeColor="text1"/>
          <w:sz w:val="26"/>
          <w:szCs w:val="26"/>
        </w:rPr>
        <w:t>ых рынков электрической энергии»</w:t>
      </w:r>
      <w:r w:rsidRPr="002E4848">
        <w:rPr>
          <w:rFonts w:ascii="Myriad Pro" w:eastAsia="Calibri" w:hAnsi="Myriad Pro" w:cs="Times New Roman"/>
          <w:i/>
          <w:iCs/>
          <w:color w:val="000000" w:themeColor="text1"/>
          <w:sz w:val="26"/>
          <w:szCs w:val="26"/>
        </w:rPr>
        <w:t>.</w:t>
      </w:r>
    </w:p>
    <w:p w14:paraId="002C007C" w14:textId="77777777" w:rsidR="001D7821" w:rsidRPr="004C2E54" w:rsidRDefault="003A5279" w:rsidP="003A527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 п. 17 Правил к</w:t>
      </w:r>
      <w:r w:rsidR="001D7821" w:rsidRPr="004C2E54">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4C2E54">
        <w:rPr>
          <w:rFonts w:ascii="Myriad Pro" w:eastAsia="Calibri" w:hAnsi="Myriad Pro" w:cs="Times New Roman"/>
          <w:color w:val="000000" w:themeColor="text1"/>
          <w:sz w:val="26"/>
          <w:szCs w:val="26"/>
        </w:rPr>
        <w:t xml:space="preserve">и органы исполнительной власти субъектов Российской Федерации в области государственного регулирования тарифов </w:t>
      </w:r>
      <w:r w:rsidR="001D7821" w:rsidRPr="004C2E54">
        <w:rPr>
          <w:rFonts w:ascii="Myriad Pro" w:eastAsia="Calibri" w:hAnsi="Myriad Pro" w:cs="Times New Roman"/>
          <w:color w:val="000000" w:themeColor="text1"/>
          <w:sz w:val="26"/>
          <w:szCs w:val="26"/>
        </w:rPr>
        <w:t>прилагают следующие обосновывающие материалы:</w:t>
      </w:r>
    </w:p>
    <w:p w14:paraId="331B50D7"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1) баланс электрической энергии;</w:t>
      </w:r>
    </w:p>
    <w:p w14:paraId="39F92000"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2</w:t>
      </w:r>
      <w:r w:rsidR="0076613B" w:rsidRPr="004C2E54">
        <w:rPr>
          <w:rFonts w:ascii="Myriad Pro" w:eastAsia="Calibri" w:hAnsi="Myriad Pro" w:cs="Times New Roman"/>
          <w:color w:val="000000" w:themeColor="text1"/>
          <w:sz w:val="26"/>
          <w:szCs w:val="26"/>
        </w:rPr>
        <w:t>) баланс электрической мощности</w:t>
      </w:r>
      <w:r w:rsidRPr="004C2E54">
        <w:rPr>
          <w:rFonts w:ascii="Myriad Pro" w:eastAsia="Calibri" w:hAnsi="Myriad Pro" w:cs="Times New Roman"/>
          <w:color w:val="000000" w:themeColor="text1"/>
          <w:sz w:val="26"/>
          <w:szCs w:val="26"/>
        </w:rPr>
        <w:t>;</w:t>
      </w:r>
    </w:p>
    <w:p w14:paraId="254D6456"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5) бухгалтерская и статистическая отчетность за предшествующий период регулирования;</w:t>
      </w:r>
    </w:p>
    <w:p w14:paraId="250F03E5"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4C153B10"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w:t>
      </w:r>
      <w:r w:rsidRPr="004C2E54">
        <w:rPr>
          <w:rFonts w:ascii="Myriad Pro" w:eastAsia="Calibri" w:hAnsi="Myriad Pro" w:cs="Times New Roman"/>
          <w:color w:val="000000" w:themeColor="text1"/>
          <w:sz w:val="26"/>
          <w:szCs w:val="26"/>
        </w:rPr>
        <w:lastRenderedPageBreak/>
        <w:t>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6587AA9A"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9) расчет тарифов на отдельные услуги, оказываемые на рынк</w:t>
      </w:r>
      <w:r w:rsidR="0076613B" w:rsidRPr="004C2E54">
        <w:rPr>
          <w:rFonts w:ascii="Myriad Pro" w:eastAsia="Calibri" w:hAnsi="Myriad Pro" w:cs="Times New Roman"/>
          <w:color w:val="000000" w:themeColor="text1"/>
          <w:sz w:val="26"/>
          <w:szCs w:val="26"/>
        </w:rPr>
        <w:t xml:space="preserve">ах электрической </w:t>
      </w:r>
      <w:r w:rsidRPr="004C2E54">
        <w:rPr>
          <w:rFonts w:ascii="Myriad Pro" w:eastAsia="Calibri" w:hAnsi="Myriad Pro" w:cs="Times New Roman"/>
          <w:color w:val="000000" w:themeColor="text1"/>
          <w:sz w:val="26"/>
          <w:szCs w:val="26"/>
        </w:rPr>
        <w:t>энергии;</w:t>
      </w:r>
    </w:p>
    <w:p w14:paraId="20A8D553"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080CA2E7"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67D231E9"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05D1A81E"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572B2CA9"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14) один из следующих документов, подтверждающих обязанность потребителя оплатить расходы сетевой организации, связанные с установкой для </w:t>
      </w:r>
      <w:r w:rsidRPr="004C2E54">
        <w:rPr>
          <w:rFonts w:ascii="Myriad Pro" w:eastAsia="Calibri" w:hAnsi="Myriad Pro" w:cs="Times New Roman"/>
          <w:color w:val="000000" w:themeColor="text1"/>
          <w:sz w:val="26"/>
          <w:szCs w:val="26"/>
        </w:rPr>
        <w:lastRenderedPageBreak/>
        <w:t>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E5D3E37" w14:textId="77777777" w:rsidR="001D7821" w:rsidRPr="004C2E54" w:rsidRDefault="001D7821" w:rsidP="00442D4C">
      <w:pPr>
        <w:pStyle w:val="a3"/>
        <w:numPr>
          <w:ilvl w:val="0"/>
          <w:numId w:val="20"/>
        </w:numPr>
        <w:spacing w:after="0" w:line="360" w:lineRule="auto"/>
        <w:jc w:val="both"/>
        <w:rPr>
          <w:rFonts w:ascii="Myriad Pro" w:hAnsi="Myriad Pro"/>
          <w:color w:val="000000" w:themeColor="text1"/>
          <w:sz w:val="26"/>
          <w:szCs w:val="26"/>
        </w:rPr>
      </w:pPr>
      <w:r w:rsidRPr="004C2E54">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A289042" w14:textId="77777777" w:rsidR="001D7821" w:rsidRPr="004C2E54" w:rsidRDefault="001D7821" w:rsidP="00442D4C">
      <w:pPr>
        <w:pStyle w:val="a3"/>
        <w:numPr>
          <w:ilvl w:val="0"/>
          <w:numId w:val="20"/>
        </w:numPr>
        <w:spacing w:after="0" w:line="360" w:lineRule="auto"/>
        <w:jc w:val="both"/>
        <w:rPr>
          <w:rFonts w:ascii="Myriad Pro" w:hAnsi="Myriad Pro"/>
          <w:color w:val="000000" w:themeColor="text1"/>
          <w:sz w:val="26"/>
          <w:szCs w:val="26"/>
        </w:rPr>
      </w:pPr>
      <w:r w:rsidRPr="004C2E54">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11330A5F"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E21A28B"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sidRPr="004C2E54">
        <w:rPr>
          <w:rFonts w:ascii="Myriad Pro" w:eastAsia="Calibri" w:hAnsi="Myriad Pro" w:cs="Times New Roman"/>
          <w:color w:val="000000" w:themeColor="text1"/>
          <w:sz w:val="26"/>
          <w:szCs w:val="26"/>
        </w:rPr>
        <w:t>едерации от 28 февраля 2015 г. № 184 «</w:t>
      </w:r>
      <w:r w:rsidRPr="004C2E54">
        <w:rPr>
          <w:rFonts w:ascii="Myriad Pro" w:eastAsia="Calibri" w:hAnsi="Myriad Pro" w:cs="Times New Roman"/>
          <w:color w:val="000000" w:themeColor="text1"/>
          <w:sz w:val="26"/>
          <w:szCs w:val="26"/>
        </w:rPr>
        <w:t>Об отнесении владельцев объектов электросетевого хозяйства к терри</w:t>
      </w:r>
      <w:r w:rsidR="003A5279" w:rsidRPr="004C2E54">
        <w:rPr>
          <w:rFonts w:ascii="Myriad Pro" w:eastAsia="Calibri" w:hAnsi="Myriad Pro" w:cs="Times New Roman"/>
          <w:color w:val="000000" w:themeColor="text1"/>
          <w:sz w:val="26"/>
          <w:szCs w:val="26"/>
        </w:rPr>
        <w:t>ториальным сетевым организациям»</w:t>
      </w:r>
      <w:r w:rsidRPr="004C2E54">
        <w:rPr>
          <w:rFonts w:ascii="Myriad Pro" w:eastAsia="Calibri" w:hAnsi="Myriad Pro" w:cs="Times New Roman"/>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1B65AC01"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sidR="003A5279" w:rsidRPr="004C2E54">
        <w:rPr>
          <w:rFonts w:ascii="Myriad Pro" w:eastAsia="Calibri" w:hAnsi="Myriad Pro" w:cs="Times New Roman"/>
          <w:color w:val="000000" w:themeColor="text1"/>
          <w:sz w:val="26"/>
          <w:szCs w:val="26"/>
        </w:rPr>
        <w:t>едерации от 27 декабря 2004 г. №</w:t>
      </w:r>
      <w:r w:rsidRPr="004C2E54">
        <w:rPr>
          <w:rFonts w:ascii="Myriad Pro" w:eastAsia="Calibri" w:hAnsi="Myriad Pro" w:cs="Times New Roman"/>
          <w:color w:val="000000" w:themeColor="text1"/>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w:t>
      </w:r>
      <w:r w:rsidRPr="004C2E54">
        <w:rPr>
          <w:rFonts w:ascii="Myriad Pro" w:eastAsia="Calibri" w:hAnsi="Myriad Pro" w:cs="Times New Roman"/>
          <w:color w:val="000000" w:themeColor="text1"/>
          <w:sz w:val="26"/>
          <w:szCs w:val="26"/>
        </w:rPr>
        <w:lastRenderedPageBreak/>
        <w:t>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26845F6F" w14:textId="77777777" w:rsidR="001D7821" w:rsidRPr="004C2E54"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3F4DDA39" w14:textId="77777777" w:rsidR="001D7821" w:rsidRPr="004C2E54" w:rsidRDefault="001D7821" w:rsidP="003A527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28B99FB0" w14:textId="77777777" w:rsidR="00774727" w:rsidRPr="004C2E54" w:rsidRDefault="009859A6" w:rsidP="004322DE">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Исполнитель отмечает, что во исполнение положений п.9</w:t>
      </w:r>
      <w:r w:rsidR="004322DE" w:rsidRPr="004C2E54">
        <w:rPr>
          <w:rFonts w:ascii="Myriad Pro" w:eastAsia="Calibri" w:hAnsi="Myriad Pro" w:cs="Times New Roman"/>
          <w:color w:val="000000" w:themeColor="text1"/>
          <w:sz w:val="26"/>
          <w:szCs w:val="26"/>
        </w:rPr>
        <w:t xml:space="preserve"> </w:t>
      </w:r>
      <w:r w:rsidRPr="004C2E54">
        <w:rPr>
          <w:rFonts w:ascii="Myriad Pro" w:eastAsia="Calibri" w:hAnsi="Myriad Pro" w:cs="Times New Roman"/>
          <w:color w:val="000000" w:themeColor="text1"/>
          <w:sz w:val="26"/>
          <w:szCs w:val="26"/>
        </w:rPr>
        <w:t xml:space="preserve">(1) Правил филиалом ПАО «МРСК </w:t>
      </w:r>
      <w:r w:rsidR="00C8245F" w:rsidRPr="004C2E54">
        <w:rPr>
          <w:rFonts w:ascii="Myriad Pro" w:eastAsia="Calibri" w:hAnsi="Myriad Pro" w:cs="Times New Roman"/>
          <w:color w:val="000000" w:themeColor="text1"/>
          <w:sz w:val="26"/>
          <w:szCs w:val="26"/>
        </w:rPr>
        <w:t>Северо-Запада</w:t>
      </w:r>
      <w:r w:rsidRPr="004C2E54">
        <w:rPr>
          <w:rFonts w:ascii="Myriad Pro" w:eastAsia="Calibri" w:hAnsi="Myriad Pro" w:cs="Times New Roman"/>
          <w:color w:val="000000" w:themeColor="text1"/>
          <w:sz w:val="26"/>
          <w:szCs w:val="26"/>
        </w:rPr>
        <w:t>» - «</w:t>
      </w:r>
      <w:r w:rsidR="00C8245F" w:rsidRPr="004C2E54">
        <w:rPr>
          <w:rFonts w:ascii="Myriad Pro" w:eastAsia="Calibri" w:hAnsi="Myriad Pro" w:cs="Times New Roman"/>
          <w:color w:val="000000" w:themeColor="text1"/>
          <w:sz w:val="26"/>
          <w:szCs w:val="26"/>
        </w:rPr>
        <w:t>Новгород</w:t>
      </w:r>
      <w:r w:rsidRPr="004C2E54">
        <w:rPr>
          <w:rFonts w:ascii="Myriad Pro" w:eastAsia="Calibri" w:hAnsi="Myriad Pro" w:cs="Times New Roman"/>
          <w:color w:val="000000" w:themeColor="text1"/>
          <w:sz w:val="26"/>
          <w:szCs w:val="26"/>
        </w:rPr>
        <w:t xml:space="preserve">энерго» </w:t>
      </w:r>
      <w:r w:rsidR="00C0246B" w:rsidRPr="004C2E54">
        <w:rPr>
          <w:rFonts w:ascii="Myriad Pro" w:eastAsia="Calibri" w:hAnsi="Myriad Pro" w:cs="Times New Roman"/>
          <w:color w:val="000000" w:themeColor="text1"/>
          <w:sz w:val="26"/>
          <w:szCs w:val="26"/>
        </w:rPr>
        <w:t xml:space="preserve">предложение об установлении тарифов </w:t>
      </w:r>
      <w:r w:rsidRPr="004C2E54">
        <w:rPr>
          <w:rFonts w:ascii="Myriad Pro" w:eastAsia="Calibri" w:hAnsi="Myriad Pro" w:cs="Times New Roman"/>
          <w:color w:val="000000" w:themeColor="text1"/>
          <w:sz w:val="26"/>
          <w:szCs w:val="26"/>
        </w:rPr>
        <w:t>был</w:t>
      </w:r>
      <w:r w:rsidR="00C8245F" w:rsidRPr="004C2E54">
        <w:rPr>
          <w:rFonts w:ascii="Myriad Pro" w:eastAsia="Calibri" w:hAnsi="Myriad Pro" w:cs="Times New Roman"/>
          <w:color w:val="000000" w:themeColor="text1"/>
          <w:sz w:val="26"/>
          <w:szCs w:val="26"/>
        </w:rPr>
        <w:t>о</w:t>
      </w:r>
      <w:r w:rsidRPr="004C2E54">
        <w:rPr>
          <w:rFonts w:ascii="Myriad Pro" w:eastAsia="Calibri" w:hAnsi="Myriad Pro" w:cs="Times New Roman"/>
          <w:color w:val="000000" w:themeColor="text1"/>
          <w:sz w:val="26"/>
          <w:szCs w:val="26"/>
        </w:rPr>
        <w:t xml:space="preserve"> </w:t>
      </w:r>
      <w:r w:rsidR="00C0246B" w:rsidRPr="004C2E54">
        <w:rPr>
          <w:rFonts w:ascii="Myriad Pro" w:eastAsia="Calibri" w:hAnsi="Myriad Pro" w:cs="Times New Roman"/>
          <w:color w:val="000000" w:themeColor="text1"/>
          <w:sz w:val="26"/>
          <w:szCs w:val="26"/>
        </w:rPr>
        <w:t>размещен</w:t>
      </w:r>
      <w:r w:rsidR="00C8245F" w:rsidRPr="004C2E54">
        <w:rPr>
          <w:rFonts w:ascii="Myriad Pro" w:eastAsia="Calibri" w:hAnsi="Myriad Pro" w:cs="Times New Roman"/>
          <w:color w:val="000000" w:themeColor="text1"/>
          <w:sz w:val="26"/>
          <w:szCs w:val="26"/>
        </w:rPr>
        <w:t>о</w:t>
      </w:r>
      <w:r w:rsidRPr="004C2E54">
        <w:rPr>
          <w:rFonts w:ascii="Myriad Pro" w:eastAsia="Calibri" w:hAnsi="Myriad Pro" w:cs="Times New Roman"/>
          <w:color w:val="000000" w:themeColor="text1"/>
          <w:sz w:val="26"/>
          <w:szCs w:val="26"/>
        </w:rPr>
        <w:t xml:space="preserve"> </w:t>
      </w:r>
      <w:r w:rsidR="00C0246B" w:rsidRPr="004C2E54">
        <w:rPr>
          <w:rFonts w:ascii="Myriad Pro" w:eastAsia="Calibri" w:hAnsi="Myriad Pro" w:cs="Times New Roman"/>
          <w:color w:val="000000" w:themeColor="text1"/>
          <w:sz w:val="26"/>
          <w:szCs w:val="26"/>
        </w:rPr>
        <w:t xml:space="preserve">на официальном сайте ПАО </w:t>
      </w:r>
      <w:r w:rsidR="00CB1211" w:rsidRPr="004C2E54">
        <w:rPr>
          <w:rFonts w:ascii="Myriad Pro" w:eastAsia="Calibri" w:hAnsi="Myriad Pro" w:cs="Times New Roman"/>
          <w:color w:val="000000" w:themeColor="text1"/>
          <w:sz w:val="26"/>
          <w:szCs w:val="26"/>
        </w:rPr>
        <w:t xml:space="preserve">«МРСК </w:t>
      </w:r>
      <w:r w:rsidR="00C8245F" w:rsidRPr="004C2E54">
        <w:rPr>
          <w:rFonts w:ascii="Myriad Pro" w:eastAsia="Calibri" w:hAnsi="Myriad Pro" w:cs="Times New Roman"/>
          <w:color w:val="000000" w:themeColor="text1"/>
          <w:sz w:val="26"/>
          <w:szCs w:val="26"/>
        </w:rPr>
        <w:t>Северо-Запада</w:t>
      </w:r>
      <w:r w:rsidR="00CB1211" w:rsidRPr="004C2E54">
        <w:rPr>
          <w:rFonts w:ascii="Myriad Pro" w:eastAsia="Calibri" w:hAnsi="Myriad Pro" w:cs="Times New Roman"/>
          <w:color w:val="000000" w:themeColor="text1"/>
          <w:sz w:val="26"/>
          <w:szCs w:val="26"/>
        </w:rPr>
        <w:t>» (</w:t>
      </w:r>
      <w:r w:rsidR="00D01E28" w:rsidRPr="004C2E54">
        <w:rPr>
          <w:rFonts w:ascii="Myriad Pro" w:eastAsia="Calibri" w:hAnsi="Myriad Pro" w:cs="Times New Roman"/>
          <w:color w:val="000000" w:themeColor="text1"/>
          <w:sz w:val="26"/>
          <w:szCs w:val="26"/>
        </w:rPr>
        <w:t>http://www.mrsksevzap.ru/id_6offeringtarif</w:t>
      </w:r>
      <w:r w:rsidR="00C0246B" w:rsidRPr="004C2E54">
        <w:rPr>
          <w:rFonts w:ascii="Myriad Pro" w:eastAsia="Calibri" w:hAnsi="Myriad Pro" w:cs="Times New Roman"/>
          <w:color w:val="000000" w:themeColor="text1"/>
          <w:sz w:val="26"/>
          <w:szCs w:val="26"/>
        </w:rPr>
        <w:t xml:space="preserve">), в разделе «Раскрытие информации», </w:t>
      </w:r>
      <w:r w:rsidR="00D01E28" w:rsidRPr="004C2E54">
        <w:rPr>
          <w:rFonts w:ascii="Myriad Pro" w:eastAsia="Calibri" w:hAnsi="Myriad Pro" w:cs="Times New Roman"/>
          <w:color w:val="000000" w:themeColor="text1"/>
          <w:sz w:val="26"/>
          <w:szCs w:val="26"/>
        </w:rPr>
        <w:t xml:space="preserve">«Стандарт раскрытия информации субъектами оптового и розничного рынка электрической энергии. Сетевая организация», </w:t>
      </w:r>
      <w:r w:rsidR="00293037" w:rsidRPr="004C2E54">
        <w:rPr>
          <w:rFonts w:ascii="Myriad Pro" w:eastAsia="Calibri" w:hAnsi="Myriad Pro" w:cs="Times New Roman"/>
          <w:color w:val="000000" w:themeColor="text1"/>
          <w:sz w:val="26"/>
          <w:szCs w:val="26"/>
        </w:rPr>
        <w:t xml:space="preserve">в </w:t>
      </w:r>
      <w:r w:rsidR="00C0246B" w:rsidRPr="004C2E54">
        <w:rPr>
          <w:rFonts w:ascii="Myriad Pro" w:eastAsia="Calibri" w:hAnsi="Myriad Pro" w:cs="Times New Roman"/>
          <w:color w:val="000000" w:themeColor="text1"/>
          <w:sz w:val="26"/>
          <w:szCs w:val="26"/>
        </w:rPr>
        <w:t xml:space="preserve">подразделе </w:t>
      </w:r>
      <w:r w:rsidR="00CE4028" w:rsidRPr="004C2E54">
        <w:rPr>
          <w:rFonts w:ascii="Myriad Pro" w:eastAsia="Calibri" w:hAnsi="Myriad Pro" w:cs="Times New Roman"/>
          <w:color w:val="000000" w:themeColor="text1"/>
          <w:sz w:val="26"/>
          <w:szCs w:val="26"/>
        </w:rPr>
        <w:t>«Предложение о размере тарифов и долгосрочных параметров регулирования», папка «2019»</w:t>
      </w:r>
      <w:r w:rsidR="00C0246B" w:rsidRPr="004C2E54">
        <w:rPr>
          <w:rFonts w:ascii="Myriad Pro" w:eastAsia="Calibri" w:hAnsi="Myriad Pro" w:cs="Times New Roman"/>
          <w:color w:val="000000" w:themeColor="text1"/>
          <w:sz w:val="26"/>
          <w:szCs w:val="26"/>
        </w:rPr>
        <w:t xml:space="preserve">. </w:t>
      </w:r>
      <w:r w:rsidR="00C8245F" w:rsidRPr="004C2E54">
        <w:rPr>
          <w:rFonts w:ascii="Myriad Pro" w:eastAsia="Calibri" w:hAnsi="Myriad Pro" w:cs="Times New Roman"/>
          <w:color w:val="000000" w:themeColor="text1"/>
          <w:sz w:val="26"/>
          <w:szCs w:val="26"/>
        </w:rPr>
        <w:t>Комитет</w:t>
      </w:r>
      <w:r w:rsidR="00C0246B" w:rsidRPr="004C2E54">
        <w:rPr>
          <w:rFonts w:ascii="Myriad Pro" w:eastAsia="Calibri" w:hAnsi="Myriad Pro" w:cs="Times New Roman"/>
          <w:color w:val="000000" w:themeColor="text1"/>
          <w:sz w:val="26"/>
          <w:szCs w:val="26"/>
        </w:rPr>
        <w:t xml:space="preserve"> был уведомлен о размещении </w:t>
      </w:r>
      <w:r w:rsidR="00C8245F" w:rsidRPr="004C2E54">
        <w:rPr>
          <w:rFonts w:ascii="Myriad Pro" w:eastAsia="Calibri" w:hAnsi="Myriad Pro" w:cs="Times New Roman"/>
          <w:color w:val="000000" w:themeColor="text1"/>
          <w:sz w:val="26"/>
          <w:szCs w:val="26"/>
        </w:rPr>
        <w:t xml:space="preserve">информации </w:t>
      </w:r>
      <w:r w:rsidR="00C0246B" w:rsidRPr="004C2E54">
        <w:rPr>
          <w:rFonts w:ascii="Myriad Pro" w:eastAsia="Calibri" w:hAnsi="Myriad Pro" w:cs="Times New Roman"/>
          <w:color w:val="000000" w:themeColor="text1"/>
          <w:sz w:val="26"/>
          <w:szCs w:val="26"/>
        </w:rPr>
        <w:t>письм</w:t>
      </w:r>
      <w:r w:rsidR="00D01E28" w:rsidRPr="004C2E54">
        <w:rPr>
          <w:rFonts w:ascii="Myriad Pro" w:eastAsia="Calibri" w:hAnsi="Myriad Pro" w:cs="Times New Roman"/>
          <w:color w:val="000000" w:themeColor="text1"/>
          <w:sz w:val="26"/>
          <w:szCs w:val="26"/>
        </w:rPr>
        <w:t>ом</w:t>
      </w:r>
      <w:r w:rsidR="00C0246B" w:rsidRPr="004C2E54">
        <w:rPr>
          <w:rFonts w:ascii="Myriad Pro" w:eastAsia="Calibri" w:hAnsi="Myriad Pro" w:cs="Times New Roman"/>
          <w:color w:val="000000" w:themeColor="text1"/>
          <w:sz w:val="26"/>
          <w:szCs w:val="26"/>
        </w:rPr>
        <w:t xml:space="preserve"> </w:t>
      </w:r>
      <w:r w:rsidR="00774727" w:rsidRPr="004C2E54">
        <w:rPr>
          <w:rFonts w:ascii="Myriad Pro" w:eastAsia="Calibri" w:hAnsi="Myriad Pro" w:cs="Times New Roman"/>
          <w:color w:val="000000" w:themeColor="text1"/>
          <w:sz w:val="26"/>
          <w:szCs w:val="26"/>
        </w:rPr>
        <w:t>от 28.04.2018 №МР/6/02-02-07/2615.</w:t>
      </w:r>
    </w:p>
    <w:p w14:paraId="742FFAC0" w14:textId="77777777" w:rsidR="00CB1211" w:rsidRPr="004C2E54" w:rsidRDefault="00CB1211" w:rsidP="004322D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Исполнитель проверил предложения об установлении тарифов, размещенные филиалом ПАО </w:t>
      </w:r>
      <w:r w:rsidR="00774727" w:rsidRPr="004C2E54">
        <w:rPr>
          <w:rFonts w:ascii="Myriad Pro" w:eastAsia="Calibri" w:hAnsi="Myriad Pro" w:cs="Times New Roman"/>
          <w:sz w:val="26"/>
          <w:szCs w:val="26"/>
        </w:rPr>
        <w:t xml:space="preserve">«МРСК Северо-Запада» - «Новгородэнерго» </w:t>
      </w:r>
      <w:r w:rsidRPr="004C2E54">
        <w:rPr>
          <w:rFonts w:ascii="Myriad Pro" w:eastAsia="Calibri" w:hAnsi="Myriad Pro" w:cs="Times New Roman"/>
          <w:sz w:val="26"/>
          <w:szCs w:val="26"/>
        </w:rPr>
        <w:t xml:space="preserve">на официальном сайте ПАО </w:t>
      </w:r>
      <w:r w:rsidR="00774727" w:rsidRPr="004C2E54">
        <w:rPr>
          <w:rFonts w:ascii="Myriad Pro" w:eastAsia="Calibri" w:hAnsi="Myriad Pro" w:cs="Times New Roman"/>
          <w:sz w:val="26"/>
          <w:szCs w:val="26"/>
        </w:rPr>
        <w:t>«МРСК Северо-Запада»</w:t>
      </w:r>
      <w:r w:rsidR="00293037" w:rsidRPr="004C2E54">
        <w:rPr>
          <w:rFonts w:ascii="Myriad Pro" w:eastAsia="Calibri" w:hAnsi="Myriad Pro" w:cs="Times New Roman"/>
          <w:sz w:val="26"/>
          <w:szCs w:val="26"/>
        </w:rPr>
        <w:t xml:space="preserve"> по форме Приложения № 1 к Стандартам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(далее – Стандарты раскрытия информации) </w:t>
      </w:r>
      <w:r w:rsidRPr="004C2E54">
        <w:rPr>
          <w:rFonts w:ascii="Myriad Pro" w:eastAsia="Calibri" w:hAnsi="Myriad Pro" w:cs="Times New Roman"/>
          <w:sz w:val="26"/>
          <w:szCs w:val="26"/>
        </w:rPr>
        <w:t>на соответствие показателям, заявленным на 2019 год в составе обосновывающих документов.</w:t>
      </w:r>
    </w:p>
    <w:p w14:paraId="6FB39374" w14:textId="77777777" w:rsidR="00293037" w:rsidRPr="004C2E54" w:rsidRDefault="00293037" w:rsidP="00293037">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результате проверки Исполнителем несоответствий не выявлено.</w:t>
      </w:r>
    </w:p>
    <w:p w14:paraId="572CC525" w14:textId="77777777" w:rsidR="007F6697" w:rsidRPr="004C2E54" w:rsidRDefault="00571768" w:rsidP="0057176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На основании</w:t>
      </w:r>
      <w:r w:rsidR="00E87613" w:rsidRPr="004C2E54">
        <w:rPr>
          <w:rFonts w:ascii="Myriad Pro" w:eastAsia="Calibri" w:hAnsi="Myriad Pro" w:cs="Times New Roman"/>
          <w:sz w:val="26"/>
          <w:szCs w:val="26"/>
        </w:rPr>
        <w:t xml:space="preserve"> п. 12 Правил письмом </w:t>
      </w:r>
      <w:r w:rsidR="00AB534D" w:rsidRPr="004C2E54">
        <w:rPr>
          <w:rFonts w:ascii="Myriad Pro" w:eastAsia="Calibri" w:hAnsi="Myriad Pro" w:cs="Times New Roman"/>
          <w:sz w:val="26"/>
          <w:szCs w:val="26"/>
        </w:rPr>
        <w:t xml:space="preserve">от 28.04.2018 №МР/6/02-02-07/2615 филиалом ПАО «МРСК Северо-Запада» - «Новгородэнерго» </w:t>
      </w:r>
      <w:r w:rsidR="00E87613" w:rsidRPr="004C2E54">
        <w:rPr>
          <w:rFonts w:ascii="Myriad Pro" w:eastAsia="Calibri" w:hAnsi="Myriad Pro" w:cs="Times New Roman"/>
          <w:sz w:val="26"/>
          <w:szCs w:val="26"/>
        </w:rPr>
        <w:t xml:space="preserve">в адрес </w:t>
      </w:r>
      <w:r w:rsidR="00AB534D" w:rsidRPr="004C2E54">
        <w:rPr>
          <w:rFonts w:ascii="Myriad Pro" w:hAnsi="Myriad Pro" w:cs="Times New Roman"/>
          <w:sz w:val="26"/>
          <w:szCs w:val="26"/>
        </w:rPr>
        <w:t>Комитета по тарифной политике Новгородской области</w:t>
      </w:r>
      <w:r w:rsidR="00AB534D" w:rsidRPr="004C2E54">
        <w:rPr>
          <w:rFonts w:ascii="Myriad Pro" w:eastAsia="Calibri" w:hAnsi="Myriad Pro" w:cs="Times New Roman"/>
          <w:sz w:val="26"/>
          <w:szCs w:val="26"/>
        </w:rPr>
        <w:t xml:space="preserve"> </w:t>
      </w:r>
      <w:r w:rsidR="00E87613" w:rsidRPr="004C2E54">
        <w:rPr>
          <w:rFonts w:ascii="Myriad Pro" w:eastAsia="Calibri" w:hAnsi="Myriad Pro" w:cs="Times New Roman"/>
          <w:sz w:val="26"/>
          <w:szCs w:val="26"/>
        </w:rPr>
        <w:t xml:space="preserve">было направлено </w:t>
      </w:r>
      <w:r w:rsidR="00985B94" w:rsidRPr="004C2E54">
        <w:rPr>
          <w:rFonts w:ascii="Myriad Pro" w:eastAsia="Calibri" w:hAnsi="Myriad Pro" w:cs="Times New Roman"/>
          <w:sz w:val="26"/>
          <w:szCs w:val="26"/>
        </w:rPr>
        <w:t>з</w:t>
      </w:r>
      <w:r w:rsidR="00E87613" w:rsidRPr="004C2E54">
        <w:rPr>
          <w:rFonts w:ascii="Myriad Pro" w:eastAsia="Calibri" w:hAnsi="Myriad Pro" w:cs="Times New Roman"/>
          <w:sz w:val="26"/>
          <w:szCs w:val="26"/>
        </w:rPr>
        <w:t xml:space="preserve">аявление </w:t>
      </w:r>
      <w:r w:rsidR="00AB534D" w:rsidRPr="004C2E54">
        <w:rPr>
          <w:rFonts w:ascii="Myriad Pro" w:eastAsia="Calibri" w:hAnsi="Myriad Pro" w:cs="Times New Roman"/>
          <w:sz w:val="26"/>
          <w:szCs w:val="26"/>
        </w:rPr>
        <w:t>об установлении тарифов на</w:t>
      </w:r>
      <w:r w:rsidR="00E87613" w:rsidRPr="004C2E54">
        <w:rPr>
          <w:rFonts w:ascii="Myriad Pro" w:eastAsia="Calibri" w:hAnsi="Myriad Pro" w:cs="Times New Roman"/>
          <w:sz w:val="26"/>
          <w:szCs w:val="26"/>
        </w:rPr>
        <w:t xml:space="preserve"> услуги по передаче электрической энергии на 2019 год </w:t>
      </w:r>
      <w:r w:rsidR="00AB534D" w:rsidRPr="004C2E54">
        <w:rPr>
          <w:rFonts w:ascii="Myriad Pro" w:eastAsia="Calibri" w:hAnsi="Myriad Pro" w:cs="Times New Roman"/>
          <w:sz w:val="26"/>
          <w:szCs w:val="26"/>
        </w:rPr>
        <w:t xml:space="preserve">с применением </w:t>
      </w:r>
      <w:r w:rsidR="00E87613" w:rsidRPr="004C2E54">
        <w:rPr>
          <w:rFonts w:ascii="Myriad Pro" w:eastAsia="Calibri" w:hAnsi="Myriad Pro" w:cs="Times New Roman"/>
          <w:sz w:val="26"/>
          <w:szCs w:val="26"/>
        </w:rPr>
        <w:t>метод</w:t>
      </w:r>
      <w:r w:rsidR="00AB534D" w:rsidRPr="004C2E54">
        <w:rPr>
          <w:rFonts w:ascii="Myriad Pro" w:eastAsia="Calibri" w:hAnsi="Myriad Pro" w:cs="Times New Roman"/>
          <w:sz w:val="26"/>
          <w:szCs w:val="26"/>
        </w:rPr>
        <w:t>а</w:t>
      </w:r>
      <w:r w:rsidR="00E87613" w:rsidRPr="004C2E54">
        <w:rPr>
          <w:rFonts w:ascii="Myriad Pro" w:eastAsia="Calibri" w:hAnsi="Myriad Pro" w:cs="Times New Roman"/>
          <w:sz w:val="26"/>
          <w:szCs w:val="26"/>
        </w:rPr>
        <w:t xml:space="preserve"> долгосрочной индексации необходимой валовой выручки.</w:t>
      </w:r>
    </w:p>
    <w:p w14:paraId="6B940DF5" w14:textId="77777777" w:rsidR="00E87613" w:rsidRPr="004C2E54" w:rsidRDefault="00E87613" w:rsidP="00E87613">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К заявлению были приложены расчетные и обосновывающие документы:</w:t>
      </w:r>
    </w:p>
    <w:p w14:paraId="29E850F6" w14:textId="77777777" w:rsidR="001F1FE7" w:rsidRPr="004C2E54" w:rsidRDefault="000A7C2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П</w:t>
      </w:r>
      <w:r w:rsidR="001F1FE7" w:rsidRPr="004C2E54">
        <w:rPr>
          <w:rFonts w:ascii="Myriad Pro" w:hAnsi="Myriad Pro"/>
          <w:sz w:val="26"/>
          <w:szCs w:val="26"/>
        </w:rPr>
        <w:t>ояснительн</w:t>
      </w:r>
      <w:r w:rsidRPr="004C2E54">
        <w:rPr>
          <w:rFonts w:ascii="Myriad Pro" w:hAnsi="Myriad Pro"/>
          <w:sz w:val="26"/>
          <w:szCs w:val="26"/>
        </w:rPr>
        <w:t>ая</w:t>
      </w:r>
      <w:r w:rsidR="001F1FE7" w:rsidRPr="004C2E54">
        <w:rPr>
          <w:rFonts w:ascii="Myriad Pro" w:hAnsi="Myriad Pro"/>
          <w:sz w:val="26"/>
          <w:szCs w:val="26"/>
        </w:rPr>
        <w:t xml:space="preserve"> записк</w:t>
      </w:r>
      <w:r w:rsidRPr="004C2E54">
        <w:rPr>
          <w:rFonts w:ascii="Myriad Pro" w:hAnsi="Myriad Pro"/>
          <w:sz w:val="26"/>
          <w:szCs w:val="26"/>
        </w:rPr>
        <w:t>а</w:t>
      </w:r>
      <w:r w:rsidR="001F1FE7" w:rsidRPr="004C2E54">
        <w:rPr>
          <w:rFonts w:ascii="Myriad Pro" w:hAnsi="Myriad Pro"/>
          <w:sz w:val="26"/>
          <w:szCs w:val="26"/>
        </w:rPr>
        <w:t xml:space="preserve"> к тарифам на услуги по передаче электроэнергии на 2019 год.</w:t>
      </w:r>
    </w:p>
    <w:p w14:paraId="5076C901" w14:textId="77777777" w:rsidR="001F1FE7" w:rsidRPr="004C2E54" w:rsidRDefault="000A7C2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К</w:t>
      </w:r>
      <w:r w:rsidR="001F1FE7" w:rsidRPr="004C2E54">
        <w:rPr>
          <w:rFonts w:ascii="Myriad Pro" w:hAnsi="Myriad Pro"/>
          <w:sz w:val="26"/>
          <w:szCs w:val="26"/>
        </w:rPr>
        <w:t>ритерии отнесения к территориальным сетевым организациям филиала ПАО «МРСК Северо</w:t>
      </w:r>
      <w:r w:rsidRPr="004C2E54">
        <w:rPr>
          <w:rFonts w:ascii="Myriad Pro" w:hAnsi="Myriad Pro"/>
          <w:sz w:val="26"/>
          <w:szCs w:val="26"/>
        </w:rPr>
        <w:t>-</w:t>
      </w:r>
      <w:r w:rsidR="001F1FE7" w:rsidRPr="004C2E54">
        <w:rPr>
          <w:rFonts w:ascii="Myriad Pro" w:hAnsi="Myriad Pro"/>
          <w:sz w:val="26"/>
          <w:szCs w:val="26"/>
        </w:rPr>
        <w:t>Запада»</w:t>
      </w:r>
      <w:r w:rsidRPr="004C2E54">
        <w:rPr>
          <w:rFonts w:ascii="Myriad Pro" w:hAnsi="Myriad Pro"/>
          <w:sz w:val="26"/>
          <w:szCs w:val="26"/>
        </w:rPr>
        <w:t xml:space="preserve"> -</w:t>
      </w:r>
      <w:r w:rsidR="001F1FE7" w:rsidRPr="004C2E54">
        <w:rPr>
          <w:rFonts w:ascii="Myriad Pro" w:hAnsi="Myriad Pro"/>
          <w:sz w:val="26"/>
          <w:szCs w:val="26"/>
        </w:rPr>
        <w:t xml:space="preserve"> «Новгородэнерго».</w:t>
      </w:r>
    </w:p>
    <w:p w14:paraId="780A0AD2" w14:textId="77777777" w:rsidR="001F1FE7" w:rsidRPr="004C2E54" w:rsidRDefault="000A7C2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М</w:t>
      </w:r>
      <w:r w:rsidR="001F1FE7" w:rsidRPr="004C2E54">
        <w:rPr>
          <w:rFonts w:ascii="Myriad Pro" w:hAnsi="Myriad Pro"/>
          <w:sz w:val="26"/>
          <w:szCs w:val="26"/>
        </w:rPr>
        <w:t xml:space="preserve">одель расчета тарифов на услуги по передаче электроэнергии по субъекту РФ на 2012–2025 гг. </w:t>
      </w:r>
      <w:r w:rsidR="00996A5B" w:rsidRPr="004C2E54">
        <w:rPr>
          <w:rFonts w:ascii="Myriad Pro" w:hAnsi="Myriad Pro"/>
          <w:sz w:val="26"/>
          <w:szCs w:val="26"/>
        </w:rPr>
        <w:t>с</w:t>
      </w:r>
      <w:r w:rsidRPr="004C2E54">
        <w:rPr>
          <w:rFonts w:ascii="Myriad Pro" w:hAnsi="Myriad Pro"/>
          <w:sz w:val="26"/>
          <w:szCs w:val="26"/>
        </w:rPr>
        <w:t xml:space="preserve"> </w:t>
      </w:r>
      <w:r w:rsidR="001F1FE7" w:rsidRPr="004C2E54">
        <w:rPr>
          <w:rFonts w:ascii="Myriad Pro" w:hAnsi="Myriad Pro"/>
          <w:sz w:val="26"/>
          <w:szCs w:val="26"/>
        </w:rPr>
        <w:t>учтенной корректировкой операционных и неподконтрольных расходов по годам.</w:t>
      </w:r>
    </w:p>
    <w:p w14:paraId="344E03DD" w14:textId="77777777" w:rsidR="001F1FE7" w:rsidRPr="004C2E54" w:rsidRDefault="001806A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Р</w:t>
      </w:r>
      <w:r w:rsidR="001F1FE7" w:rsidRPr="004C2E54">
        <w:rPr>
          <w:rFonts w:ascii="Myriad Pro" w:hAnsi="Myriad Pro"/>
          <w:sz w:val="26"/>
          <w:szCs w:val="26"/>
        </w:rPr>
        <w:t>асчет корректировок НВВ в соответствие с п. 21,23,42</w:t>
      </w:r>
      <w:r w:rsidR="001F1FE7" w:rsidRPr="004C2E54">
        <w:rPr>
          <w:rFonts w:ascii="Myriad Pro" w:hAnsi="Myriad Pro"/>
          <w:b/>
          <w:bCs/>
          <w:smallCaps/>
          <w:sz w:val="26"/>
          <w:szCs w:val="26"/>
        </w:rPr>
        <w:t xml:space="preserve"> </w:t>
      </w:r>
      <w:r w:rsidR="001F1FE7" w:rsidRPr="004C2E54">
        <w:rPr>
          <w:rFonts w:ascii="Myriad Pro" w:hAnsi="Myriad Pro"/>
          <w:sz w:val="26"/>
          <w:szCs w:val="26"/>
        </w:rPr>
        <w:t>Методических указаний</w:t>
      </w:r>
      <w:r w:rsidRPr="004C2E54">
        <w:rPr>
          <w:rFonts w:ascii="Myriad Pro" w:hAnsi="Myriad Pro"/>
          <w:sz w:val="26"/>
          <w:szCs w:val="26"/>
        </w:rPr>
        <w:t>.</w:t>
      </w:r>
    </w:p>
    <w:p w14:paraId="2FF70C94" w14:textId="77777777" w:rsidR="001F1FE7" w:rsidRPr="004C2E54" w:rsidRDefault="001806A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Р</w:t>
      </w:r>
      <w:r w:rsidR="001F1FE7" w:rsidRPr="004C2E54">
        <w:rPr>
          <w:rFonts w:ascii="Myriad Pro" w:hAnsi="Myriad Pro"/>
          <w:sz w:val="26"/>
          <w:szCs w:val="26"/>
        </w:rPr>
        <w:t>асчет ЧОК</w:t>
      </w:r>
      <w:r w:rsidRPr="004C2E54">
        <w:rPr>
          <w:rFonts w:ascii="Myriad Pro" w:hAnsi="Myriad Pro"/>
          <w:sz w:val="26"/>
          <w:szCs w:val="26"/>
        </w:rPr>
        <w:t>.</w:t>
      </w:r>
    </w:p>
    <w:p w14:paraId="33AA54B2" w14:textId="77777777" w:rsidR="001F1FE7" w:rsidRPr="004C2E54" w:rsidRDefault="001806A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Р</w:t>
      </w:r>
      <w:r w:rsidR="001F1FE7" w:rsidRPr="004C2E54">
        <w:rPr>
          <w:rFonts w:ascii="Myriad Pro" w:hAnsi="Myriad Pro"/>
          <w:sz w:val="26"/>
          <w:szCs w:val="26"/>
        </w:rPr>
        <w:t>асчет повышающего (понижающего) коэффициента, корректирующего НВВ с учетом надежности и качества</w:t>
      </w:r>
      <w:r w:rsidRPr="004C2E54">
        <w:rPr>
          <w:rFonts w:ascii="Myriad Pro" w:hAnsi="Myriad Pro"/>
          <w:sz w:val="26"/>
          <w:szCs w:val="26"/>
        </w:rPr>
        <w:t>.</w:t>
      </w:r>
    </w:p>
    <w:p w14:paraId="287FFCB8" w14:textId="77777777" w:rsidR="001F1FE7" w:rsidRPr="004C2E54" w:rsidRDefault="001806A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Д</w:t>
      </w:r>
      <w:r w:rsidR="001F1FE7" w:rsidRPr="004C2E54">
        <w:rPr>
          <w:rFonts w:ascii="Myriad Pro" w:hAnsi="Myriad Pro"/>
          <w:sz w:val="26"/>
          <w:szCs w:val="26"/>
        </w:rPr>
        <w:t xml:space="preserve">анные учета инвестированного капитала на последнюю </w:t>
      </w:r>
      <w:r w:rsidR="00BA6003" w:rsidRPr="004C2E54">
        <w:rPr>
          <w:rFonts w:ascii="Myriad Pro" w:hAnsi="Myriad Pro"/>
          <w:sz w:val="26"/>
          <w:szCs w:val="26"/>
        </w:rPr>
        <w:t xml:space="preserve">отчетную </w:t>
      </w:r>
      <w:r w:rsidR="001F1FE7" w:rsidRPr="004C2E54">
        <w:rPr>
          <w:rFonts w:ascii="Myriad Pro" w:hAnsi="Myriad Pro"/>
          <w:sz w:val="26"/>
          <w:szCs w:val="26"/>
        </w:rPr>
        <w:t>дату</w:t>
      </w:r>
      <w:r w:rsidRPr="004C2E54">
        <w:rPr>
          <w:rFonts w:ascii="Myriad Pro" w:hAnsi="Myriad Pro"/>
          <w:sz w:val="26"/>
          <w:szCs w:val="26"/>
        </w:rPr>
        <w:t>.</w:t>
      </w:r>
    </w:p>
    <w:p w14:paraId="510EE055" w14:textId="77777777" w:rsidR="001F1FE7" w:rsidRPr="004C2E54" w:rsidRDefault="001806A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Р</w:t>
      </w:r>
      <w:r w:rsidR="001F1FE7" w:rsidRPr="004C2E54">
        <w:rPr>
          <w:rFonts w:ascii="Myriad Pro" w:hAnsi="Myriad Pro"/>
          <w:sz w:val="26"/>
          <w:szCs w:val="26"/>
        </w:rPr>
        <w:t>асчет выпадающих расходов по технологическому присоединению</w:t>
      </w:r>
      <w:r w:rsidRPr="004C2E54">
        <w:rPr>
          <w:rFonts w:ascii="Myriad Pro" w:hAnsi="Myriad Pro"/>
          <w:sz w:val="26"/>
          <w:szCs w:val="26"/>
        </w:rPr>
        <w:t>.</w:t>
      </w:r>
    </w:p>
    <w:p w14:paraId="42C0ED47" w14:textId="77777777" w:rsidR="001F1FE7" w:rsidRPr="004C2E54" w:rsidRDefault="001806A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А</w:t>
      </w:r>
      <w:r w:rsidR="001F1FE7" w:rsidRPr="004C2E54">
        <w:rPr>
          <w:rFonts w:ascii="Myriad Pro" w:hAnsi="Myriad Pro"/>
          <w:sz w:val="26"/>
          <w:szCs w:val="26"/>
        </w:rPr>
        <w:t>кт об оценке обязательств и резервов по ООО «Новгородские Теплицы»</w:t>
      </w:r>
      <w:r w:rsidRPr="004C2E54">
        <w:rPr>
          <w:rFonts w:ascii="Myriad Pro" w:hAnsi="Myriad Pro"/>
          <w:sz w:val="26"/>
          <w:szCs w:val="26"/>
        </w:rPr>
        <w:t>.</w:t>
      </w:r>
    </w:p>
    <w:p w14:paraId="7E5B92CF" w14:textId="77777777" w:rsidR="001F1FE7" w:rsidRPr="004C2E54" w:rsidRDefault="001806A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С</w:t>
      </w:r>
      <w:r w:rsidR="001F1FE7" w:rsidRPr="004C2E54">
        <w:rPr>
          <w:rFonts w:ascii="Myriad Pro" w:hAnsi="Myriad Pro"/>
          <w:sz w:val="26"/>
          <w:szCs w:val="26"/>
        </w:rPr>
        <w:t>оглашение Об условиях осуществления регулируемой деятельности от 07.03.2018 с графиком погашения возврата сглаживания в течении периода 2018 – 2022 гг.</w:t>
      </w:r>
    </w:p>
    <w:p w14:paraId="1A1BFD1F" w14:textId="77777777" w:rsidR="00B54F3D" w:rsidRPr="004C2E54" w:rsidRDefault="00B54F3D"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Учредительные документы, доверенности.</w:t>
      </w:r>
    </w:p>
    <w:p w14:paraId="3ECA53B8" w14:textId="77777777" w:rsidR="001F1FE7" w:rsidRPr="004C2E54" w:rsidRDefault="001806A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П</w:t>
      </w:r>
      <w:r w:rsidR="001F1FE7" w:rsidRPr="004C2E54">
        <w:rPr>
          <w:rFonts w:ascii="Myriad Pro" w:hAnsi="Myriad Pro"/>
          <w:sz w:val="26"/>
          <w:szCs w:val="26"/>
        </w:rPr>
        <w:t xml:space="preserve">роект программы энергосбережения и повышения энергетической эффективности филиала ПАО «МРСК </w:t>
      </w:r>
      <w:proofErr w:type="spellStart"/>
      <w:r w:rsidR="001F1FE7" w:rsidRPr="004C2E54">
        <w:rPr>
          <w:rFonts w:ascii="Myriad Pro" w:hAnsi="Myriad Pro"/>
          <w:sz w:val="26"/>
          <w:szCs w:val="26"/>
        </w:rPr>
        <w:t>Северо</w:t>
      </w:r>
      <w:proofErr w:type="spellEnd"/>
      <w:r w:rsidR="001F1FE7" w:rsidRPr="004C2E54">
        <w:rPr>
          <w:rFonts w:ascii="Myriad Pro" w:hAnsi="Myriad Pro"/>
          <w:sz w:val="26"/>
          <w:szCs w:val="26"/>
        </w:rPr>
        <w:t xml:space="preserve"> – Запада» «Новгородэнерго» за период до 2017 – 2022 гг.</w:t>
      </w:r>
    </w:p>
    <w:p w14:paraId="72FAA24A" w14:textId="77777777" w:rsidR="001F1FE7" w:rsidRPr="004C2E54" w:rsidRDefault="001806AE"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lastRenderedPageBreak/>
        <w:t>Б</w:t>
      </w:r>
      <w:r w:rsidR="001F1FE7" w:rsidRPr="004C2E54">
        <w:rPr>
          <w:rFonts w:ascii="Myriad Pro" w:hAnsi="Myriad Pro"/>
          <w:sz w:val="26"/>
          <w:szCs w:val="26"/>
        </w:rPr>
        <w:t>аланс электроэнергии и мощности на 2019 год</w:t>
      </w:r>
      <w:r w:rsidRPr="004C2E54">
        <w:rPr>
          <w:rFonts w:ascii="Myriad Pro" w:hAnsi="Myriad Pro"/>
          <w:sz w:val="26"/>
          <w:szCs w:val="26"/>
        </w:rPr>
        <w:t>.</w:t>
      </w:r>
    </w:p>
    <w:p w14:paraId="1430F908" w14:textId="77777777" w:rsidR="001F1FE7" w:rsidRPr="004C2E54" w:rsidRDefault="004B352D"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С</w:t>
      </w:r>
      <w:r w:rsidR="001F1FE7" w:rsidRPr="004C2E54">
        <w:rPr>
          <w:rFonts w:ascii="Myriad Pro" w:hAnsi="Myriad Pro"/>
          <w:sz w:val="26"/>
          <w:szCs w:val="26"/>
        </w:rPr>
        <w:t>правка о наличии официального сайта в сети Интернет и выделенного абонентского номера для обращения потребителей услуг по передаче электрической энергии и (или) технологическому присоединению</w:t>
      </w:r>
      <w:r w:rsidRPr="004C2E54">
        <w:rPr>
          <w:rFonts w:ascii="Myriad Pro" w:hAnsi="Myriad Pro"/>
          <w:sz w:val="26"/>
          <w:szCs w:val="26"/>
        </w:rPr>
        <w:t>.</w:t>
      </w:r>
    </w:p>
    <w:p w14:paraId="35CE5D08" w14:textId="77777777" w:rsidR="001F1FE7" w:rsidRPr="004C2E54" w:rsidRDefault="004B352D"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Б</w:t>
      </w:r>
      <w:r w:rsidR="00391E0E" w:rsidRPr="004C2E54">
        <w:rPr>
          <w:rFonts w:ascii="Myriad Pro" w:hAnsi="Myriad Pro"/>
          <w:sz w:val="26"/>
          <w:szCs w:val="26"/>
        </w:rPr>
        <w:t xml:space="preserve">ухгалтерская отчетность по ПАО «МРСК </w:t>
      </w:r>
      <w:proofErr w:type="spellStart"/>
      <w:r w:rsidR="00391E0E" w:rsidRPr="004C2E54">
        <w:rPr>
          <w:rFonts w:ascii="Myriad Pro" w:hAnsi="Myriad Pro"/>
          <w:sz w:val="26"/>
          <w:szCs w:val="26"/>
        </w:rPr>
        <w:t>Северо</w:t>
      </w:r>
      <w:proofErr w:type="spellEnd"/>
      <w:r w:rsidR="00391E0E" w:rsidRPr="004C2E54">
        <w:rPr>
          <w:rFonts w:ascii="Myriad Pro" w:hAnsi="Myriad Pro"/>
          <w:sz w:val="26"/>
          <w:szCs w:val="26"/>
        </w:rPr>
        <w:t xml:space="preserve"> – Запада» за 2017 год</w:t>
      </w:r>
      <w:r w:rsidRPr="004C2E54">
        <w:rPr>
          <w:rFonts w:ascii="Myriad Pro" w:hAnsi="Myriad Pro"/>
          <w:sz w:val="26"/>
          <w:szCs w:val="26"/>
        </w:rPr>
        <w:t xml:space="preserve"> (в электронном виде).</w:t>
      </w:r>
    </w:p>
    <w:p w14:paraId="48D3CD6E" w14:textId="77777777" w:rsidR="00391E0E" w:rsidRPr="004C2E54" w:rsidRDefault="004B352D"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С</w:t>
      </w:r>
      <w:r w:rsidR="00391E0E" w:rsidRPr="004C2E54">
        <w:rPr>
          <w:rFonts w:ascii="Myriad Pro" w:hAnsi="Myriad Pro"/>
          <w:sz w:val="26"/>
          <w:szCs w:val="26"/>
        </w:rPr>
        <w:t>хемы соединения электрических сетей</w:t>
      </w:r>
      <w:r w:rsidRPr="004C2E54">
        <w:rPr>
          <w:rFonts w:ascii="Myriad Pro" w:hAnsi="Myriad Pro"/>
          <w:sz w:val="26"/>
          <w:szCs w:val="26"/>
        </w:rPr>
        <w:t xml:space="preserve"> (в электронном виде).</w:t>
      </w:r>
    </w:p>
    <w:p w14:paraId="007CC06B" w14:textId="77777777" w:rsidR="00391E0E" w:rsidRPr="004C2E54" w:rsidRDefault="004B352D"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Д</w:t>
      </w:r>
      <w:r w:rsidR="00391E0E" w:rsidRPr="004C2E54">
        <w:rPr>
          <w:rFonts w:ascii="Myriad Pro" w:hAnsi="Myriad Pro"/>
          <w:sz w:val="26"/>
          <w:szCs w:val="26"/>
        </w:rPr>
        <w:t>оговора на оказание услуг по передаче электрической энергии</w:t>
      </w:r>
      <w:r w:rsidRPr="004C2E54">
        <w:rPr>
          <w:rFonts w:ascii="Myriad Pro" w:hAnsi="Myriad Pro"/>
          <w:sz w:val="26"/>
          <w:szCs w:val="26"/>
        </w:rPr>
        <w:t xml:space="preserve"> (в электронном виде).</w:t>
      </w:r>
    </w:p>
    <w:p w14:paraId="4CEE78F9" w14:textId="77777777" w:rsidR="00391E0E" w:rsidRPr="004C2E54" w:rsidRDefault="004B352D"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У</w:t>
      </w:r>
      <w:r w:rsidR="00391E0E" w:rsidRPr="004C2E54">
        <w:rPr>
          <w:rFonts w:ascii="Myriad Pro" w:hAnsi="Myriad Pro"/>
          <w:sz w:val="26"/>
          <w:szCs w:val="26"/>
        </w:rPr>
        <w:t>четная политика на 2018 год</w:t>
      </w:r>
      <w:r w:rsidRPr="004C2E54">
        <w:rPr>
          <w:rFonts w:ascii="Myriad Pro" w:hAnsi="Myriad Pro"/>
          <w:sz w:val="26"/>
          <w:szCs w:val="26"/>
        </w:rPr>
        <w:t xml:space="preserve"> (в электронном виде).</w:t>
      </w:r>
    </w:p>
    <w:p w14:paraId="73A3D9D2" w14:textId="77777777" w:rsidR="00D63439" w:rsidRPr="004C2E54" w:rsidRDefault="004B352D" w:rsidP="00BB1F15">
      <w:pPr>
        <w:pStyle w:val="a3"/>
        <w:numPr>
          <w:ilvl w:val="0"/>
          <w:numId w:val="53"/>
        </w:numPr>
        <w:tabs>
          <w:tab w:val="left" w:pos="851"/>
        </w:tabs>
        <w:spacing w:after="0" w:line="360" w:lineRule="auto"/>
        <w:ind w:left="1276" w:hanging="425"/>
        <w:jc w:val="both"/>
        <w:rPr>
          <w:rFonts w:ascii="Myriad Pro" w:hAnsi="Myriad Pro"/>
          <w:sz w:val="26"/>
          <w:szCs w:val="26"/>
        </w:rPr>
      </w:pPr>
      <w:r w:rsidRPr="004C2E54">
        <w:rPr>
          <w:rFonts w:ascii="Myriad Pro" w:hAnsi="Myriad Pro"/>
          <w:sz w:val="26"/>
          <w:szCs w:val="26"/>
        </w:rPr>
        <w:t>Д</w:t>
      </w:r>
      <w:r w:rsidR="00391E0E" w:rsidRPr="004C2E54">
        <w:rPr>
          <w:rFonts w:ascii="Myriad Pro" w:hAnsi="Myriad Pro"/>
          <w:sz w:val="26"/>
          <w:szCs w:val="26"/>
        </w:rPr>
        <w:t xml:space="preserve">олгосрочная инвестиционная программа ПАО «МРСК </w:t>
      </w:r>
      <w:proofErr w:type="spellStart"/>
      <w:r w:rsidR="00391E0E" w:rsidRPr="004C2E54">
        <w:rPr>
          <w:rFonts w:ascii="Myriad Pro" w:hAnsi="Myriad Pro"/>
          <w:sz w:val="26"/>
          <w:szCs w:val="26"/>
        </w:rPr>
        <w:t>Северо</w:t>
      </w:r>
      <w:proofErr w:type="spellEnd"/>
      <w:r w:rsidR="00391E0E" w:rsidRPr="004C2E54">
        <w:rPr>
          <w:rFonts w:ascii="Myriad Pro" w:hAnsi="Myriad Pro"/>
          <w:sz w:val="26"/>
          <w:szCs w:val="26"/>
        </w:rPr>
        <w:t xml:space="preserve"> – Запада» «Новгородэнерго» на период до 2025 года (в электронном виде)</w:t>
      </w:r>
      <w:r w:rsidRPr="004C2E54">
        <w:rPr>
          <w:rFonts w:ascii="Myriad Pro" w:hAnsi="Myriad Pro"/>
          <w:sz w:val="26"/>
          <w:szCs w:val="26"/>
        </w:rPr>
        <w:t>.</w:t>
      </w:r>
    </w:p>
    <w:p w14:paraId="6FE85222" w14:textId="77777777" w:rsidR="00D63439" w:rsidRPr="004C2E54" w:rsidRDefault="00D63439" w:rsidP="00BB1F15">
      <w:pPr>
        <w:numPr>
          <w:ilvl w:val="0"/>
          <w:numId w:val="53"/>
        </w:numPr>
        <w:spacing w:after="0" w:line="360" w:lineRule="auto"/>
        <w:jc w:val="both"/>
        <w:rPr>
          <w:rFonts w:ascii="Myriad Pro" w:eastAsia="Calibri" w:hAnsi="Myriad Pro" w:cs="Times New Roman"/>
          <w:sz w:val="26"/>
          <w:szCs w:val="26"/>
        </w:rPr>
      </w:pPr>
      <w:r w:rsidRPr="004C2E54">
        <w:rPr>
          <w:rFonts w:ascii="Myriad Pro" w:eastAsia="Calibri" w:hAnsi="Myriad Pro" w:cs="Times New Roman"/>
          <w:sz w:val="26"/>
          <w:szCs w:val="26"/>
        </w:rPr>
        <w:t>Обосновывающие и расчетные документы по формированию необходимой валовой выручки филиала ПАО «МРСК Северо-Запада» «Новгородэнерго» на 2019 год (по статьям подконтрольных, неподконтрольных расходов, расходов из прибыли).</w:t>
      </w:r>
    </w:p>
    <w:p w14:paraId="3EA3E481" w14:textId="77777777" w:rsidR="004322DE" w:rsidRPr="004C2E54" w:rsidRDefault="004322DE" w:rsidP="004322DE">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дополнение к заявлению  </w:t>
      </w:r>
      <w:r w:rsidR="003E1010" w:rsidRPr="004C2E54">
        <w:rPr>
          <w:rFonts w:ascii="Myriad Pro" w:eastAsia="Calibri" w:hAnsi="Myriad Pro" w:cs="Times New Roman"/>
          <w:sz w:val="26"/>
          <w:szCs w:val="26"/>
        </w:rPr>
        <w:t xml:space="preserve">об установлении тарифов на услуги по передаче электрической энергии на 2019 год с применением метода долгосрочной индексации необходимой валовой выручки </w:t>
      </w:r>
      <w:r w:rsidRPr="004C2E54">
        <w:rPr>
          <w:rFonts w:ascii="Myriad Pro" w:eastAsia="Calibri" w:hAnsi="Myriad Pro" w:cs="Times New Roman"/>
          <w:sz w:val="26"/>
          <w:szCs w:val="26"/>
        </w:rPr>
        <w:t xml:space="preserve">в адрес </w:t>
      </w:r>
      <w:r w:rsidR="003E1010" w:rsidRPr="004C2E54">
        <w:rPr>
          <w:rFonts w:ascii="Myriad Pro" w:eastAsia="Calibri" w:hAnsi="Myriad Pro" w:cs="Times New Roman"/>
          <w:sz w:val="26"/>
          <w:szCs w:val="26"/>
        </w:rPr>
        <w:t>Комитета по тарифной политике Новгородской</w:t>
      </w:r>
      <w:r w:rsidRPr="004C2E54">
        <w:rPr>
          <w:rFonts w:ascii="Myriad Pro" w:eastAsia="Calibri" w:hAnsi="Myriad Pro" w:cs="Times New Roman"/>
          <w:sz w:val="26"/>
          <w:szCs w:val="26"/>
        </w:rPr>
        <w:t xml:space="preserve"> области </w:t>
      </w:r>
      <w:r w:rsidR="003E1010" w:rsidRPr="004C2E54">
        <w:rPr>
          <w:rFonts w:ascii="Myriad Pro" w:eastAsia="Calibri" w:hAnsi="Myriad Pro" w:cs="Times New Roman"/>
          <w:sz w:val="26"/>
          <w:szCs w:val="26"/>
        </w:rPr>
        <w:t xml:space="preserve">филиалом </w:t>
      </w:r>
      <w:r w:rsidRPr="004C2E54">
        <w:rPr>
          <w:rFonts w:ascii="Myriad Pro" w:eastAsia="Calibri" w:hAnsi="Myriad Pro" w:cs="Times New Roman"/>
          <w:sz w:val="26"/>
          <w:szCs w:val="26"/>
        </w:rPr>
        <w:t>были направлены дополнительные материалы.</w:t>
      </w:r>
    </w:p>
    <w:p w14:paraId="3081EFF9" w14:textId="77777777" w:rsidR="001D4E28" w:rsidRPr="004C2E54" w:rsidRDefault="00431108" w:rsidP="00BB1F15">
      <w:pPr>
        <w:pStyle w:val="1a"/>
        <w:numPr>
          <w:ilvl w:val="0"/>
          <w:numId w:val="52"/>
        </w:numPr>
        <w:shd w:val="clear" w:color="auto" w:fill="auto"/>
        <w:tabs>
          <w:tab w:val="left" w:pos="851"/>
        </w:tabs>
        <w:spacing w:after="0" w:line="360" w:lineRule="auto"/>
        <w:ind w:left="0" w:firstLine="567"/>
        <w:jc w:val="both"/>
        <w:rPr>
          <w:rFonts w:ascii="Myriad Pro" w:eastAsia="Calibri" w:hAnsi="Myriad Pro"/>
          <w:sz w:val="26"/>
          <w:szCs w:val="26"/>
        </w:rPr>
      </w:pPr>
      <w:r w:rsidRPr="004C2E54">
        <w:rPr>
          <w:rFonts w:ascii="Myriad Pro" w:eastAsia="Calibri" w:hAnsi="Myriad Pro"/>
          <w:sz w:val="26"/>
          <w:szCs w:val="26"/>
        </w:rPr>
        <w:t>Письмом от 30.10.2018 №МР2/6/02-03-07/6714 на запрос</w:t>
      </w:r>
      <w:r w:rsidR="00DC64C0" w:rsidRPr="004C2E54">
        <w:rPr>
          <w:rFonts w:ascii="Myriad Pro" w:eastAsia="Calibri" w:hAnsi="Myriad Pro"/>
          <w:sz w:val="26"/>
          <w:szCs w:val="26"/>
        </w:rPr>
        <w:t>ы</w:t>
      </w:r>
      <w:r w:rsidRPr="004C2E54">
        <w:rPr>
          <w:rFonts w:ascii="Myriad Pro" w:eastAsia="Calibri" w:hAnsi="Myriad Pro"/>
          <w:sz w:val="26"/>
          <w:szCs w:val="26"/>
        </w:rPr>
        <w:t xml:space="preserve"> Комитета от 19.10.2018 №КЦ-1710-И </w:t>
      </w:r>
      <w:r w:rsidR="00DC64C0" w:rsidRPr="004C2E54">
        <w:rPr>
          <w:rFonts w:ascii="Myriad Pro" w:eastAsia="Calibri" w:hAnsi="Myriad Pro"/>
          <w:sz w:val="26"/>
          <w:szCs w:val="26"/>
        </w:rPr>
        <w:t xml:space="preserve">и от 23.10.2018 г. №КЦ-1735-И </w:t>
      </w:r>
      <w:r w:rsidRPr="004C2E54">
        <w:rPr>
          <w:rFonts w:ascii="Myriad Pro" w:eastAsia="Calibri" w:hAnsi="Myriad Pro"/>
          <w:sz w:val="26"/>
          <w:szCs w:val="26"/>
        </w:rPr>
        <w:t>направлен</w:t>
      </w:r>
      <w:r w:rsidR="001D4E28" w:rsidRPr="004C2E54">
        <w:rPr>
          <w:rFonts w:ascii="Myriad Pro" w:eastAsia="Calibri" w:hAnsi="Myriad Pro"/>
          <w:sz w:val="26"/>
          <w:szCs w:val="26"/>
        </w:rPr>
        <w:t>ы:</w:t>
      </w:r>
    </w:p>
    <w:p w14:paraId="03DFE566" w14:textId="77777777" w:rsidR="00405337" w:rsidRPr="004C2E54" w:rsidRDefault="00DC64C0" w:rsidP="00E43743">
      <w:pPr>
        <w:pStyle w:val="1a"/>
        <w:shd w:val="clear" w:color="auto" w:fill="auto"/>
        <w:tabs>
          <w:tab w:val="left" w:pos="851"/>
        </w:tabs>
        <w:spacing w:after="0" w:line="360" w:lineRule="auto"/>
        <w:ind w:left="1276" w:firstLine="0"/>
        <w:jc w:val="both"/>
        <w:rPr>
          <w:rFonts w:ascii="Myriad Pro" w:eastAsia="Calibri" w:hAnsi="Myriad Pro"/>
          <w:sz w:val="26"/>
          <w:szCs w:val="26"/>
        </w:rPr>
      </w:pPr>
      <w:r w:rsidRPr="004C2E54">
        <w:rPr>
          <w:rFonts w:ascii="Myriad Pro" w:eastAsia="Calibri" w:hAnsi="Myriad Pro"/>
          <w:sz w:val="26"/>
          <w:szCs w:val="26"/>
        </w:rPr>
        <w:t>расчет плановых показателей условных единиц на 31.12.2018, на 31.12.2019, на 31.12.2020, на 31.12.2021, на 31.12.2022 с учетом фактических вводов в 2018 г.</w:t>
      </w:r>
      <w:r w:rsidR="001D4E28" w:rsidRPr="004C2E54">
        <w:rPr>
          <w:rFonts w:ascii="Myriad Pro" w:eastAsia="Calibri" w:hAnsi="Myriad Pro"/>
          <w:sz w:val="26"/>
          <w:szCs w:val="26"/>
        </w:rPr>
        <w:t>;</w:t>
      </w:r>
    </w:p>
    <w:p w14:paraId="3F702789" w14:textId="77777777" w:rsidR="00DC64C0" w:rsidRPr="004C2E54" w:rsidRDefault="00586DAC" w:rsidP="00E43743">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р</w:t>
      </w:r>
      <w:r w:rsidR="00DC64C0" w:rsidRPr="004C2E54">
        <w:rPr>
          <w:rFonts w:ascii="Myriad Pro" w:eastAsia="Calibri" w:hAnsi="Myriad Pro"/>
          <w:sz w:val="26"/>
          <w:szCs w:val="26"/>
        </w:rPr>
        <w:t>асчет амортизации на 2019-2022 гг. с учетом фактических вводов;</w:t>
      </w:r>
    </w:p>
    <w:p w14:paraId="4CA9966C" w14:textId="77777777" w:rsidR="00DC64C0" w:rsidRPr="004C2E54" w:rsidRDefault="00586DAC" w:rsidP="00E43743">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р</w:t>
      </w:r>
      <w:r w:rsidR="00DC64C0" w:rsidRPr="004C2E54">
        <w:rPr>
          <w:rFonts w:ascii="Myriad Pro" w:eastAsia="Calibri" w:hAnsi="Myriad Pro"/>
          <w:sz w:val="26"/>
          <w:szCs w:val="26"/>
        </w:rPr>
        <w:t>асчет объема заемных средств с учетом кассовых разрывов на 2019-2022</w:t>
      </w:r>
      <w:r w:rsidR="00270781" w:rsidRPr="004C2E54">
        <w:rPr>
          <w:rFonts w:ascii="Myriad Pro" w:eastAsia="Calibri" w:hAnsi="Myriad Pro"/>
          <w:sz w:val="26"/>
          <w:szCs w:val="26"/>
        </w:rPr>
        <w:t> </w:t>
      </w:r>
      <w:r w:rsidR="00DC64C0" w:rsidRPr="004C2E54">
        <w:rPr>
          <w:rFonts w:ascii="Myriad Pro" w:eastAsia="Calibri" w:hAnsi="Myriad Pro"/>
          <w:sz w:val="26"/>
          <w:szCs w:val="26"/>
        </w:rPr>
        <w:t>г</w:t>
      </w:r>
      <w:r w:rsidRPr="004C2E54">
        <w:rPr>
          <w:rFonts w:ascii="Myriad Pro" w:eastAsia="Calibri" w:hAnsi="Myriad Pro"/>
          <w:sz w:val="26"/>
          <w:szCs w:val="26"/>
        </w:rPr>
        <w:t>г</w:t>
      </w:r>
      <w:r w:rsidR="00DC64C0" w:rsidRPr="004C2E54">
        <w:rPr>
          <w:rFonts w:ascii="Myriad Pro" w:eastAsia="Calibri" w:hAnsi="Myriad Pro"/>
          <w:sz w:val="26"/>
          <w:szCs w:val="26"/>
        </w:rPr>
        <w:t>.</w:t>
      </w:r>
      <w:r w:rsidRPr="004C2E54">
        <w:rPr>
          <w:rFonts w:ascii="Myriad Pro" w:eastAsia="Calibri" w:hAnsi="Myriad Pro"/>
          <w:sz w:val="26"/>
          <w:szCs w:val="26"/>
        </w:rPr>
        <w:t>;</w:t>
      </w:r>
    </w:p>
    <w:p w14:paraId="20FC9D67" w14:textId="77777777" w:rsidR="00DC64C0" w:rsidRPr="004C2E54" w:rsidRDefault="00586DAC" w:rsidP="00E43743">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lastRenderedPageBreak/>
        <w:t>к</w:t>
      </w:r>
      <w:r w:rsidR="00DC64C0" w:rsidRPr="004C2E54">
        <w:rPr>
          <w:rFonts w:ascii="Myriad Pro" w:eastAsia="Calibri" w:hAnsi="Myriad Pro"/>
          <w:sz w:val="26"/>
          <w:szCs w:val="26"/>
        </w:rPr>
        <w:t xml:space="preserve">опии актов об оказании услуг по передаче электрической энергии </w:t>
      </w:r>
      <w:r w:rsidR="00BA6003" w:rsidRPr="004C2E54">
        <w:rPr>
          <w:rFonts w:ascii="Myriad Pro" w:eastAsia="Calibri" w:hAnsi="Myriad Pro"/>
          <w:sz w:val="26"/>
          <w:szCs w:val="26"/>
        </w:rPr>
        <w:br/>
      </w:r>
      <w:r w:rsidR="00DC64C0" w:rsidRPr="004C2E54">
        <w:rPr>
          <w:rFonts w:ascii="Myriad Pro" w:eastAsia="Calibri" w:hAnsi="Myriad Pro"/>
          <w:sz w:val="26"/>
          <w:szCs w:val="26"/>
        </w:rPr>
        <w:t>ПАО «ФСК</w:t>
      </w:r>
      <w:r w:rsidRPr="004C2E54">
        <w:rPr>
          <w:rFonts w:ascii="Myriad Pro" w:eastAsia="Calibri" w:hAnsi="Myriad Pro"/>
          <w:sz w:val="26"/>
          <w:szCs w:val="26"/>
        </w:rPr>
        <w:t xml:space="preserve"> ЕЭС</w:t>
      </w:r>
      <w:r w:rsidR="00DC64C0" w:rsidRPr="004C2E54">
        <w:rPr>
          <w:rFonts w:ascii="Myriad Pro" w:eastAsia="Calibri" w:hAnsi="Myriad Pro"/>
          <w:sz w:val="26"/>
          <w:szCs w:val="26"/>
        </w:rPr>
        <w:t>»</w:t>
      </w:r>
      <w:r w:rsidRPr="004C2E54">
        <w:rPr>
          <w:rFonts w:ascii="Myriad Pro" w:eastAsia="Calibri" w:hAnsi="Myriad Pro"/>
          <w:sz w:val="26"/>
          <w:szCs w:val="26"/>
        </w:rPr>
        <w:t xml:space="preserve"> за 2017 год, 9 месяцев 2018 года;</w:t>
      </w:r>
    </w:p>
    <w:p w14:paraId="162F4F0A" w14:textId="77777777" w:rsidR="00DC64C0" w:rsidRPr="004C2E54" w:rsidRDefault="00586DAC" w:rsidP="00E43743">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к</w:t>
      </w:r>
      <w:r w:rsidR="00DC64C0" w:rsidRPr="004C2E54">
        <w:rPr>
          <w:rFonts w:ascii="Myriad Pro" w:eastAsia="Calibri" w:hAnsi="Myriad Pro"/>
          <w:sz w:val="26"/>
          <w:szCs w:val="26"/>
        </w:rPr>
        <w:t>арточки учета основных средств</w:t>
      </w:r>
      <w:r w:rsidRPr="004C2E54">
        <w:rPr>
          <w:rFonts w:ascii="Myriad Pro" w:eastAsia="Calibri" w:hAnsi="Myriad Pro"/>
          <w:sz w:val="26"/>
          <w:szCs w:val="26"/>
        </w:rPr>
        <w:t xml:space="preserve"> (выборочно по группам основных средств);</w:t>
      </w:r>
    </w:p>
    <w:p w14:paraId="2FF7E536" w14:textId="77777777" w:rsidR="00DC64C0" w:rsidRPr="004C2E54" w:rsidRDefault="00586DAC" w:rsidP="00E43743">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с</w:t>
      </w:r>
      <w:r w:rsidR="00DC64C0" w:rsidRPr="004C2E54">
        <w:rPr>
          <w:rFonts w:ascii="Myriad Pro" w:eastAsia="Calibri" w:hAnsi="Myriad Pro"/>
          <w:sz w:val="26"/>
          <w:szCs w:val="26"/>
        </w:rPr>
        <w:t>чета-фактуры за услуги сторонних организаций, учитываемые в неподконтрольных расходах за 2017 год, 9 месяцев 2018 года</w:t>
      </w:r>
      <w:r w:rsidRPr="004C2E54">
        <w:rPr>
          <w:rFonts w:ascii="Myriad Pro" w:eastAsia="Calibri" w:hAnsi="Myriad Pro"/>
          <w:sz w:val="26"/>
          <w:szCs w:val="26"/>
        </w:rPr>
        <w:t xml:space="preserve"> (по статье «</w:t>
      </w:r>
      <w:r w:rsidR="001405CD" w:rsidRPr="004C2E54">
        <w:rPr>
          <w:rFonts w:ascii="Myriad Pro" w:eastAsia="Calibri" w:hAnsi="Myriad Pro"/>
          <w:sz w:val="26"/>
          <w:szCs w:val="26"/>
        </w:rPr>
        <w:t>к</w:t>
      </w:r>
      <w:r w:rsidRPr="004C2E54">
        <w:rPr>
          <w:rFonts w:ascii="Myriad Pro" w:eastAsia="Calibri" w:hAnsi="Myriad Pro"/>
          <w:sz w:val="26"/>
          <w:szCs w:val="26"/>
        </w:rPr>
        <w:t>оммунальные услуги» по исполнительному аппарату и производственным отделениям ПАО «МРСК С</w:t>
      </w:r>
      <w:r w:rsidR="001405CD" w:rsidRPr="004C2E54">
        <w:rPr>
          <w:rFonts w:ascii="Myriad Pro" w:eastAsia="Calibri" w:hAnsi="Myriad Pro"/>
          <w:sz w:val="26"/>
          <w:szCs w:val="26"/>
        </w:rPr>
        <w:t>еверо-Запада» «Новгородэнерго»</w:t>
      </w:r>
      <w:r w:rsidRPr="004C2E54">
        <w:rPr>
          <w:rFonts w:ascii="Myriad Pro" w:eastAsia="Calibri" w:hAnsi="Myriad Pro"/>
          <w:sz w:val="26"/>
          <w:szCs w:val="26"/>
        </w:rPr>
        <w:t>, договоры с ресурсоснабжающими организациями</w:t>
      </w:r>
      <w:r w:rsidR="001405CD" w:rsidRPr="004C2E54">
        <w:rPr>
          <w:rFonts w:ascii="Myriad Pro" w:eastAsia="Calibri" w:hAnsi="Myriad Pro"/>
          <w:sz w:val="26"/>
          <w:szCs w:val="26"/>
        </w:rPr>
        <w:t>, по статье «аренда имущества»)</w:t>
      </w:r>
      <w:r w:rsidRPr="004C2E54">
        <w:rPr>
          <w:rFonts w:ascii="Myriad Pro" w:eastAsia="Calibri" w:hAnsi="Myriad Pro"/>
          <w:sz w:val="26"/>
          <w:szCs w:val="26"/>
        </w:rPr>
        <w:t>.</w:t>
      </w:r>
    </w:p>
    <w:p w14:paraId="54211365" w14:textId="77777777" w:rsidR="007576C1" w:rsidRPr="004C2E54" w:rsidRDefault="00405337" w:rsidP="00BB1F15">
      <w:pPr>
        <w:pStyle w:val="1a"/>
        <w:numPr>
          <w:ilvl w:val="0"/>
          <w:numId w:val="52"/>
        </w:numPr>
        <w:shd w:val="clear" w:color="auto" w:fill="auto"/>
        <w:tabs>
          <w:tab w:val="left" w:pos="851"/>
        </w:tabs>
        <w:spacing w:after="0" w:line="360" w:lineRule="auto"/>
        <w:ind w:left="0" w:firstLine="567"/>
        <w:jc w:val="both"/>
        <w:rPr>
          <w:rFonts w:ascii="Myriad Pro" w:eastAsia="Calibri" w:hAnsi="Myriad Pro"/>
          <w:sz w:val="26"/>
          <w:szCs w:val="26"/>
        </w:rPr>
      </w:pPr>
      <w:r w:rsidRPr="004C2E54">
        <w:rPr>
          <w:rFonts w:ascii="Myriad Pro" w:eastAsia="Calibri" w:hAnsi="Myriad Pro"/>
          <w:sz w:val="26"/>
          <w:szCs w:val="26"/>
        </w:rPr>
        <w:t>П</w:t>
      </w:r>
      <w:r w:rsidR="00431108" w:rsidRPr="004C2E54">
        <w:rPr>
          <w:rFonts w:ascii="Myriad Pro" w:eastAsia="Calibri" w:hAnsi="Myriad Pro"/>
          <w:sz w:val="26"/>
          <w:szCs w:val="26"/>
        </w:rPr>
        <w:t>исьмом</w:t>
      </w:r>
      <w:r w:rsidR="00F82E1D" w:rsidRPr="004C2E54">
        <w:rPr>
          <w:rFonts w:ascii="Myriad Pro" w:eastAsia="Calibri" w:hAnsi="Myriad Pro"/>
          <w:sz w:val="26"/>
          <w:szCs w:val="26"/>
        </w:rPr>
        <w:t xml:space="preserve"> </w:t>
      </w:r>
      <w:r w:rsidR="00431108" w:rsidRPr="004C2E54">
        <w:rPr>
          <w:rFonts w:ascii="Myriad Pro" w:eastAsia="Calibri" w:hAnsi="Myriad Pro"/>
          <w:sz w:val="26"/>
          <w:szCs w:val="26"/>
        </w:rPr>
        <w:t>от 08.11.2018 №МР2/6/02-02-07/6910 представлен</w:t>
      </w:r>
      <w:r w:rsidR="007576C1" w:rsidRPr="004C2E54">
        <w:rPr>
          <w:rFonts w:ascii="Myriad Pro" w:eastAsia="Calibri" w:hAnsi="Myriad Pro"/>
          <w:sz w:val="26"/>
          <w:szCs w:val="26"/>
        </w:rPr>
        <w:t>ы:</w:t>
      </w:r>
    </w:p>
    <w:p w14:paraId="13F1EE2C" w14:textId="77777777" w:rsidR="00405337" w:rsidRPr="004C2E54" w:rsidRDefault="00431108" w:rsidP="00E43743">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актуализированный расчет количества условных единиц,</w:t>
      </w:r>
      <w:r w:rsidR="00405337" w:rsidRPr="004C2E54">
        <w:rPr>
          <w:rFonts w:ascii="Myriad Pro" w:eastAsia="Calibri" w:hAnsi="Myriad Pro"/>
          <w:sz w:val="26"/>
          <w:szCs w:val="26"/>
        </w:rPr>
        <w:t xml:space="preserve"> </w:t>
      </w:r>
      <w:r w:rsidRPr="004C2E54">
        <w:rPr>
          <w:rFonts w:ascii="Myriad Pro" w:eastAsia="Calibri" w:hAnsi="Myriad Pro"/>
          <w:sz w:val="26"/>
          <w:szCs w:val="26"/>
        </w:rPr>
        <w:t>с учетом фактических вводов за 9 месяцев 2018 года и выводов основных средств на 01.01.2019</w:t>
      </w:r>
      <w:r w:rsidR="009300A3" w:rsidRPr="004C2E54">
        <w:rPr>
          <w:rFonts w:ascii="Myriad Pro" w:eastAsia="Calibri" w:hAnsi="Myriad Pro"/>
          <w:sz w:val="26"/>
          <w:szCs w:val="26"/>
        </w:rPr>
        <w:t>.</w:t>
      </w:r>
    </w:p>
    <w:p w14:paraId="434AD7B7" w14:textId="77777777" w:rsidR="004B4F1F" w:rsidRPr="004C2E54" w:rsidRDefault="004B4F1F" w:rsidP="00BB1F15">
      <w:pPr>
        <w:pStyle w:val="1a"/>
        <w:numPr>
          <w:ilvl w:val="0"/>
          <w:numId w:val="52"/>
        </w:numPr>
        <w:shd w:val="clear" w:color="auto" w:fill="auto"/>
        <w:tabs>
          <w:tab w:val="left" w:pos="851"/>
        </w:tabs>
        <w:spacing w:after="0" w:line="360" w:lineRule="auto"/>
        <w:ind w:left="0" w:firstLine="567"/>
        <w:jc w:val="both"/>
        <w:rPr>
          <w:rFonts w:ascii="Myriad Pro" w:eastAsia="Calibri" w:hAnsi="Myriad Pro"/>
          <w:sz w:val="26"/>
          <w:szCs w:val="26"/>
        </w:rPr>
      </w:pPr>
      <w:r w:rsidRPr="004C2E54">
        <w:rPr>
          <w:rFonts w:ascii="Myriad Pro" w:eastAsia="Calibri" w:hAnsi="Myriad Pro"/>
          <w:sz w:val="26"/>
          <w:szCs w:val="26"/>
        </w:rPr>
        <w:t>Письмом от 23.11.2018 №МР2/6/02-02-07/7401 на запрос Комитета от 20.11.2018 № КЦ-1984-И</w:t>
      </w:r>
      <w:r w:rsidR="004A4727" w:rsidRPr="004C2E54">
        <w:rPr>
          <w:rFonts w:ascii="Myriad Pro" w:eastAsia="Calibri" w:hAnsi="Myriad Pro"/>
          <w:sz w:val="26"/>
          <w:szCs w:val="26"/>
        </w:rPr>
        <w:t xml:space="preserve"> представлены:</w:t>
      </w:r>
    </w:p>
    <w:p w14:paraId="29425722" w14:textId="77777777" w:rsidR="009300A3" w:rsidRPr="004C2E54" w:rsidRDefault="004A4727"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амортизационные ведомости с расчетом амортизационных отчислений по факту 2017 года</w:t>
      </w:r>
      <w:r w:rsidR="009300A3" w:rsidRPr="004C2E54">
        <w:rPr>
          <w:rFonts w:ascii="Myriad Pro" w:eastAsia="Calibri" w:hAnsi="Myriad Pro"/>
          <w:sz w:val="26"/>
          <w:szCs w:val="26"/>
        </w:rPr>
        <w:t xml:space="preserve"> и</w:t>
      </w:r>
      <w:r w:rsidRPr="004C2E54">
        <w:rPr>
          <w:rFonts w:ascii="Myriad Pro" w:eastAsia="Calibri" w:hAnsi="Myriad Pro"/>
          <w:sz w:val="26"/>
          <w:szCs w:val="26"/>
        </w:rPr>
        <w:t xml:space="preserve"> 9 месяцев 2018</w:t>
      </w:r>
      <w:r w:rsidR="009300A3" w:rsidRPr="004C2E54">
        <w:rPr>
          <w:rFonts w:ascii="Myriad Pro" w:eastAsia="Calibri" w:hAnsi="Myriad Pro"/>
          <w:sz w:val="26"/>
          <w:szCs w:val="26"/>
        </w:rPr>
        <w:t xml:space="preserve"> года;</w:t>
      </w:r>
    </w:p>
    <w:p w14:paraId="71156A0C" w14:textId="77777777" w:rsidR="009300A3" w:rsidRPr="004C2E54" w:rsidRDefault="009300A3"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амортизационные ведомости с расчетом амортизационных отчислений на</w:t>
      </w:r>
      <w:r w:rsidR="004A4727" w:rsidRPr="004C2E54">
        <w:rPr>
          <w:rFonts w:ascii="Myriad Pro" w:eastAsia="Calibri" w:hAnsi="Myriad Pro"/>
          <w:sz w:val="26"/>
          <w:szCs w:val="26"/>
        </w:rPr>
        <w:t xml:space="preserve"> 2019 - 2022 годы с учетом ввода основных средств в соответствии с </w:t>
      </w:r>
      <w:r w:rsidRPr="004C2E54">
        <w:rPr>
          <w:rFonts w:ascii="Myriad Pro" w:eastAsia="Calibri" w:hAnsi="Myriad Pro"/>
          <w:sz w:val="26"/>
          <w:szCs w:val="26"/>
        </w:rPr>
        <w:t>утвержденной инвестиционной программой</w:t>
      </w:r>
      <w:r w:rsidR="004A4727" w:rsidRPr="004C2E54">
        <w:rPr>
          <w:rFonts w:ascii="Myriad Pro" w:eastAsia="Calibri" w:hAnsi="Myriad Pro"/>
          <w:sz w:val="26"/>
          <w:szCs w:val="26"/>
        </w:rPr>
        <w:t xml:space="preserve"> </w:t>
      </w:r>
      <w:r w:rsidRPr="004C2E54">
        <w:rPr>
          <w:rFonts w:ascii="Myriad Pro" w:eastAsia="Calibri" w:hAnsi="Myriad Pro"/>
          <w:sz w:val="26"/>
          <w:szCs w:val="26"/>
        </w:rPr>
        <w:t>(по каждому году);</w:t>
      </w:r>
    </w:p>
    <w:p w14:paraId="5D923F20" w14:textId="77777777" w:rsidR="004A4727" w:rsidRPr="004C2E54" w:rsidRDefault="009300A3"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 xml:space="preserve">амортизационные ведомости с расчетом амортизационных отчислений на 2019 - 2022 годы с учетом ввода основных средств </w:t>
      </w:r>
      <w:r w:rsidR="007054AB" w:rsidRPr="004C2E54">
        <w:rPr>
          <w:rFonts w:ascii="Myriad Pro" w:eastAsia="Calibri" w:hAnsi="Myriad Pro"/>
          <w:sz w:val="26"/>
          <w:szCs w:val="26"/>
        </w:rPr>
        <w:t>в соответствии со скорректированной инвестиционной программой (по каждому году)</w:t>
      </w:r>
      <w:r w:rsidRPr="004C2E54">
        <w:rPr>
          <w:rFonts w:ascii="Myriad Pro" w:eastAsia="Calibri" w:hAnsi="Myriad Pro"/>
          <w:sz w:val="26"/>
          <w:szCs w:val="26"/>
        </w:rPr>
        <w:t>.</w:t>
      </w:r>
    </w:p>
    <w:p w14:paraId="4E8C96B3" w14:textId="77777777" w:rsidR="002B30EB" w:rsidRPr="004C2E54" w:rsidRDefault="00405337" w:rsidP="00BB1F15">
      <w:pPr>
        <w:pStyle w:val="1a"/>
        <w:numPr>
          <w:ilvl w:val="0"/>
          <w:numId w:val="52"/>
        </w:numPr>
        <w:shd w:val="clear" w:color="auto" w:fill="auto"/>
        <w:tabs>
          <w:tab w:val="left" w:pos="851"/>
        </w:tabs>
        <w:spacing w:after="0" w:line="360" w:lineRule="auto"/>
        <w:ind w:left="0" w:firstLine="567"/>
        <w:jc w:val="both"/>
        <w:rPr>
          <w:rFonts w:ascii="Myriad Pro" w:eastAsia="Calibri" w:hAnsi="Myriad Pro"/>
          <w:sz w:val="26"/>
          <w:szCs w:val="26"/>
        </w:rPr>
      </w:pPr>
      <w:r w:rsidRPr="004C2E54">
        <w:rPr>
          <w:rFonts w:ascii="Myriad Pro" w:eastAsia="Calibri" w:hAnsi="Myriad Pro"/>
          <w:sz w:val="26"/>
          <w:szCs w:val="26"/>
        </w:rPr>
        <w:t>П</w:t>
      </w:r>
      <w:r w:rsidR="00431108" w:rsidRPr="004C2E54">
        <w:rPr>
          <w:rFonts w:ascii="Myriad Pro" w:eastAsia="Calibri" w:hAnsi="Myriad Pro"/>
          <w:sz w:val="26"/>
          <w:szCs w:val="26"/>
        </w:rPr>
        <w:t xml:space="preserve">исьмом от 27.11.2018 №МР2/6/02-02-07/7456 </w:t>
      </w:r>
      <w:r w:rsidR="00D83BE8" w:rsidRPr="004C2E54">
        <w:rPr>
          <w:rFonts w:ascii="Myriad Pro" w:eastAsia="Calibri" w:hAnsi="Myriad Pro"/>
          <w:sz w:val="26"/>
          <w:szCs w:val="26"/>
        </w:rPr>
        <w:t xml:space="preserve">на запрос Комитета от 23.10.2018 № КЦ-1735-И </w:t>
      </w:r>
      <w:r w:rsidRPr="004C2E54">
        <w:rPr>
          <w:rFonts w:ascii="Myriad Pro" w:eastAsia="Calibri" w:hAnsi="Myriad Pro"/>
          <w:sz w:val="26"/>
          <w:szCs w:val="26"/>
        </w:rPr>
        <w:t>представлен</w:t>
      </w:r>
      <w:r w:rsidR="002B30EB" w:rsidRPr="004C2E54">
        <w:rPr>
          <w:rFonts w:ascii="Myriad Pro" w:eastAsia="Calibri" w:hAnsi="Myriad Pro"/>
          <w:sz w:val="26"/>
          <w:szCs w:val="26"/>
        </w:rPr>
        <w:t>ы:</w:t>
      </w:r>
    </w:p>
    <w:p w14:paraId="027E3656" w14:textId="77777777" w:rsidR="00405337" w:rsidRPr="004C2E54" w:rsidRDefault="00F82E1D"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proofErr w:type="spellStart"/>
      <w:r w:rsidRPr="004C2E54">
        <w:rPr>
          <w:rFonts w:ascii="Myriad Pro" w:eastAsia="Calibri" w:hAnsi="Myriad Pro"/>
          <w:sz w:val="26"/>
          <w:szCs w:val="26"/>
        </w:rPr>
        <w:t>оборотно</w:t>
      </w:r>
      <w:proofErr w:type="spellEnd"/>
      <w:r w:rsidRPr="004C2E54">
        <w:rPr>
          <w:rFonts w:ascii="Myriad Pro" w:eastAsia="Calibri" w:hAnsi="Myriad Pro"/>
          <w:sz w:val="26"/>
          <w:szCs w:val="26"/>
        </w:rPr>
        <w:t>-</w:t>
      </w:r>
      <w:r w:rsidRPr="004C2E54">
        <w:rPr>
          <w:rFonts w:ascii="Myriad Pro" w:eastAsia="Calibri" w:hAnsi="Myriad Pro"/>
          <w:sz w:val="26"/>
          <w:szCs w:val="26"/>
        </w:rPr>
        <w:softHyphen/>
        <w:t>сальдовая ведомость по счету 69 за 2017 год и 9 месяцев 2018 года</w:t>
      </w:r>
      <w:r w:rsidR="002B30EB" w:rsidRPr="004C2E54">
        <w:rPr>
          <w:rFonts w:ascii="Myriad Pro" w:eastAsia="Calibri" w:hAnsi="Myriad Pro"/>
          <w:sz w:val="26"/>
          <w:szCs w:val="26"/>
        </w:rPr>
        <w:t>;</w:t>
      </w:r>
    </w:p>
    <w:p w14:paraId="3EF72489" w14:textId="77777777" w:rsidR="001D4E28" w:rsidRPr="004C2E54" w:rsidRDefault="001D4E28"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proofErr w:type="spellStart"/>
      <w:r w:rsidRPr="004C2E54">
        <w:rPr>
          <w:rFonts w:ascii="Myriad Pro" w:eastAsia="Calibri" w:hAnsi="Myriad Pro"/>
          <w:sz w:val="26"/>
          <w:szCs w:val="26"/>
        </w:rPr>
        <w:t>оборотно</w:t>
      </w:r>
      <w:proofErr w:type="spellEnd"/>
      <w:r w:rsidRPr="004C2E54">
        <w:rPr>
          <w:rFonts w:ascii="Myriad Pro" w:eastAsia="Calibri" w:hAnsi="Myriad Pro"/>
          <w:sz w:val="26"/>
          <w:szCs w:val="26"/>
        </w:rPr>
        <w:t>-сальдовые ведомости счета 60.01.01 за 2017 год</w:t>
      </w:r>
      <w:r w:rsidR="009300A3" w:rsidRPr="004C2E54">
        <w:rPr>
          <w:rFonts w:ascii="Myriad Pro" w:eastAsia="Calibri" w:hAnsi="Myriad Pro"/>
          <w:sz w:val="26"/>
          <w:szCs w:val="26"/>
        </w:rPr>
        <w:t xml:space="preserve"> и </w:t>
      </w:r>
      <w:r w:rsidRPr="004C2E54">
        <w:rPr>
          <w:rFonts w:ascii="Myriad Pro" w:eastAsia="Calibri" w:hAnsi="Myriad Pro"/>
          <w:sz w:val="26"/>
          <w:szCs w:val="26"/>
        </w:rPr>
        <w:t xml:space="preserve">9 месяцев </w:t>
      </w:r>
      <w:r w:rsidRPr="004C2E54">
        <w:rPr>
          <w:rFonts w:ascii="Myriad Pro" w:eastAsia="Calibri" w:hAnsi="Myriad Pro"/>
          <w:sz w:val="26"/>
          <w:szCs w:val="26"/>
        </w:rPr>
        <w:lastRenderedPageBreak/>
        <w:t>2018 года по стать</w:t>
      </w:r>
      <w:r w:rsidR="007875DA" w:rsidRPr="004C2E54">
        <w:rPr>
          <w:rFonts w:ascii="Myriad Pro" w:eastAsia="Calibri" w:hAnsi="Myriad Pro"/>
          <w:sz w:val="26"/>
          <w:szCs w:val="26"/>
        </w:rPr>
        <w:t>ям:</w:t>
      </w:r>
      <w:r w:rsidRPr="004C2E54">
        <w:rPr>
          <w:rFonts w:ascii="Myriad Pro" w:eastAsia="Calibri" w:hAnsi="Myriad Pro"/>
          <w:sz w:val="26"/>
          <w:szCs w:val="26"/>
        </w:rPr>
        <w:t xml:space="preserve"> «тепловая энергия»</w:t>
      </w:r>
      <w:r w:rsidR="00C46A51" w:rsidRPr="004C2E54">
        <w:rPr>
          <w:rFonts w:ascii="Myriad Pro" w:eastAsia="Calibri" w:hAnsi="Myriad Pro"/>
          <w:sz w:val="26"/>
          <w:szCs w:val="26"/>
        </w:rPr>
        <w:t xml:space="preserve">, «коммунальные услуги», «содержание здания», энергия на </w:t>
      </w:r>
      <w:proofErr w:type="spellStart"/>
      <w:r w:rsidR="00C46A51" w:rsidRPr="004C2E54">
        <w:rPr>
          <w:rFonts w:ascii="Myriad Pro" w:eastAsia="Calibri" w:hAnsi="Myriad Pro"/>
          <w:sz w:val="26"/>
          <w:szCs w:val="26"/>
        </w:rPr>
        <w:t>хоз.бытовые</w:t>
      </w:r>
      <w:proofErr w:type="spellEnd"/>
      <w:r w:rsidR="00C46A51" w:rsidRPr="004C2E54">
        <w:rPr>
          <w:rFonts w:ascii="Myriad Pro" w:eastAsia="Calibri" w:hAnsi="Myriad Pro"/>
          <w:sz w:val="26"/>
          <w:szCs w:val="26"/>
        </w:rPr>
        <w:t xml:space="preserve"> нужды», «газ»</w:t>
      </w:r>
      <w:r w:rsidR="001405CD" w:rsidRPr="004C2E54">
        <w:rPr>
          <w:rFonts w:ascii="Myriad Pro" w:eastAsia="Calibri" w:hAnsi="Myriad Pro"/>
          <w:sz w:val="26"/>
          <w:szCs w:val="26"/>
        </w:rPr>
        <w:t>, «аренда имущества»</w:t>
      </w:r>
      <w:r w:rsidR="00D83BE8" w:rsidRPr="004C2E54">
        <w:rPr>
          <w:rFonts w:ascii="Myriad Pro" w:eastAsia="Calibri" w:hAnsi="Myriad Pro"/>
          <w:sz w:val="26"/>
          <w:szCs w:val="26"/>
        </w:rPr>
        <w:t>;</w:t>
      </w:r>
    </w:p>
    <w:p w14:paraId="2A416474" w14:textId="77777777" w:rsidR="004B4F1F" w:rsidRPr="004C2E54" w:rsidRDefault="000F19FD"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обороты по счетам 68.06; 76.17;</w:t>
      </w:r>
      <w:r w:rsidR="007875DA" w:rsidRPr="004C2E54">
        <w:rPr>
          <w:rFonts w:ascii="Myriad Pro" w:eastAsia="Calibri" w:hAnsi="Myriad Pro"/>
          <w:sz w:val="26"/>
          <w:szCs w:val="26"/>
        </w:rPr>
        <w:t xml:space="preserve"> 76.04.02</w:t>
      </w:r>
      <w:r w:rsidRPr="004C2E54">
        <w:rPr>
          <w:rFonts w:ascii="Myriad Pro" w:eastAsia="Calibri" w:hAnsi="Myriad Pro"/>
          <w:sz w:val="26"/>
          <w:szCs w:val="26"/>
        </w:rPr>
        <w:t xml:space="preserve"> за 2017 год и 9 месяцев 2018 года по </w:t>
      </w:r>
      <w:r w:rsidR="007875DA" w:rsidRPr="004C2E54">
        <w:rPr>
          <w:rFonts w:ascii="Myriad Pro" w:eastAsia="Calibri" w:hAnsi="Myriad Pro"/>
          <w:sz w:val="26"/>
          <w:szCs w:val="26"/>
        </w:rPr>
        <w:t>налогу на землю, по аренде земли, по аренде имущества</w:t>
      </w:r>
    </w:p>
    <w:p w14:paraId="29B787F7" w14:textId="77777777" w:rsidR="008A2C98" w:rsidRPr="004C2E54" w:rsidRDefault="008A2C98"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proofErr w:type="spellStart"/>
      <w:r w:rsidRPr="004C2E54">
        <w:rPr>
          <w:rFonts w:ascii="Myriad Pro" w:eastAsia="Calibri" w:hAnsi="Myriad Pro"/>
          <w:sz w:val="26"/>
          <w:szCs w:val="26"/>
        </w:rPr>
        <w:t>оборотно</w:t>
      </w:r>
      <w:proofErr w:type="spellEnd"/>
      <w:r w:rsidRPr="004C2E54">
        <w:rPr>
          <w:rFonts w:ascii="Myriad Pro" w:eastAsia="Calibri" w:hAnsi="Myriad Pro"/>
          <w:sz w:val="26"/>
          <w:szCs w:val="26"/>
        </w:rPr>
        <w:t>- сальдовая ведомость и анализ счета 68.07 за 2017 год по налогу на транспортные средства</w:t>
      </w:r>
      <w:r w:rsidR="00A158E8" w:rsidRPr="004C2E54">
        <w:rPr>
          <w:rFonts w:ascii="Myriad Pro" w:eastAsia="Calibri" w:hAnsi="Myriad Pro"/>
          <w:sz w:val="26"/>
          <w:szCs w:val="26"/>
        </w:rPr>
        <w:t>;</w:t>
      </w:r>
    </w:p>
    <w:p w14:paraId="00E7CFB3" w14:textId="77777777" w:rsidR="00A158E8" w:rsidRPr="004C2E54" w:rsidRDefault="00A158E8"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proofErr w:type="spellStart"/>
      <w:r w:rsidRPr="004C2E54">
        <w:rPr>
          <w:rFonts w:ascii="Myriad Pro" w:eastAsia="Calibri" w:hAnsi="Myriad Pro"/>
          <w:sz w:val="26"/>
          <w:szCs w:val="26"/>
        </w:rPr>
        <w:t>оборотно</w:t>
      </w:r>
      <w:r w:rsidRPr="004C2E54">
        <w:rPr>
          <w:rFonts w:ascii="Myriad Pro" w:eastAsia="Calibri" w:hAnsi="Myriad Pro"/>
          <w:sz w:val="26"/>
          <w:szCs w:val="26"/>
        </w:rPr>
        <w:softHyphen/>
      </w:r>
      <w:proofErr w:type="spellEnd"/>
      <w:r w:rsidRPr="004C2E54">
        <w:rPr>
          <w:rFonts w:ascii="Myriad Pro" w:eastAsia="Calibri" w:hAnsi="Myriad Pro"/>
          <w:sz w:val="26"/>
          <w:szCs w:val="26"/>
        </w:rPr>
        <w:t>-сальдовая ведомость и анализ счета 76.19 за 2017 год по статье «плата за негативное воздействие на окружающую среду»</w:t>
      </w:r>
    </w:p>
    <w:p w14:paraId="5817A5A5" w14:textId="77777777" w:rsidR="000F19FD" w:rsidRPr="004C2E54" w:rsidRDefault="00C81E2D" w:rsidP="00BB1F15">
      <w:pPr>
        <w:pStyle w:val="1a"/>
        <w:numPr>
          <w:ilvl w:val="0"/>
          <w:numId w:val="52"/>
        </w:numPr>
        <w:shd w:val="clear" w:color="auto" w:fill="auto"/>
        <w:tabs>
          <w:tab w:val="left" w:pos="851"/>
        </w:tabs>
        <w:spacing w:after="0" w:line="360" w:lineRule="auto"/>
        <w:ind w:left="0" w:firstLine="567"/>
        <w:jc w:val="both"/>
        <w:rPr>
          <w:rFonts w:ascii="Myriad Pro" w:eastAsia="Calibri" w:hAnsi="Myriad Pro"/>
          <w:sz w:val="26"/>
          <w:szCs w:val="26"/>
        </w:rPr>
      </w:pPr>
      <w:r w:rsidRPr="004C2E54">
        <w:rPr>
          <w:rFonts w:ascii="Myriad Pro" w:eastAsia="Calibri" w:hAnsi="Myriad Pro"/>
          <w:sz w:val="26"/>
          <w:szCs w:val="26"/>
        </w:rPr>
        <w:t>Письмом от 10.12.2018 №МР2/6/02-02-07/7772 на запрос Комитета от 03.12.2018 № КЦ-2116-И представлены:</w:t>
      </w:r>
    </w:p>
    <w:p w14:paraId="1E3A9DCF" w14:textId="77777777" w:rsidR="005F6084" w:rsidRPr="004C2E54" w:rsidRDefault="005F6084"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сводный расчет и расчеты по налогу на имущество с учетом скорректированной инвестиционной программы филиала на период 2019-2022 гг. (по каждому году);</w:t>
      </w:r>
    </w:p>
    <w:p w14:paraId="49C4DE99" w14:textId="77777777" w:rsidR="005F6084" w:rsidRPr="004C2E54" w:rsidRDefault="005F6084"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сводный расчет и расчеты по налогу на имущество с учетом утвержденной инвестиционной программы филиала на период 2019-2022 гг. (по каждому году)</w:t>
      </w:r>
      <w:r w:rsidR="009300A3" w:rsidRPr="004C2E54">
        <w:rPr>
          <w:rFonts w:ascii="Myriad Pro" w:eastAsia="Calibri" w:hAnsi="Myriad Pro"/>
          <w:sz w:val="26"/>
          <w:szCs w:val="26"/>
        </w:rPr>
        <w:t>.</w:t>
      </w:r>
    </w:p>
    <w:p w14:paraId="209C699A" w14:textId="77777777" w:rsidR="00E21C7E" w:rsidRPr="004C2E54" w:rsidRDefault="00E21C7E" w:rsidP="00BB1F15">
      <w:pPr>
        <w:pStyle w:val="1a"/>
        <w:numPr>
          <w:ilvl w:val="0"/>
          <w:numId w:val="52"/>
        </w:numPr>
        <w:shd w:val="clear" w:color="auto" w:fill="auto"/>
        <w:tabs>
          <w:tab w:val="left" w:pos="851"/>
        </w:tabs>
        <w:spacing w:after="0" w:line="360" w:lineRule="auto"/>
        <w:ind w:left="0" w:firstLine="567"/>
        <w:jc w:val="both"/>
        <w:rPr>
          <w:rFonts w:ascii="Myriad Pro" w:eastAsia="Calibri" w:hAnsi="Myriad Pro"/>
          <w:sz w:val="26"/>
          <w:szCs w:val="26"/>
        </w:rPr>
      </w:pPr>
      <w:r w:rsidRPr="004C2E54">
        <w:rPr>
          <w:rFonts w:ascii="Myriad Pro" w:eastAsia="Calibri" w:hAnsi="Myriad Pro"/>
          <w:sz w:val="26"/>
          <w:szCs w:val="26"/>
        </w:rPr>
        <w:t>Письмом от 13.12.2018</w:t>
      </w:r>
      <w:r w:rsidR="00F32859" w:rsidRPr="004C2E54">
        <w:rPr>
          <w:rFonts w:ascii="Myriad Pro" w:eastAsia="Calibri" w:hAnsi="Myriad Pro"/>
          <w:sz w:val="26"/>
          <w:szCs w:val="26"/>
        </w:rPr>
        <w:t xml:space="preserve"> </w:t>
      </w:r>
      <w:r w:rsidRPr="004C2E54">
        <w:rPr>
          <w:rFonts w:ascii="Myriad Pro" w:eastAsia="Calibri" w:hAnsi="Myriad Pro"/>
          <w:sz w:val="26"/>
          <w:szCs w:val="26"/>
        </w:rPr>
        <w:t>№МР2/6/02-03-07/7902 представлены:</w:t>
      </w:r>
    </w:p>
    <w:p w14:paraId="2B8C0081" w14:textId="77777777" w:rsidR="00E21C7E" w:rsidRPr="004C2E54" w:rsidRDefault="00E21C7E"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 xml:space="preserve">расчет объема заемных средств с учетом кассовых разрывов и процентов за пользование кредитными ресурсами на 2019-2022 годы, по факту 2017 года и за 9 месяцев 2018 года; </w:t>
      </w:r>
    </w:p>
    <w:p w14:paraId="34FC1A3F" w14:textId="77777777" w:rsidR="00E21C7E" w:rsidRPr="004C2E54" w:rsidRDefault="00E21C7E" w:rsidP="00C85B0B">
      <w:pPr>
        <w:pStyle w:val="1a"/>
        <w:numPr>
          <w:ilvl w:val="1"/>
          <w:numId w:val="67"/>
        </w:numPr>
        <w:shd w:val="clear" w:color="auto" w:fill="auto"/>
        <w:tabs>
          <w:tab w:val="left" w:pos="851"/>
        </w:tabs>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 xml:space="preserve">кредитные договоры с АО «Газпромбанк» </w:t>
      </w:r>
      <w:r w:rsidR="00E661D0" w:rsidRPr="004C2E54">
        <w:rPr>
          <w:rFonts w:ascii="Myriad Pro" w:eastAsia="Calibri" w:hAnsi="Myriad Pro"/>
          <w:sz w:val="26"/>
          <w:szCs w:val="26"/>
        </w:rPr>
        <w:t>и</w:t>
      </w:r>
      <w:r w:rsidRPr="004C2E54">
        <w:rPr>
          <w:rFonts w:ascii="Myriad Pro" w:eastAsia="Calibri" w:hAnsi="Myriad Pro"/>
          <w:sz w:val="26"/>
          <w:szCs w:val="26"/>
        </w:rPr>
        <w:t xml:space="preserve"> ПАО «Сбербанк России</w:t>
      </w:r>
      <w:r w:rsidR="00E661D0" w:rsidRPr="004C2E54">
        <w:rPr>
          <w:rFonts w:ascii="Myriad Pro" w:eastAsia="Calibri" w:hAnsi="Myriad Pro"/>
          <w:sz w:val="26"/>
          <w:szCs w:val="26"/>
        </w:rPr>
        <w:t>»</w:t>
      </w:r>
      <w:r w:rsidRPr="004C2E54">
        <w:rPr>
          <w:rFonts w:ascii="Myriad Pro" w:eastAsia="Calibri" w:hAnsi="Myriad Pro"/>
          <w:sz w:val="26"/>
          <w:szCs w:val="26"/>
        </w:rPr>
        <w:t>.</w:t>
      </w:r>
    </w:p>
    <w:p w14:paraId="4687C45E" w14:textId="77777777" w:rsidR="000F19FD" w:rsidRPr="004C2E54" w:rsidRDefault="00E661D0" w:rsidP="00BB1F15">
      <w:pPr>
        <w:pStyle w:val="1a"/>
        <w:numPr>
          <w:ilvl w:val="0"/>
          <w:numId w:val="52"/>
        </w:numPr>
        <w:shd w:val="clear" w:color="auto" w:fill="auto"/>
        <w:tabs>
          <w:tab w:val="left" w:pos="851"/>
        </w:tabs>
        <w:spacing w:after="0" w:line="360" w:lineRule="auto"/>
        <w:ind w:left="0" w:firstLine="567"/>
        <w:jc w:val="both"/>
        <w:rPr>
          <w:rFonts w:ascii="Myriad Pro" w:eastAsia="Calibri" w:hAnsi="Myriad Pro"/>
          <w:sz w:val="26"/>
          <w:szCs w:val="26"/>
        </w:rPr>
      </w:pPr>
      <w:r w:rsidRPr="004C2E54">
        <w:rPr>
          <w:rFonts w:ascii="Myriad Pro" w:eastAsia="Calibri" w:hAnsi="Myriad Pro"/>
          <w:sz w:val="26"/>
          <w:szCs w:val="26"/>
        </w:rPr>
        <w:t>Письмом от 12.11.2018 № МР2/6/06-01-08/7086 на запрос комитета от 06.11.2018 № КЦ-1893-И представлен</w:t>
      </w:r>
      <w:r w:rsidR="00720841" w:rsidRPr="004C2E54">
        <w:rPr>
          <w:rFonts w:ascii="Myriad Pro" w:eastAsia="Calibri" w:hAnsi="Myriad Pro"/>
          <w:sz w:val="26"/>
          <w:szCs w:val="26"/>
        </w:rPr>
        <w:t>ы</w:t>
      </w:r>
      <w:r w:rsidRPr="004C2E54">
        <w:rPr>
          <w:rFonts w:ascii="Myriad Pro" w:eastAsia="Calibri" w:hAnsi="Myriad Pro"/>
          <w:sz w:val="26"/>
          <w:szCs w:val="26"/>
        </w:rPr>
        <w:t>:</w:t>
      </w:r>
    </w:p>
    <w:p w14:paraId="6185300D" w14:textId="77777777" w:rsidR="00CB1E0E" w:rsidRPr="004C2E54" w:rsidRDefault="00E661D0" w:rsidP="00C85B0B">
      <w:pPr>
        <w:pStyle w:val="1a"/>
        <w:numPr>
          <w:ilvl w:val="0"/>
          <w:numId w:val="68"/>
        </w:numPr>
        <w:shd w:val="clear" w:color="auto" w:fill="auto"/>
        <w:spacing w:after="0" w:line="360" w:lineRule="auto"/>
        <w:ind w:left="1276"/>
        <w:jc w:val="both"/>
        <w:rPr>
          <w:rFonts w:ascii="Myriad Pro" w:eastAsia="Calibri" w:hAnsi="Myriad Pro"/>
          <w:sz w:val="26"/>
          <w:szCs w:val="26"/>
        </w:rPr>
      </w:pPr>
      <w:r w:rsidRPr="004C2E54">
        <w:rPr>
          <w:rFonts w:ascii="Myriad Pro" w:eastAsia="Calibri" w:hAnsi="Myriad Pro"/>
          <w:sz w:val="26"/>
          <w:szCs w:val="26"/>
        </w:rPr>
        <w:t xml:space="preserve">данные по </w:t>
      </w:r>
      <w:r w:rsidR="00CB1E0E" w:rsidRPr="004C2E54">
        <w:rPr>
          <w:rFonts w:ascii="Myriad Pro" w:eastAsia="Calibri" w:hAnsi="Myriad Pro"/>
          <w:sz w:val="26"/>
          <w:szCs w:val="26"/>
        </w:rPr>
        <w:t>размер</w:t>
      </w:r>
      <w:r w:rsidRPr="004C2E54">
        <w:rPr>
          <w:rFonts w:ascii="Myriad Pro" w:eastAsia="Calibri" w:hAnsi="Myriad Pro"/>
          <w:sz w:val="26"/>
          <w:szCs w:val="26"/>
        </w:rPr>
        <w:t>у</w:t>
      </w:r>
      <w:r w:rsidR="00CB1E0E" w:rsidRPr="004C2E54">
        <w:rPr>
          <w:rFonts w:ascii="Myriad Pro" w:eastAsia="Calibri" w:hAnsi="Myriad Pro"/>
          <w:sz w:val="26"/>
          <w:szCs w:val="26"/>
        </w:rPr>
        <w:t xml:space="preserve"> дебиторской задолженн</w:t>
      </w:r>
      <w:r w:rsidRPr="004C2E54">
        <w:rPr>
          <w:rFonts w:ascii="Myriad Pro" w:eastAsia="Calibri" w:hAnsi="Myriad Pro"/>
          <w:sz w:val="26"/>
          <w:szCs w:val="26"/>
        </w:rPr>
        <w:t>ости потребителей до 12 месяцев по итогам 9 месяцев 2018 года.</w:t>
      </w:r>
    </w:p>
    <w:p w14:paraId="4D913DC3" w14:textId="77777777" w:rsidR="004322DE" w:rsidRPr="004C2E54" w:rsidRDefault="004322DE" w:rsidP="00E87613">
      <w:pPr>
        <w:spacing w:after="0" w:line="360" w:lineRule="auto"/>
        <w:ind w:firstLine="567"/>
        <w:contextualSpacing/>
        <w:jc w:val="both"/>
        <w:rPr>
          <w:rFonts w:ascii="Myriad Pro" w:eastAsia="Calibri" w:hAnsi="Myriad Pro" w:cs="Times New Roman"/>
          <w:sz w:val="26"/>
          <w:szCs w:val="26"/>
        </w:rPr>
      </w:pPr>
    </w:p>
    <w:p w14:paraId="57FB2FEA" w14:textId="77777777" w:rsidR="003B3A4D" w:rsidRPr="004C2E54" w:rsidRDefault="003B3A4D" w:rsidP="003B3A4D">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При направлении дополнительных материалов </w:t>
      </w:r>
      <w:r w:rsidR="000D2875" w:rsidRPr="004C2E54">
        <w:rPr>
          <w:rFonts w:ascii="Myriad Pro" w:eastAsia="Calibri" w:hAnsi="Myriad Pro" w:cs="Times New Roman"/>
          <w:sz w:val="26"/>
          <w:szCs w:val="26"/>
        </w:rPr>
        <w:t xml:space="preserve">к предложению </w:t>
      </w:r>
      <w:r w:rsidRPr="004C2E54">
        <w:rPr>
          <w:rFonts w:ascii="Myriad Pro" w:eastAsia="Calibri" w:hAnsi="Myriad Pro" w:cs="Times New Roman"/>
          <w:sz w:val="26"/>
          <w:szCs w:val="26"/>
        </w:rPr>
        <w:t>о</w:t>
      </w:r>
      <w:r w:rsidR="000D2875" w:rsidRPr="004C2E54">
        <w:rPr>
          <w:rFonts w:ascii="Myriad Pro" w:eastAsia="Calibri" w:hAnsi="Myriad Pro" w:cs="Times New Roman"/>
          <w:sz w:val="26"/>
          <w:szCs w:val="26"/>
        </w:rPr>
        <w:t>б установлении (корректировке)</w:t>
      </w:r>
      <w:r w:rsidRPr="004C2E54">
        <w:rPr>
          <w:rFonts w:ascii="Myriad Pro" w:eastAsia="Calibri" w:hAnsi="Myriad Pro" w:cs="Times New Roman"/>
          <w:sz w:val="26"/>
          <w:szCs w:val="26"/>
        </w:rPr>
        <w:t xml:space="preserve"> регулируемых цен (тарифов) на услуги по передаче электрической энергии на 2019 – 2022 годы, оказываемые ПАО «МРСК Северо-Запада» - «Новгородэнерго», направленно</w:t>
      </w:r>
      <w:r w:rsidR="000D2875" w:rsidRPr="004C2E54">
        <w:rPr>
          <w:rFonts w:ascii="Myriad Pro" w:eastAsia="Calibri" w:hAnsi="Myriad Pro" w:cs="Times New Roman"/>
          <w:sz w:val="26"/>
          <w:szCs w:val="26"/>
        </w:rPr>
        <w:t>му</w:t>
      </w:r>
      <w:r w:rsidRPr="004C2E54">
        <w:rPr>
          <w:rFonts w:ascii="Myriad Pro" w:eastAsia="Calibri" w:hAnsi="Myriad Pro" w:cs="Times New Roman"/>
          <w:sz w:val="26"/>
          <w:szCs w:val="26"/>
        </w:rPr>
        <w:t xml:space="preserve"> в адрес Комитета по </w:t>
      </w:r>
      <w:r w:rsidRPr="004C2E54">
        <w:rPr>
          <w:rFonts w:ascii="Myriad Pro" w:eastAsia="Calibri" w:hAnsi="Myriad Pro" w:cs="Times New Roman"/>
          <w:sz w:val="26"/>
          <w:szCs w:val="26"/>
        </w:rPr>
        <w:lastRenderedPageBreak/>
        <w:t>тарифной политике Новгородской области</w:t>
      </w:r>
      <w:r w:rsidR="00E37626"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письмом от </w:t>
      </w:r>
      <w:r w:rsidR="00A52C56" w:rsidRPr="004C2E54">
        <w:rPr>
          <w:rFonts w:ascii="Myriad Pro" w:eastAsia="Calibri" w:hAnsi="Myriad Pro" w:cs="Times New Roman"/>
          <w:sz w:val="26"/>
          <w:szCs w:val="26"/>
        </w:rPr>
        <w:t>28.04.2018 №МР/6/02-02-07/2615</w:t>
      </w:r>
      <w:r w:rsidRPr="004C2E54">
        <w:rPr>
          <w:rFonts w:ascii="Myriad Pro" w:eastAsia="Calibri" w:hAnsi="Myriad Pro" w:cs="Times New Roman"/>
          <w:sz w:val="26"/>
          <w:szCs w:val="26"/>
        </w:rPr>
        <w:t xml:space="preserve">, </w:t>
      </w:r>
      <w:r w:rsidR="000D2875" w:rsidRPr="004C2E54">
        <w:rPr>
          <w:rFonts w:ascii="Myriad Pro" w:eastAsia="Calibri" w:hAnsi="Myriad Pro" w:cs="Times New Roman"/>
          <w:sz w:val="26"/>
          <w:szCs w:val="26"/>
        </w:rPr>
        <w:t xml:space="preserve">уточнение предложения филиалом </w:t>
      </w:r>
      <w:r w:rsidRPr="004C2E54">
        <w:rPr>
          <w:rFonts w:ascii="Myriad Pro" w:eastAsia="Calibri" w:hAnsi="Myriad Pro" w:cs="Times New Roman"/>
          <w:sz w:val="26"/>
          <w:szCs w:val="26"/>
        </w:rPr>
        <w:t>не осуществлял</w:t>
      </w:r>
      <w:r w:rsidR="000D2875" w:rsidRPr="004C2E54">
        <w:rPr>
          <w:rFonts w:ascii="Myriad Pro" w:eastAsia="Calibri" w:hAnsi="Myriad Pro" w:cs="Times New Roman"/>
          <w:sz w:val="26"/>
          <w:szCs w:val="26"/>
        </w:rPr>
        <w:t>о</w:t>
      </w:r>
      <w:r w:rsidRPr="004C2E54">
        <w:rPr>
          <w:rFonts w:ascii="Myriad Pro" w:eastAsia="Calibri" w:hAnsi="Myriad Pro" w:cs="Times New Roman"/>
          <w:sz w:val="26"/>
          <w:szCs w:val="26"/>
        </w:rPr>
        <w:t>сь.</w:t>
      </w:r>
    </w:p>
    <w:p w14:paraId="5A6A0830" w14:textId="77777777" w:rsidR="00B27FB4" w:rsidRPr="004C2E54" w:rsidRDefault="00B27FB4" w:rsidP="00B27FB4">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Исполнитель в целях анализа тарифно-балансового решения </w:t>
      </w:r>
      <w:r w:rsidR="003C39EB" w:rsidRPr="004C2E54">
        <w:rPr>
          <w:rFonts w:ascii="Myriad Pro" w:hAnsi="Myriad Pro" w:cs="Times New Roman"/>
          <w:sz w:val="26"/>
          <w:szCs w:val="26"/>
        </w:rPr>
        <w:t>Комитета по тарифной политике Новгородской области</w:t>
      </w:r>
      <w:r w:rsidRPr="004C2E54">
        <w:rPr>
          <w:rFonts w:ascii="Myriad Pro" w:eastAsia="Calibri" w:hAnsi="Myriad Pro" w:cs="Times New Roman"/>
          <w:sz w:val="26"/>
          <w:szCs w:val="26"/>
        </w:rPr>
        <w:t xml:space="preserve">, принятого на 2019 год, основывался на предложении об установлении тарифов </w:t>
      </w:r>
      <w:r w:rsidR="003C39EB" w:rsidRPr="004C2E54">
        <w:rPr>
          <w:rFonts w:ascii="Myriad Pro" w:eastAsia="Calibri" w:hAnsi="Myriad Pro" w:cs="Times New Roman"/>
          <w:sz w:val="26"/>
          <w:szCs w:val="26"/>
        </w:rPr>
        <w:t xml:space="preserve">филиала ПАО «МРСК Северо-Запада» - «Новгородэнерго» </w:t>
      </w:r>
      <w:r w:rsidRPr="004C2E54">
        <w:rPr>
          <w:rFonts w:ascii="Myriad Pro" w:eastAsia="Calibri" w:hAnsi="Myriad Pro" w:cs="Times New Roman"/>
          <w:sz w:val="26"/>
          <w:szCs w:val="26"/>
        </w:rPr>
        <w:t xml:space="preserve"> </w:t>
      </w:r>
      <w:r w:rsidR="003C39EB" w:rsidRPr="004C2E54">
        <w:rPr>
          <w:rFonts w:ascii="Myriad Pro" w:eastAsia="Calibri" w:hAnsi="Myriad Pro" w:cs="Times New Roman"/>
          <w:sz w:val="26"/>
          <w:szCs w:val="26"/>
        </w:rPr>
        <w:t xml:space="preserve">от 28.04.2018 </w:t>
      </w:r>
      <w:r w:rsidR="00E12FE5" w:rsidRPr="004C2E54">
        <w:rPr>
          <w:rFonts w:ascii="Myriad Pro" w:eastAsia="Calibri" w:hAnsi="Myriad Pro" w:cs="Times New Roman"/>
          <w:sz w:val="26"/>
          <w:szCs w:val="26"/>
        </w:rPr>
        <w:t xml:space="preserve">№МР/6/02-02-07/2615 </w:t>
      </w:r>
      <w:r w:rsidRPr="004C2E54">
        <w:rPr>
          <w:rFonts w:ascii="Myriad Pro" w:eastAsia="Calibri" w:hAnsi="Myriad Pro" w:cs="Times New Roman"/>
          <w:sz w:val="26"/>
          <w:szCs w:val="26"/>
        </w:rPr>
        <w:t xml:space="preserve">с учетом дополнительно направленных в адрес </w:t>
      </w:r>
      <w:r w:rsidR="003C39EB" w:rsidRPr="004C2E54">
        <w:rPr>
          <w:rFonts w:ascii="Myriad Pro" w:eastAsia="Calibri" w:hAnsi="Myriad Pro" w:cs="Times New Roman"/>
          <w:sz w:val="26"/>
          <w:szCs w:val="26"/>
        </w:rPr>
        <w:t>Комитета</w:t>
      </w:r>
      <w:r w:rsidRPr="004C2E54">
        <w:rPr>
          <w:rFonts w:ascii="Myriad Pro" w:eastAsia="Calibri" w:hAnsi="Myriad Pro" w:cs="Times New Roman"/>
          <w:sz w:val="26"/>
          <w:szCs w:val="26"/>
        </w:rPr>
        <w:t xml:space="preserve"> документов.</w:t>
      </w:r>
    </w:p>
    <w:p w14:paraId="30C8EDA8" w14:textId="77777777" w:rsidR="007C7928" w:rsidRPr="004C2E54" w:rsidRDefault="006531CD" w:rsidP="000F67E2">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Постатейный анализ документов</w:t>
      </w:r>
      <w:r w:rsidR="000F67E2" w:rsidRPr="004C2E54">
        <w:rPr>
          <w:rFonts w:ascii="Myriad Pro" w:eastAsia="Calibri" w:hAnsi="Myriad Pro" w:cs="Times New Roman"/>
          <w:color w:val="000000" w:themeColor="text1"/>
          <w:sz w:val="26"/>
          <w:szCs w:val="26"/>
        </w:rPr>
        <w:t xml:space="preserve">, предоставленных </w:t>
      </w:r>
      <w:r w:rsidR="00B426A6" w:rsidRPr="004C2E54">
        <w:rPr>
          <w:rFonts w:ascii="Myriad Pro" w:eastAsia="Calibri" w:hAnsi="Myriad Pro" w:cs="Times New Roman"/>
          <w:sz w:val="26"/>
          <w:szCs w:val="26"/>
        </w:rPr>
        <w:t>филиалом ПАО «МРСК Северо-Запада» - «Новгородэнерго»</w:t>
      </w:r>
      <w:r w:rsidR="000F67E2" w:rsidRPr="004C2E54">
        <w:rPr>
          <w:rFonts w:ascii="Myriad Pro" w:eastAsia="Calibri" w:hAnsi="Myriad Pro" w:cs="Times New Roman"/>
          <w:color w:val="000000" w:themeColor="text1"/>
          <w:sz w:val="26"/>
          <w:szCs w:val="26"/>
        </w:rPr>
        <w:t xml:space="preserve"> в обоснование предложения по тарифам на 2019 год, </w:t>
      </w:r>
      <w:r w:rsidRPr="004C2E54">
        <w:rPr>
          <w:rFonts w:ascii="Myriad Pro" w:eastAsia="Calibri" w:hAnsi="Myriad Pro" w:cs="Times New Roman"/>
          <w:color w:val="000000" w:themeColor="text1"/>
          <w:sz w:val="26"/>
          <w:szCs w:val="26"/>
        </w:rPr>
        <w:t xml:space="preserve">отражен </w:t>
      </w:r>
      <w:r w:rsidR="000F67E2" w:rsidRPr="004C2E54">
        <w:rPr>
          <w:rFonts w:ascii="Myriad Pro" w:eastAsia="Calibri" w:hAnsi="Myriad Pro" w:cs="Times New Roman"/>
          <w:color w:val="000000" w:themeColor="text1"/>
          <w:sz w:val="26"/>
          <w:szCs w:val="26"/>
        </w:rPr>
        <w:t>в соответствующих разделах настоящего Отчета.</w:t>
      </w:r>
      <w:r w:rsidR="007C7928" w:rsidRPr="004C2E54">
        <w:rPr>
          <w:rFonts w:ascii="Myriad Pro" w:eastAsia="Calibri" w:hAnsi="Myriad Pro" w:cs="Times New Roman"/>
          <w:color w:val="000000" w:themeColor="text1"/>
          <w:sz w:val="26"/>
          <w:szCs w:val="26"/>
        </w:rPr>
        <w:br w:type="page"/>
      </w:r>
    </w:p>
    <w:p w14:paraId="2752262B" w14:textId="77777777" w:rsidR="004D7D17" w:rsidRPr="004C2E54" w:rsidRDefault="004D7D17" w:rsidP="00FF5374">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8" w:name="_Toc40814432"/>
      <w:r w:rsidRPr="004C2E54">
        <w:rPr>
          <w:rFonts w:ascii="Myriad Pro" w:hAnsi="Myriad Pro"/>
          <w:b/>
          <w:color w:val="4F6228" w:themeColor="accent3" w:themeShade="80"/>
          <w:sz w:val="28"/>
          <w:szCs w:val="28"/>
        </w:rPr>
        <w:lastRenderedPageBreak/>
        <w:t xml:space="preserve">Экспертиза обоснованности принятых </w:t>
      </w:r>
      <w:r w:rsidR="00B426A6" w:rsidRPr="004C2E54">
        <w:rPr>
          <w:rFonts w:ascii="Myriad Pro" w:hAnsi="Myriad Pro"/>
          <w:b/>
          <w:color w:val="4F6228" w:themeColor="accent3" w:themeShade="80"/>
          <w:sz w:val="28"/>
          <w:szCs w:val="28"/>
        </w:rPr>
        <w:t>Комитетом по тарифной политике Новгородской области</w:t>
      </w:r>
      <w:r w:rsidRPr="004C2E54">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8"/>
    </w:p>
    <w:p w14:paraId="158EF4D3" w14:textId="77777777" w:rsidR="00C8112F" w:rsidRPr="004C2E54" w:rsidRDefault="00C8112F" w:rsidP="00C8112F">
      <w:pPr>
        <w:autoSpaceDE w:val="0"/>
        <w:autoSpaceDN w:val="0"/>
        <w:adjustRightInd w:val="0"/>
        <w:spacing w:after="0" w:line="360" w:lineRule="auto"/>
        <w:ind w:firstLine="567"/>
        <w:jc w:val="both"/>
        <w:rPr>
          <w:rFonts w:ascii="Myriad Pro" w:hAnsi="Myriad Pro" w:cs="Times New Roman"/>
          <w:sz w:val="26"/>
          <w:szCs w:val="26"/>
        </w:rPr>
      </w:pPr>
      <w:r w:rsidRPr="004C2E54">
        <w:rPr>
          <w:rFonts w:ascii="Myriad Pro" w:hAnsi="Myriad Pro" w:cs="Times New Roman"/>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r w:rsidRPr="004C2E54" w:rsidDel="00E1126F">
        <w:rPr>
          <w:rFonts w:ascii="Myriad Pro" w:hAnsi="Myriad Pro" w:cs="Times New Roman"/>
          <w:sz w:val="26"/>
          <w:szCs w:val="26"/>
        </w:rPr>
        <w:t xml:space="preserve"> </w:t>
      </w:r>
    </w:p>
    <w:p w14:paraId="2852F4C8"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В соответствии с пунктом 40(1) </w:t>
      </w:r>
      <w:r w:rsidRPr="004C2E54">
        <w:rPr>
          <w:rFonts w:ascii="Myriad Pro" w:eastAsia="Calibri" w:hAnsi="Myriad Pro" w:cs="Times New Roman"/>
          <w:color w:val="000000" w:themeColor="text1"/>
          <w:sz w:val="26"/>
          <w:szCs w:val="26"/>
        </w:rPr>
        <w:t>Основ ценообразования №1178 у</w:t>
      </w:r>
      <w:r w:rsidRPr="004C2E54">
        <w:rPr>
          <w:rFonts w:ascii="Myriad Pro" w:hAnsi="Myriad Pro"/>
          <w:color w:val="000000" w:themeColor="text1"/>
          <w:sz w:val="26"/>
          <w:szCs w:val="26"/>
        </w:rPr>
        <w:t>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118563FE" w14:textId="77777777" w:rsidR="002A37D3" w:rsidRPr="004C2E54" w:rsidRDefault="002A37D3" w:rsidP="002A37D3">
      <w:pPr>
        <w:autoSpaceDE w:val="0"/>
        <w:autoSpaceDN w:val="0"/>
        <w:adjustRightInd w:val="0"/>
        <w:spacing w:after="0" w:line="360" w:lineRule="auto"/>
        <w:ind w:firstLine="540"/>
        <w:jc w:val="center"/>
        <w:rPr>
          <w:rFonts w:ascii="Myriad Pro" w:hAnsi="Myriad Pro"/>
          <w:color w:val="000000" w:themeColor="text1"/>
          <w:sz w:val="26"/>
          <w:szCs w:val="26"/>
        </w:rPr>
      </w:pPr>
      <w:r w:rsidRPr="004C2E54">
        <w:rPr>
          <w:rFonts w:ascii="Myriad Pro" w:hAnsi="Myriad Pro"/>
          <w:noProof/>
          <w:color w:val="000000" w:themeColor="text1"/>
          <w:sz w:val="26"/>
          <w:szCs w:val="26"/>
          <w:lang w:eastAsia="ru-RU"/>
        </w:rPr>
        <w:drawing>
          <wp:inline distT="0" distB="0" distL="0" distR="0" wp14:anchorId="54D5FD51" wp14:editId="3063F627">
            <wp:extent cx="2028825" cy="584200"/>
            <wp:effectExtent l="0" t="0" r="9525" b="635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8825" cy="584200"/>
                    </a:xfrm>
                    <a:prstGeom prst="rect">
                      <a:avLst/>
                    </a:prstGeom>
                    <a:noFill/>
                    <a:ln>
                      <a:noFill/>
                    </a:ln>
                  </pic:spPr>
                </pic:pic>
              </a:graphicData>
            </a:graphic>
          </wp:inline>
        </w:drawing>
      </w:r>
    </w:p>
    <w:p w14:paraId="4559B7C1"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4C2E54">
        <w:rPr>
          <w:rFonts w:ascii="Myriad Pro" w:hAnsi="Myriad Pro"/>
          <w:color w:val="000000" w:themeColor="text1"/>
          <w:sz w:val="26"/>
          <w:szCs w:val="26"/>
        </w:rPr>
        <w:t>где:</w:t>
      </w:r>
    </w:p>
    <w:p w14:paraId="1DEB2E99"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4C2E54">
        <w:rPr>
          <w:rFonts w:ascii="Myriad Pro" w:hAnsi="Myriad Pro"/>
          <w:color w:val="000000" w:themeColor="text1"/>
          <w:sz w:val="26"/>
          <w:szCs w:val="26"/>
        </w:rPr>
        <w:t>i - уровень напряжения;</w:t>
      </w:r>
    </w:p>
    <w:p w14:paraId="626761FF"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proofErr w:type="spellStart"/>
      <w:r w:rsidRPr="004C2E54">
        <w:rPr>
          <w:rFonts w:ascii="Myriad Pro" w:hAnsi="Myriad Pro"/>
          <w:color w:val="000000" w:themeColor="text1"/>
          <w:sz w:val="26"/>
          <w:szCs w:val="26"/>
        </w:rPr>
        <w:t>W</w:t>
      </w:r>
      <w:r w:rsidRPr="004C2E54">
        <w:rPr>
          <w:rFonts w:ascii="Myriad Pro" w:hAnsi="Myriad Pro"/>
          <w:i/>
          <w:color w:val="000000" w:themeColor="text1"/>
          <w:sz w:val="26"/>
          <w:szCs w:val="26"/>
          <w:vertAlign w:val="subscript"/>
        </w:rPr>
        <w:t>ОСi</w:t>
      </w:r>
      <w:proofErr w:type="spellEnd"/>
      <w:r w:rsidRPr="004C2E54">
        <w:rPr>
          <w:rFonts w:ascii="Myriad Pro" w:hAnsi="Myriad Pro"/>
          <w:color w:val="000000" w:themeColor="text1"/>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w:t>
      </w:r>
      <w:r w:rsidRPr="004C2E54">
        <w:rPr>
          <w:rFonts w:ascii="Myriad Pro" w:hAnsi="Myriad Pro"/>
          <w:color w:val="000000" w:themeColor="text1"/>
          <w:sz w:val="26"/>
          <w:szCs w:val="26"/>
        </w:rPr>
        <w:lastRenderedPageBreak/>
        <w:t xml:space="preserve">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w:t>
      </w:r>
      <w:proofErr w:type="spellStart"/>
      <w:r w:rsidRPr="004C2E54">
        <w:rPr>
          <w:rFonts w:ascii="Myriad Pro" w:hAnsi="Myriad Pro"/>
          <w:color w:val="000000" w:themeColor="text1"/>
          <w:sz w:val="26"/>
          <w:szCs w:val="26"/>
        </w:rPr>
        <w:t>кВт·ч</w:t>
      </w:r>
      <w:proofErr w:type="spellEnd"/>
      <w:r w:rsidRPr="004C2E54">
        <w:rPr>
          <w:rFonts w:ascii="Myriad Pro" w:hAnsi="Myriad Pro"/>
          <w:color w:val="000000" w:themeColor="text1"/>
          <w:sz w:val="26"/>
          <w:szCs w:val="26"/>
        </w:rPr>
        <w:t>);</w:t>
      </w:r>
    </w:p>
    <w:p w14:paraId="3327593E"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proofErr w:type="spellStart"/>
      <w:r w:rsidRPr="004C2E54">
        <w:rPr>
          <w:rFonts w:ascii="Myriad Pro" w:hAnsi="Myriad Pro"/>
          <w:color w:val="000000" w:themeColor="text1"/>
          <w:sz w:val="26"/>
          <w:szCs w:val="26"/>
        </w:rPr>
        <w:t>W</w:t>
      </w:r>
      <w:r w:rsidRPr="004C2E54">
        <w:rPr>
          <w:rFonts w:ascii="Myriad Pro" w:hAnsi="Myriad Pro"/>
          <w:i/>
          <w:color w:val="000000" w:themeColor="text1"/>
          <w:sz w:val="26"/>
          <w:szCs w:val="26"/>
          <w:vertAlign w:val="subscript"/>
        </w:rPr>
        <w:t>ОСсумм</w:t>
      </w:r>
      <w:proofErr w:type="spellEnd"/>
      <w:r w:rsidRPr="004C2E54">
        <w:rPr>
          <w:rFonts w:ascii="Myriad Pro" w:hAnsi="Myriad Pro"/>
          <w:color w:val="000000" w:themeColor="text1"/>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w:t>
      </w:r>
      <w:proofErr w:type="spellStart"/>
      <w:r w:rsidRPr="004C2E54">
        <w:rPr>
          <w:rFonts w:ascii="Myriad Pro" w:hAnsi="Myriad Pro"/>
          <w:color w:val="000000" w:themeColor="text1"/>
          <w:sz w:val="26"/>
          <w:szCs w:val="26"/>
        </w:rPr>
        <w:t>кВт·ч</w:t>
      </w:r>
      <w:proofErr w:type="spellEnd"/>
      <w:r w:rsidRPr="004C2E54">
        <w:rPr>
          <w:rFonts w:ascii="Myriad Pro" w:hAnsi="Myriad Pro"/>
          <w:color w:val="000000" w:themeColor="text1"/>
          <w:sz w:val="26"/>
          <w:szCs w:val="26"/>
        </w:rPr>
        <w:t>);</w:t>
      </w:r>
    </w:p>
    <w:p w14:paraId="07975EB1"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proofErr w:type="spellStart"/>
      <w:r w:rsidRPr="004C2E54">
        <w:rPr>
          <w:rFonts w:ascii="Myriad Pro" w:hAnsi="Myriad Pro"/>
          <w:i/>
          <w:color w:val="000000" w:themeColor="text1"/>
          <w:sz w:val="26"/>
          <w:szCs w:val="26"/>
        </w:rPr>
        <w:t>n</w:t>
      </w:r>
      <w:r w:rsidRPr="004C2E54">
        <w:rPr>
          <w:rFonts w:ascii="Myriad Pro" w:hAnsi="Myriad Pro"/>
          <w:i/>
          <w:color w:val="000000" w:themeColor="text1"/>
          <w:sz w:val="26"/>
          <w:szCs w:val="26"/>
          <w:vertAlign w:val="subscript"/>
        </w:rPr>
        <w:t>i</w:t>
      </w:r>
      <w:proofErr w:type="spellEnd"/>
      <w:r w:rsidRPr="004C2E54">
        <w:rPr>
          <w:rFonts w:ascii="Myriad Pro" w:hAnsi="Myriad Pro"/>
          <w:color w:val="000000" w:themeColor="text1"/>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5518647F"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4C2E54">
        <w:rPr>
          <w:rFonts w:ascii="Myriad Pro" w:hAnsi="Myriad Pro"/>
          <w:color w:val="000000" w:themeColor="text1"/>
          <w:sz w:val="26"/>
          <w:szCs w:val="26"/>
        </w:rPr>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23D43ED2" w14:textId="77777777" w:rsidR="002A37D3" w:rsidRPr="004C2E54" w:rsidRDefault="002A37D3" w:rsidP="002A37D3">
      <w:pPr>
        <w:autoSpaceDE w:val="0"/>
        <w:autoSpaceDN w:val="0"/>
        <w:adjustRightInd w:val="0"/>
        <w:spacing w:after="0" w:line="360" w:lineRule="auto"/>
        <w:ind w:firstLine="540"/>
        <w:jc w:val="center"/>
        <w:rPr>
          <w:rFonts w:ascii="Myriad Pro" w:hAnsi="Myriad Pro"/>
          <w:color w:val="000000" w:themeColor="text1"/>
          <w:sz w:val="26"/>
          <w:szCs w:val="26"/>
        </w:rPr>
      </w:pPr>
      <w:r w:rsidRPr="004C2E54">
        <w:rPr>
          <w:rFonts w:ascii="Myriad Pro" w:hAnsi="Myriad Pro"/>
          <w:noProof/>
          <w:color w:val="000000" w:themeColor="text1"/>
          <w:sz w:val="26"/>
          <w:szCs w:val="26"/>
          <w:lang w:eastAsia="ru-RU"/>
        </w:rPr>
        <w:drawing>
          <wp:inline distT="0" distB="0" distL="0" distR="0" wp14:anchorId="05E6F4F6" wp14:editId="08503D17">
            <wp:extent cx="2866390" cy="637540"/>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637540"/>
                    </a:xfrm>
                    <a:prstGeom prst="rect">
                      <a:avLst/>
                    </a:prstGeom>
                    <a:noFill/>
                    <a:ln>
                      <a:noFill/>
                    </a:ln>
                  </pic:spPr>
                </pic:pic>
              </a:graphicData>
            </a:graphic>
          </wp:inline>
        </w:drawing>
      </w:r>
      <w:r w:rsidRPr="004C2E54">
        <w:rPr>
          <w:rFonts w:ascii="Myriad Pro" w:hAnsi="Myriad Pro"/>
          <w:color w:val="000000" w:themeColor="text1"/>
          <w:sz w:val="26"/>
          <w:szCs w:val="26"/>
        </w:rPr>
        <w:t>,</w:t>
      </w:r>
    </w:p>
    <w:p w14:paraId="207ABA3C"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4C2E54">
        <w:rPr>
          <w:rFonts w:ascii="Myriad Pro" w:hAnsi="Myriad Pro"/>
          <w:color w:val="000000" w:themeColor="text1"/>
          <w:sz w:val="26"/>
          <w:szCs w:val="26"/>
        </w:rPr>
        <w:t>где:</w:t>
      </w:r>
    </w:p>
    <w:p w14:paraId="1F474F43"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4C2E54">
        <w:rPr>
          <w:rFonts w:ascii="Myriad Pro" w:hAnsi="Myriad Pro"/>
          <w:noProof/>
          <w:color w:val="000000" w:themeColor="text1"/>
          <w:sz w:val="26"/>
          <w:szCs w:val="26"/>
          <w:lang w:eastAsia="ru-RU"/>
        </w:rPr>
        <w:lastRenderedPageBreak/>
        <w:drawing>
          <wp:inline distT="0" distB="0" distL="0" distR="0" wp14:anchorId="094445EB" wp14:editId="1B3B0271">
            <wp:extent cx="399415" cy="307340"/>
            <wp:effectExtent l="0" t="0" r="635"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415" cy="307340"/>
                    </a:xfrm>
                    <a:prstGeom prst="rect">
                      <a:avLst/>
                    </a:prstGeom>
                    <a:noFill/>
                    <a:ln>
                      <a:noFill/>
                    </a:ln>
                  </pic:spPr>
                </pic:pic>
              </a:graphicData>
            </a:graphic>
          </wp:inline>
        </w:drawing>
      </w:r>
      <w:r w:rsidRPr="004C2E54">
        <w:rPr>
          <w:rFonts w:ascii="Myriad Pro" w:hAnsi="Myriad Pro"/>
          <w:color w:val="000000" w:themeColor="text1"/>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w:t>
      </w:r>
      <w:proofErr w:type="spellStart"/>
      <w:r w:rsidRPr="004C2E54">
        <w:rPr>
          <w:rFonts w:ascii="Myriad Pro" w:hAnsi="Myriad Pro"/>
          <w:color w:val="000000" w:themeColor="text1"/>
          <w:sz w:val="26"/>
          <w:szCs w:val="26"/>
        </w:rPr>
        <w:t>кВт·ч</w:t>
      </w:r>
      <w:proofErr w:type="spellEnd"/>
      <w:r w:rsidRPr="004C2E54">
        <w:rPr>
          <w:rFonts w:ascii="Myriad Pro" w:hAnsi="Myriad Pro"/>
          <w:color w:val="000000" w:themeColor="text1"/>
          <w:sz w:val="26"/>
          <w:szCs w:val="26"/>
        </w:rPr>
        <w:t>);</w:t>
      </w:r>
    </w:p>
    <w:p w14:paraId="0DB8916A" w14:textId="77777777" w:rsidR="002A37D3" w:rsidRPr="004C2E54"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4C2E54">
        <w:rPr>
          <w:rFonts w:ascii="Myriad Pro" w:hAnsi="Myriad Pro"/>
          <w:noProof/>
          <w:color w:val="000000" w:themeColor="text1"/>
          <w:sz w:val="26"/>
          <w:szCs w:val="26"/>
          <w:lang w:eastAsia="ru-RU"/>
        </w:rPr>
        <w:drawing>
          <wp:inline distT="0" distB="0" distL="0" distR="0" wp14:anchorId="41D97A20" wp14:editId="4F2EE5A1">
            <wp:extent cx="791210" cy="314960"/>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1210" cy="314960"/>
                    </a:xfrm>
                    <a:prstGeom prst="rect">
                      <a:avLst/>
                    </a:prstGeom>
                    <a:noFill/>
                    <a:ln>
                      <a:noFill/>
                    </a:ln>
                  </pic:spPr>
                </pic:pic>
              </a:graphicData>
            </a:graphic>
          </wp:inline>
        </w:drawing>
      </w:r>
      <w:r w:rsidRPr="004C2E54">
        <w:rPr>
          <w:rFonts w:ascii="Myriad Pro" w:hAnsi="Myriad Pro"/>
          <w:color w:val="000000" w:themeColor="text1"/>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w:t>
      </w:r>
      <w:r w:rsidRPr="004C2E54">
        <w:rPr>
          <w:rFonts w:ascii="Myriad Pro" w:hAnsi="Myriad Pro" w:cs="Myriad Pro"/>
          <w:b/>
          <w:bCs/>
          <w:sz w:val="26"/>
          <w:szCs w:val="26"/>
        </w:rPr>
        <w:t xml:space="preserve"> </w:t>
      </w:r>
      <w:r w:rsidRPr="004C2E54">
        <w:rPr>
          <w:rFonts w:ascii="Myriad Pro" w:hAnsi="Myriad Pro"/>
          <w:color w:val="000000" w:themeColor="text1"/>
          <w:sz w:val="26"/>
          <w:szCs w:val="26"/>
        </w:rPr>
        <w:t>территориальных сетевых организаций, определяемой по данным за последний истекший год.</w:t>
      </w:r>
    </w:p>
    <w:p w14:paraId="7CAF3B56" w14:textId="77777777" w:rsidR="00E02FD5" w:rsidRPr="004C2E54" w:rsidRDefault="00E02FD5" w:rsidP="00E02FD5">
      <w:pPr>
        <w:spacing w:after="0" w:line="360" w:lineRule="auto"/>
        <w:ind w:firstLine="720"/>
        <w:jc w:val="both"/>
        <w:rPr>
          <w:rFonts w:ascii="Myriad Pro" w:hAnsi="Myriad Pro"/>
          <w:sz w:val="26"/>
          <w:szCs w:val="26"/>
        </w:rPr>
      </w:pPr>
    </w:p>
    <w:p w14:paraId="69845C68" w14:textId="77777777" w:rsidR="00E02FD5" w:rsidRPr="004C2E54" w:rsidRDefault="00E02FD5" w:rsidP="00E02FD5">
      <w:pPr>
        <w:spacing w:after="0" w:line="360" w:lineRule="auto"/>
        <w:ind w:firstLine="720"/>
        <w:jc w:val="both"/>
        <w:rPr>
          <w:rFonts w:ascii="Myriad Pro" w:hAnsi="Myriad Pro"/>
          <w:sz w:val="26"/>
          <w:szCs w:val="26"/>
        </w:rPr>
      </w:pPr>
      <w:r w:rsidRPr="004C2E54">
        <w:rPr>
          <w:rFonts w:ascii="Myriad Pro" w:hAnsi="Myriad Pro"/>
          <w:sz w:val="26"/>
          <w:szCs w:val="26"/>
        </w:rPr>
        <w:t>В соответствии с графиком прохождения документов для утверждения сводного прогнозного баланса (приложение №1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утвержденному Приказом ФСТ России от 12.04.2012 №53-э/1):</w:t>
      </w:r>
    </w:p>
    <w:p w14:paraId="15D9FFE3" w14:textId="77777777" w:rsidR="00E02FD5" w:rsidRPr="004C2E54" w:rsidRDefault="00E02FD5" w:rsidP="00FA3302">
      <w:pPr>
        <w:numPr>
          <w:ilvl w:val="0"/>
          <w:numId w:val="48"/>
        </w:numPr>
        <w:tabs>
          <w:tab w:val="clear" w:pos="1440"/>
        </w:tabs>
        <w:spacing w:after="0" w:line="360" w:lineRule="auto"/>
        <w:ind w:left="567" w:hanging="567"/>
        <w:jc w:val="both"/>
        <w:rPr>
          <w:rFonts w:ascii="Myriad Pro" w:hAnsi="Myriad Pro"/>
          <w:sz w:val="26"/>
          <w:szCs w:val="26"/>
        </w:rPr>
      </w:pPr>
      <w:r w:rsidRPr="004C2E54">
        <w:rPr>
          <w:rFonts w:ascii="Myriad Pro" w:hAnsi="Myriad Pro"/>
          <w:sz w:val="26"/>
          <w:szCs w:val="26"/>
        </w:rPr>
        <w:t xml:space="preserve">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электрическим сетям, утвержденным Минэнерго России, подаются сетевыми организациями в срок – не позднее </w:t>
      </w:r>
      <w:r w:rsidR="00BA6003" w:rsidRPr="004C2E54">
        <w:rPr>
          <w:rFonts w:ascii="Myriad Pro" w:hAnsi="Myriad Pro"/>
          <w:sz w:val="26"/>
          <w:szCs w:val="26"/>
        </w:rPr>
        <w:br/>
      </w:r>
      <w:r w:rsidRPr="004C2E54">
        <w:rPr>
          <w:rFonts w:ascii="Myriad Pro" w:hAnsi="Myriad Pro"/>
          <w:sz w:val="26"/>
          <w:szCs w:val="26"/>
        </w:rPr>
        <w:t>1 апреля предшествующего года</w:t>
      </w:r>
    </w:p>
    <w:p w14:paraId="673A75D6" w14:textId="77777777" w:rsidR="00E02FD5" w:rsidRPr="004C2E54" w:rsidRDefault="00E02FD5" w:rsidP="00FA3302">
      <w:pPr>
        <w:numPr>
          <w:ilvl w:val="0"/>
          <w:numId w:val="48"/>
        </w:numPr>
        <w:tabs>
          <w:tab w:val="clear" w:pos="1440"/>
        </w:tabs>
        <w:spacing w:after="0" w:line="360" w:lineRule="auto"/>
        <w:ind w:left="567" w:hanging="567"/>
        <w:jc w:val="both"/>
        <w:rPr>
          <w:rFonts w:ascii="Myriad Pro" w:hAnsi="Myriad Pro"/>
          <w:sz w:val="26"/>
          <w:szCs w:val="26"/>
        </w:rPr>
      </w:pPr>
      <w:r w:rsidRPr="004C2E54">
        <w:rPr>
          <w:rFonts w:ascii="Myriad Pro" w:hAnsi="Myriad Pro"/>
          <w:sz w:val="26"/>
          <w:szCs w:val="26"/>
        </w:rPr>
        <w:t>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но нормативам технологических потерь электроэнергии при передаче по электрическим сетям, утвержденным Минэнерго России, подаются сетевыми организациями в срок – не позднее 15 августа предшествующего года.</w:t>
      </w:r>
    </w:p>
    <w:p w14:paraId="48C792CB" w14:textId="77777777" w:rsidR="00C8112F" w:rsidRPr="004C2E54" w:rsidRDefault="00C8112F" w:rsidP="00C8112F">
      <w:pPr>
        <w:autoSpaceDE w:val="0"/>
        <w:autoSpaceDN w:val="0"/>
        <w:adjustRightInd w:val="0"/>
        <w:spacing w:after="0" w:line="360" w:lineRule="auto"/>
        <w:ind w:firstLine="567"/>
        <w:jc w:val="both"/>
        <w:rPr>
          <w:rFonts w:ascii="Myriad Pro" w:hAnsi="Myriad Pro" w:cs="Times New Roman"/>
          <w:sz w:val="26"/>
          <w:szCs w:val="26"/>
        </w:rPr>
      </w:pPr>
    </w:p>
    <w:p w14:paraId="2B575FD9" w14:textId="77777777" w:rsidR="00C8112F" w:rsidRPr="004C2E54" w:rsidRDefault="00C8112F" w:rsidP="00C8112F">
      <w:pPr>
        <w:autoSpaceDE w:val="0"/>
        <w:autoSpaceDN w:val="0"/>
        <w:adjustRightInd w:val="0"/>
        <w:spacing w:after="0" w:line="360" w:lineRule="auto"/>
        <w:ind w:firstLine="567"/>
        <w:jc w:val="both"/>
        <w:rPr>
          <w:rFonts w:ascii="Myriad Pro" w:hAnsi="Myriad Pro" w:cs="Times New Roman"/>
          <w:b/>
          <w:bCs/>
          <w:sz w:val="26"/>
          <w:szCs w:val="26"/>
        </w:rPr>
      </w:pPr>
      <w:r w:rsidRPr="004C2E54">
        <w:rPr>
          <w:rFonts w:ascii="Myriad Pro" w:hAnsi="Myriad Pro" w:cs="Times New Roman"/>
          <w:b/>
          <w:bCs/>
          <w:sz w:val="26"/>
          <w:szCs w:val="26"/>
        </w:rPr>
        <w:t>ПОЗИЦИЯ ТЕРРИТОРИАЛЬНОЙ СЕТЕВОЙ ОРГАНИЗАЦИИ</w:t>
      </w:r>
    </w:p>
    <w:p w14:paraId="5204C319" w14:textId="77777777" w:rsidR="00C8112F" w:rsidRPr="004C2E54" w:rsidRDefault="00246F69" w:rsidP="00C8112F">
      <w:pPr>
        <w:autoSpaceDE w:val="0"/>
        <w:autoSpaceDN w:val="0"/>
        <w:adjustRightInd w:val="0"/>
        <w:spacing w:after="0" w:line="360" w:lineRule="auto"/>
        <w:ind w:firstLine="567"/>
        <w:jc w:val="both"/>
        <w:rPr>
          <w:rFonts w:ascii="Myriad Pro" w:hAnsi="Myriad Pro" w:cs="Times New Roman"/>
          <w:color w:val="FF0000"/>
          <w:sz w:val="26"/>
          <w:szCs w:val="26"/>
        </w:rPr>
      </w:pPr>
      <w:r w:rsidRPr="004C2E54">
        <w:rPr>
          <w:rFonts w:ascii="Myriad Pro" w:eastAsia="Calibri" w:hAnsi="Myriad Pro" w:cs="Times New Roman"/>
          <w:sz w:val="26"/>
          <w:szCs w:val="26"/>
        </w:rPr>
        <w:t>Баланс электрической энергии, заявленный филиалом ПАО «МРСК Северо-Запада» - «Новгородэнерго» на 2019 год представлен в таблице</w:t>
      </w:r>
      <w:r w:rsidR="00C8112F" w:rsidRPr="004C2E54">
        <w:rPr>
          <w:rFonts w:ascii="Myriad Pro" w:hAnsi="Myriad Pro" w:cs="Times New Roman"/>
          <w:color w:val="FF0000"/>
          <w:sz w:val="26"/>
          <w:szCs w:val="26"/>
        </w:rPr>
        <w:t>:</w:t>
      </w:r>
    </w:p>
    <w:tbl>
      <w:tblPr>
        <w:tblW w:w="50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1"/>
        <w:gridCol w:w="2473"/>
      </w:tblGrid>
      <w:tr w:rsidR="00E17FD3" w:rsidRPr="004C2E54" w14:paraId="0FB8313C" w14:textId="77777777" w:rsidTr="00E17FD3">
        <w:trPr>
          <w:cantSplit/>
          <w:trHeight w:val="20"/>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BBD89EC" w14:textId="77777777" w:rsidR="00E17FD3" w:rsidRPr="004C2E54" w:rsidRDefault="00E17FD3" w:rsidP="00E17FD3">
            <w:pPr>
              <w:widowControl w:val="0"/>
              <w:spacing w:after="0" w:line="240" w:lineRule="auto"/>
              <w:contextualSpacing/>
              <w:jc w:val="center"/>
              <w:rPr>
                <w:rFonts w:ascii="Myriad Pro" w:eastAsia="Calibri" w:hAnsi="Myriad Pro" w:cs="Times New Roman"/>
                <w:color w:val="FFFFFF" w:themeColor="background1"/>
                <w:szCs w:val="26"/>
              </w:rPr>
            </w:pPr>
            <w:r w:rsidRPr="004C2E54">
              <w:rPr>
                <w:rFonts w:ascii="Myriad Pro" w:eastAsia="Calibri" w:hAnsi="Myriad Pro" w:cs="Times New Roman"/>
                <w:color w:val="FFFFFF" w:themeColor="background1"/>
                <w:szCs w:val="26"/>
              </w:rPr>
              <w:lastRenderedPageBreak/>
              <w:t>Наименование показателя</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60F588" w14:textId="77777777" w:rsidR="00E17FD3" w:rsidRPr="004C2E54" w:rsidRDefault="00E17FD3" w:rsidP="00E17FD3">
            <w:pPr>
              <w:widowControl w:val="0"/>
              <w:spacing w:after="0" w:line="240" w:lineRule="auto"/>
              <w:contextualSpacing/>
              <w:jc w:val="center"/>
              <w:rPr>
                <w:rFonts w:ascii="Myriad Pro" w:eastAsia="Calibri" w:hAnsi="Myriad Pro" w:cs="Times New Roman"/>
                <w:color w:val="FFFFFF" w:themeColor="background1"/>
                <w:szCs w:val="26"/>
              </w:rPr>
            </w:pPr>
            <w:r w:rsidRPr="004C2E54">
              <w:rPr>
                <w:rFonts w:ascii="Myriad Pro" w:eastAsia="Calibri" w:hAnsi="Myriad Pro" w:cs="Times New Roman"/>
                <w:color w:val="FFFFFF" w:themeColor="background1"/>
                <w:szCs w:val="26"/>
              </w:rPr>
              <w:t>Значение показателя</w:t>
            </w:r>
          </w:p>
        </w:tc>
      </w:tr>
      <w:tr w:rsidR="00E17FD3" w:rsidRPr="004C2E54" w14:paraId="4AF29306" w14:textId="77777777" w:rsidTr="00E17FD3">
        <w:trPr>
          <w:cantSplit/>
          <w:trHeight w:val="20"/>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458192" w14:textId="77777777" w:rsidR="00E17FD3" w:rsidRPr="004C2E54" w:rsidRDefault="00E17FD3" w:rsidP="00E17FD3">
            <w:pPr>
              <w:widowControl w:val="0"/>
              <w:spacing w:after="0" w:line="240" w:lineRule="auto"/>
              <w:contextualSpacing/>
              <w:jc w:val="center"/>
              <w:rPr>
                <w:rFonts w:ascii="Myriad Pro" w:eastAsia="Calibri" w:hAnsi="Myriad Pro" w:cs="Times New Roman"/>
                <w:color w:val="FFFFFF" w:themeColor="background1"/>
                <w:szCs w:val="26"/>
              </w:rPr>
            </w:pPr>
            <w:r w:rsidRPr="004C2E54">
              <w:rPr>
                <w:rFonts w:ascii="Myriad Pro" w:eastAsia="Calibri" w:hAnsi="Myriad Pro" w:cs="Times New Roman"/>
                <w:color w:val="FFFFFF" w:themeColor="background1"/>
                <w:szCs w:val="26"/>
              </w:rPr>
              <w:t>1</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888F6A" w14:textId="77777777" w:rsidR="00E17FD3" w:rsidRPr="004C2E54" w:rsidRDefault="00E17FD3" w:rsidP="00E17FD3">
            <w:pPr>
              <w:widowControl w:val="0"/>
              <w:spacing w:after="0" w:line="240" w:lineRule="auto"/>
              <w:contextualSpacing/>
              <w:jc w:val="center"/>
              <w:rPr>
                <w:rFonts w:ascii="Myriad Pro" w:eastAsia="Calibri" w:hAnsi="Myriad Pro" w:cs="Times New Roman"/>
                <w:color w:val="FFFFFF" w:themeColor="background1"/>
                <w:szCs w:val="26"/>
              </w:rPr>
            </w:pPr>
            <w:r w:rsidRPr="004C2E54">
              <w:rPr>
                <w:rFonts w:ascii="Myriad Pro" w:eastAsia="Calibri" w:hAnsi="Myriad Pro" w:cs="Times New Roman"/>
                <w:color w:val="FFFFFF" w:themeColor="background1"/>
                <w:szCs w:val="26"/>
              </w:rPr>
              <w:t>2</w:t>
            </w:r>
          </w:p>
        </w:tc>
      </w:tr>
      <w:tr w:rsidR="008E415D" w:rsidRPr="004C2E54" w14:paraId="3994C3B2" w14:textId="77777777" w:rsidTr="00E17FD3">
        <w:trPr>
          <w:cantSplit/>
          <w:trHeight w:val="20"/>
        </w:trPr>
        <w:tc>
          <w:tcPr>
            <w:tcW w:w="3727" w:type="pct"/>
            <w:tcBorders>
              <w:top w:val="single" w:sz="4" w:space="0" w:color="FFFFFF" w:themeColor="background1"/>
            </w:tcBorders>
          </w:tcPr>
          <w:p w14:paraId="56FF2BE3" w14:textId="77777777" w:rsidR="008E415D" w:rsidRPr="004C2E54" w:rsidRDefault="008E415D" w:rsidP="00E17FD3">
            <w:pPr>
              <w:widowControl w:val="0"/>
              <w:spacing w:after="0" w:line="240" w:lineRule="auto"/>
              <w:contextualSpacing/>
              <w:jc w:val="both"/>
              <w:rPr>
                <w:rFonts w:ascii="Myriad Pro" w:eastAsia="Calibri" w:hAnsi="Myriad Pro" w:cs="Times New Roman"/>
                <w:szCs w:val="26"/>
              </w:rPr>
            </w:pPr>
            <w:r w:rsidRPr="004C2E54">
              <w:rPr>
                <w:rFonts w:ascii="Myriad Pro" w:eastAsia="Calibri" w:hAnsi="Myriad Pro" w:cs="Times New Roman"/>
                <w:szCs w:val="26"/>
              </w:rPr>
              <w:t xml:space="preserve">Поступление электроэнергии в сеть, млн. </w:t>
            </w:r>
            <w:proofErr w:type="spellStart"/>
            <w:r w:rsidRPr="004C2E54">
              <w:rPr>
                <w:rFonts w:ascii="Myriad Pro" w:eastAsia="Calibri" w:hAnsi="Myriad Pro" w:cs="Times New Roman"/>
                <w:szCs w:val="26"/>
              </w:rPr>
              <w:t>кВтч</w:t>
            </w:r>
            <w:proofErr w:type="spellEnd"/>
          </w:p>
        </w:tc>
        <w:tc>
          <w:tcPr>
            <w:tcW w:w="1273" w:type="pct"/>
            <w:tcBorders>
              <w:top w:val="single" w:sz="4" w:space="0" w:color="FFFFFF" w:themeColor="background1"/>
            </w:tcBorders>
          </w:tcPr>
          <w:p w14:paraId="16439416" w14:textId="77777777" w:rsidR="008E415D" w:rsidRPr="004C2E54" w:rsidRDefault="008E415D"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3</w:t>
            </w:r>
            <w:r w:rsidR="00BA6003" w:rsidRPr="004C2E54">
              <w:rPr>
                <w:rFonts w:ascii="Myriad Pro" w:eastAsia="Calibri" w:hAnsi="Myriad Pro" w:cs="Times New Roman"/>
                <w:szCs w:val="26"/>
              </w:rPr>
              <w:t xml:space="preserve"> </w:t>
            </w:r>
            <w:r w:rsidRPr="004C2E54">
              <w:rPr>
                <w:rFonts w:ascii="Myriad Pro" w:eastAsia="Calibri" w:hAnsi="Myriad Pro" w:cs="Times New Roman"/>
                <w:szCs w:val="26"/>
              </w:rPr>
              <w:t>929,8401</w:t>
            </w:r>
          </w:p>
        </w:tc>
      </w:tr>
      <w:tr w:rsidR="008E415D" w:rsidRPr="004C2E54" w14:paraId="7497BD8D" w14:textId="77777777" w:rsidTr="00E17FD3">
        <w:trPr>
          <w:cantSplit/>
          <w:trHeight w:val="20"/>
        </w:trPr>
        <w:tc>
          <w:tcPr>
            <w:tcW w:w="3727" w:type="pct"/>
          </w:tcPr>
          <w:p w14:paraId="1B2443E1" w14:textId="77777777" w:rsidR="008E415D" w:rsidRPr="004C2E54" w:rsidRDefault="008E415D" w:rsidP="00E17FD3">
            <w:pPr>
              <w:widowControl w:val="0"/>
              <w:spacing w:after="0" w:line="240" w:lineRule="auto"/>
              <w:contextualSpacing/>
              <w:jc w:val="both"/>
              <w:rPr>
                <w:rFonts w:ascii="Myriad Pro" w:eastAsia="Calibri" w:hAnsi="Myriad Pro" w:cs="Times New Roman"/>
                <w:szCs w:val="26"/>
              </w:rPr>
            </w:pPr>
            <w:r w:rsidRPr="004C2E54">
              <w:rPr>
                <w:rFonts w:ascii="Myriad Pro" w:eastAsia="Calibri" w:hAnsi="Myriad Pro" w:cs="Times New Roman"/>
                <w:szCs w:val="26"/>
              </w:rPr>
              <w:t xml:space="preserve">Потери электроэнергии, млн. </w:t>
            </w:r>
            <w:proofErr w:type="spellStart"/>
            <w:r w:rsidRPr="004C2E54">
              <w:rPr>
                <w:rFonts w:ascii="Myriad Pro" w:eastAsia="Calibri" w:hAnsi="Myriad Pro" w:cs="Times New Roman"/>
                <w:szCs w:val="26"/>
              </w:rPr>
              <w:t>кВтч</w:t>
            </w:r>
            <w:proofErr w:type="spellEnd"/>
          </w:p>
        </w:tc>
        <w:tc>
          <w:tcPr>
            <w:tcW w:w="1273" w:type="pct"/>
          </w:tcPr>
          <w:p w14:paraId="594CDBC3" w14:textId="77777777" w:rsidR="008E415D" w:rsidRPr="004C2E54" w:rsidRDefault="008E415D"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305,2696</w:t>
            </w:r>
          </w:p>
        </w:tc>
      </w:tr>
      <w:tr w:rsidR="008E415D" w:rsidRPr="004C2E54" w14:paraId="48C79F3E" w14:textId="77777777" w:rsidTr="00E17FD3">
        <w:trPr>
          <w:cantSplit/>
          <w:trHeight w:val="20"/>
        </w:trPr>
        <w:tc>
          <w:tcPr>
            <w:tcW w:w="3727" w:type="pct"/>
          </w:tcPr>
          <w:p w14:paraId="7C4FB1C5" w14:textId="77777777" w:rsidR="008E415D" w:rsidRPr="004C2E54" w:rsidRDefault="008E415D" w:rsidP="00E17FD3">
            <w:pPr>
              <w:widowControl w:val="0"/>
              <w:spacing w:after="0" w:line="240" w:lineRule="auto"/>
              <w:contextualSpacing/>
              <w:jc w:val="both"/>
              <w:rPr>
                <w:rFonts w:ascii="Myriad Pro" w:eastAsia="Calibri" w:hAnsi="Myriad Pro" w:cs="Times New Roman"/>
                <w:szCs w:val="26"/>
              </w:rPr>
            </w:pPr>
            <w:r w:rsidRPr="004C2E54">
              <w:rPr>
                <w:rFonts w:ascii="Myriad Pro" w:eastAsia="Calibri" w:hAnsi="Myriad Pro" w:cs="Times New Roman"/>
                <w:szCs w:val="26"/>
              </w:rPr>
              <w:t>Потери электроэнергии, %</w:t>
            </w:r>
          </w:p>
        </w:tc>
        <w:tc>
          <w:tcPr>
            <w:tcW w:w="1273" w:type="pct"/>
          </w:tcPr>
          <w:p w14:paraId="1863D3F8" w14:textId="77777777" w:rsidR="008E415D" w:rsidRPr="004C2E54" w:rsidRDefault="008E415D"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7,768</w:t>
            </w:r>
          </w:p>
        </w:tc>
      </w:tr>
      <w:tr w:rsidR="008E415D" w:rsidRPr="004C2E54" w14:paraId="541A6AA3" w14:textId="77777777" w:rsidTr="00E17FD3">
        <w:trPr>
          <w:cantSplit/>
          <w:trHeight w:val="20"/>
        </w:trPr>
        <w:tc>
          <w:tcPr>
            <w:tcW w:w="3727" w:type="pct"/>
          </w:tcPr>
          <w:p w14:paraId="2D34F8AC" w14:textId="77777777" w:rsidR="008E415D" w:rsidRPr="004C2E54" w:rsidRDefault="008E415D" w:rsidP="00E17FD3">
            <w:pPr>
              <w:widowControl w:val="0"/>
              <w:spacing w:after="0" w:line="240" w:lineRule="auto"/>
              <w:contextualSpacing/>
              <w:jc w:val="both"/>
              <w:rPr>
                <w:rFonts w:ascii="Myriad Pro" w:eastAsia="Calibri" w:hAnsi="Myriad Pro" w:cs="Times New Roman"/>
                <w:szCs w:val="26"/>
              </w:rPr>
            </w:pPr>
            <w:r w:rsidRPr="004C2E54">
              <w:rPr>
                <w:rFonts w:ascii="Myriad Pro" w:eastAsia="Calibri" w:hAnsi="Myriad Pro" w:cs="Times New Roman"/>
                <w:szCs w:val="26"/>
              </w:rPr>
              <w:t xml:space="preserve">Отпуск из сети, млн. </w:t>
            </w:r>
            <w:proofErr w:type="spellStart"/>
            <w:r w:rsidRPr="004C2E54">
              <w:rPr>
                <w:rFonts w:ascii="Myriad Pro" w:eastAsia="Calibri" w:hAnsi="Myriad Pro" w:cs="Times New Roman"/>
                <w:szCs w:val="26"/>
              </w:rPr>
              <w:t>кВтч</w:t>
            </w:r>
            <w:proofErr w:type="spellEnd"/>
            <w:r w:rsidRPr="004C2E54">
              <w:rPr>
                <w:rFonts w:ascii="Myriad Pro" w:eastAsia="Calibri" w:hAnsi="Myriad Pro" w:cs="Times New Roman"/>
                <w:szCs w:val="26"/>
              </w:rPr>
              <w:t xml:space="preserve"> – всего:</w:t>
            </w:r>
          </w:p>
        </w:tc>
        <w:tc>
          <w:tcPr>
            <w:tcW w:w="1273" w:type="pct"/>
          </w:tcPr>
          <w:p w14:paraId="6434AE95" w14:textId="77777777" w:rsidR="008E415D" w:rsidRPr="004C2E54" w:rsidRDefault="008E415D"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3</w:t>
            </w:r>
            <w:r w:rsidR="00BA6003" w:rsidRPr="004C2E54">
              <w:rPr>
                <w:rFonts w:ascii="Myriad Pro" w:eastAsia="Calibri" w:hAnsi="Myriad Pro" w:cs="Times New Roman"/>
                <w:szCs w:val="26"/>
              </w:rPr>
              <w:t xml:space="preserve"> </w:t>
            </w:r>
            <w:r w:rsidRPr="004C2E54">
              <w:rPr>
                <w:rFonts w:ascii="Myriad Pro" w:eastAsia="Calibri" w:hAnsi="Myriad Pro" w:cs="Times New Roman"/>
                <w:szCs w:val="26"/>
              </w:rPr>
              <w:t>624,5705</w:t>
            </w:r>
          </w:p>
        </w:tc>
      </w:tr>
      <w:tr w:rsidR="008E415D" w:rsidRPr="004C2E54" w14:paraId="43BAD17D" w14:textId="77777777" w:rsidTr="00E17FD3">
        <w:trPr>
          <w:cantSplit/>
          <w:trHeight w:val="20"/>
        </w:trPr>
        <w:tc>
          <w:tcPr>
            <w:tcW w:w="3727" w:type="pct"/>
          </w:tcPr>
          <w:p w14:paraId="1479C742" w14:textId="77777777" w:rsidR="008E415D" w:rsidRPr="004C2E54" w:rsidRDefault="008E415D"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в т.ч. населению</w:t>
            </w:r>
          </w:p>
        </w:tc>
        <w:tc>
          <w:tcPr>
            <w:tcW w:w="1273" w:type="pct"/>
          </w:tcPr>
          <w:p w14:paraId="1EDDF2DD" w14:textId="77777777" w:rsidR="008E415D" w:rsidRPr="004C2E54" w:rsidRDefault="00E02FD5"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291,5934</w:t>
            </w:r>
          </w:p>
        </w:tc>
      </w:tr>
      <w:tr w:rsidR="008E415D" w:rsidRPr="004C2E54" w14:paraId="2DAF194A" w14:textId="77777777" w:rsidTr="00E17FD3">
        <w:trPr>
          <w:cantSplit/>
          <w:trHeight w:val="20"/>
        </w:trPr>
        <w:tc>
          <w:tcPr>
            <w:tcW w:w="3727" w:type="pct"/>
          </w:tcPr>
          <w:p w14:paraId="71039401" w14:textId="77777777" w:rsidR="008E415D" w:rsidRPr="004C2E54" w:rsidRDefault="008E415D"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прочим потребителям</w:t>
            </w:r>
          </w:p>
        </w:tc>
        <w:tc>
          <w:tcPr>
            <w:tcW w:w="1273" w:type="pct"/>
          </w:tcPr>
          <w:p w14:paraId="3151E446" w14:textId="77777777" w:rsidR="008E415D" w:rsidRPr="004C2E54" w:rsidRDefault="00952069"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2 247,7000</w:t>
            </w:r>
          </w:p>
        </w:tc>
      </w:tr>
      <w:tr w:rsidR="008E415D" w:rsidRPr="004C2E54" w14:paraId="62BACB48" w14:textId="77777777" w:rsidTr="00E17FD3">
        <w:trPr>
          <w:cantSplit/>
          <w:trHeight w:val="20"/>
        </w:trPr>
        <w:tc>
          <w:tcPr>
            <w:tcW w:w="3727" w:type="pct"/>
          </w:tcPr>
          <w:p w14:paraId="3169E6C7" w14:textId="77777777" w:rsidR="008E415D" w:rsidRPr="004C2E54" w:rsidRDefault="00E02FD5"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с</w:t>
            </w:r>
            <w:r w:rsidR="008E415D" w:rsidRPr="004C2E54">
              <w:rPr>
                <w:rFonts w:ascii="Myriad Pro" w:eastAsia="Calibri" w:hAnsi="Myriad Pro" w:cs="Times New Roman"/>
                <w:szCs w:val="26"/>
              </w:rPr>
              <w:t>альдо</w:t>
            </w:r>
            <w:r w:rsidRPr="004C2E54">
              <w:rPr>
                <w:rFonts w:ascii="Myriad Pro" w:eastAsia="Calibri" w:hAnsi="Myriad Pro" w:cs="Times New Roman"/>
                <w:szCs w:val="26"/>
              </w:rPr>
              <w:t xml:space="preserve"> </w:t>
            </w:r>
            <w:r w:rsidR="008E415D" w:rsidRPr="004C2E54">
              <w:rPr>
                <w:rFonts w:ascii="Myriad Pro" w:eastAsia="Calibri" w:hAnsi="Myriad Pro" w:cs="Times New Roman"/>
                <w:szCs w:val="26"/>
              </w:rPr>
              <w:t>переток в смежные ТСО</w:t>
            </w:r>
          </w:p>
        </w:tc>
        <w:tc>
          <w:tcPr>
            <w:tcW w:w="1273" w:type="pct"/>
          </w:tcPr>
          <w:p w14:paraId="46C7314A" w14:textId="77777777" w:rsidR="008E415D" w:rsidRPr="004C2E54" w:rsidRDefault="00E02FD5"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1 077,7634</w:t>
            </w:r>
          </w:p>
        </w:tc>
      </w:tr>
      <w:tr w:rsidR="00E02FD5" w:rsidRPr="004C2E54" w14:paraId="087B2CEB" w14:textId="77777777" w:rsidTr="00E17FD3">
        <w:trPr>
          <w:cantSplit/>
          <w:trHeight w:val="20"/>
        </w:trPr>
        <w:tc>
          <w:tcPr>
            <w:tcW w:w="3727" w:type="pct"/>
          </w:tcPr>
          <w:p w14:paraId="33157C79" w14:textId="77777777" w:rsidR="00E02FD5" w:rsidRPr="004C2E54" w:rsidRDefault="00E02FD5"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собственное потребление</w:t>
            </w:r>
          </w:p>
        </w:tc>
        <w:tc>
          <w:tcPr>
            <w:tcW w:w="1273" w:type="pct"/>
          </w:tcPr>
          <w:p w14:paraId="5A54F656" w14:textId="77777777" w:rsidR="00E02FD5" w:rsidRPr="004C2E54" w:rsidRDefault="00E02FD5" w:rsidP="00E17FD3">
            <w:pPr>
              <w:widowControl w:val="0"/>
              <w:spacing w:after="0" w:line="240" w:lineRule="auto"/>
              <w:contextualSpacing/>
              <w:jc w:val="right"/>
              <w:rPr>
                <w:rFonts w:ascii="Myriad Pro" w:eastAsia="Calibri" w:hAnsi="Myriad Pro" w:cs="Times New Roman"/>
                <w:szCs w:val="26"/>
              </w:rPr>
            </w:pPr>
            <w:r w:rsidRPr="004C2E54">
              <w:rPr>
                <w:rFonts w:ascii="Myriad Pro" w:eastAsia="Calibri" w:hAnsi="Myriad Pro" w:cs="Times New Roman"/>
                <w:szCs w:val="26"/>
              </w:rPr>
              <w:t>7,5137</w:t>
            </w:r>
          </w:p>
        </w:tc>
      </w:tr>
    </w:tbl>
    <w:p w14:paraId="7876E785" w14:textId="77777777" w:rsidR="00C8112F" w:rsidRPr="004C2E54" w:rsidRDefault="00C8112F" w:rsidP="00C8112F">
      <w:pPr>
        <w:autoSpaceDE w:val="0"/>
        <w:autoSpaceDN w:val="0"/>
        <w:adjustRightInd w:val="0"/>
        <w:spacing w:after="0" w:line="360" w:lineRule="auto"/>
        <w:ind w:firstLine="709"/>
        <w:jc w:val="both"/>
        <w:rPr>
          <w:rFonts w:ascii="Myriad Pro" w:hAnsi="Myriad Pro" w:cs="Times New Roman"/>
          <w:color w:val="FF0000"/>
          <w:sz w:val="26"/>
          <w:szCs w:val="26"/>
        </w:rPr>
      </w:pPr>
    </w:p>
    <w:p w14:paraId="049CC358" w14:textId="77777777" w:rsidR="00C8112F" w:rsidRPr="004C2E54" w:rsidRDefault="00C8112F" w:rsidP="00C8112F">
      <w:pPr>
        <w:autoSpaceDE w:val="0"/>
        <w:autoSpaceDN w:val="0"/>
        <w:adjustRightInd w:val="0"/>
        <w:spacing w:after="0" w:line="360" w:lineRule="auto"/>
        <w:ind w:firstLine="567"/>
        <w:jc w:val="both"/>
        <w:rPr>
          <w:rFonts w:ascii="Myriad Pro" w:hAnsi="Myriad Pro" w:cs="Times New Roman"/>
          <w:sz w:val="26"/>
          <w:szCs w:val="26"/>
        </w:rPr>
      </w:pPr>
      <w:r w:rsidRPr="004C2E54">
        <w:rPr>
          <w:rFonts w:ascii="Myriad Pro" w:hAnsi="Myriad Pro" w:cs="Times New Roman"/>
          <w:sz w:val="26"/>
          <w:szCs w:val="26"/>
        </w:rPr>
        <w:t xml:space="preserve">В подтверждение вышеуказанных </w:t>
      </w:r>
      <w:r w:rsidR="00F5304E" w:rsidRPr="004C2E54">
        <w:rPr>
          <w:rFonts w:ascii="Myriad Pro" w:hAnsi="Myriad Pro" w:cs="Times New Roman"/>
          <w:sz w:val="26"/>
          <w:szCs w:val="26"/>
        </w:rPr>
        <w:t>показателей балансов электрической энергии (мощности) филиалом ПАО «МРСК Северо-Запада» - «Новгородэнерго» представлены</w:t>
      </w:r>
      <w:r w:rsidRPr="004C2E54">
        <w:rPr>
          <w:rFonts w:ascii="Myriad Pro" w:hAnsi="Myriad Pro" w:cs="Times New Roman"/>
          <w:sz w:val="26"/>
          <w:szCs w:val="26"/>
        </w:rPr>
        <w:t>:</w:t>
      </w:r>
    </w:p>
    <w:p w14:paraId="0CFEBB59" w14:textId="77777777" w:rsidR="00F5304E" w:rsidRPr="004C2E54" w:rsidRDefault="00F5304E" w:rsidP="00FA3302">
      <w:pPr>
        <w:pStyle w:val="a3"/>
        <w:numPr>
          <w:ilvl w:val="0"/>
          <w:numId w:val="47"/>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4C2E54">
        <w:rPr>
          <w:rFonts w:ascii="Myriad Pro" w:hAnsi="Myriad Pro"/>
          <w:bCs/>
          <w:sz w:val="26"/>
          <w:szCs w:val="26"/>
          <w:shd w:val="clear" w:color="auto" w:fill="FFFFFF"/>
        </w:rPr>
        <w:t>Пояснительная записка по формированию «Предложения сетевой компании по технологическому расходу электроэнергии (мощности) – потерям в электрических сетях» на 2019 год;</w:t>
      </w:r>
    </w:p>
    <w:p w14:paraId="2365F789" w14:textId="77777777" w:rsidR="00C8112F" w:rsidRPr="004C2E54" w:rsidRDefault="00C8112F" w:rsidP="00FA3302">
      <w:pPr>
        <w:pStyle w:val="a3"/>
        <w:numPr>
          <w:ilvl w:val="0"/>
          <w:numId w:val="47"/>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4C2E54">
        <w:rPr>
          <w:rFonts w:ascii="Myriad Pro" w:hAnsi="Myriad Pro"/>
          <w:sz w:val="26"/>
          <w:szCs w:val="26"/>
        </w:rPr>
        <w:t xml:space="preserve">Таблица № 1.3. «Расчет технологического расхода электрической энергии (потерь) в электрических сетях (региональных электрических сетях); </w:t>
      </w:r>
    </w:p>
    <w:p w14:paraId="19D61112" w14:textId="77777777" w:rsidR="00C8112F" w:rsidRPr="004C2E54" w:rsidRDefault="00C8112F" w:rsidP="00FA3302">
      <w:pPr>
        <w:pStyle w:val="a3"/>
        <w:numPr>
          <w:ilvl w:val="0"/>
          <w:numId w:val="47"/>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4C2E54">
        <w:rPr>
          <w:rFonts w:ascii="Myriad Pro" w:hAnsi="Myriad Pro"/>
          <w:sz w:val="26"/>
          <w:szCs w:val="26"/>
        </w:rPr>
        <w:t>Таблица № П1.4 «Баланс электрической энергии по сетям ВН, СН1, СН11 и НН»;</w:t>
      </w:r>
    </w:p>
    <w:p w14:paraId="4459B243" w14:textId="77777777" w:rsidR="00C8112F" w:rsidRPr="004C2E54" w:rsidRDefault="00C8112F" w:rsidP="00FA3302">
      <w:pPr>
        <w:pStyle w:val="a3"/>
        <w:numPr>
          <w:ilvl w:val="0"/>
          <w:numId w:val="47"/>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4C2E54">
        <w:rPr>
          <w:rFonts w:ascii="Myriad Pro" w:hAnsi="Myriad Pro"/>
          <w:sz w:val="26"/>
          <w:szCs w:val="26"/>
        </w:rPr>
        <w:t>Таблица № П1.5 «Электрическая мощность по диапазонам напряжения ЭСО»;</w:t>
      </w:r>
    </w:p>
    <w:p w14:paraId="40187C32" w14:textId="77777777" w:rsidR="00C8112F" w:rsidRPr="004C2E54" w:rsidRDefault="00C8112F" w:rsidP="00FA3302">
      <w:pPr>
        <w:pStyle w:val="a3"/>
        <w:numPr>
          <w:ilvl w:val="0"/>
          <w:numId w:val="47"/>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4C2E54">
        <w:rPr>
          <w:rFonts w:ascii="Myriad Pro" w:hAnsi="Myriad Pro"/>
          <w:sz w:val="26"/>
          <w:szCs w:val="26"/>
        </w:rPr>
        <w:t>Таблица № П1.6 «Структура полезного отпуска электрической энергии (мощности) по группам потребителей ЭСО»;</w:t>
      </w:r>
    </w:p>
    <w:p w14:paraId="06616B6D" w14:textId="77777777" w:rsidR="00C8112F" w:rsidRPr="004C2E54" w:rsidRDefault="00C8112F" w:rsidP="00FA3302">
      <w:pPr>
        <w:pStyle w:val="a3"/>
        <w:numPr>
          <w:ilvl w:val="0"/>
          <w:numId w:val="47"/>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4C2E54">
        <w:rPr>
          <w:rFonts w:ascii="Myriad Pro" w:hAnsi="Myriad Pro"/>
          <w:sz w:val="26"/>
          <w:szCs w:val="26"/>
        </w:rPr>
        <w:t xml:space="preserve">Таблица № П1.30 «Отпуск (передача) электроэнергии территориальными сетевыми организациями», </w:t>
      </w:r>
    </w:p>
    <w:p w14:paraId="6262DF3B" w14:textId="77777777" w:rsidR="00C8112F" w:rsidRPr="004C2E54" w:rsidRDefault="00C8112F" w:rsidP="00FA3302">
      <w:pPr>
        <w:pStyle w:val="a3"/>
        <w:numPr>
          <w:ilvl w:val="0"/>
          <w:numId w:val="47"/>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4C2E54">
        <w:rPr>
          <w:rFonts w:ascii="Myriad Pro" w:hAnsi="Myriad Pro"/>
          <w:sz w:val="26"/>
          <w:szCs w:val="26"/>
        </w:rPr>
        <w:t>Форма 46-ээ «Сведения об отпуске (передаче) электроэнергии распределительными сетевыми организациями отдельным категориям потребителей» за 201</w:t>
      </w:r>
      <w:r w:rsidR="00FC377C" w:rsidRPr="004C2E54">
        <w:rPr>
          <w:rFonts w:ascii="Myriad Pro" w:hAnsi="Myriad Pro"/>
          <w:sz w:val="26"/>
          <w:szCs w:val="26"/>
        </w:rPr>
        <w:t>7</w:t>
      </w:r>
      <w:r w:rsidRPr="004C2E54">
        <w:rPr>
          <w:rFonts w:ascii="Myriad Pro" w:hAnsi="Myriad Pro"/>
          <w:sz w:val="26"/>
          <w:szCs w:val="26"/>
        </w:rPr>
        <w:t xml:space="preserve"> год</w:t>
      </w:r>
      <w:r w:rsidR="00321D56" w:rsidRPr="004C2E54">
        <w:rPr>
          <w:rFonts w:ascii="Myriad Pro" w:hAnsi="Myriad Pro"/>
          <w:sz w:val="26"/>
          <w:szCs w:val="26"/>
        </w:rPr>
        <w:t xml:space="preserve"> (и за каждый месяц)</w:t>
      </w:r>
      <w:r w:rsidRPr="004C2E54">
        <w:rPr>
          <w:rFonts w:ascii="Myriad Pro" w:hAnsi="Myriad Pro"/>
          <w:sz w:val="26"/>
          <w:szCs w:val="26"/>
        </w:rPr>
        <w:t xml:space="preserve">. </w:t>
      </w:r>
    </w:p>
    <w:p w14:paraId="061AC1D7" w14:textId="77777777" w:rsidR="00054786" w:rsidRPr="004C2E54" w:rsidRDefault="00990DE0" w:rsidP="00662594">
      <w:pPr>
        <w:pStyle w:val="a3"/>
        <w:autoSpaceDE w:val="0"/>
        <w:autoSpaceDN w:val="0"/>
        <w:adjustRightInd w:val="0"/>
        <w:spacing w:after="0" w:line="360" w:lineRule="auto"/>
        <w:ind w:left="0" w:firstLine="567"/>
        <w:jc w:val="both"/>
        <w:rPr>
          <w:rFonts w:ascii="Myriad Pro" w:hAnsi="Myriad Pro"/>
          <w:bCs/>
          <w:sz w:val="26"/>
          <w:szCs w:val="26"/>
          <w:shd w:val="clear" w:color="auto" w:fill="FFFFFF"/>
        </w:rPr>
      </w:pPr>
      <w:r w:rsidRPr="004C2E54">
        <w:rPr>
          <w:rFonts w:ascii="Myriad Pro" w:hAnsi="Myriad Pro"/>
          <w:sz w:val="26"/>
          <w:szCs w:val="26"/>
        </w:rPr>
        <w:t>В</w:t>
      </w:r>
      <w:r w:rsidR="00662594" w:rsidRPr="004C2E54">
        <w:rPr>
          <w:rFonts w:ascii="Myriad Pro" w:hAnsi="Myriad Pro"/>
          <w:sz w:val="26"/>
          <w:szCs w:val="26"/>
        </w:rPr>
        <w:t xml:space="preserve"> соответствии с графиком прохождения документов для утверждения сводного прогнозного баланса производства и поставок электрической энергии (мощности) филиалом ПАО «МРСК Северо-Запада» - «Новгородэнерго» </w:t>
      </w:r>
      <w:r w:rsidRPr="004C2E54">
        <w:rPr>
          <w:rFonts w:ascii="Myriad Pro" w:hAnsi="Myriad Pro"/>
          <w:sz w:val="26"/>
          <w:szCs w:val="26"/>
        </w:rPr>
        <w:t xml:space="preserve">письмом от 30.03.2018 </w:t>
      </w:r>
      <w:r w:rsidR="00C05F67" w:rsidRPr="004C2E54">
        <w:rPr>
          <w:rFonts w:ascii="Myriad Pro" w:hAnsi="Myriad Pro"/>
          <w:sz w:val="26"/>
          <w:szCs w:val="26"/>
        </w:rPr>
        <w:t xml:space="preserve">№МР2/6/06-02-08/1868 </w:t>
      </w:r>
      <w:r w:rsidR="00662594" w:rsidRPr="004C2E54">
        <w:rPr>
          <w:rFonts w:ascii="Myriad Pro" w:hAnsi="Myriad Pro"/>
          <w:sz w:val="26"/>
          <w:szCs w:val="26"/>
        </w:rPr>
        <w:t xml:space="preserve">представлены в Комитет </w:t>
      </w:r>
      <w:r w:rsidR="00662594" w:rsidRPr="004C2E54">
        <w:rPr>
          <w:rFonts w:ascii="Myriad Pro" w:hAnsi="Myriad Pro"/>
          <w:bCs/>
          <w:sz w:val="26"/>
          <w:szCs w:val="26"/>
          <w:shd w:val="clear" w:color="auto" w:fill="FFFFFF"/>
        </w:rPr>
        <w:t xml:space="preserve">«Предложения </w:t>
      </w:r>
      <w:r w:rsidR="00662594" w:rsidRPr="004C2E54">
        <w:rPr>
          <w:rFonts w:ascii="Myriad Pro" w:hAnsi="Myriad Pro"/>
          <w:bCs/>
          <w:sz w:val="26"/>
          <w:szCs w:val="26"/>
          <w:shd w:val="clear" w:color="auto" w:fill="FFFFFF"/>
        </w:rPr>
        <w:lastRenderedPageBreak/>
        <w:t>сетевой компании по технологическому расходу электроэнергии (мощности) – потерям в электрических сетях» на 2019 год по форме</w:t>
      </w:r>
      <w:r w:rsidR="00054786" w:rsidRPr="004C2E54">
        <w:rPr>
          <w:rFonts w:ascii="Myriad Pro" w:hAnsi="Myriad Pro"/>
          <w:bCs/>
          <w:sz w:val="26"/>
          <w:szCs w:val="26"/>
          <w:shd w:val="clear" w:color="auto" w:fill="FFFFFF"/>
        </w:rPr>
        <w:t xml:space="preserve"> 3.1</w:t>
      </w:r>
      <w:r w:rsidR="00662594" w:rsidRPr="004C2E54">
        <w:rPr>
          <w:rFonts w:ascii="Myriad Pro" w:hAnsi="Myriad Pro"/>
          <w:bCs/>
          <w:sz w:val="26"/>
          <w:szCs w:val="26"/>
          <w:shd w:val="clear" w:color="auto" w:fill="FFFFFF"/>
        </w:rPr>
        <w:t xml:space="preserve"> и 16.</w:t>
      </w:r>
      <w:r w:rsidR="00054786" w:rsidRPr="004C2E54">
        <w:rPr>
          <w:rFonts w:ascii="Myriad Pro" w:hAnsi="Myriad Pro"/>
          <w:bCs/>
          <w:sz w:val="26"/>
          <w:szCs w:val="26"/>
          <w:shd w:val="clear" w:color="auto" w:fill="FFFFFF"/>
        </w:rPr>
        <w:t xml:space="preserve"> </w:t>
      </w:r>
    </w:p>
    <w:p w14:paraId="4B8AFBB1" w14:textId="77777777" w:rsidR="00054786" w:rsidRPr="004C2E54" w:rsidRDefault="005D079F" w:rsidP="00054786">
      <w:pPr>
        <w:pStyle w:val="a3"/>
        <w:tabs>
          <w:tab w:val="left" w:pos="851"/>
        </w:tabs>
        <w:autoSpaceDE w:val="0"/>
        <w:autoSpaceDN w:val="0"/>
        <w:adjustRightInd w:val="0"/>
        <w:spacing w:after="0" w:line="360" w:lineRule="auto"/>
        <w:ind w:left="0" w:firstLine="567"/>
        <w:jc w:val="both"/>
        <w:rPr>
          <w:rFonts w:ascii="Myriad Pro" w:hAnsi="Myriad Pro"/>
          <w:bCs/>
          <w:color w:val="FF0000"/>
          <w:sz w:val="26"/>
          <w:szCs w:val="26"/>
          <w:shd w:val="clear" w:color="auto" w:fill="FFFFFF"/>
        </w:rPr>
      </w:pPr>
      <w:r w:rsidRPr="004C2E54">
        <w:rPr>
          <w:rFonts w:ascii="Myriad Pro" w:hAnsi="Myriad Pro"/>
          <w:sz w:val="26"/>
          <w:szCs w:val="26"/>
        </w:rPr>
        <w:t xml:space="preserve">В </w:t>
      </w:r>
      <w:r w:rsidR="005204F9" w:rsidRPr="004C2E54">
        <w:rPr>
          <w:rFonts w:ascii="Myriad Pro" w:hAnsi="Myriad Pro"/>
          <w:sz w:val="26"/>
          <w:szCs w:val="26"/>
        </w:rPr>
        <w:t>целях</w:t>
      </w:r>
      <w:r w:rsidRPr="004C2E54">
        <w:rPr>
          <w:rFonts w:ascii="Myriad Pro" w:hAnsi="Myriad Pro"/>
          <w:sz w:val="26"/>
          <w:szCs w:val="26"/>
        </w:rPr>
        <w:t xml:space="preserve"> уточнения Сводного прогнозного баланса </w:t>
      </w:r>
      <w:r w:rsidR="005204F9" w:rsidRPr="004C2E54">
        <w:rPr>
          <w:rFonts w:ascii="Myriad Pro" w:hAnsi="Myriad Pro"/>
          <w:sz w:val="26"/>
          <w:szCs w:val="26"/>
        </w:rPr>
        <w:t xml:space="preserve">производства и поставок электрической энергии (мощности) в рамках </w:t>
      </w:r>
      <w:r w:rsidR="00662594" w:rsidRPr="004C2E54">
        <w:rPr>
          <w:rFonts w:ascii="Myriad Pro" w:hAnsi="Myriad Pro"/>
          <w:sz w:val="26"/>
          <w:szCs w:val="26"/>
        </w:rPr>
        <w:t>Е</w:t>
      </w:r>
      <w:r w:rsidR="005204F9" w:rsidRPr="004C2E54">
        <w:rPr>
          <w:rFonts w:ascii="Myriad Pro" w:hAnsi="Myriad Pro"/>
          <w:sz w:val="26"/>
          <w:szCs w:val="26"/>
        </w:rPr>
        <w:t>диной энергетической системы России по Новгородской области на 2019 год</w:t>
      </w:r>
      <w:r w:rsidR="00476247" w:rsidRPr="004C2E54">
        <w:rPr>
          <w:rFonts w:ascii="Myriad Pro" w:hAnsi="Myriad Pro"/>
          <w:sz w:val="26"/>
          <w:szCs w:val="26"/>
        </w:rPr>
        <w:t>, утвержденного приказом ФАС</w:t>
      </w:r>
      <w:r w:rsidR="00E17FD3" w:rsidRPr="004C2E54">
        <w:rPr>
          <w:rFonts w:ascii="Myriad Pro" w:hAnsi="Myriad Pro"/>
          <w:sz w:val="26"/>
          <w:szCs w:val="26"/>
        </w:rPr>
        <w:t> </w:t>
      </w:r>
      <w:r w:rsidR="00476247" w:rsidRPr="004C2E54">
        <w:rPr>
          <w:rFonts w:ascii="Myriad Pro" w:hAnsi="Myriad Pro"/>
          <w:sz w:val="26"/>
          <w:szCs w:val="26"/>
        </w:rPr>
        <w:t>России №873/18-ДСП от 26.06.2018 г., ф</w:t>
      </w:r>
      <w:r w:rsidR="009E1F64" w:rsidRPr="004C2E54">
        <w:rPr>
          <w:rFonts w:ascii="Myriad Pro" w:hAnsi="Myriad Pro"/>
          <w:sz w:val="26"/>
          <w:szCs w:val="26"/>
        </w:rPr>
        <w:t>илиал ПАО «МРСК Северо-Запада» - «Новгородэнерго» письмом от 13.08.2018 №МР2/6</w:t>
      </w:r>
      <w:r w:rsidR="00054786" w:rsidRPr="004C2E54">
        <w:rPr>
          <w:rFonts w:ascii="Myriad Pro" w:hAnsi="Myriad Pro"/>
          <w:sz w:val="26"/>
          <w:szCs w:val="26"/>
        </w:rPr>
        <w:t xml:space="preserve">/06-02-08/4941 </w:t>
      </w:r>
      <w:r w:rsidR="00C8112F" w:rsidRPr="004C2E54">
        <w:rPr>
          <w:rFonts w:ascii="Myriad Pro" w:hAnsi="Myriad Pro"/>
          <w:bCs/>
          <w:sz w:val="26"/>
          <w:szCs w:val="26"/>
          <w:shd w:val="clear" w:color="auto" w:fill="FFFFFF"/>
        </w:rPr>
        <w:t xml:space="preserve">направил в </w:t>
      </w:r>
      <w:r w:rsidR="00054786" w:rsidRPr="004C2E54">
        <w:rPr>
          <w:rFonts w:ascii="Myriad Pro" w:hAnsi="Myriad Pro"/>
          <w:sz w:val="26"/>
          <w:szCs w:val="26"/>
        </w:rPr>
        <w:t>Комитет по тарифной политике Новгородской области</w:t>
      </w:r>
      <w:r w:rsidR="00C8112F" w:rsidRPr="004C2E54">
        <w:rPr>
          <w:rFonts w:ascii="Myriad Pro" w:hAnsi="Myriad Pro"/>
          <w:bCs/>
          <w:sz w:val="26"/>
          <w:szCs w:val="26"/>
          <w:shd w:val="clear" w:color="auto" w:fill="FFFFFF"/>
        </w:rPr>
        <w:t xml:space="preserve"> </w:t>
      </w:r>
      <w:r w:rsidR="00054786" w:rsidRPr="004C2E54">
        <w:rPr>
          <w:rFonts w:ascii="Myriad Pro" w:hAnsi="Myriad Pro"/>
          <w:bCs/>
          <w:sz w:val="26"/>
          <w:szCs w:val="26"/>
          <w:shd w:val="clear" w:color="auto" w:fill="FFFFFF"/>
        </w:rPr>
        <w:t>уточненную форму 3.1 «Предложения сетевой компании по технологическому расходу электроэнергии (мощности) – потерям в электрических сетях» на 2019 год» с пояснениями.</w:t>
      </w:r>
      <w:r w:rsidR="00054786" w:rsidRPr="004C2E54">
        <w:rPr>
          <w:rFonts w:ascii="Myriad Pro" w:hAnsi="Myriad Pro"/>
          <w:bCs/>
          <w:color w:val="FF0000"/>
          <w:sz w:val="26"/>
          <w:szCs w:val="26"/>
          <w:shd w:val="clear" w:color="auto" w:fill="FFFFFF"/>
        </w:rPr>
        <w:t xml:space="preserve"> </w:t>
      </w:r>
    </w:p>
    <w:p w14:paraId="2DE6A40C" w14:textId="77777777" w:rsidR="00246F69" w:rsidRPr="004C2E54" w:rsidRDefault="00246F69" w:rsidP="00246F69">
      <w:pPr>
        <w:spacing w:after="0" w:line="360" w:lineRule="auto"/>
        <w:ind w:firstLine="567"/>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пояснительной записке к расчёту тарифов на услуги по передаче электрической энергии по сетям филиала ПАО «МРСК Северо-Запада» «Новгородэнерго» методом долгосрочной индексации необходимой валовой выручки на 2019 год указано, что предложение по объемам потерь электроэнергии на 2019 г. (305,2696 млн. </w:t>
      </w:r>
      <w:proofErr w:type="spellStart"/>
      <w:r w:rsidRPr="004C2E54">
        <w:rPr>
          <w:rFonts w:ascii="Myriad Pro" w:eastAsia="Calibri" w:hAnsi="Myriad Pro" w:cs="Times New Roman"/>
          <w:color w:val="000000" w:themeColor="text1"/>
          <w:sz w:val="26"/>
          <w:szCs w:val="26"/>
        </w:rPr>
        <w:t>кВт.ч</w:t>
      </w:r>
      <w:proofErr w:type="spellEnd"/>
      <w:r w:rsidRPr="004C2E54">
        <w:rPr>
          <w:rFonts w:ascii="Myriad Pro" w:eastAsia="Calibri" w:hAnsi="Myriad Pro" w:cs="Times New Roman"/>
          <w:color w:val="000000" w:themeColor="text1"/>
          <w:sz w:val="26"/>
          <w:szCs w:val="26"/>
        </w:rPr>
        <w:t>, 7,7</w:t>
      </w:r>
      <w:r w:rsidR="008F37D8" w:rsidRPr="004C2E54">
        <w:rPr>
          <w:rFonts w:ascii="Myriad Pro" w:eastAsia="Calibri" w:hAnsi="Myriad Pro" w:cs="Times New Roman"/>
          <w:color w:val="000000" w:themeColor="text1"/>
          <w:sz w:val="26"/>
          <w:szCs w:val="26"/>
        </w:rPr>
        <w:t>68</w:t>
      </w:r>
      <w:r w:rsidRPr="004C2E54">
        <w:rPr>
          <w:rFonts w:ascii="Myriad Pro" w:eastAsia="Calibri" w:hAnsi="Myriad Pro" w:cs="Times New Roman"/>
          <w:color w:val="000000" w:themeColor="text1"/>
          <w:sz w:val="26"/>
          <w:szCs w:val="26"/>
        </w:rPr>
        <w:t>%), возникающих в сетях филиала ПАО «МРСК Северо-Запада» «Новгородэнерго» при передаче электроэнергии, сформированы в соответствии с Постановлением Комитета по ценовой и тарифной политике Новгородской области от 27.12.2017 № 54/1 «О необходимой валовой выручке и долгосрочных параметрах регулирования публичного акционерного общества «Межрегиональная распределительная сетевая компания Северо-Запада» на территории Новгородской области на долгосрочный период 2018 - 2022 годов».</w:t>
      </w:r>
    </w:p>
    <w:p w14:paraId="043025AC" w14:textId="77777777" w:rsidR="00C8112F" w:rsidRPr="004C2E54" w:rsidRDefault="00C8112F" w:rsidP="00C8112F">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p>
    <w:p w14:paraId="4621EBA2" w14:textId="77777777" w:rsidR="00C8112F" w:rsidRPr="004C2E54" w:rsidRDefault="00C8112F" w:rsidP="00C8112F">
      <w:pPr>
        <w:autoSpaceDE w:val="0"/>
        <w:autoSpaceDN w:val="0"/>
        <w:adjustRightInd w:val="0"/>
        <w:spacing w:after="0" w:line="360" w:lineRule="auto"/>
        <w:ind w:firstLine="709"/>
        <w:jc w:val="both"/>
        <w:rPr>
          <w:rFonts w:ascii="Myriad Pro" w:hAnsi="Myriad Pro" w:cs="Times New Roman"/>
          <w:b/>
          <w:color w:val="000000"/>
          <w:sz w:val="26"/>
          <w:szCs w:val="26"/>
          <w:shd w:val="clear" w:color="auto" w:fill="FFFFFF"/>
        </w:rPr>
      </w:pPr>
      <w:r w:rsidRPr="004C2E54">
        <w:rPr>
          <w:rFonts w:ascii="Myriad Pro" w:hAnsi="Myriad Pro" w:cs="Times New Roman"/>
          <w:b/>
          <w:color w:val="000000"/>
          <w:sz w:val="26"/>
          <w:szCs w:val="26"/>
          <w:shd w:val="clear" w:color="auto" w:fill="FFFFFF"/>
        </w:rPr>
        <w:t>ПОЗИЦИЯ ОРГАНА РЕГУЛИРОВАНИЯ</w:t>
      </w:r>
    </w:p>
    <w:p w14:paraId="1E598FE1" w14:textId="77777777" w:rsidR="006D2548" w:rsidRPr="004C2E54" w:rsidRDefault="009E0E8C" w:rsidP="009E0E8C">
      <w:pPr>
        <w:pStyle w:val="1a"/>
        <w:shd w:val="clear" w:color="auto" w:fill="auto"/>
        <w:spacing w:after="0" w:line="360" w:lineRule="auto"/>
        <w:ind w:firstLine="640"/>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В экспертном заключении Комитета указано, что с</w:t>
      </w:r>
      <w:r w:rsidR="006D2548" w:rsidRPr="004C2E54">
        <w:rPr>
          <w:rFonts w:ascii="Myriad Pro" w:eastAsia="Calibri" w:hAnsi="Myriad Pro"/>
          <w:color w:val="000000" w:themeColor="text1"/>
          <w:sz w:val="26"/>
          <w:szCs w:val="26"/>
        </w:rPr>
        <w:t xml:space="preserve">огласно </w:t>
      </w:r>
      <w:r w:rsidR="005744AF" w:rsidRPr="004C2E54">
        <w:rPr>
          <w:rFonts w:ascii="Myriad Pro" w:eastAsia="Calibri" w:hAnsi="Myriad Pro"/>
          <w:color w:val="000000" w:themeColor="text1"/>
          <w:sz w:val="26"/>
          <w:szCs w:val="26"/>
        </w:rPr>
        <w:t xml:space="preserve">Сводному прогнозному балансу электрической энергии (мощности) по Новгородской области </w:t>
      </w:r>
      <w:r w:rsidR="006D2548" w:rsidRPr="004C2E54">
        <w:rPr>
          <w:rFonts w:ascii="Myriad Pro" w:eastAsia="Calibri" w:hAnsi="Myriad Pro"/>
          <w:color w:val="000000" w:themeColor="text1"/>
          <w:sz w:val="26"/>
          <w:szCs w:val="26"/>
        </w:rPr>
        <w:t>на 2019 год</w:t>
      </w:r>
      <w:r w:rsidR="005744AF" w:rsidRPr="004C2E54">
        <w:rPr>
          <w:rFonts w:ascii="Myriad Pro" w:eastAsia="Calibri" w:hAnsi="Myriad Pro"/>
          <w:color w:val="000000" w:themeColor="text1"/>
          <w:sz w:val="26"/>
          <w:szCs w:val="26"/>
        </w:rPr>
        <w:t>,</w:t>
      </w:r>
      <w:r w:rsidR="006D2548" w:rsidRPr="004C2E54">
        <w:rPr>
          <w:rFonts w:ascii="Myriad Pro" w:eastAsia="Calibri" w:hAnsi="Myriad Pro"/>
          <w:color w:val="000000" w:themeColor="text1"/>
          <w:sz w:val="26"/>
          <w:szCs w:val="26"/>
        </w:rPr>
        <w:t xml:space="preserve"> </w:t>
      </w:r>
      <w:r w:rsidR="005744AF" w:rsidRPr="004C2E54">
        <w:rPr>
          <w:rFonts w:ascii="Myriad Pro" w:eastAsia="Calibri" w:hAnsi="Myriad Pro"/>
          <w:color w:val="000000" w:themeColor="text1"/>
          <w:sz w:val="26"/>
          <w:szCs w:val="26"/>
        </w:rPr>
        <w:t xml:space="preserve">утвержденному </w:t>
      </w:r>
      <w:r w:rsidR="006D2548" w:rsidRPr="004C2E54">
        <w:rPr>
          <w:rFonts w:ascii="Myriad Pro" w:eastAsia="Calibri" w:hAnsi="Myriad Pro"/>
          <w:color w:val="000000" w:themeColor="text1"/>
          <w:sz w:val="26"/>
          <w:szCs w:val="26"/>
        </w:rPr>
        <w:t>приказ</w:t>
      </w:r>
      <w:r w:rsidRPr="004C2E54">
        <w:rPr>
          <w:rFonts w:ascii="Myriad Pro" w:eastAsia="Calibri" w:hAnsi="Myriad Pro"/>
          <w:color w:val="000000" w:themeColor="text1"/>
          <w:sz w:val="26"/>
          <w:szCs w:val="26"/>
        </w:rPr>
        <w:t>ом</w:t>
      </w:r>
      <w:r w:rsidR="006D2548" w:rsidRPr="004C2E54">
        <w:rPr>
          <w:rFonts w:ascii="Myriad Pro" w:eastAsia="Calibri" w:hAnsi="Myriad Pro"/>
          <w:color w:val="000000" w:themeColor="text1"/>
          <w:sz w:val="26"/>
          <w:szCs w:val="26"/>
        </w:rPr>
        <w:t xml:space="preserve"> ФАС России от 16.11.2018 №</w:t>
      </w:r>
      <w:r w:rsidR="00E17FD3" w:rsidRPr="004C2E54">
        <w:rPr>
          <w:rFonts w:ascii="Myriad Pro" w:eastAsia="Calibri" w:hAnsi="Myriad Pro"/>
          <w:color w:val="000000" w:themeColor="text1"/>
          <w:sz w:val="26"/>
          <w:szCs w:val="26"/>
        </w:rPr>
        <w:t> </w:t>
      </w:r>
      <w:r w:rsidR="006D2548" w:rsidRPr="004C2E54">
        <w:rPr>
          <w:rFonts w:ascii="Myriad Pro" w:eastAsia="Calibri" w:hAnsi="Myriad Pro"/>
          <w:color w:val="000000" w:themeColor="text1"/>
          <w:sz w:val="26"/>
          <w:szCs w:val="26"/>
        </w:rPr>
        <w:t>1570/18-ДСП, планируемые для тарифного регулирования балансовые показатели на 2019 год для ПАО «МРСК Северо- Запада» по Новгородской области предусмотрены на следующем уровне:</w:t>
      </w:r>
    </w:p>
    <w:p w14:paraId="6CF15F09" w14:textId="77777777" w:rsidR="00270781" w:rsidRPr="004C2E54" w:rsidRDefault="00270781" w:rsidP="009E0E8C">
      <w:pPr>
        <w:pStyle w:val="1a"/>
        <w:shd w:val="clear" w:color="auto" w:fill="auto"/>
        <w:spacing w:after="0" w:line="360" w:lineRule="auto"/>
        <w:ind w:firstLine="640"/>
        <w:jc w:val="both"/>
        <w:rPr>
          <w:rFonts w:ascii="Myriad Pro" w:eastAsia="Calibri" w:hAnsi="Myriad Pro"/>
          <w:color w:val="000000" w:themeColor="text1"/>
          <w:sz w:val="26"/>
          <w:szCs w:val="26"/>
        </w:rPr>
      </w:pPr>
    </w:p>
    <w:tbl>
      <w:tblPr>
        <w:tblW w:w="9366" w:type="dxa"/>
        <w:tblInd w:w="98" w:type="dxa"/>
        <w:tblLayout w:type="fixed"/>
        <w:tblLook w:val="04A0" w:firstRow="1" w:lastRow="0" w:firstColumn="1" w:lastColumn="0" w:noHBand="0" w:noVBand="1"/>
      </w:tblPr>
      <w:tblGrid>
        <w:gridCol w:w="2420"/>
        <w:gridCol w:w="1134"/>
        <w:gridCol w:w="1276"/>
        <w:gridCol w:w="1134"/>
        <w:gridCol w:w="1134"/>
        <w:gridCol w:w="1134"/>
        <w:gridCol w:w="1134"/>
      </w:tblGrid>
      <w:tr w:rsidR="009E0E8C" w:rsidRPr="004C2E54" w14:paraId="6FDA1C8D" w14:textId="77777777" w:rsidTr="00876337">
        <w:trPr>
          <w:cantSplit/>
          <w:trHeight w:val="20"/>
        </w:trPr>
        <w:tc>
          <w:tcPr>
            <w:tcW w:w="24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7D43C" w14:textId="77777777" w:rsidR="009E0E8C" w:rsidRPr="004C2E54" w:rsidRDefault="009E0E8C" w:rsidP="009E0E8C">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lastRenderedPageBreak/>
              <w:t>наименование</w:t>
            </w:r>
          </w:p>
        </w:tc>
        <w:tc>
          <w:tcPr>
            <w:tcW w:w="354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5ADEE" w14:textId="77777777" w:rsidR="009E0E8C" w:rsidRPr="004C2E54" w:rsidRDefault="009E0E8C" w:rsidP="009E0E8C">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 xml:space="preserve">Электроэнергия, </w:t>
            </w:r>
            <w:proofErr w:type="spellStart"/>
            <w:r w:rsidRPr="004C2E54">
              <w:rPr>
                <w:rFonts w:ascii="Myriad Pro" w:eastAsia="Calibri" w:hAnsi="Myriad Pro" w:cs="Times New Roman"/>
                <w:color w:val="FFFFFF" w:themeColor="background1"/>
                <w:sz w:val="20"/>
                <w:szCs w:val="20"/>
              </w:rPr>
              <w:t>млн.кВт.ч</w:t>
            </w:r>
            <w:proofErr w:type="spellEnd"/>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E5CC7" w14:textId="77777777" w:rsidR="009E0E8C" w:rsidRPr="004C2E54" w:rsidRDefault="009E0E8C" w:rsidP="009E0E8C">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Мощность, МВт</w:t>
            </w:r>
          </w:p>
        </w:tc>
      </w:tr>
      <w:tr w:rsidR="009E0E8C" w:rsidRPr="004C2E54" w14:paraId="416D2BD1" w14:textId="77777777" w:rsidTr="00876337">
        <w:trPr>
          <w:cantSplit/>
          <w:trHeight w:val="20"/>
        </w:trPr>
        <w:tc>
          <w:tcPr>
            <w:tcW w:w="24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63A65" w14:textId="77777777" w:rsidR="009E0E8C" w:rsidRPr="004C2E54" w:rsidRDefault="009E0E8C" w:rsidP="009E0E8C">
            <w:pPr>
              <w:spacing w:after="0" w:line="240" w:lineRule="auto"/>
              <w:rPr>
                <w:rFonts w:ascii="Myriad Pro" w:eastAsia="Calibri" w:hAnsi="Myriad Pro" w:cs="Times New Roman"/>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B0132" w14:textId="77777777" w:rsidR="009E0E8C" w:rsidRPr="004C2E54" w:rsidRDefault="009E0E8C" w:rsidP="009E0E8C">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2019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9A01A" w14:textId="77777777" w:rsidR="009E0E8C" w:rsidRPr="004C2E54" w:rsidRDefault="009E0E8C" w:rsidP="009E0E8C">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1 полугодие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FBD1D" w14:textId="77777777" w:rsidR="009E0E8C" w:rsidRPr="004C2E54" w:rsidRDefault="009E0E8C" w:rsidP="009E0E8C">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2 полугодие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7002A" w14:textId="77777777" w:rsidR="009E0E8C" w:rsidRPr="004C2E54" w:rsidRDefault="009E0E8C" w:rsidP="009E0E8C">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2019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CE2432" w14:textId="77777777" w:rsidR="009E0E8C" w:rsidRPr="004C2E54" w:rsidRDefault="009E0E8C" w:rsidP="009E0E8C">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1 полугодие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F834E" w14:textId="77777777" w:rsidR="009E0E8C" w:rsidRPr="004C2E54" w:rsidRDefault="009E0E8C" w:rsidP="009E0E8C">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2 полугодие</w:t>
            </w:r>
          </w:p>
        </w:tc>
      </w:tr>
      <w:tr w:rsidR="009E0E8C" w:rsidRPr="004C2E54" w14:paraId="71E6BDF0" w14:textId="77777777" w:rsidTr="00876337">
        <w:trPr>
          <w:cantSplit/>
          <w:trHeight w:val="20"/>
        </w:trPr>
        <w:tc>
          <w:tcPr>
            <w:tcW w:w="2420" w:type="dxa"/>
            <w:tcBorders>
              <w:top w:val="single" w:sz="4" w:space="0" w:color="FFFFFF" w:themeColor="background1"/>
              <w:left w:val="single" w:sz="8" w:space="0" w:color="auto"/>
              <w:bottom w:val="nil"/>
              <w:right w:val="nil"/>
            </w:tcBorders>
            <w:shd w:val="clear" w:color="000000" w:fill="FFFFFF"/>
            <w:vAlign w:val="center"/>
            <w:hideMark/>
          </w:tcPr>
          <w:p w14:paraId="1436BABC" w14:textId="77777777" w:rsidR="009E0E8C" w:rsidRPr="004C2E54" w:rsidRDefault="009E0E8C" w:rsidP="001D3434">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 xml:space="preserve">Отпуск в сеть всего </w:t>
            </w:r>
          </w:p>
        </w:tc>
        <w:tc>
          <w:tcPr>
            <w:tcW w:w="1134" w:type="dxa"/>
            <w:tcBorders>
              <w:top w:val="single" w:sz="4" w:space="0" w:color="FFFFFF" w:themeColor="background1"/>
              <w:left w:val="single" w:sz="8" w:space="0" w:color="auto"/>
              <w:bottom w:val="nil"/>
              <w:right w:val="nil"/>
            </w:tcBorders>
            <w:shd w:val="clear" w:color="000000" w:fill="FFFFFF"/>
            <w:vAlign w:val="center"/>
            <w:hideMark/>
          </w:tcPr>
          <w:p w14:paraId="12A66E8E"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3996,525</w:t>
            </w:r>
          </w:p>
        </w:tc>
        <w:tc>
          <w:tcPr>
            <w:tcW w:w="1276" w:type="dxa"/>
            <w:tcBorders>
              <w:top w:val="single" w:sz="4" w:space="0" w:color="FFFFFF" w:themeColor="background1"/>
              <w:left w:val="single" w:sz="8" w:space="0" w:color="auto"/>
              <w:bottom w:val="nil"/>
              <w:right w:val="nil"/>
            </w:tcBorders>
            <w:shd w:val="clear" w:color="000000" w:fill="FFFFFF"/>
            <w:vAlign w:val="center"/>
            <w:hideMark/>
          </w:tcPr>
          <w:p w14:paraId="15EBF02A"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2026,542</w:t>
            </w:r>
          </w:p>
        </w:tc>
        <w:tc>
          <w:tcPr>
            <w:tcW w:w="1134" w:type="dxa"/>
            <w:tcBorders>
              <w:top w:val="single" w:sz="4" w:space="0" w:color="FFFFFF" w:themeColor="background1"/>
              <w:left w:val="single" w:sz="8" w:space="0" w:color="auto"/>
              <w:bottom w:val="nil"/>
              <w:right w:val="nil"/>
            </w:tcBorders>
            <w:shd w:val="clear" w:color="000000" w:fill="FFFFFF"/>
            <w:vAlign w:val="center"/>
            <w:hideMark/>
          </w:tcPr>
          <w:p w14:paraId="1769460A"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1969,983</w:t>
            </w:r>
          </w:p>
        </w:tc>
        <w:tc>
          <w:tcPr>
            <w:tcW w:w="1134" w:type="dxa"/>
            <w:tcBorders>
              <w:top w:val="single" w:sz="4" w:space="0" w:color="FFFFFF" w:themeColor="background1"/>
              <w:left w:val="single" w:sz="8" w:space="0" w:color="auto"/>
              <w:bottom w:val="nil"/>
              <w:right w:val="single" w:sz="8" w:space="0" w:color="auto"/>
            </w:tcBorders>
            <w:shd w:val="clear" w:color="000000" w:fill="FFFFFF"/>
            <w:vAlign w:val="center"/>
            <w:hideMark/>
          </w:tcPr>
          <w:p w14:paraId="3CB0ABC0"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505,4637</w:t>
            </w:r>
          </w:p>
        </w:tc>
        <w:tc>
          <w:tcPr>
            <w:tcW w:w="1134" w:type="dxa"/>
            <w:tcBorders>
              <w:top w:val="single" w:sz="4" w:space="0" w:color="FFFFFF" w:themeColor="background1"/>
              <w:left w:val="nil"/>
              <w:bottom w:val="nil"/>
              <w:right w:val="single" w:sz="8" w:space="0" w:color="auto"/>
            </w:tcBorders>
            <w:shd w:val="clear" w:color="000000" w:fill="FFFFFF"/>
            <w:vAlign w:val="center"/>
            <w:hideMark/>
          </w:tcPr>
          <w:p w14:paraId="60B9AE7A"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513,8564</w:t>
            </w:r>
          </w:p>
        </w:tc>
        <w:tc>
          <w:tcPr>
            <w:tcW w:w="1134" w:type="dxa"/>
            <w:tcBorders>
              <w:top w:val="single" w:sz="4" w:space="0" w:color="FFFFFF" w:themeColor="background1"/>
              <w:left w:val="nil"/>
              <w:bottom w:val="nil"/>
              <w:right w:val="single" w:sz="8" w:space="0" w:color="auto"/>
            </w:tcBorders>
            <w:shd w:val="clear" w:color="000000" w:fill="FFFFFF"/>
            <w:vAlign w:val="center"/>
            <w:hideMark/>
          </w:tcPr>
          <w:p w14:paraId="4E677455"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497,071</w:t>
            </w:r>
          </w:p>
        </w:tc>
      </w:tr>
      <w:tr w:rsidR="009E0E8C" w:rsidRPr="004C2E54" w14:paraId="5EE59F62" w14:textId="77777777" w:rsidTr="00876337">
        <w:trPr>
          <w:cantSplit/>
          <w:trHeight w:val="20"/>
        </w:trPr>
        <w:tc>
          <w:tcPr>
            <w:tcW w:w="2420" w:type="dxa"/>
            <w:tcBorders>
              <w:top w:val="single" w:sz="8" w:space="0" w:color="auto"/>
              <w:left w:val="single" w:sz="8" w:space="0" w:color="auto"/>
              <w:bottom w:val="nil"/>
              <w:right w:val="nil"/>
            </w:tcBorders>
            <w:shd w:val="clear" w:color="000000" w:fill="FFFFFF"/>
            <w:vAlign w:val="center"/>
            <w:hideMark/>
          </w:tcPr>
          <w:p w14:paraId="3C1190F5"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Технологические потери</w:t>
            </w:r>
          </w:p>
        </w:tc>
        <w:tc>
          <w:tcPr>
            <w:tcW w:w="1134" w:type="dxa"/>
            <w:tcBorders>
              <w:top w:val="single" w:sz="8" w:space="0" w:color="auto"/>
              <w:left w:val="single" w:sz="8" w:space="0" w:color="auto"/>
              <w:bottom w:val="nil"/>
              <w:right w:val="nil"/>
            </w:tcBorders>
            <w:shd w:val="clear" w:color="000000" w:fill="FFFFFF"/>
            <w:vAlign w:val="center"/>
            <w:hideMark/>
          </w:tcPr>
          <w:p w14:paraId="08F2C8B8"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314,4586</w:t>
            </w:r>
          </w:p>
        </w:tc>
        <w:tc>
          <w:tcPr>
            <w:tcW w:w="1276" w:type="dxa"/>
            <w:tcBorders>
              <w:top w:val="single" w:sz="8" w:space="0" w:color="auto"/>
              <w:left w:val="single" w:sz="8" w:space="0" w:color="auto"/>
              <w:bottom w:val="nil"/>
              <w:right w:val="nil"/>
            </w:tcBorders>
            <w:shd w:val="clear" w:color="000000" w:fill="FFFFFF"/>
            <w:vAlign w:val="center"/>
            <w:hideMark/>
          </w:tcPr>
          <w:p w14:paraId="650AF9C8"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163,8159</w:t>
            </w:r>
          </w:p>
        </w:tc>
        <w:tc>
          <w:tcPr>
            <w:tcW w:w="1134" w:type="dxa"/>
            <w:tcBorders>
              <w:top w:val="single" w:sz="8" w:space="0" w:color="auto"/>
              <w:left w:val="single" w:sz="8" w:space="0" w:color="auto"/>
              <w:bottom w:val="nil"/>
              <w:right w:val="nil"/>
            </w:tcBorders>
            <w:shd w:val="clear" w:color="000000" w:fill="FFFFFF"/>
            <w:vAlign w:val="center"/>
            <w:hideMark/>
          </w:tcPr>
          <w:p w14:paraId="711D5DAC"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150,6427</w:t>
            </w:r>
          </w:p>
        </w:tc>
        <w:tc>
          <w:tcPr>
            <w:tcW w:w="1134" w:type="dxa"/>
            <w:tcBorders>
              <w:top w:val="single" w:sz="8" w:space="0" w:color="auto"/>
              <w:left w:val="single" w:sz="8" w:space="0" w:color="auto"/>
              <w:bottom w:val="nil"/>
              <w:right w:val="single" w:sz="8" w:space="0" w:color="auto"/>
            </w:tcBorders>
            <w:shd w:val="clear" w:color="000000" w:fill="FFFFFF"/>
            <w:vAlign w:val="center"/>
            <w:hideMark/>
          </w:tcPr>
          <w:p w14:paraId="0E9F7E88"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39,7714</w:t>
            </w:r>
          </w:p>
        </w:tc>
        <w:tc>
          <w:tcPr>
            <w:tcW w:w="1134" w:type="dxa"/>
            <w:tcBorders>
              <w:top w:val="single" w:sz="8" w:space="0" w:color="auto"/>
              <w:left w:val="nil"/>
              <w:bottom w:val="nil"/>
              <w:right w:val="single" w:sz="8" w:space="0" w:color="auto"/>
            </w:tcBorders>
            <w:shd w:val="clear" w:color="000000" w:fill="FFFFFF"/>
            <w:vAlign w:val="center"/>
            <w:hideMark/>
          </w:tcPr>
          <w:p w14:paraId="17C5E261"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40,3011</w:t>
            </w:r>
          </w:p>
        </w:tc>
        <w:tc>
          <w:tcPr>
            <w:tcW w:w="1134" w:type="dxa"/>
            <w:tcBorders>
              <w:top w:val="single" w:sz="8" w:space="0" w:color="auto"/>
              <w:left w:val="nil"/>
              <w:bottom w:val="nil"/>
              <w:right w:val="single" w:sz="8" w:space="0" w:color="auto"/>
            </w:tcBorders>
            <w:shd w:val="clear" w:color="000000" w:fill="FFFFFF"/>
            <w:vAlign w:val="center"/>
            <w:hideMark/>
          </w:tcPr>
          <w:p w14:paraId="1D8A54D8"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39,2417</w:t>
            </w:r>
          </w:p>
        </w:tc>
      </w:tr>
      <w:tr w:rsidR="009E0E8C" w:rsidRPr="004C2E54" w14:paraId="3FCD5C25" w14:textId="77777777" w:rsidTr="00876337">
        <w:trPr>
          <w:cantSplit/>
          <w:trHeight w:val="20"/>
        </w:trPr>
        <w:tc>
          <w:tcPr>
            <w:tcW w:w="2420" w:type="dxa"/>
            <w:tcBorders>
              <w:top w:val="nil"/>
              <w:left w:val="single" w:sz="8" w:space="0" w:color="auto"/>
              <w:bottom w:val="nil"/>
              <w:right w:val="nil"/>
            </w:tcBorders>
            <w:shd w:val="clear" w:color="000000" w:fill="FFFFFF"/>
            <w:vAlign w:val="center"/>
            <w:hideMark/>
          </w:tcPr>
          <w:p w14:paraId="2A20664B" w14:textId="77777777" w:rsidR="009E0E8C" w:rsidRPr="004C2E54" w:rsidRDefault="009E0E8C" w:rsidP="001D3434">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 от отпуска в сеть (год)</w:t>
            </w:r>
          </w:p>
        </w:tc>
        <w:tc>
          <w:tcPr>
            <w:tcW w:w="1134" w:type="dxa"/>
            <w:tcBorders>
              <w:top w:val="nil"/>
              <w:left w:val="single" w:sz="8" w:space="0" w:color="auto"/>
              <w:bottom w:val="nil"/>
              <w:right w:val="nil"/>
            </w:tcBorders>
            <w:shd w:val="clear" w:color="000000" w:fill="FFFFFF"/>
            <w:vAlign w:val="center"/>
            <w:hideMark/>
          </w:tcPr>
          <w:p w14:paraId="3801101B"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7,8683%</w:t>
            </w:r>
          </w:p>
        </w:tc>
        <w:tc>
          <w:tcPr>
            <w:tcW w:w="1276" w:type="dxa"/>
            <w:tcBorders>
              <w:top w:val="nil"/>
              <w:left w:val="single" w:sz="8" w:space="0" w:color="auto"/>
              <w:bottom w:val="nil"/>
              <w:right w:val="nil"/>
            </w:tcBorders>
            <w:shd w:val="clear" w:color="000000" w:fill="FFFFFF"/>
            <w:vAlign w:val="center"/>
          </w:tcPr>
          <w:p w14:paraId="1BD3B2E1"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p>
        </w:tc>
        <w:tc>
          <w:tcPr>
            <w:tcW w:w="1134" w:type="dxa"/>
            <w:tcBorders>
              <w:top w:val="nil"/>
              <w:left w:val="single" w:sz="8" w:space="0" w:color="auto"/>
              <w:bottom w:val="nil"/>
              <w:right w:val="nil"/>
            </w:tcBorders>
            <w:shd w:val="clear" w:color="000000" w:fill="FFFFFF"/>
            <w:vAlign w:val="center"/>
          </w:tcPr>
          <w:p w14:paraId="238217C3"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p>
        </w:tc>
        <w:tc>
          <w:tcPr>
            <w:tcW w:w="1134" w:type="dxa"/>
            <w:tcBorders>
              <w:top w:val="nil"/>
              <w:left w:val="single" w:sz="8" w:space="0" w:color="auto"/>
              <w:bottom w:val="nil"/>
              <w:right w:val="single" w:sz="8" w:space="0" w:color="auto"/>
            </w:tcBorders>
            <w:shd w:val="clear" w:color="000000" w:fill="FFFFFF"/>
            <w:vAlign w:val="center"/>
            <w:hideMark/>
          </w:tcPr>
          <w:p w14:paraId="50D66C41" w14:textId="77777777" w:rsidR="009E0E8C" w:rsidRPr="004C2E54" w:rsidRDefault="009E0E8C" w:rsidP="009E0E8C">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 </w:t>
            </w:r>
          </w:p>
        </w:tc>
        <w:tc>
          <w:tcPr>
            <w:tcW w:w="1134" w:type="dxa"/>
            <w:tcBorders>
              <w:top w:val="nil"/>
              <w:left w:val="nil"/>
              <w:bottom w:val="nil"/>
              <w:right w:val="single" w:sz="8" w:space="0" w:color="auto"/>
            </w:tcBorders>
            <w:shd w:val="clear" w:color="000000" w:fill="FFFFFF"/>
            <w:vAlign w:val="center"/>
            <w:hideMark/>
          </w:tcPr>
          <w:p w14:paraId="4D03E057" w14:textId="77777777" w:rsidR="009E0E8C" w:rsidRPr="004C2E54" w:rsidRDefault="009E0E8C" w:rsidP="009E0E8C">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 </w:t>
            </w:r>
          </w:p>
        </w:tc>
        <w:tc>
          <w:tcPr>
            <w:tcW w:w="1134" w:type="dxa"/>
            <w:tcBorders>
              <w:top w:val="nil"/>
              <w:left w:val="nil"/>
              <w:bottom w:val="nil"/>
              <w:right w:val="single" w:sz="8" w:space="0" w:color="auto"/>
            </w:tcBorders>
            <w:shd w:val="clear" w:color="000000" w:fill="FFFFFF"/>
            <w:vAlign w:val="center"/>
            <w:hideMark/>
          </w:tcPr>
          <w:p w14:paraId="28C24492" w14:textId="77777777" w:rsidR="009E0E8C" w:rsidRPr="004C2E54" w:rsidRDefault="009E0E8C" w:rsidP="009E0E8C">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 </w:t>
            </w:r>
          </w:p>
        </w:tc>
      </w:tr>
      <w:tr w:rsidR="009E0E8C" w:rsidRPr="004C2E54" w14:paraId="644BEE78" w14:textId="77777777" w:rsidTr="00876337">
        <w:trPr>
          <w:cantSplit/>
          <w:trHeight w:val="20"/>
        </w:trPr>
        <w:tc>
          <w:tcPr>
            <w:tcW w:w="2420" w:type="dxa"/>
            <w:tcBorders>
              <w:top w:val="single" w:sz="8" w:space="0" w:color="auto"/>
              <w:left w:val="single" w:sz="8" w:space="0" w:color="auto"/>
              <w:bottom w:val="single" w:sz="8" w:space="0" w:color="auto"/>
              <w:right w:val="nil"/>
            </w:tcBorders>
            <w:shd w:val="clear" w:color="000000" w:fill="FFFFFF"/>
            <w:vAlign w:val="center"/>
            <w:hideMark/>
          </w:tcPr>
          <w:p w14:paraId="4454DFBE"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Полезный отпуск</w:t>
            </w:r>
          </w:p>
        </w:tc>
        <w:tc>
          <w:tcPr>
            <w:tcW w:w="1134" w:type="dxa"/>
            <w:tcBorders>
              <w:top w:val="single" w:sz="8" w:space="0" w:color="auto"/>
              <w:left w:val="single" w:sz="8" w:space="0" w:color="auto"/>
              <w:bottom w:val="single" w:sz="8" w:space="0" w:color="auto"/>
              <w:right w:val="nil"/>
            </w:tcBorders>
            <w:shd w:val="clear" w:color="000000" w:fill="FFFFFF"/>
            <w:vAlign w:val="center"/>
            <w:hideMark/>
          </w:tcPr>
          <w:p w14:paraId="07184FDF"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3682,066</w:t>
            </w:r>
          </w:p>
        </w:tc>
        <w:tc>
          <w:tcPr>
            <w:tcW w:w="1276" w:type="dxa"/>
            <w:tcBorders>
              <w:top w:val="single" w:sz="8" w:space="0" w:color="auto"/>
              <w:left w:val="single" w:sz="8" w:space="0" w:color="auto"/>
              <w:bottom w:val="single" w:sz="8" w:space="0" w:color="auto"/>
              <w:right w:val="nil"/>
            </w:tcBorders>
            <w:shd w:val="clear" w:color="000000" w:fill="FFFFFF"/>
            <w:vAlign w:val="center"/>
            <w:hideMark/>
          </w:tcPr>
          <w:p w14:paraId="4ABCDB4E"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1862,726</w:t>
            </w:r>
          </w:p>
        </w:tc>
        <w:tc>
          <w:tcPr>
            <w:tcW w:w="1134" w:type="dxa"/>
            <w:tcBorders>
              <w:top w:val="single" w:sz="8" w:space="0" w:color="auto"/>
              <w:left w:val="single" w:sz="8" w:space="0" w:color="auto"/>
              <w:bottom w:val="single" w:sz="8" w:space="0" w:color="auto"/>
              <w:right w:val="nil"/>
            </w:tcBorders>
            <w:shd w:val="clear" w:color="000000" w:fill="FFFFFF"/>
            <w:vAlign w:val="center"/>
            <w:hideMark/>
          </w:tcPr>
          <w:p w14:paraId="4A360924"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1819,34</w:t>
            </w:r>
          </w:p>
        </w:tc>
        <w:tc>
          <w:tcPr>
            <w:tcW w:w="113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60980B3"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465,6923</w:t>
            </w:r>
          </w:p>
        </w:tc>
        <w:tc>
          <w:tcPr>
            <w:tcW w:w="1134" w:type="dxa"/>
            <w:tcBorders>
              <w:top w:val="single" w:sz="8" w:space="0" w:color="auto"/>
              <w:left w:val="nil"/>
              <w:bottom w:val="single" w:sz="8" w:space="0" w:color="auto"/>
              <w:right w:val="single" w:sz="8" w:space="0" w:color="auto"/>
            </w:tcBorders>
            <w:shd w:val="clear" w:color="000000" w:fill="FFFFFF"/>
            <w:vAlign w:val="center"/>
            <w:hideMark/>
          </w:tcPr>
          <w:p w14:paraId="059B059C"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473,5553</w:t>
            </w:r>
          </w:p>
        </w:tc>
        <w:tc>
          <w:tcPr>
            <w:tcW w:w="1134" w:type="dxa"/>
            <w:tcBorders>
              <w:top w:val="single" w:sz="8" w:space="0" w:color="auto"/>
              <w:left w:val="nil"/>
              <w:bottom w:val="single" w:sz="8" w:space="0" w:color="auto"/>
              <w:right w:val="single" w:sz="8" w:space="0" w:color="auto"/>
            </w:tcBorders>
            <w:shd w:val="clear" w:color="000000" w:fill="FFFFFF"/>
            <w:vAlign w:val="center"/>
            <w:hideMark/>
          </w:tcPr>
          <w:p w14:paraId="2732D617" w14:textId="77777777" w:rsidR="009E0E8C" w:rsidRPr="004C2E54" w:rsidRDefault="009E0E8C" w:rsidP="009E0E8C">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457,8293</w:t>
            </w:r>
          </w:p>
        </w:tc>
      </w:tr>
    </w:tbl>
    <w:p w14:paraId="500861B0" w14:textId="77777777" w:rsidR="009E0E8C" w:rsidRPr="004C2E54" w:rsidRDefault="009E0E8C" w:rsidP="009E0E8C">
      <w:pPr>
        <w:pStyle w:val="1a"/>
        <w:shd w:val="clear" w:color="auto" w:fill="auto"/>
        <w:spacing w:after="0"/>
        <w:ind w:firstLine="640"/>
        <w:jc w:val="both"/>
        <w:rPr>
          <w:rFonts w:ascii="Myriad Pro" w:hAnsi="Myriad Pro"/>
        </w:rPr>
      </w:pPr>
    </w:p>
    <w:p w14:paraId="6C986C95" w14:textId="77777777" w:rsidR="006D2548" w:rsidRPr="004C2E54" w:rsidRDefault="006D2548" w:rsidP="006D2548">
      <w:pPr>
        <w:spacing w:line="1" w:lineRule="exact"/>
        <w:rPr>
          <w:rFonts w:ascii="Myriad Pro" w:hAnsi="Myriad Pro"/>
        </w:rPr>
      </w:pPr>
    </w:p>
    <w:p w14:paraId="2E8A938E" w14:textId="77777777" w:rsidR="006D2548" w:rsidRPr="004C2E54" w:rsidRDefault="006D2548" w:rsidP="00AB060C">
      <w:pPr>
        <w:pStyle w:val="1a"/>
        <w:shd w:val="clear" w:color="auto" w:fill="auto"/>
        <w:spacing w:after="0" w:line="360" w:lineRule="auto"/>
        <w:ind w:firstLine="820"/>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Исходя из представленной в </w:t>
      </w:r>
      <w:r w:rsidR="00F77FED" w:rsidRPr="004C2E54">
        <w:rPr>
          <w:rFonts w:ascii="Myriad Pro" w:eastAsia="Calibri" w:hAnsi="Myriad Pro"/>
          <w:color w:val="000000" w:themeColor="text1"/>
          <w:sz w:val="26"/>
          <w:szCs w:val="26"/>
        </w:rPr>
        <w:t>К</w:t>
      </w:r>
      <w:r w:rsidRPr="004C2E54">
        <w:rPr>
          <w:rFonts w:ascii="Myriad Pro" w:eastAsia="Calibri" w:hAnsi="Myriad Pro"/>
          <w:color w:val="000000" w:themeColor="text1"/>
          <w:sz w:val="26"/>
          <w:szCs w:val="26"/>
        </w:rPr>
        <w:t>омитет отчетной информации по ф</w:t>
      </w:r>
      <w:r w:rsidR="00AB060C" w:rsidRPr="004C2E54">
        <w:rPr>
          <w:rFonts w:ascii="Myriad Pro" w:eastAsia="Calibri" w:hAnsi="Myriad Pro"/>
          <w:color w:val="000000" w:themeColor="text1"/>
          <w:sz w:val="26"/>
          <w:szCs w:val="26"/>
        </w:rPr>
        <w:t>орме</w:t>
      </w:r>
      <w:r w:rsidRPr="004C2E54">
        <w:rPr>
          <w:rFonts w:ascii="Myriad Pro" w:eastAsia="Calibri" w:hAnsi="Myriad Pro"/>
          <w:color w:val="000000" w:themeColor="text1"/>
          <w:sz w:val="26"/>
          <w:szCs w:val="26"/>
        </w:rPr>
        <w:t xml:space="preserve"> №</w:t>
      </w:r>
      <w:r w:rsidR="00E17FD3" w:rsidRPr="004C2E54">
        <w:rPr>
          <w:rFonts w:ascii="Myriad Pro" w:eastAsia="Calibri" w:hAnsi="Myriad Pro"/>
          <w:color w:val="000000" w:themeColor="text1"/>
          <w:sz w:val="26"/>
          <w:szCs w:val="26"/>
        </w:rPr>
        <w:t> </w:t>
      </w:r>
      <w:r w:rsidRPr="004C2E54">
        <w:rPr>
          <w:rFonts w:ascii="Myriad Pro" w:eastAsia="Calibri" w:hAnsi="Myriad Pro"/>
          <w:color w:val="000000" w:themeColor="text1"/>
          <w:sz w:val="26"/>
          <w:szCs w:val="26"/>
        </w:rPr>
        <w:t>46-ээ (передача), в 2016 году фактический отпуск в сеть филиала ПАО «МРСК Северо-Запада»</w:t>
      </w:r>
      <w:r w:rsidR="00AB060C"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 xml:space="preserve"> «Новгородэнерг</w:t>
      </w:r>
      <w:r w:rsidR="00AB060C" w:rsidRPr="004C2E54">
        <w:rPr>
          <w:rFonts w:ascii="Myriad Pro" w:eastAsia="Calibri" w:hAnsi="Myriad Pro"/>
          <w:color w:val="000000" w:themeColor="text1"/>
          <w:sz w:val="26"/>
          <w:szCs w:val="26"/>
        </w:rPr>
        <w:t>о» составил 3</w:t>
      </w:r>
      <w:r w:rsidR="00E17FD3" w:rsidRPr="004C2E54">
        <w:rPr>
          <w:rFonts w:ascii="Myriad Pro" w:eastAsia="Calibri" w:hAnsi="Myriad Pro"/>
          <w:color w:val="000000" w:themeColor="text1"/>
          <w:sz w:val="26"/>
          <w:szCs w:val="26"/>
        </w:rPr>
        <w:t> </w:t>
      </w:r>
      <w:r w:rsidR="00AB060C" w:rsidRPr="004C2E54">
        <w:rPr>
          <w:rFonts w:ascii="Myriad Pro" w:eastAsia="Calibri" w:hAnsi="Myriad Pro"/>
          <w:color w:val="000000" w:themeColor="text1"/>
          <w:sz w:val="26"/>
          <w:szCs w:val="26"/>
        </w:rPr>
        <w:t xml:space="preserve">987,2232 </w:t>
      </w:r>
      <w:proofErr w:type="spellStart"/>
      <w:r w:rsidR="00AB060C" w:rsidRPr="004C2E54">
        <w:rPr>
          <w:rFonts w:ascii="Myriad Pro" w:eastAsia="Calibri" w:hAnsi="Myriad Pro"/>
          <w:color w:val="000000" w:themeColor="text1"/>
          <w:sz w:val="26"/>
          <w:szCs w:val="26"/>
        </w:rPr>
        <w:t>млн.кВт.ч</w:t>
      </w:r>
      <w:proofErr w:type="spellEnd"/>
      <w:r w:rsidRPr="004C2E54">
        <w:rPr>
          <w:rFonts w:ascii="Myriad Pro" w:eastAsia="Calibri" w:hAnsi="Myriad Pro"/>
          <w:color w:val="000000" w:themeColor="text1"/>
          <w:sz w:val="26"/>
          <w:szCs w:val="26"/>
        </w:rPr>
        <w:t>, что составляет 108,1% от фактического показателя 2015 года и от плана</w:t>
      </w:r>
      <w:r w:rsidR="00AB060C" w:rsidRPr="004C2E54">
        <w:rPr>
          <w:rFonts w:ascii="Myriad Pro" w:eastAsia="Calibri" w:hAnsi="Myriad Pro"/>
          <w:color w:val="000000" w:themeColor="text1"/>
          <w:sz w:val="26"/>
          <w:szCs w:val="26"/>
        </w:rPr>
        <w:t xml:space="preserve"> 2016 </w:t>
      </w:r>
      <w:r w:rsidRPr="004C2E54">
        <w:rPr>
          <w:rFonts w:ascii="Myriad Pro" w:eastAsia="Calibri" w:hAnsi="Myriad Pro"/>
          <w:color w:val="000000" w:themeColor="text1"/>
          <w:sz w:val="26"/>
          <w:szCs w:val="26"/>
        </w:rPr>
        <w:t>года - 108,4%, в 2017 году фактический отпуск в сеть филиала ПАО «МРСК Северо-Запада»</w:t>
      </w:r>
      <w:r w:rsidR="00AB060C"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 xml:space="preserve"> «Новгородэнерго» составил 3930,7854 </w:t>
      </w:r>
      <w:proofErr w:type="spellStart"/>
      <w:r w:rsidRPr="004C2E54">
        <w:rPr>
          <w:rFonts w:ascii="Myriad Pro" w:eastAsia="Calibri" w:hAnsi="Myriad Pro"/>
          <w:color w:val="000000" w:themeColor="text1"/>
          <w:sz w:val="26"/>
          <w:szCs w:val="26"/>
        </w:rPr>
        <w:t>млн.кВт</w:t>
      </w:r>
      <w:proofErr w:type="spellEnd"/>
      <w:r w:rsidR="00E17FD3" w:rsidRPr="004C2E54">
        <w:rPr>
          <w:rFonts w:ascii="Myriad Pro" w:eastAsia="Calibri" w:hAnsi="Myriad Pro"/>
          <w:color w:val="000000" w:themeColor="text1"/>
          <w:sz w:val="26"/>
          <w:szCs w:val="26"/>
        </w:rPr>
        <w:t>*</w:t>
      </w:r>
      <w:r w:rsidRPr="004C2E54">
        <w:rPr>
          <w:rFonts w:ascii="Myriad Pro" w:eastAsia="Calibri" w:hAnsi="Myriad Pro"/>
          <w:color w:val="000000" w:themeColor="text1"/>
          <w:sz w:val="26"/>
          <w:szCs w:val="26"/>
        </w:rPr>
        <w:t>ч, что составляет 98,6% от фактического показателя 2016 года и от плана</w:t>
      </w:r>
      <w:r w:rsidR="00AB060C" w:rsidRPr="004C2E54">
        <w:rPr>
          <w:rFonts w:ascii="Myriad Pro" w:eastAsia="Calibri" w:hAnsi="Myriad Pro"/>
          <w:color w:val="000000" w:themeColor="text1"/>
          <w:sz w:val="26"/>
          <w:szCs w:val="26"/>
        </w:rPr>
        <w:t xml:space="preserve"> 2017 </w:t>
      </w:r>
      <w:r w:rsidRPr="004C2E54">
        <w:rPr>
          <w:rFonts w:ascii="Myriad Pro" w:eastAsia="Calibri" w:hAnsi="Myriad Pro"/>
          <w:color w:val="000000" w:themeColor="text1"/>
          <w:sz w:val="26"/>
          <w:szCs w:val="26"/>
        </w:rPr>
        <w:t xml:space="preserve">года - 104,7%. За 6 месяцев 2018 года фактический отпуск в сеть - 1928,382 </w:t>
      </w:r>
      <w:proofErr w:type="spellStart"/>
      <w:r w:rsidRPr="004C2E54">
        <w:rPr>
          <w:rFonts w:ascii="Myriad Pro" w:eastAsia="Calibri" w:hAnsi="Myriad Pro"/>
          <w:color w:val="000000" w:themeColor="text1"/>
          <w:sz w:val="26"/>
          <w:szCs w:val="26"/>
        </w:rPr>
        <w:t>млн.кВт</w:t>
      </w:r>
      <w:proofErr w:type="spellEnd"/>
      <w:r w:rsidR="00E17FD3" w:rsidRPr="004C2E54">
        <w:rPr>
          <w:rFonts w:ascii="Myriad Pro" w:eastAsia="Calibri" w:hAnsi="Myriad Pro"/>
          <w:color w:val="000000" w:themeColor="text1"/>
          <w:sz w:val="26"/>
          <w:szCs w:val="26"/>
        </w:rPr>
        <w:t>*</w:t>
      </w:r>
      <w:r w:rsidRPr="004C2E54">
        <w:rPr>
          <w:rFonts w:ascii="Myriad Pro" w:eastAsia="Calibri" w:hAnsi="Myriad Pro"/>
          <w:color w:val="000000" w:themeColor="text1"/>
          <w:sz w:val="26"/>
          <w:szCs w:val="26"/>
        </w:rPr>
        <w:t>ч, что на 5,2% меньше относительно объема отпуска в сеть за 6 месяцев 2017 года. За 9 месяцев 2018 года фактический отпуск в сеть на 4,59% меньше относительно объема отпуска в сеть за 9 месяцев 2017 года, полезный отпуск из сети на 4,47% меньше относительно объема полезного отпуска из сети за 9 месяцев 2017 года.</w:t>
      </w:r>
    </w:p>
    <w:tbl>
      <w:tblPr>
        <w:tblOverlap w:val="never"/>
        <w:tblW w:w="9542" w:type="dxa"/>
        <w:jc w:val="center"/>
        <w:tblLayout w:type="fixed"/>
        <w:tblCellMar>
          <w:left w:w="10" w:type="dxa"/>
          <w:right w:w="10" w:type="dxa"/>
        </w:tblCellMar>
        <w:tblLook w:val="04A0" w:firstRow="1" w:lastRow="0" w:firstColumn="1" w:lastColumn="0" w:noHBand="0" w:noVBand="1"/>
      </w:tblPr>
      <w:tblGrid>
        <w:gridCol w:w="2035"/>
        <w:gridCol w:w="1512"/>
        <w:gridCol w:w="1853"/>
        <w:gridCol w:w="2155"/>
        <w:gridCol w:w="1987"/>
      </w:tblGrid>
      <w:tr w:rsidR="00F46B36" w:rsidRPr="004C2E54" w14:paraId="4D48B8EA" w14:textId="77777777" w:rsidTr="00876337">
        <w:trPr>
          <w:trHeight w:val="20"/>
          <w:jc w:val="center"/>
        </w:trPr>
        <w:tc>
          <w:tcPr>
            <w:tcW w:w="2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4B7924"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FFFFFF" w:themeColor="background1"/>
                <w:sz w:val="22"/>
                <w:szCs w:val="22"/>
              </w:rPr>
            </w:pPr>
            <w:r w:rsidRPr="004C2E54">
              <w:rPr>
                <w:rFonts w:ascii="Myriad Pro" w:eastAsia="Calibri" w:hAnsi="Myriad Pro"/>
                <w:color w:val="FFFFFF" w:themeColor="background1"/>
                <w:sz w:val="22"/>
                <w:szCs w:val="22"/>
              </w:rPr>
              <w:t>наименование</w:t>
            </w:r>
          </w:p>
        </w:tc>
        <w:tc>
          <w:tcPr>
            <w:tcW w:w="1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329A8"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FFFFFF" w:themeColor="background1"/>
                <w:sz w:val="22"/>
                <w:szCs w:val="22"/>
              </w:rPr>
            </w:pPr>
            <w:r w:rsidRPr="004C2E54">
              <w:rPr>
                <w:rFonts w:ascii="Myriad Pro" w:eastAsia="Calibri" w:hAnsi="Myriad Pro"/>
                <w:color w:val="FFFFFF" w:themeColor="background1"/>
                <w:sz w:val="22"/>
                <w:szCs w:val="22"/>
              </w:rPr>
              <w:t>факт 2016 г.</w:t>
            </w:r>
          </w:p>
        </w:tc>
        <w:tc>
          <w:tcPr>
            <w:tcW w:w="18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11C1C2"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FFFFFF" w:themeColor="background1"/>
                <w:sz w:val="22"/>
                <w:szCs w:val="22"/>
              </w:rPr>
            </w:pPr>
            <w:r w:rsidRPr="004C2E54">
              <w:rPr>
                <w:rFonts w:ascii="Myriad Pro" w:eastAsia="Calibri" w:hAnsi="Myriad Pro"/>
                <w:color w:val="FFFFFF" w:themeColor="background1"/>
                <w:sz w:val="22"/>
                <w:szCs w:val="22"/>
              </w:rPr>
              <w:t>факт 2017 г.</w:t>
            </w:r>
          </w:p>
        </w:tc>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43245E"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FFFFFF" w:themeColor="background1"/>
                <w:sz w:val="22"/>
                <w:szCs w:val="22"/>
              </w:rPr>
            </w:pPr>
            <w:r w:rsidRPr="004C2E54">
              <w:rPr>
                <w:rFonts w:ascii="Myriad Pro" w:eastAsia="Calibri" w:hAnsi="Myriad Pro"/>
                <w:color w:val="FFFFFF" w:themeColor="background1"/>
                <w:sz w:val="22"/>
                <w:szCs w:val="22"/>
              </w:rPr>
              <w:t>факт</w:t>
            </w:r>
          </w:p>
          <w:p w14:paraId="1AD6EB6A"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FFFFFF" w:themeColor="background1"/>
                <w:sz w:val="22"/>
                <w:szCs w:val="22"/>
              </w:rPr>
            </w:pPr>
            <w:r w:rsidRPr="004C2E54">
              <w:rPr>
                <w:rFonts w:ascii="Myriad Pro" w:eastAsia="Calibri" w:hAnsi="Myriad Pro"/>
                <w:color w:val="FFFFFF" w:themeColor="background1"/>
                <w:sz w:val="22"/>
                <w:szCs w:val="22"/>
              </w:rPr>
              <w:t>(6 мес.2017 г.)</w:t>
            </w:r>
          </w:p>
          <w:p w14:paraId="4211FD00"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FFFFFF" w:themeColor="background1"/>
                <w:sz w:val="22"/>
                <w:szCs w:val="22"/>
              </w:rPr>
            </w:pPr>
            <w:r w:rsidRPr="004C2E54">
              <w:rPr>
                <w:rFonts w:ascii="Myriad Pro" w:eastAsia="Calibri" w:hAnsi="Myriad Pro"/>
                <w:color w:val="FFFFFF" w:themeColor="background1"/>
                <w:sz w:val="22"/>
                <w:szCs w:val="22"/>
              </w:rPr>
              <w:t>9 мес.2017г.</w:t>
            </w:r>
          </w:p>
        </w:tc>
        <w:tc>
          <w:tcPr>
            <w:tcW w:w="1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23CB61"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FFFFFF" w:themeColor="background1"/>
                <w:sz w:val="22"/>
                <w:szCs w:val="22"/>
              </w:rPr>
            </w:pPr>
            <w:r w:rsidRPr="004C2E54">
              <w:rPr>
                <w:rFonts w:ascii="Myriad Pro" w:eastAsia="Calibri" w:hAnsi="Myriad Pro"/>
                <w:color w:val="FFFFFF" w:themeColor="background1"/>
                <w:sz w:val="22"/>
                <w:szCs w:val="22"/>
              </w:rPr>
              <w:t>факт</w:t>
            </w:r>
          </w:p>
          <w:p w14:paraId="433E3509"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FFFFFF" w:themeColor="background1"/>
                <w:sz w:val="22"/>
                <w:szCs w:val="22"/>
              </w:rPr>
            </w:pPr>
            <w:r w:rsidRPr="004C2E54">
              <w:rPr>
                <w:rFonts w:ascii="Myriad Pro" w:eastAsia="Calibri" w:hAnsi="Myriad Pro"/>
                <w:color w:val="FFFFFF" w:themeColor="background1"/>
                <w:sz w:val="22"/>
                <w:szCs w:val="22"/>
              </w:rPr>
              <w:t>(6 мес.2018 г.)</w:t>
            </w:r>
          </w:p>
          <w:p w14:paraId="44856A38"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FFFFFF" w:themeColor="background1"/>
                <w:sz w:val="22"/>
                <w:szCs w:val="22"/>
              </w:rPr>
            </w:pPr>
            <w:r w:rsidRPr="004C2E54">
              <w:rPr>
                <w:rFonts w:ascii="Myriad Pro" w:eastAsia="Calibri" w:hAnsi="Myriad Pro"/>
                <w:color w:val="FFFFFF" w:themeColor="background1"/>
                <w:sz w:val="22"/>
                <w:szCs w:val="22"/>
              </w:rPr>
              <w:t>9 мес.2018г.</w:t>
            </w:r>
          </w:p>
        </w:tc>
      </w:tr>
      <w:tr w:rsidR="006D2548" w:rsidRPr="004C2E54" w14:paraId="32D1E3C1" w14:textId="77777777" w:rsidTr="00876337">
        <w:trPr>
          <w:trHeight w:val="20"/>
          <w:jc w:val="center"/>
        </w:trPr>
        <w:tc>
          <w:tcPr>
            <w:tcW w:w="2035" w:type="dxa"/>
            <w:tcBorders>
              <w:top w:val="single" w:sz="4" w:space="0" w:color="FFFFFF" w:themeColor="background1"/>
              <w:left w:val="single" w:sz="4" w:space="0" w:color="auto"/>
            </w:tcBorders>
            <w:shd w:val="clear" w:color="auto" w:fill="FFFFFF"/>
          </w:tcPr>
          <w:p w14:paraId="79EAC94A"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 xml:space="preserve">Отпуск в сеть, </w:t>
            </w:r>
            <w:proofErr w:type="spellStart"/>
            <w:r w:rsidRPr="004C2E54">
              <w:rPr>
                <w:rFonts w:ascii="Myriad Pro" w:eastAsia="Calibri" w:hAnsi="Myriad Pro"/>
                <w:color w:val="000000" w:themeColor="text1"/>
                <w:sz w:val="22"/>
                <w:szCs w:val="22"/>
              </w:rPr>
              <w:t>млн.кВт</w:t>
            </w:r>
            <w:proofErr w:type="spellEnd"/>
            <w:r w:rsidR="007267C7" w:rsidRPr="004C2E54">
              <w:rPr>
                <w:rFonts w:ascii="Myriad Pro" w:eastAsia="Calibri" w:hAnsi="Myriad Pro"/>
                <w:color w:val="000000" w:themeColor="text1"/>
                <w:sz w:val="22"/>
                <w:szCs w:val="22"/>
              </w:rPr>
              <w:t>*</w:t>
            </w:r>
            <w:r w:rsidRPr="004C2E54">
              <w:rPr>
                <w:rFonts w:ascii="Myriad Pro" w:eastAsia="Calibri" w:hAnsi="Myriad Pro"/>
                <w:color w:val="000000" w:themeColor="text1"/>
                <w:sz w:val="22"/>
                <w:szCs w:val="22"/>
              </w:rPr>
              <w:t>ч.</w:t>
            </w:r>
          </w:p>
        </w:tc>
        <w:tc>
          <w:tcPr>
            <w:tcW w:w="1512" w:type="dxa"/>
            <w:tcBorders>
              <w:top w:val="single" w:sz="4" w:space="0" w:color="FFFFFF" w:themeColor="background1"/>
              <w:left w:val="single" w:sz="4" w:space="0" w:color="auto"/>
            </w:tcBorders>
            <w:shd w:val="clear" w:color="auto" w:fill="FFFFFF"/>
          </w:tcPr>
          <w:p w14:paraId="3F390562"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3</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987,2232</w:t>
            </w:r>
          </w:p>
        </w:tc>
        <w:tc>
          <w:tcPr>
            <w:tcW w:w="1853" w:type="dxa"/>
            <w:tcBorders>
              <w:top w:val="single" w:sz="4" w:space="0" w:color="FFFFFF" w:themeColor="background1"/>
              <w:left w:val="single" w:sz="4" w:space="0" w:color="auto"/>
            </w:tcBorders>
            <w:shd w:val="clear" w:color="auto" w:fill="FFFFFF"/>
          </w:tcPr>
          <w:p w14:paraId="099050DA"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3</w:t>
            </w:r>
            <w:r w:rsidR="007267C7" w:rsidRPr="004C2E54">
              <w:rPr>
                <w:rFonts w:ascii="Myriad Pro" w:eastAsia="Calibri" w:hAnsi="Myriad Pro"/>
                <w:color w:val="000000" w:themeColor="text1"/>
                <w:sz w:val="22"/>
                <w:szCs w:val="22"/>
              </w:rPr>
              <w:t xml:space="preserve"> </w:t>
            </w:r>
            <w:r w:rsidRPr="004C2E54">
              <w:rPr>
                <w:rFonts w:ascii="Myriad Pro" w:eastAsia="Calibri" w:hAnsi="Myriad Pro"/>
                <w:color w:val="000000" w:themeColor="text1"/>
                <w:sz w:val="22"/>
                <w:szCs w:val="22"/>
              </w:rPr>
              <w:t>930,7854</w:t>
            </w:r>
          </w:p>
        </w:tc>
        <w:tc>
          <w:tcPr>
            <w:tcW w:w="2155" w:type="dxa"/>
            <w:tcBorders>
              <w:top w:val="single" w:sz="4" w:space="0" w:color="FFFFFF" w:themeColor="background1"/>
              <w:left w:val="single" w:sz="4" w:space="0" w:color="auto"/>
            </w:tcBorders>
            <w:shd w:val="clear" w:color="auto" w:fill="FFFFFF"/>
          </w:tcPr>
          <w:p w14:paraId="007A8348"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(2</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033,441)</w:t>
            </w:r>
          </w:p>
          <w:p w14:paraId="770B0A97"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2</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887,906</w:t>
            </w:r>
          </w:p>
        </w:tc>
        <w:tc>
          <w:tcPr>
            <w:tcW w:w="1987" w:type="dxa"/>
            <w:tcBorders>
              <w:top w:val="single" w:sz="4" w:space="0" w:color="FFFFFF" w:themeColor="background1"/>
              <w:left w:val="single" w:sz="4" w:space="0" w:color="auto"/>
              <w:right w:val="single" w:sz="4" w:space="0" w:color="auto"/>
            </w:tcBorders>
            <w:shd w:val="clear" w:color="auto" w:fill="FFFFFF"/>
          </w:tcPr>
          <w:p w14:paraId="7DA22DDA"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(1</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928,382)</w:t>
            </w:r>
          </w:p>
          <w:p w14:paraId="51C5F842"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2</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755,355</w:t>
            </w:r>
          </w:p>
        </w:tc>
      </w:tr>
      <w:tr w:rsidR="00F46B36" w:rsidRPr="004C2E54" w14:paraId="4892A244" w14:textId="77777777" w:rsidTr="00876337">
        <w:trPr>
          <w:trHeight w:val="20"/>
          <w:jc w:val="center"/>
        </w:trPr>
        <w:tc>
          <w:tcPr>
            <w:tcW w:w="2035" w:type="dxa"/>
            <w:tcBorders>
              <w:top w:val="single" w:sz="4" w:space="0" w:color="auto"/>
              <w:left w:val="single" w:sz="4" w:space="0" w:color="auto"/>
              <w:bottom w:val="single" w:sz="4" w:space="0" w:color="auto"/>
            </w:tcBorders>
            <w:shd w:val="clear" w:color="auto" w:fill="FFFFFF"/>
          </w:tcPr>
          <w:p w14:paraId="391B2C8B" w14:textId="77777777" w:rsidR="00F46B36" w:rsidRPr="004C2E54" w:rsidRDefault="00F46B36"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 xml:space="preserve">Потери, </w:t>
            </w:r>
            <w:proofErr w:type="spellStart"/>
            <w:r w:rsidRPr="004C2E54">
              <w:rPr>
                <w:rFonts w:ascii="Myriad Pro" w:eastAsia="Calibri" w:hAnsi="Myriad Pro"/>
                <w:color w:val="000000" w:themeColor="text1"/>
                <w:sz w:val="22"/>
                <w:szCs w:val="22"/>
              </w:rPr>
              <w:t>млн.кВт</w:t>
            </w:r>
            <w:proofErr w:type="spellEnd"/>
            <w:r w:rsidR="007267C7" w:rsidRPr="004C2E54">
              <w:rPr>
                <w:rFonts w:ascii="Myriad Pro" w:eastAsia="Calibri" w:hAnsi="Myriad Pro"/>
                <w:color w:val="000000" w:themeColor="text1"/>
                <w:sz w:val="22"/>
                <w:szCs w:val="22"/>
              </w:rPr>
              <w:t>*</w:t>
            </w:r>
            <w:r w:rsidRPr="004C2E54">
              <w:rPr>
                <w:rFonts w:ascii="Myriad Pro" w:eastAsia="Calibri" w:hAnsi="Myriad Pro"/>
                <w:color w:val="000000" w:themeColor="text1"/>
                <w:sz w:val="22"/>
                <w:szCs w:val="22"/>
              </w:rPr>
              <w:t>ч.</w:t>
            </w:r>
          </w:p>
        </w:tc>
        <w:tc>
          <w:tcPr>
            <w:tcW w:w="1512" w:type="dxa"/>
            <w:tcBorders>
              <w:top w:val="single" w:sz="4" w:space="0" w:color="auto"/>
              <w:left w:val="single" w:sz="4" w:space="0" w:color="auto"/>
              <w:bottom w:val="single" w:sz="4" w:space="0" w:color="auto"/>
            </w:tcBorders>
            <w:shd w:val="clear" w:color="auto" w:fill="FFFFFF"/>
          </w:tcPr>
          <w:p w14:paraId="6288AAA2" w14:textId="77777777" w:rsidR="00F46B36" w:rsidRPr="004C2E54" w:rsidRDefault="00F46B36"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355,8824</w:t>
            </w:r>
          </w:p>
        </w:tc>
        <w:tc>
          <w:tcPr>
            <w:tcW w:w="1853" w:type="dxa"/>
            <w:tcBorders>
              <w:top w:val="single" w:sz="4" w:space="0" w:color="auto"/>
              <w:left w:val="single" w:sz="4" w:space="0" w:color="auto"/>
              <w:bottom w:val="single" w:sz="4" w:space="0" w:color="auto"/>
            </w:tcBorders>
            <w:shd w:val="clear" w:color="auto" w:fill="FFFFFF"/>
          </w:tcPr>
          <w:p w14:paraId="3006F666" w14:textId="77777777" w:rsidR="00F46B36" w:rsidRPr="004C2E54" w:rsidRDefault="00F46B36"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307,0144</w:t>
            </w:r>
          </w:p>
        </w:tc>
        <w:tc>
          <w:tcPr>
            <w:tcW w:w="2155" w:type="dxa"/>
            <w:tcBorders>
              <w:top w:val="single" w:sz="4" w:space="0" w:color="auto"/>
              <w:left w:val="single" w:sz="4" w:space="0" w:color="auto"/>
              <w:bottom w:val="single" w:sz="4" w:space="0" w:color="auto"/>
            </w:tcBorders>
            <w:shd w:val="clear" w:color="auto" w:fill="FFFFFF"/>
          </w:tcPr>
          <w:p w14:paraId="16276FF6" w14:textId="77777777" w:rsidR="00F46B36" w:rsidRPr="004C2E54" w:rsidRDefault="00F46B36"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(190,319)</w:t>
            </w:r>
          </w:p>
          <w:p w14:paraId="01FF0018" w14:textId="77777777" w:rsidR="00F46B36" w:rsidRPr="004C2E54" w:rsidRDefault="00F46B36"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241,217</w:t>
            </w:r>
          </w:p>
        </w:tc>
        <w:tc>
          <w:tcPr>
            <w:tcW w:w="1987" w:type="dxa"/>
            <w:tcBorders>
              <w:top w:val="single" w:sz="4" w:space="0" w:color="auto"/>
              <w:left w:val="single" w:sz="4" w:space="0" w:color="auto"/>
              <w:bottom w:val="single" w:sz="4" w:space="0" w:color="auto"/>
              <w:right w:val="single" w:sz="4" w:space="0" w:color="auto"/>
            </w:tcBorders>
            <w:shd w:val="clear" w:color="auto" w:fill="FFFFFF"/>
          </w:tcPr>
          <w:p w14:paraId="2EB35663" w14:textId="77777777" w:rsidR="00F46B36" w:rsidRPr="004C2E54" w:rsidRDefault="00F46B36"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( 177,605)</w:t>
            </w:r>
          </w:p>
          <w:p w14:paraId="3105DA40" w14:textId="77777777" w:rsidR="00F46B36" w:rsidRPr="004C2E54" w:rsidRDefault="00F46B36"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226,945</w:t>
            </w:r>
          </w:p>
        </w:tc>
      </w:tr>
      <w:tr w:rsidR="006D2548" w:rsidRPr="004C2E54" w14:paraId="4280B57B" w14:textId="77777777" w:rsidTr="00876337">
        <w:trPr>
          <w:trHeight w:val="20"/>
          <w:jc w:val="center"/>
        </w:trPr>
        <w:tc>
          <w:tcPr>
            <w:tcW w:w="2035" w:type="dxa"/>
            <w:tcBorders>
              <w:top w:val="single" w:sz="4" w:space="0" w:color="auto"/>
              <w:left w:val="single" w:sz="4" w:space="0" w:color="auto"/>
              <w:bottom w:val="single" w:sz="4" w:space="0" w:color="auto"/>
            </w:tcBorders>
            <w:shd w:val="clear" w:color="auto" w:fill="FFFFFF"/>
          </w:tcPr>
          <w:p w14:paraId="3C67DC73"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 xml:space="preserve">Полезный отпуск из сети, </w:t>
            </w:r>
            <w:proofErr w:type="spellStart"/>
            <w:r w:rsidRPr="004C2E54">
              <w:rPr>
                <w:rFonts w:ascii="Myriad Pro" w:eastAsia="Calibri" w:hAnsi="Myriad Pro"/>
                <w:color w:val="000000" w:themeColor="text1"/>
                <w:sz w:val="22"/>
                <w:szCs w:val="22"/>
              </w:rPr>
              <w:t>млн.кВт</w:t>
            </w:r>
            <w:proofErr w:type="spellEnd"/>
            <w:r w:rsidR="007267C7" w:rsidRPr="004C2E54">
              <w:rPr>
                <w:rFonts w:ascii="Myriad Pro" w:eastAsia="Calibri" w:hAnsi="Myriad Pro"/>
                <w:color w:val="000000" w:themeColor="text1"/>
                <w:sz w:val="22"/>
                <w:szCs w:val="22"/>
              </w:rPr>
              <w:t>*</w:t>
            </w:r>
            <w:r w:rsidRPr="004C2E54">
              <w:rPr>
                <w:rFonts w:ascii="Myriad Pro" w:eastAsia="Calibri" w:hAnsi="Myriad Pro"/>
                <w:color w:val="000000" w:themeColor="text1"/>
                <w:sz w:val="22"/>
                <w:szCs w:val="22"/>
              </w:rPr>
              <w:t>ч.</w:t>
            </w:r>
          </w:p>
        </w:tc>
        <w:tc>
          <w:tcPr>
            <w:tcW w:w="1512" w:type="dxa"/>
            <w:tcBorders>
              <w:top w:val="single" w:sz="4" w:space="0" w:color="auto"/>
              <w:left w:val="single" w:sz="4" w:space="0" w:color="auto"/>
              <w:bottom w:val="single" w:sz="4" w:space="0" w:color="auto"/>
            </w:tcBorders>
            <w:shd w:val="clear" w:color="auto" w:fill="FFFFFF"/>
          </w:tcPr>
          <w:p w14:paraId="77810822"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3</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631,3408</w:t>
            </w:r>
          </w:p>
        </w:tc>
        <w:tc>
          <w:tcPr>
            <w:tcW w:w="1853" w:type="dxa"/>
            <w:tcBorders>
              <w:top w:val="single" w:sz="4" w:space="0" w:color="auto"/>
              <w:left w:val="single" w:sz="4" w:space="0" w:color="auto"/>
              <w:bottom w:val="single" w:sz="4" w:space="0" w:color="auto"/>
            </w:tcBorders>
            <w:shd w:val="clear" w:color="auto" w:fill="FFFFFF"/>
          </w:tcPr>
          <w:p w14:paraId="2C21F0D2"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3</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623,771</w:t>
            </w:r>
          </w:p>
        </w:tc>
        <w:tc>
          <w:tcPr>
            <w:tcW w:w="2155" w:type="dxa"/>
            <w:tcBorders>
              <w:top w:val="single" w:sz="4" w:space="0" w:color="auto"/>
              <w:left w:val="single" w:sz="4" w:space="0" w:color="auto"/>
              <w:bottom w:val="single" w:sz="4" w:space="0" w:color="auto"/>
            </w:tcBorders>
            <w:shd w:val="clear" w:color="auto" w:fill="FFFFFF"/>
          </w:tcPr>
          <w:p w14:paraId="2D20747E"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(1</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843,122)</w:t>
            </w:r>
          </w:p>
          <w:p w14:paraId="5121D532"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2</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646,689</w:t>
            </w:r>
          </w:p>
        </w:tc>
        <w:tc>
          <w:tcPr>
            <w:tcW w:w="1987" w:type="dxa"/>
            <w:tcBorders>
              <w:top w:val="single" w:sz="4" w:space="0" w:color="auto"/>
              <w:left w:val="single" w:sz="4" w:space="0" w:color="auto"/>
              <w:bottom w:val="single" w:sz="4" w:space="0" w:color="auto"/>
              <w:right w:val="single" w:sz="4" w:space="0" w:color="auto"/>
            </w:tcBorders>
            <w:shd w:val="clear" w:color="auto" w:fill="FFFFFF"/>
          </w:tcPr>
          <w:p w14:paraId="19FCCDB0"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( 1</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750,777)</w:t>
            </w:r>
          </w:p>
          <w:p w14:paraId="126B8958" w14:textId="77777777" w:rsidR="006D2548" w:rsidRPr="004C2E54" w:rsidRDefault="006D2548" w:rsidP="00876337">
            <w:pPr>
              <w:pStyle w:val="afff5"/>
              <w:shd w:val="clear" w:color="auto" w:fill="auto"/>
              <w:spacing w:after="0" w:line="240" w:lineRule="auto"/>
              <w:ind w:firstLine="0"/>
              <w:contextualSpacing/>
              <w:jc w:val="center"/>
              <w:rPr>
                <w:rFonts w:ascii="Myriad Pro" w:eastAsia="Calibri" w:hAnsi="Myriad Pro"/>
                <w:color w:val="000000" w:themeColor="text1"/>
                <w:sz w:val="22"/>
                <w:szCs w:val="22"/>
              </w:rPr>
            </w:pPr>
            <w:r w:rsidRPr="004C2E54">
              <w:rPr>
                <w:rFonts w:ascii="Myriad Pro" w:eastAsia="Calibri" w:hAnsi="Myriad Pro"/>
                <w:color w:val="000000" w:themeColor="text1"/>
                <w:sz w:val="22"/>
                <w:szCs w:val="22"/>
              </w:rPr>
              <w:t>2</w:t>
            </w:r>
            <w:r w:rsidR="007267C7" w:rsidRPr="004C2E54">
              <w:rPr>
                <w:rFonts w:ascii="Myriad Pro" w:eastAsia="Calibri" w:hAnsi="Myriad Pro"/>
                <w:color w:val="000000" w:themeColor="text1"/>
                <w:sz w:val="22"/>
                <w:szCs w:val="22"/>
              </w:rPr>
              <w:t> </w:t>
            </w:r>
            <w:r w:rsidRPr="004C2E54">
              <w:rPr>
                <w:rFonts w:ascii="Myriad Pro" w:eastAsia="Calibri" w:hAnsi="Myriad Pro"/>
                <w:color w:val="000000" w:themeColor="text1"/>
                <w:sz w:val="22"/>
                <w:szCs w:val="22"/>
              </w:rPr>
              <w:t>528,410</w:t>
            </w:r>
          </w:p>
        </w:tc>
      </w:tr>
    </w:tbl>
    <w:p w14:paraId="5EBF1895" w14:textId="77777777" w:rsidR="006D2548" w:rsidRPr="004C2E54" w:rsidRDefault="00E86DC8" w:rsidP="00F77FED">
      <w:pPr>
        <w:pStyle w:val="1a"/>
        <w:shd w:val="clear" w:color="auto" w:fill="auto"/>
        <w:spacing w:line="360" w:lineRule="auto"/>
        <w:ind w:firstLine="820"/>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Комитет отмечает в экспертном заключении, что в</w:t>
      </w:r>
      <w:r w:rsidR="006D2548" w:rsidRPr="004C2E54">
        <w:rPr>
          <w:rFonts w:ascii="Myriad Pro" w:eastAsia="Calibri" w:hAnsi="Myriad Pro"/>
          <w:color w:val="000000" w:themeColor="text1"/>
          <w:sz w:val="26"/>
          <w:szCs w:val="26"/>
        </w:rPr>
        <w:t xml:space="preserve"> плановой структуре полезного отпуска электрической энергии филиала ПАО «МРСК Северо-Запада» «Новгородэнерго» конечным потребителям на 2019 год</w:t>
      </w:r>
      <w:r w:rsidR="00E17FD3" w:rsidRPr="004C2E54">
        <w:rPr>
          <w:rFonts w:ascii="Myriad Pro" w:eastAsia="Calibri" w:hAnsi="Myriad Pro"/>
          <w:color w:val="000000" w:themeColor="text1"/>
          <w:sz w:val="26"/>
          <w:szCs w:val="26"/>
        </w:rPr>
        <w:t>,</w:t>
      </w:r>
      <w:r w:rsidR="006D2548" w:rsidRPr="004C2E54">
        <w:rPr>
          <w:rFonts w:ascii="Myriad Pro" w:eastAsia="Calibri" w:hAnsi="Myriad Pro"/>
          <w:color w:val="000000" w:themeColor="text1"/>
          <w:sz w:val="26"/>
          <w:szCs w:val="26"/>
        </w:rPr>
        <w:t xml:space="preserve"> потребители группы «Население и приравненные к нему категории потребителей» занимают долю -9,73% , группы «прочие потребители» - 90,27%. В плановой структуре полезного отпуска электрической энергии на 2018 год потребители группы «Население и приравненные к нему категории потребителей» занимают долю — 8,69% , группы «прочие потребители» - 91,31%, а на 2017 и 2016 годы потребители группы «Население и приравненные к нему категории потребителей» в плановой </w:t>
      </w:r>
      <w:r w:rsidR="006D2548" w:rsidRPr="004C2E54">
        <w:rPr>
          <w:rFonts w:ascii="Myriad Pro" w:eastAsia="Calibri" w:hAnsi="Myriad Pro"/>
          <w:color w:val="000000" w:themeColor="text1"/>
          <w:sz w:val="26"/>
          <w:szCs w:val="26"/>
        </w:rPr>
        <w:lastRenderedPageBreak/>
        <w:t>структуре полезного отпуска электрической энергии занимали соответственно долю - 9,16% и 9,51% , группы «прочие потребители» - 90,84% и 90,49%.</w:t>
      </w:r>
    </w:p>
    <w:p w14:paraId="641EF15B" w14:textId="77777777" w:rsidR="00C8112F" w:rsidRPr="004C2E54" w:rsidRDefault="00C8112F" w:rsidP="00C8112F">
      <w:pPr>
        <w:spacing w:after="0" w:line="360" w:lineRule="auto"/>
        <w:ind w:firstLine="567"/>
        <w:jc w:val="both"/>
        <w:rPr>
          <w:rFonts w:ascii="Myriad Pro" w:hAnsi="Myriad Pro" w:cs="Times New Roman"/>
          <w:b/>
          <w:bCs/>
          <w:sz w:val="26"/>
          <w:szCs w:val="26"/>
          <w:lang w:eastAsia="ru-RU"/>
        </w:rPr>
      </w:pPr>
      <w:r w:rsidRPr="004C2E54">
        <w:rPr>
          <w:rFonts w:ascii="Myriad Pro" w:hAnsi="Myriad Pro" w:cs="Times New Roman"/>
          <w:b/>
          <w:bCs/>
          <w:sz w:val="26"/>
          <w:szCs w:val="26"/>
          <w:lang w:eastAsia="ru-RU"/>
        </w:rPr>
        <w:t>ПОЗИЦИЯ ИСПОЛНИТЕЛЯ</w:t>
      </w:r>
    </w:p>
    <w:p w14:paraId="121E191C" w14:textId="77777777" w:rsidR="00D35D6B" w:rsidRPr="004C2E54" w:rsidRDefault="00D35D6B" w:rsidP="009C31C9">
      <w:pPr>
        <w:autoSpaceDE w:val="0"/>
        <w:autoSpaceDN w:val="0"/>
        <w:adjustRightInd w:val="0"/>
        <w:spacing w:after="0" w:line="360" w:lineRule="auto"/>
        <w:ind w:firstLine="567"/>
        <w:jc w:val="both"/>
        <w:rPr>
          <w:rFonts w:ascii="Myriad Pro" w:hAnsi="Myriad Pro" w:cs="Times New Roman"/>
          <w:b/>
          <w:i/>
          <w:sz w:val="26"/>
          <w:szCs w:val="26"/>
        </w:rPr>
      </w:pPr>
      <w:r w:rsidRPr="004C2E54">
        <w:rPr>
          <w:rFonts w:ascii="Myriad Pro" w:hAnsi="Myriad Pro" w:cs="Times New Roman"/>
          <w:b/>
          <w:i/>
          <w:sz w:val="26"/>
          <w:szCs w:val="26"/>
        </w:rPr>
        <w:t>Уровень потерь электрической энергии.</w:t>
      </w:r>
    </w:p>
    <w:p w14:paraId="27B613FA" w14:textId="77777777" w:rsidR="00922628" w:rsidRPr="004C2E54" w:rsidRDefault="00922628" w:rsidP="00922628">
      <w:pPr>
        <w:pStyle w:val="1a"/>
        <w:shd w:val="clear" w:color="auto" w:fill="auto"/>
        <w:spacing w:after="0" w:line="360" w:lineRule="auto"/>
        <w:ind w:firstLine="567"/>
        <w:jc w:val="both"/>
        <w:rPr>
          <w:rFonts w:ascii="Myriad Pro" w:eastAsiaTheme="minorHAnsi" w:hAnsi="Myriad Pro"/>
          <w:sz w:val="26"/>
          <w:szCs w:val="26"/>
        </w:rPr>
      </w:pPr>
      <w:r w:rsidRPr="004C2E54">
        <w:rPr>
          <w:rFonts w:ascii="Myriad Pro" w:eastAsiaTheme="minorHAnsi" w:hAnsi="Myriad Pro"/>
          <w:sz w:val="26"/>
          <w:szCs w:val="26"/>
        </w:rPr>
        <w:t xml:space="preserve">В экспертном заключении Комитета на 2018 год указано, что уровни потерь электрической энергии при ее передаче по электрическим сетям филиала </w:t>
      </w:r>
      <w:r w:rsidR="009D5407" w:rsidRPr="004C2E54">
        <w:rPr>
          <w:rFonts w:ascii="Myriad Pro" w:eastAsiaTheme="minorHAnsi" w:hAnsi="Myriad Pro"/>
          <w:sz w:val="26"/>
          <w:szCs w:val="26"/>
        </w:rPr>
        <w:br/>
      </w:r>
      <w:r w:rsidRPr="004C2E54">
        <w:rPr>
          <w:rFonts w:ascii="Myriad Pro" w:eastAsiaTheme="minorHAnsi" w:hAnsi="Myriad Pro"/>
          <w:sz w:val="26"/>
          <w:szCs w:val="26"/>
        </w:rPr>
        <w:t>ПАО «МРСК Северо-Запада» - «Новгородэнерго» как долгосрочные параметры регулирования определены на минимальном уровне при сравнении их фактического уровня за 2016 год и нормативного уровня с учетом приказа Минэнерго России от 30.09.2014 № 674 «Об утверждении нормативов потерь электрической энергии при ее передаче по электрическим сетям территориальных сетевых организаций».</w:t>
      </w:r>
    </w:p>
    <w:p w14:paraId="0F291845" w14:textId="77777777" w:rsidR="00E52FE5" w:rsidRPr="004C2E54" w:rsidRDefault="00E52FE5" w:rsidP="00922628">
      <w:pPr>
        <w:pStyle w:val="1a"/>
        <w:shd w:val="clear" w:color="auto" w:fill="auto"/>
        <w:spacing w:after="0" w:line="360" w:lineRule="auto"/>
        <w:ind w:firstLine="567"/>
        <w:jc w:val="both"/>
        <w:rPr>
          <w:rFonts w:ascii="Myriad Pro" w:eastAsiaTheme="minorHAnsi" w:hAnsi="Myriad Pro"/>
          <w:sz w:val="26"/>
          <w:szCs w:val="26"/>
        </w:rPr>
      </w:pPr>
      <w:r w:rsidRPr="004C2E54">
        <w:rPr>
          <w:rFonts w:ascii="Myriad Pro" w:eastAsiaTheme="minorHAnsi" w:hAnsi="Myriad Pro"/>
          <w:sz w:val="26"/>
          <w:szCs w:val="26"/>
        </w:rPr>
        <w:t xml:space="preserve">Однако, Исполнитель отмечает, что в экспертном заключении Комитета на 2018 год отсутствует расчет нормативных потерь электрической энергии при ее передаче по электрическим сетям филиала ПАО «МРСК Северо-Запада» - «Новгородэнерго» в целях определения долгосрочного параметра регулирования на долгосрочный период 2018-2022 гг.  </w:t>
      </w:r>
    </w:p>
    <w:p w14:paraId="3694B641" w14:textId="77777777" w:rsidR="00D35D6B" w:rsidRPr="004C2E54" w:rsidRDefault="00244D3C" w:rsidP="009C31C9">
      <w:pPr>
        <w:autoSpaceDE w:val="0"/>
        <w:autoSpaceDN w:val="0"/>
        <w:adjustRightInd w:val="0"/>
        <w:spacing w:after="0" w:line="360" w:lineRule="auto"/>
        <w:ind w:firstLine="567"/>
        <w:jc w:val="both"/>
        <w:rPr>
          <w:rFonts w:ascii="Myriad Pro" w:hAnsi="Myriad Pro" w:cs="Times New Roman"/>
          <w:sz w:val="26"/>
          <w:szCs w:val="26"/>
        </w:rPr>
      </w:pPr>
      <w:r w:rsidRPr="004C2E54">
        <w:rPr>
          <w:rFonts w:ascii="Myriad Pro" w:hAnsi="Myriad Pro" w:cs="Times New Roman"/>
          <w:sz w:val="26"/>
          <w:szCs w:val="26"/>
        </w:rPr>
        <w:t xml:space="preserve">Постановлением </w:t>
      </w:r>
      <w:r w:rsidR="001B30FA" w:rsidRPr="004C2E54">
        <w:rPr>
          <w:rFonts w:ascii="Myriad Pro" w:hAnsi="Myriad Pro" w:cs="Times New Roman"/>
          <w:sz w:val="26"/>
          <w:szCs w:val="26"/>
        </w:rPr>
        <w:t>Комитет</w:t>
      </w:r>
      <w:r w:rsidRPr="004C2E54">
        <w:rPr>
          <w:rFonts w:ascii="Myriad Pro" w:hAnsi="Myriad Pro" w:cs="Times New Roman"/>
          <w:sz w:val="26"/>
          <w:szCs w:val="26"/>
        </w:rPr>
        <w:t>а</w:t>
      </w:r>
      <w:r w:rsidR="001B30FA" w:rsidRPr="004C2E54">
        <w:rPr>
          <w:rFonts w:ascii="Myriad Pro" w:hAnsi="Myriad Pro" w:cs="Times New Roman"/>
          <w:sz w:val="26"/>
          <w:szCs w:val="26"/>
        </w:rPr>
        <w:t xml:space="preserve"> по тарифной политике Новгородской области</w:t>
      </w:r>
      <w:r w:rsidR="001B30FA" w:rsidRPr="004C2E54">
        <w:rPr>
          <w:rFonts w:ascii="Myriad Pro" w:hAnsi="Myriad Pro"/>
          <w:b/>
          <w:sz w:val="28"/>
          <w:szCs w:val="28"/>
        </w:rPr>
        <w:t xml:space="preserve"> </w:t>
      </w:r>
      <w:r w:rsidR="001B30FA" w:rsidRPr="004C2E54">
        <w:rPr>
          <w:rFonts w:ascii="Myriad Pro" w:hAnsi="Myriad Pro" w:cs="Times New Roman"/>
          <w:sz w:val="26"/>
          <w:szCs w:val="26"/>
        </w:rPr>
        <w:t xml:space="preserve">от 27.12.2017 № 54/1 утверждены долгосрочные параметры регулирования </w:t>
      </w:r>
      <w:r w:rsidR="00922628" w:rsidRPr="004C2E54">
        <w:rPr>
          <w:rFonts w:ascii="Myriad Pro" w:hAnsi="Myriad Pro" w:cs="Times New Roman"/>
          <w:sz w:val="26"/>
          <w:szCs w:val="26"/>
        </w:rPr>
        <w:t xml:space="preserve">на 2018-2022 гг. </w:t>
      </w:r>
      <w:r w:rsidR="001B30FA" w:rsidRPr="004C2E54">
        <w:rPr>
          <w:rFonts w:ascii="Myriad Pro" w:hAnsi="Myriad Pro" w:cs="Times New Roman"/>
          <w:sz w:val="26"/>
          <w:szCs w:val="26"/>
        </w:rPr>
        <w:t xml:space="preserve">для </w:t>
      </w:r>
      <w:r w:rsidR="001B30FA" w:rsidRPr="004C2E54">
        <w:rPr>
          <w:rFonts w:ascii="Myriad Pro" w:eastAsia="Calibri" w:hAnsi="Myriad Pro" w:cs="Times New Roman"/>
          <w:sz w:val="26"/>
          <w:szCs w:val="26"/>
        </w:rPr>
        <w:t xml:space="preserve">ПАО «МРСК Северо-Запада» </w:t>
      </w:r>
      <w:r w:rsidR="001B30FA" w:rsidRPr="004C2E54">
        <w:rPr>
          <w:rFonts w:ascii="Myriad Pro" w:hAnsi="Myriad Pro" w:cs="Times New Roman"/>
          <w:sz w:val="26"/>
          <w:szCs w:val="26"/>
        </w:rPr>
        <w:t>на территории Новгородской области, включая уровень потерь электрической энергии при ее передаче по электрическим сетям</w:t>
      </w:r>
      <w:r w:rsidRPr="004C2E54">
        <w:rPr>
          <w:rFonts w:ascii="Myriad Pro" w:hAnsi="Myriad Pro" w:cs="Times New Roman"/>
          <w:sz w:val="26"/>
          <w:szCs w:val="26"/>
        </w:rPr>
        <w:t xml:space="preserve"> (в приложении № 2 к постановлению)</w:t>
      </w:r>
      <w:r w:rsidR="009C31C9" w:rsidRPr="004C2E54">
        <w:rPr>
          <w:rFonts w:ascii="Myriad Pro" w:hAnsi="Myriad Pro" w:cs="Times New Roman"/>
          <w:sz w:val="26"/>
          <w:szCs w:val="26"/>
        </w:rPr>
        <w:t xml:space="preserve">. </w:t>
      </w:r>
    </w:p>
    <w:p w14:paraId="0220B562" w14:textId="77777777" w:rsidR="001B30FA" w:rsidRPr="004C2E54" w:rsidRDefault="00922628" w:rsidP="009C31C9">
      <w:pPr>
        <w:autoSpaceDE w:val="0"/>
        <w:autoSpaceDN w:val="0"/>
        <w:adjustRightInd w:val="0"/>
        <w:spacing w:after="0" w:line="360" w:lineRule="auto"/>
        <w:ind w:firstLine="567"/>
        <w:jc w:val="both"/>
        <w:rPr>
          <w:rFonts w:ascii="Myriad Pro" w:hAnsi="Myriad Pro" w:cs="Times New Roman"/>
          <w:sz w:val="26"/>
          <w:szCs w:val="26"/>
        </w:rPr>
      </w:pPr>
      <w:r w:rsidRPr="004C2E54">
        <w:rPr>
          <w:rFonts w:ascii="Myriad Pro" w:hAnsi="Myriad Pro" w:cs="Times New Roman"/>
          <w:sz w:val="26"/>
          <w:szCs w:val="26"/>
        </w:rPr>
        <w:t xml:space="preserve">Исполнитель отмечает, что </w:t>
      </w:r>
      <w:r w:rsidR="006274A9" w:rsidRPr="004C2E54">
        <w:rPr>
          <w:rFonts w:ascii="Myriad Pro" w:hAnsi="Myriad Pro" w:cs="Times New Roman"/>
          <w:sz w:val="26"/>
          <w:szCs w:val="26"/>
        </w:rPr>
        <w:t>в</w:t>
      </w:r>
      <w:r w:rsidR="009C31C9" w:rsidRPr="004C2E54">
        <w:rPr>
          <w:rFonts w:ascii="Myriad Pro" w:hAnsi="Myriad Pro" w:cs="Times New Roman"/>
          <w:sz w:val="26"/>
          <w:szCs w:val="26"/>
        </w:rPr>
        <w:t xml:space="preserve"> нарушение пункта 40 (1) Основ ценообразования №1178 уровень потерь электрической энергии </w:t>
      </w:r>
      <w:r w:rsidR="0043307E" w:rsidRPr="004C2E54">
        <w:rPr>
          <w:rFonts w:ascii="Myriad Pro" w:hAnsi="Myriad Pro" w:cs="Times New Roman"/>
          <w:sz w:val="26"/>
          <w:szCs w:val="26"/>
        </w:rPr>
        <w:t xml:space="preserve">на долгосрочный период 2018-2022 гг. </w:t>
      </w:r>
      <w:r w:rsidR="009C31C9" w:rsidRPr="004C2E54">
        <w:rPr>
          <w:rFonts w:ascii="Myriad Pro" w:hAnsi="Myriad Pro" w:cs="Times New Roman"/>
          <w:sz w:val="26"/>
          <w:szCs w:val="26"/>
        </w:rPr>
        <w:t xml:space="preserve">установлен Комитетом </w:t>
      </w:r>
      <w:r w:rsidR="001B30FA" w:rsidRPr="004C2E54">
        <w:rPr>
          <w:rFonts w:ascii="Myriad Pro" w:hAnsi="Myriad Pro" w:cs="Times New Roman"/>
          <w:sz w:val="26"/>
          <w:szCs w:val="26"/>
        </w:rPr>
        <w:t>по уровням напряжения</w:t>
      </w:r>
      <w:r w:rsidR="009C31C9" w:rsidRPr="004C2E54">
        <w:rPr>
          <w:rFonts w:ascii="Myriad Pro" w:hAnsi="Myriad Pro" w:cs="Times New Roman"/>
          <w:sz w:val="26"/>
          <w:szCs w:val="26"/>
        </w:rPr>
        <w:t>, а не средневзвешенное значение уровня потерь по всем уровням напряжения</w:t>
      </w:r>
      <w:r w:rsidR="001B30FA" w:rsidRPr="004C2E54">
        <w:rPr>
          <w:rFonts w:ascii="Myriad Pro" w:hAnsi="Myriad Pro" w:cs="Times New Roman"/>
          <w:sz w:val="26"/>
          <w:szCs w:val="26"/>
        </w:rPr>
        <w:t xml:space="preserve">: </w:t>
      </w:r>
    </w:p>
    <w:tbl>
      <w:tblPr>
        <w:tblStyle w:val="af7"/>
        <w:tblW w:w="0" w:type="auto"/>
        <w:jc w:val="center"/>
        <w:tblLook w:val="04A0" w:firstRow="1" w:lastRow="0" w:firstColumn="1" w:lastColumn="0" w:noHBand="0" w:noVBand="1"/>
      </w:tblPr>
      <w:tblGrid>
        <w:gridCol w:w="1869"/>
        <w:gridCol w:w="1869"/>
        <w:gridCol w:w="1869"/>
        <w:gridCol w:w="1869"/>
        <w:gridCol w:w="1869"/>
      </w:tblGrid>
      <w:tr w:rsidR="001B30FA" w:rsidRPr="004C2E54" w14:paraId="23266EAC" w14:textId="77777777" w:rsidTr="00876337">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DB14F1" w14:textId="77777777" w:rsidR="001B30FA" w:rsidRPr="004C2E54" w:rsidRDefault="001B30FA" w:rsidP="00356C1D">
            <w:pPr>
              <w:autoSpaceDE w:val="0"/>
              <w:autoSpaceDN w:val="0"/>
              <w:adjustRightInd w:val="0"/>
              <w:spacing w:line="360" w:lineRule="auto"/>
              <w:jc w:val="center"/>
              <w:rPr>
                <w:rFonts w:ascii="Myriad Pro" w:hAnsi="Myriad Pro" w:cs="Times New Roman"/>
                <w:b/>
                <w:bCs/>
                <w:color w:val="FFFFFF" w:themeColor="background1"/>
                <w:sz w:val="26"/>
                <w:szCs w:val="26"/>
              </w:rPr>
            </w:pPr>
            <w:r w:rsidRPr="004C2E54">
              <w:rPr>
                <w:rFonts w:ascii="Myriad Pro" w:hAnsi="Myriad Pro" w:cs="Times New Roman"/>
                <w:b/>
                <w:bCs/>
                <w:color w:val="FFFFFF" w:themeColor="background1"/>
                <w:sz w:val="26"/>
                <w:szCs w:val="26"/>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BF3F10" w14:textId="77777777" w:rsidR="001B30FA" w:rsidRPr="004C2E54" w:rsidRDefault="001B30FA" w:rsidP="00356C1D">
            <w:pPr>
              <w:autoSpaceDE w:val="0"/>
              <w:autoSpaceDN w:val="0"/>
              <w:adjustRightInd w:val="0"/>
              <w:spacing w:line="360" w:lineRule="auto"/>
              <w:jc w:val="center"/>
              <w:rPr>
                <w:rFonts w:ascii="Myriad Pro" w:hAnsi="Myriad Pro" w:cs="Times New Roman"/>
                <w:b/>
                <w:bCs/>
                <w:color w:val="FFFFFF" w:themeColor="background1"/>
                <w:sz w:val="26"/>
                <w:szCs w:val="26"/>
              </w:rPr>
            </w:pPr>
            <w:r w:rsidRPr="004C2E54">
              <w:rPr>
                <w:rFonts w:ascii="Myriad Pro" w:hAnsi="Myriad Pro" w:cs="Times New Roman"/>
                <w:b/>
                <w:bCs/>
                <w:color w:val="FFFFFF" w:themeColor="background1"/>
                <w:sz w:val="26"/>
                <w:szCs w:val="26"/>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E32DAA" w14:textId="77777777" w:rsidR="001B30FA" w:rsidRPr="004C2E54" w:rsidRDefault="001B30FA" w:rsidP="00356C1D">
            <w:pPr>
              <w:autoSpaceDE w:val="0"/>
              <w:autoSpaceDN w:val="0"/>
              <w:adjustRightInd w:val="0"/>
              <w:spacing w:line="360" w:lineRule="auto"/>
              <w:jc w:val="center"/>
              <w:rPr>
                <w:rFonts w:ascii="Myriad Pro" w:hAnsi="Myriad Pro" w:cs="Times New Roman"/>
                <w:b/>
                <w:bCs/>
                <w:color w:val="FFFFFF" w:themeColor="background1"/>
                <w:sz w:val="26"/>
                <w:szCs w:val="26"/>
              </w:rPr>
            </w:pPr>
            <w:r w:rsidRPr="004C2E54">
              <w:rPr>
                <w:rFonts w:ascii="Myriad Pro" w:hAnsi="Myriad Pro" w:cs="Times New Roman"/>
                <w:b/>
                <w:bCs/>
                <w:color w:val="FFFFFF" w:themeColor="background1"/>
                <w:sz w:val="26"/>
                <w:szCs w:val="26"/>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5BBF54" w14:textId="77777777" w:rsidR="001B30FA" w:rsidRPr="004C2E54" w:rsidRDefault="001B30FA" w:rsidP="00356C1D">
            <w:pPr>
              <w:autoSpaceDE w:val="0"/>
              <w:autoSpaceDN w:val="0"/>
              <w:adjustRightInd w:val="0"/>
              <w:spacing w:line="360" w:lineRule="auto"/>
              <w:jc w:val="center"/>
              <w:rPr>
                <w:rFonts w:ascii="Myriad Pro" w:hAnsi="Myriad Pro" w:cs="Times New Roman"/>
                <w:b/>
                <w:bCs/>
                <w:color w:val="FFFFFF" w:themeColor="background1"/>
                <w:sz w:val="26"/>
                <w:szCs w:val="26"/>
              </w:rPr>
            </w:pPr>
            <w:r w:rsidRPr="004C2E54">
              <w:rPr>
                <w:rFonts w:ascii="Myriad Pro" w:hAnsi="Myriad Pro" w:cs="Times New Roman"/>
                <w:b/>
                <w:bCs/>
                <w:color w:val="FFFFFF" w:themeColor="background1"/>
                <w:sz w:val="26"/>
                <w:szCs w:val="26"/>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C7DAED" w14:textId="77777777" w:rsidR="001B30FA" w:rsidRPr="004C2E54" w:rsidRDefault="001B30FA" w:rsidP="00356C1D">
            <w:pPr>
              <w:autoSpaceDE w:val="0"/>
              <w:autoSpaceDN w:val="0"/>
              <w:adjustRightInd w:val="0"/>
              <w:spacing w:line="360" w:lineRule="auto"/>
              <w:jc w:val="center"/>
              <w:rPr>
                <w:rFonts w:ascii="Myriad Pro" w:hAnsi="Myriad Pro" w:cs="Times New Roman"/>
                <w:b/>
                <w:bCs/>
                <w:color w:val="FFFFFF" w:themeColor="background1"/>
                <w:sz w:val="26"/>
                <w:szCs w:val="26"/>
              </w:rPr>
            </w:pPr>
            <w:r w:rsidRPr="004C2E54">
              <w:rPr>
                <w:rFonts w:ascii="Myriad Pro" w:hAnsi="Myriad Pro" w:cs="Times New Roman"/>
                <w:b/>
                <w:bCs/>
                <w:color w:val="FFFFFF" w:themeColor="background1"/>
                <w:sz w:val="26"/>
                <w:szCs w:val="26"/>
              </w:rPr>
              <w:t>НН</w:t>
            </w:r>
          </w:p>
        </w:tc>
      </w:tr>
      <w:tr w:rsidR="001B30FA" w:rsidRPr="004C2E54" w14:paraId="7F3CD21A" w14:textId="77777777" w:rsidTr="00876337">
        <w:trPr>
          <w:jc w:val="center"/>
        </w:trPr>
        <w:tc>
          <w:tcPr>
            <w:tcW w:w="1869" w:type="dxa"/>
            <w:tcBorders>
              <w:top w:val="single" w:sz="4" w:space="0" w:color="FFFFFF" w:themeColor="background1"/>
            </w:tcBorders>
          </w:tcPr>
          <w:p w14:paraId="14707548" w14:textId="77777777" w:rsidR="001B30FA" w:rsidRPr="004C2E54" w:rsidRDefault="001B30FA" w:rsidP="00356C1D">
            <w:pPr>
              <w:autoSpaceDE w:val="0"/>
              <w:autoSpaceDN w:val="0"/>
              <w:adjustRightInd w:val="0"/>
              <w:spacing w:line="360" w:lineRule="auto"/>
              <w:jc w:val="center"/>
              <w:rPr>
                <w:rFonts w:ascii="Myriad Pro" w:hAnsi="Myriad Pro" w:cs="Times New Roman"/>
                <w:sz w:val="26"/>
                <w:szCs w:val="26"/>
              </w:rPr>
            </w:pPr>
            <w:r w:rsidRPr="004C2E54">
              <w:rPr>
                <w:rFonts w:ascii="Myriad Pro" w:hAnsi="Myriad Pro" w:cs="Times New Roman"/>
                <w:sz w:val="26"/>
                <w:szCs w:val="26"/>
              </w:rPr>
              <w:t>-</w:t>
            </w:r>
          </w:p>
        </w:tc>
        <w:tc>
          <w:tcPr>
            <w:tcW w:w="1869" w:type="dxa"/>
            <w:tcBorders>
              <w:top w:val="single" w:sz="4" w:space="0" w:color="FFFFFF" w:themeColor="background1"/>
            </w:tcBorders>
          </w:tcPr>
          <w:p w14:paraId="395018DC" w14:textId="77777777" w:rsidR="001B30FA" w:rsidRPr="004C2E54" w:rsidRDefault="001B30FA" w:rsidP="00356C1D">
            <w:pPr>
              <w:autoSpaceDE w:val="0"/>
              <w:autoSpaceDN w:val="0"/>
              <w:adjustRightInd w:val="0"/>
              <w:spacing w:line="360" w:lineRule="auto"/>
              <w:jc w:val="center"/>
              <w:rPr>
                <w:rFonts w:ascii="Myriad Pro" w:hAnsi="Myriad Pro" w:cs="Times New Roman"/>
                <w:sz w:val="26"/>
                <w:szCs w:val="26"/>
              </w:rPr>
            </w:pPr>
            <w:r w:rsidRPr="004C2E54">
              <w:rPr>
                <w:rFonts w:ascii="Myriad Pro" w:hAnsi="Myriad Pro" w:cs="Times New Roman"/>
                <w:sz w:val="26"/>
                <w:szCs w:val="26"/>
              </w:rPr>
              <w:t>5,1%</w:t>
            </w:r>
          </w:p>
        </w:tc>
        <w:tc>
          <w:tcPr>
            <w:tcW w:w="1869" w:type="dxa"/>
            <w:tcBorders>
              <w:top w:val="single" w:sz="4" w:space="0" w:color="FFFFFF" w:themeColor="background1"/>
            </w:tcBorders>
          </w:tcPr>
          <w:p w14:paraId="50D67142" w14:textId="77777777" w:rsidR="001B30FA" w:rsidRPr="004C2E54" w:rsidRDefault="001B30FA" w:rsidP="00356C1D">
            <w:pPr>
              <w:autoSpaceDE w:val="0"/>
              <w:autoSpaceDN w:val="0"/>
              <w:adjustRightInd w:val="0"/>
              <w:spacing w:line="360" w:lineRule="auto"/>
              <w:jc w:val="center"/>
              <w:rPr>
                <w:rFonts w:ascii="Myriad Pro" w:hAnsi="Myriad Pro" w:cs="Times New Roman"/>
                <w:sz w:val="26"/>
                <w:szCs w:val="26"/>
              </w:rPr>
            </w:pPr>
            <w:r w:rsidRPr="004C2E54">
              <w:rPr>
                <w:rFonts w:ascii="Myriad Pro" w:hAnsi="Myriad Pro" w:cs="Times New Roman"/>
                <w:sz w:val="26"/>
                <w:szCs w:val="26"/>
              </w:rPr>
              <w:t>4,9%</w:t>
            </w:r>
          </w:p>
        </w:tc>
        <w:tc>
          <w:tcPr>
            <w:tcW w:w="1869" w:type="dxa"/>
            <w:tcBorders>
              <w:top w:val="single" w:sz="4" w:space="0" w:color="FFFFFF" w:themeColor="background1"/>
            </w:tcBorders>
          </w:tcPr>
          <w:p w14:paraId="4DC3D9CD" w14:textId="77777777" w:rsidR="001B30FA" w:rsidRPr="004C2E54" w:rsidRDefault="001B30FA" w:rsidP="00356C1D">
            <w:pPr>
              <w:autoSpaceDE w:val="0"/>
              <w:autoSpaceDN w:val="0"/>
              <w:adjustRightInd w:val="0"/>
              <w:spacing w:line="360" w:lineRule="auto"/>
              <w:jc w:val="center"/>
              <w:rPr>
                <w:rFonts w:ascii="Myriad Pro" w:hAnsi="Myriad Pro" w:cs="Times New Roman"/>
                <w:sz w:val="26"/>
                <w:szCs w:val="26"/>
              </w:rPr>
            </w:pPr>
            <w:r w:rsidRPr="004C2E54">
              <w:rPr>
                <w:rFonts w:ascii="Myriad Pro" w:hAnsi="Myriad Pro" w:cs="Times New Roman"/>
                <w:sz w:val="26"/>
                <w:szCs w:val="26"/>
              </w:rPr>
              <w:t>7,84%</w:t>
            </w:r>
          </w:p>
        </w:tc>
        <w:tc>
          <w:tcPr>
            <w:tcW w:w="1869" w:type="dxa"/>
            <w:tcBorders>
              <w:top w:val="single" w:sz="4" w:space="0" w:color="FFFFFF" w:themeColor="background1"/>
            </w:tcBorders>
          </w:tcPr>
          <w:p w14:paraId="6D876BBB" w14:textId="77777777" w:rsidR="001B30FA" w:rsidRPr="004C2E54" w:rsidRDefault="001B30FA" w:rsidP="00356C1D">
            <w:pPr>
              <w:autoSpaceDE w:val="0"/>
              <w:autoSpaceDN w:val="0"/>
              <w:adjustRightInd w:val="0"/>
              <w:spacing w:line="360" w:lineRule="auto"/>
              <w:jc w:val="center"/>
              <w:rPr>
                <w:rFonts w:ascii="Myriad Pro" w:hAnsi="Myriad Pro" w:cs="Times New Roman"/>
                <w:sz w:val="26"/>
                <w:szCs w:val="26"/>
              </w:rPr>
            </w:pPr>
            <w:r w:rsidRPr="004C2E54">
              <w:rPr>
                <w:rFonts w:ascii="Myriad Pro" w:hAnsi="Myriad Pro" w:cs="Times New Roman"/>
                <w:sz w:val="26"/>
                <w:szCs w:val="26"/>
              </w:rPr>
              <w:t>11,91%</w:t>
            </w:r>
          </w:p>
        </w:tc>
      </w:tr>
    </w:tbl>
    <w:p w14:paraId="5B55224F" w14:textId="77777777" w:rsidR="001B30FA" w:rsidRPr="004C2E54" w:rsidRDefault="001B30FA" w:rsidP="009C31C9">
      <w:pPr>
        <w:autoSpaceDE w:val="0"/>
        <w:autoSpaceDN w:val="0"/>
        <w:adjustRightInd w:val="0"/>
        <w:spacing w:after="0" w:line="360" w:lineRule="auto"/>
        <w:ind w:firstLine="567"/>
        <w:jc w:val="both"/>
        <w:rPr>
          <w:rFonts w:ascii="Myriad Pro" w:hAnsi="Myriad Pro" w:cs="Times New Roman"/>
          <w:sz w:val="26"/>
          <w:szCs w:val="26"/>
        </w:rPr>
      </w:pPr>
    </w:p>
    <w:p w14:paraId="6C121C12" w14:textId="77777777" w:rsidR="00DE7DA0" w:rsidRPr="004C2E54" w:rsidRDefault="00E64813" w:rsidP="00DE7DA0">
      <w:pPr>
        <w:pStyle w:val="1a"/>
        <w:shd w:val="clear" w:color="auto" w:fill="auto"/>
        <w:spacing w:after="0" w:line="360" w:lineRule="auto"/>
        <w:ind w:firstLine="567"/>
        <w:jc w:val="both"/>
        <w:rPr>
          <w:rFonts w:ascii="Myriad Pro" w:eastAsiaTheme="minorHAnsi" w:hAnsi="Myriad Pro"/>
          <w:sz w:val="26"/>
          <w:szCs w:val="26"/>
        </w:rPr>
      </w:pPr>
      <w:r w:rsidRPr="004C2E54">
        <w:rPr>
          <w:rFonts w:ascii="Myriad Pro" w:eastAsiaTheme="minorHAnsi" w:hAnsi="Myriad Pro"/>
          <w:sz w:val="26"/>
          <w:szCs w:val="26"/>
        </w:rPr>
        <w:lastRenderedPageBreak/>
        <w:t>Однако, необходимо отметить, что в</w:t>
      </w:r>
      <w:r w:rsidR="0043307E" w:rsidRPr="004C2E54">
        <w:rPr>
          <w:rFonts w:ascii="Myriad Pro" w:eastAsiaTheme="minorHAnsi" w:hAnsi="Myriad Pro"/>
          <w:sz w:val="26"/>
          <w:szCs w:val="26"/>
        </w:rPr>
        <w:t xml:space="preserve"> соответствии с балансовыми показателями на первый 2018 год долгосрочного периода регулирования 2018-2022 гг., отраженными в экспертном заключении Комитета на 2018 год</w:t>
      </w:r>
      <w:r w:rsidR="00DE7DA0" w:rsidRPr="004C2E54">
        <w:rPr>
          <w:rFonts w:ascii="Myriad Pro" w:eastAsiaTheme="minorHAnsi" w:hAnsi="Myriad Pro"/>
          <w:sz w:val="26"/>
          <w:szCs w:val="26"/>
        </w:rPr>
        <w:t xml:space="preserve">, уровень потерь электрической энергии составляет 7,8683% от отпуска в сеть. В соответствии с балансовыми показателями на второй 2019 год долгосрочного периода регулирования 2018-2022 гг., отраженными в экспертном заключении Комитета на 2019 год, уровень потерь электрической энергии также составляет 7,8683% от отпуска в сеть. Из чего Исполнитель делает вывод, что </w:t>
      </w:r>
      <w:r w:rsidR="00DE7DA0" w:rsidRPr="004C2E54">
        <w:rPr>
          <w:rFonts w:ascii="Myriad Pro" w:hAnsi="Myriad Pro"/>
          <w:sz w:val="26"/>
          <w:szCs w:val="26"/>
        </w:rPr>
        <w:t xml:space="preserve">средневзвешенное значение уровня потерь по всем уровням напряжения, установленное Комитетом для </w:t>
      </w:r>
      <w:r w:rsidR="00DE7DA0" w:rsidRPr="004C2E54">
        <w:rPr>
          <w:rFonts w:ascii="Myriad Pro" w:eastAsiaTheme="minorHAnsi" w:hAnsi="Myriad Pro"/>
          <w:sz w:val="26"/>
          <w:szCs w:val="26"/>
        </w:rPr>
        <w:t>филиала ПАО «МРСК Северо-Запада» - «Новгородэнерго» на долгосрочный период 2018-2022 гг. составляет 7,8683%.</w:t>
      </w:r>
    </w:p>
    <w:p w14:paraId="0DCBC38C" w14:textId="77777777" w:rsidR="00FC377C" w:rsidRPr="004C2E54" w:rsidRDefault="00FC377C" w:rsidP="00FC377C">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r w:rsidRPr="004C2E54">
        <w:rPr>
          <w:rFonts w:ascii="Myriad Pro" w:hAnsi="Myriad Pro" w:cs="Times New Roman"/>
          <w:sz w:val="26"/>
          <w:szCs w:val="26"/>
        </w:rPr>
        <w:t xml:space="preserve">Филиалом ПАО «МРСК Северо-Запада» - «Новгородэнерго» в составе обосновывающих материалов </w:t>
      </w:r>
      <w:r w:rsidR="004142B0" w:rsidRPr="004C2E54">
        <w:rPr>
          <w:rFonts w:ascii="Myriad Pro" w:hAnsi="Myriad Pro" w:cs="Times New Roman"/>
          <w:sz w:val="26"/>
          <w:szCs w:val="26"/>
        </w:rPr>
        <w:t xml:space="preserve">на долгосрочный период регулирования 2018-2022 гг. </w:t>
      </w:r>
      <w:r w:rsidRPr="004C2E54">
        <w:rPr>
          <w:rFonts w:ascii="Myriad Pro" w:hAnsi="Myriad Pro" w:cs="Times New Roman"/>
          <w:sz w:val="26"/>
          <w:szCs w:val="26"/>
        </w:rPr>
        <w:t xml:space="preserve">не представлен расчет потерь в электрических сетях согласно приказу </w:t>
      </w:r>
      <w:r w:rsidRPr="004C2E54">
        <w:rPr>
          <w:rFonts w:ascii="Myriad Pro" w:hAnsi="Myriad Pro" w:cs="Times New Roman"/>
          <w:bCs/>
          <w:sz w:val="26"/>
          <w:szCs w:val="26"/>
          <w:shd w:val="clear" w:color="auto" w:fill="FFFFFF"/>
        </w:rPr>
        <w:t xml:space="preserve">Министерства энергетики Российской Федерации от 30 сентября 2014 г. № 674 «Об утверждении нормативов потерь электрической энергии при ее передаче по электрическим сетям территориальных сетевых организаций». </w:t>
      </w:r>
    </w:p>
    <w:p w14:paraId="5D197FA4" w14:textId="77777777" w:rsidR="00FC377C" w:rsidRPr="004C2E54" w:rsidRDefault="00FC377C" w:rsidP="00FC377C">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r w:rsidRPr="004C2E54">
        <w:rPr>
          <w:rFonts w:ascii="Myriad Pro" w:hAnsi="Myriad Pro" w:cs="Times New Roman"/>
          <w:bCs/>
          <w:sz w:val="26"/>
          <w:szCs w:val="26"/>
          <w:shd w:val="clear" w:color="auto" w:fill="FFFFFF"/>
        </w:rPr>
        <w:t>При этом</w:t>
      </w:r>
      <w:r w:rsidR="006274A9" w:rsidRPr="004C2E54">
        <w:rPr>
          <w:rFonts w:ascii="Myriad Pro" w:hAnsi="Myriad Pro" w:cs="Times New Roman"/>
          <w:bCs/>
          <w:sz w:val="26"/>
          <w:szCs w:val="26"/>
          <w:shd w:val="clear" w:color="auto" w:fill="FFFFFF"/>
        </w:rPr>
        <w:t>,</w:t>
      </w:r>
      <w:r w:rsidRPr="004C2E54">
        <w:rPr>
          <w:rFonts w:ascii="Myriad Pro" w:hAnsi="Myriad Pro" w:cs="Times New Roman"/>
          <w:bCs/>
          <w:sz w:val="26"/>
          <w:szCs w:val="26"/>
          <w:shd w:val="clear" w:color="auto" w:fill="FFFFFF"/>
        </w:rPr>
        <w:t xml:space="preserve"> исходя из представленных таблиц и статистических </w:t>
      </w:r>
      <w:r w:rsidR="006A7CB8" w:rsidRPr="004C2E54">
        <w:rPr>
          <w:rFonts w:ascii="Myriad Pro" w:hAnsi="Myriad Pro" w:cs="Times New Roman"/>
          <w:bCs/>
          <w:sz w:val="26"/>
          <w:szCs w:val="26"/>
          <w:shd w:val="clear" w:color="auto" w:fill="FFFFFF"/>
        </w:rPr>
        <w:t>отчетов</w:t>
      </w:r>
      <w:r w:rsidR="006274A9" w:rsidRPr="004C2E54">
        <w:rPr>
          <w:rFonts w:ascii="Myriad Pro" w:hAnsi="Myriad Pro" w:cs="Times New Roman"/>
          <w:bCs/>
          <w:sz w:val="26"/>
          <w:szCs w:val="26"/>
          <w:shd w:val="clear" w:color="auto" w:fill="FFFFFF"/>
        </w:rPr>
        <w:t>,</w:t>
      </w:r>
      <w:r w:rsidRPr="004C2E54">
        <w:rPr>
          <w:rFonts w:ascii="Myriad Pro" w:hAnsi="Myriad Pro" w:cs="Times New Roman"/>
          <w:bCs/>
          <w:sz w:val="26"/>
          <w:szCs w:val="26"/>
          <w:shd w:val="clear" w:color="auto" w:fill="FFFFFF"/>
        </w:rPr>
        <w:t xml:space="preserve"> фактические потери за 2016 год по уровням напряжения составляют:</w:t>
      </w:r>
    </w:p>
    <w:tbl>
      <w:tblPr>
        <w:tblStyle w:val="af7"/>
        <w:tblW w:w="0" w:type="auto"/>
        <w:jc w:val="center"/>
        <w:tblLook w:val="04A0" w:firstRow="1" w:lastRow="0" w:firstColumn="1" w:lastColumn="0" w:noHBand="0" w:noVBand="1"/>
      </w:tblPr>
      <w:tblGrid>
        <w:gridCol w:w="1869"/>
        <w:gridCol w:w="1869"/>
        <w:gridCol w:w="1869"/>
        <w:gridCol w:w="1869"/>
        <w:gridCol w:w="1869"/>
      </w:tblGrid>
      <w:tr w:rsidR="00E02D02" w:rsidRPr="004C2E54" w14:paraId="432BE1E8" w14:textId="77777777" w:rsidTr="00356C1D">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428FBE" w14:textId="77777777" w:rsidR="00FC377C" w:rsidRPr="004C2E54" w:rsidRDefault="00FC377C" w:rsidP="00356C1D">
            <w:pPr>
              <w:autoSpaceDE w:val="0"/>
              <w:autoSpaceDN w:val="0"/>
              <w:adjustRightInd w:val="0"/>
              <w:spacing w:line="360" w:lineRule="auto"/>
              <w:jc w:val="center"/>
              <w:rPr>
                <w:rFonts w:ascii="Myriad Pro" w:hAnsi="Myriad Pro" w:cs="Times New Roman"/>
                <w:color w:val="FFFFFF" w:themeColor="background1"/>
                <w:sz w:val="26"/>
                <w:szCs w:val="26"/>
              </w:rPr>
            </w:pPr>
            <w:r w:rsidRPr="004C2E54">
              <w:rPr>
                <w:rFonts w:ascii="Myriad Pro" w:hAnsi="Myriad Pro" w:cs="Times New Roman"/>
                <w:color w:val="FFFFFF" w:themeColor="background1"/>
                <w:sz w:val="26"/>
                <w:szCs w:val="26"/>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914BB5" w14:textId="77777777" w:rsidR="00FC377C" w:rsidRPr="004C2E54" w:rsidRDefault="00FC377C" w:rsidP="00356C1D">
            <w:pPr>
              <w:autoSpaceDE w:val="0"/>
              <w:autoSpaceDN w:val="0"/>
              <w:adjustRightInd w:val="0"/>
              <w:spacing w:line="360" w:lineRule="auto"/>
              <w:jc w:val="center"/>
              <w:rPr>
                <w:rFonts w:ascii="Myriad Pro" w:hAnsi="Myriad Pro" w:cs="Times New Roman"/>
                <w:color w:val="FFFFFF" w:themeColor="background1"/>
                <w:sz w:val="26"/>
                <w:szCs w:val="26"/>
              </w:rPr>
            </w:pPr>
            <w:r w:rsidRPr="004C2E54">
              <w:rPr>
                <w:rFonts w:ascii="Myriad Pro" w:hAnsi="Myriad Pro" w:cs="Times New Roman"/>
                <w:color w:val="FFFFFF" w:themeColor="background1"/>
                <w:sz w:val="26"/>
                <w:szCs w:val="26"/>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1236E0" w14:textId="77777777" w:rsidR="00FC377C" w:rsidRPr="004C2E54" w:rsidRDefault="00FC377C" w:rsidP="00356C1D">
            <w:pPr>
              <w:autoSpaceDE w:val="0"/>
              <w:autoSpaceDN w:val="0"/>
              <w:adjustRightInd w:val="0"/>
              <w:spacing w:line="360" w:lineRule="auto"/>
              <w:jc w:val="center"/>
              <w:rPr>
                <w:rFonts w:ascii="Myriad Pro" w:hAnsi="Myriad Pro" w:cs="Times New Roman"/>
                <w:color w:val="FFFFFF" w:themeColor="background1"/>
                <w:sz w:val="26"/>
                <w:szCs w:val="26"/>
              </w:rPr>
            </w:pPr>
            <w:r w:rsidRPr="004C2E54">
              <w:rPr>
                <w:rFonts w:ascii="Myriad Pro" w:hAnsi="Myriad Pro" w:cs="Times New Roman"/>
                <w:color w:val="FFFFFF" w:themeColor="background1"/>
                <w:sz w:val="26"/>
                <w:szCs w:val="26"/>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CFD3DD" w14:textId="77777777" w:rsidR="00FC377C" w:rsidRPr="004C2E54" w:rsidRDefault="00FC377C" w:rsidP="00356C1D">
            <w:pPr>
              <w:autoSpaceDE w:val="0"/>
              <w:autoSpaceDN w:val="0"/>
              <w:adjustRightInd w:val="0"/>
              <w:spacing w:line="360" w:lineRule="auto"/>
              <w:jc w:val="center"/>
              <w:rPr>
                <w:rFonts w:ascii="Myriad Pro" w:hAnsi="Myriad Pro" w:cs="Times New Roman"/>
                <w:color w:val="FFFFFF" w:themeColor="background1"/>
                <w:sz w:val="26"/>
                <w:szCs w:val="26"/>
              </w:rPr>
            </w:pPr>
            <w:r w:rsidRPr="004C2E54">
              <w:rPr>
                <w:rFonts w:ascii="Myriad Pro" w:hAnsi="Myriad Pro" w:cs="Times New Roman"/>
                <w:color w:val="FFFFFF" w:themeColor="background1"/>
                <w:sz w:val="26"/>
                <w:szCs w:val="26"/>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FFB0BB" w14:textId="77777777" w:rsidR="00FC377C" w:rsidRPr="004C2E54" w:rsidRDefault="00FC377C" w:rsidP="00356C1D">
            <w:pPr>
              <w:autoSpaceDE w:val="0"/>
              <w:autoSpaceDN w:val="0"/>
              <w:adjustRightInd w:val="0"/>
              <w:spacing w:line="360" w:lineRule="auto"/>
              <w:jc w:val="center"/>
              <w:rPr>
                <w:rFonts w:ascii="Myriad Pro" w:hAnsi="Myriad Pro" w:cs="Times New Roman"/>
                <w:color w:val="FFFFFF" w:themeColor="background1"/>
                <w:sz w:val="26"/>
                <w:szCs w:val="26"/>
              </w:rPr>
            </w:pPr>
            <w:r w:rsidRPr="004C2E54">
              <w:rPr>
                <w:rFonts w:ascii="Myriad Pro" w:hAnsi="Myriad Pro" w:cs="Times New Roman"/>
                <w:color w:val="FFFFFF" w:themeColor="background1"/>
                <w:sz w:val="26"/>
                <w:szCs w:val="26"/>
              </w:rPr>
              <w:t>НН</w:t>
            </w:r>
          </w:p>
        </w:tc>
      </w:tr>
      <w:tr w:rsidR="00E02D02" w:rsidRPr="004C2E54" w14:paraId="6766D7F5" w14:textId="77777777" w:rsidTr="00ED7050">
        <w:trPr>
          <w:jc w:val="center"/>
        </w:trPr>
        <w:tc>
          <w:tcPr>
            <w:tcW w:w="1869" w:type="dxa"/>
            <w:tcBorders>
              <w:top w:val="single" w:sz="4" w:space="0" w:color="FFFFFF" w:themeColor="background1"/>
            </w:tcBorders>
            <w:vAlign w:val="center"/>
          </w:tcPr>
          <w:p w14:paraId="0586514F" w14:textId="77777777" w:rsidR="00C90212" w:rsidRPr="004C2E54" w:rsidRDefault="00C90212">
            <w:pPr>
              <w:jc w:val="right"/>
              <w:rPr>
                <w:rFonts w:ascii="Myriad Pro" w:hAnsi="Myriad Pro" w:cs="Times New Roman"/>
                <w:sz w:val="26"/>
                <w:szCs w:val="26"/>
              </w:rPr>
            </w:pPr>
            <w:r w:rsidRPr="004C2E54">
              <w:rPr>
                <w:rFonts w:ascii="Myriad Pro" w:hAnsi="Myriad Pro" w:cs="Times New Roman"/>
                <w:sz w:val="26"/>
                <w:szCs w:val="26"/>
              </w:rPr>
              <w:t>8,93%</w:t>
            </w:r>
          </w:p>
        </w:tc>
        <w:tc>
          <w:tcPr>
            <w:tcW w:w="1869" w:type="dxa"/>
            <w:tcBorders>
              <w:top w:val="single" w:sz="4" w:space="0" w:color="FFFFFF" w:themeColor="background1"/>
            </w:tcBorders>
            <w:vAlign w:val="center"/>
          </w:tcPr>
          <w:p w14:paraId="0CE9F6E1" w14:textId="77777777" w:rsidR="00C90212" w:rsidRPr="004C2E54" w:rsidRDefault="00C90212">
            <w:pPr>
              <w:jc w:val="right"/>
              <w:rPr>
                <w:rFonts w:ascii="Myriad Pro" w:hAnsi="Myriad Pro" w:cs="Times New Roman"/>
                <w:sz w:val="26"/>
                <w:szCs w:val="26"/>
              </w:rPr>
            </w:pPr>
            <w:r w:rsidRPr="004C2E54">
              <w:rPr>
                <w:rFonts w:ascii="Myriad Pro" w:hAnsi="Myriad Pro" w:cs="Times New Roman"/>
                <w:sz w:val="26"/>
                <w:szCs w:val="26"/>
              </w:rPr>
              <w:t>5,10%</w:t>
            </w:r>
          </w:p>
        </w:tc>
        <w:tc>
          <w:tcPr>
            <w:tcW w:w="1869" w:type="dxa"/>
            <w:tcBorders>
              <w:top w:val="single" w:sz="4" w:space="0" w:color="FFFFFF" w:themeColor="background1"/>
            </w:tcBorders>
            <w:vAlign w:val="center"/>
          </w:tcPr>
          <w:p w14:paraId="06B0CB8A" w14:textId="77777777" w:rsidR="00C90212" w:rsidRPr="004C2E54" w:rsidRDefault="00C90212">
            <w:pPr>
              <w:jc w:val="right"/>
              <w:rPr>
                <w:rFonts w:ascii="Myriad Pro" w:hAnsi="Myriad Pro" w:cs="Times New Roman"/>
                <w:sz w:val="26"/>
                <w:szCs w:val="26"/>
              </w:rPr>
            </w:pPr>
            <w:r w:rsidRPr="004C2E54">
              <w:rPr>
                <w:rFonts w:ascii="Myriad Pro" w:hAnsi="Myriad Pro" w:cs="Times New Roman"/>
                <w:sz w:val="26"/>
                <w:szCs w:val="26"/>
              </w:rPr>
              <w:t>4,90%</w:t>
            </w:r>
          </w:p>
        </w:tc>
        <w:tc>
          <w:tcPr>
            <w:tcW w:w="1869" w:type="dxa"/>
            <w:tcBorders>
              <w:top w:val="single" w:sz="4" w:space="0" w:color="FFFFFF" w:themeColor="background1"/>
            </w:tcBorders>
            <w:vAlign w:val="center"/>
          </w:tcPr>
          <w:p w14:paraId="477D30A5" w14:textId="77777777" w:rsidR="00C90212" w:rsidRPr="004C2E54" w:rsidRDefault="00C90212">
            <w:pPr>
              <w:jc w:val="right"/>
              <w:rPr>
                <w:rFonts w:ascii="Myriad Pro" w:hAnsi="Myriad Pro" w:cs="Times New Roman"/>
                <w:sz w:val="26"/>
                <w:szCs w:val="26"/>
              </w:rPr>
            </w:pPr>
            <w:r w:rsidRPr="004C2E54">
              <w:rPr>
                <w:rFonts w:ascii="Myriad Pro" w:hAnsi="Myriad Pro" w:cs="Times New Roman"/>
                <w:sz w:val="26"/>
                <w:szCs w:val="26"/>
              </w:rPr>
              <w:t>13,58%</w:t>
            </w:r>
          </w:p>
        </w:tc>
        <w:tc>
          <w:tcPr>
            <w:tcW w:w="1869" w:type="dxa"/>
            <w:tcBorders>
              <w:top w:val="single" w:sz="4" w:space="0" w:color="FFFFFF" w:themeColor="background1"/>
            </w:tcBorders>
            <w:vAlign w:val="center"/>
          </w:tcPr>
          <w:p w14:paraId="28BFF6AB" w14:textId="77777777" w:rsidR="00C90212" w:rsidRPr="004C2E54" w:rsidRDefault="00C90212">
            <w:pPr>
              <w:jc w:val="right"/>
              <w:rPr>
                <w:rFonts w:ascii="Myriad Pro" w:hAnsi="Myriad Pro" w:cs="Times New Roman"/>
                <w:sz w:val="26"/>
                <w:szCs w:val="26"/>
              </w:rPr>
            </w:pPr>
            <w:r w:rsidRPr="004C2E54">
              <w:rPr>
                <w:rFonts w:ascii="Myriad Pro" w:hAnsi="Myriad Pro" w:cs="Times New Roman"/>
                <w:sz w:val="26"/>
                <w:szCs w:val="26"/>
              </w:rPr>
              <w:t>11,91%</w:t>
            </w:r>
          </w:p>
        </w:tc>
      </w:tr>
    </w:tbl>
    <w:p w14:paraId="6F77CA09" w14:textId="77777777" w:rsidR="00FC377C" w:rsidRPr="004C2E54" w:rsidRDefault="00FC377C" w:rsidP="00FC377C">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p>
    <w:p w14:paraId="618EBB05" w14:textId="77777777" w:rsidR="00E64813" w:rsidRPr="004C2E54" w:rsidRDefault="00E64813" w:rsidP="00E64813">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Анализ фактического уровня потерь электрической энергии </w:t>
      </w:r>
      <w:r w:rsidR="00745191" w:rsidRPr="004C2E54">
        <w:rPr>
          <w:rFonts w:ascii="Myriad Pro" w:eastAsia="Calibri" w:hAnsi="Myriad Pro" w:cs="Times New Roman"/>
          <w:sz w:val="26"/>
          <w:szCs w:val="26"/>
        </w:rPr>
        <w:t xml:space="preserve">по филиалу </w:t>
      </w:r>
      <w:r w:rsidRPr="004C2E54">
        <w:rPr>
          <w:rFonts w:ascii="Myriad Pro" w:eastAsia="Calibri" w:hAnsi="Myriad Pro" w:cs="Times New Roman"/>
          <w:sz w:val="26"/>
          <w:szCs w:val="26"/>
        </w:rPr>
        <w:t xml:space="preserve">за период 2015-2017 гг. </w:t>
      </w:r>
      <w:r w:rsidR="00745191" w:rsidRPr="004C2E54">
        <w:rPr>
          <w:rFonts w:ascii="Myriad Pro" w:eastAsia="Calibri" w:hAnsi="Myriad Pro" w:cs="Times New Roman"/>
          <w:sz w:val="26"/>
          <w:szCs w:val="26"/>
        </w:rPr>
        <w:t>показывает, что уровень фактических потерь имеет тенденцию к снижению:</w:t>
      </w:r>
    </w:p>
    <w:tbl>
      <w:tblPr>
        <w:tblW w:w="9356" w:type="dxa"/>
        <w:tblInd w:w="108" w:type="dxa"/>
        <w:tblLook w:val="04A0" w:firstRow="1" w:lastRow="0" w:firstColumn="1" w:lastColumn="0" w:noHBand="0" w:noVBand="1"/>
      </w:tblPr>
      <w:tblGrid>
        <w:gridCol w:w="3799"/>
        <w:gridCol w:w="1871"/>
        <w:gridCol w:w="1843"/>
        <w:gridCol w:w="1843"/>
      </w:tblGrid>
      <w:tr w:rsidR="00745191" w:rsidRPr="004C2E54" w14:paraId="79A885D2" w14:textId="77777777" w:rsidTr="00876337">
        <w:trPr>
          <w:trHeight w:val="290"/>
        </w:trPr>
        <w:tc>
          <w:tcPr>
            <w:tcW w:w="3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A9A37B" w14:textId="77777777" w:rsidR="00E64813" w:rsidRPr="004C2E54" w:rsidRDefault="00E64813" w:rsidP="00ED7050">
            <w:pPr>
              <w:spacing w:after="0" w:line="240" w:lineRule="auto"/>
              <w:rPr>
                <w:rFonts w:ascii="Myriad Pro" w:eastAsia="Calibri" w:hAnsi="Myriad Pro" w:cs="Times New Roman"/>
                <w:color w:val="FFFFFF" w:themeColor="background1"/>
                <w:sz w:val="26"/>
                <w:szCs w:val="26"/>
              </w:rPr>
            </w:pP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F17867" w14:textId="77777777" w:rsidR="00E64813" w:rsidRPr="004C2E54" w:rsidRDefault="00E64813" w:rsidP="00E64813">
            <w:pPr>
              <w:spacing w:after="0" w:line="240" w:lineRule="auto"/>
              <w:jc w:val="center"/>
              <w:rPr>
                <w:rFonts w:ascii="Myriad Pro" w:eastAsia="Calibri" w:hAnsi="Myriad Pro" w:cs="Times New Roman"/>
                <w:color w:val="FFFFFF" w:themeColor="background1"/>
                <w:sz w:val="26"/>
                <w:szCs w:val="26"/>
              </w:rPr>
            </w:pPr>
            <w:r w:rsidRPr="004C2E54">
              <w:rPr>
                <w:rFonts w:ascii="Myriad Pro" w:eastAsia="Calibri" w:hAnsi="Myriad Pro" w:cs="Times New Roman"/>
                <w:color w:val="FFFFFF" w:themeColor="background1"/>
                <w:sz w:val="26"/>
                <w:szCs w:val="26"/>
              </w:rPr>
              <w:t>2015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BA4F5A3" w14:textId="77777777" w:rsidR="00E64813" w:rsidRPr="004C2E54" w:rsidRDefault="00E64813" w:rsidP="00E64813">
            <w:pPr>
              <w:spacing w:after="0" w:line="240" w:lineRule="auto"/>
              <w:jc w:val="center"/>
              <w:rPr>
                <w:rFonts w:ascii="Myriad Pro" w:eastAsia="Calibri" w:hAnsi="Myriad Pro" w:cs="Times New Roman"/>
                <w:color w:val="FFFFFF" w:themeColor="background1"/>
                <w:sz w:val="26"/>
                <w:szCs w:val="26"/>
              </w:rPr>
            </w:pPr>
            <w:r w:rsidRPr="004C2E54">
              <w:rPr>
                <w:rFonts w:ascii="Myriad Pro" w:eastAsia="Calibri" w:hAnsi="Myriad Pro" w:cs="Times New Roman"/>
                <w:color w:val="FFFFFF" w:themeColor="background1"/>
                <w:sz w:val="26"/>
                <w:szCs w:val="26"/>
              </w:rPr>
              <w:t>2016</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2704F8D" w14:textId="77777777" w:rsidR="00E64813" w:rsidRPr="004C2E54" w:rsidRDefault="00E64813" w:rsidP="00E64813">
            <w:pPr>
              <w:spacing w:after="0" w:line="240" w:lineRule="auto"/>
              <w:jc w:val="center"/>
              <w:rPr>
                <w:rFonts w:ascii="Myriad Pro" w:eastAsia="Calibri" w:hAnsi="Myriad Pro" w:cs="Times New Roman"/>
                <w:color w:val="FFFFFF" w:themeColor="background1"/>
                <w:sz w:val="26"/>
                <w:szCs w:val="26"/>
              </w:rPr>
            </w:pPr>
            <w:r w:rsidRPr="004C2E54">
              <w:rPr>
                <w:rFonts w:ascii="Myriad Pro" w:eastAsia="Calibri" w:hAnsi="Myriad Pro" w:cs="Times New Roman"/>
                <w:color w:val="FFFFFF" w:themeColor="background1"/>
                <w:sz w:val="26"/>
                <w:szCs w:val="26"/>
              </w:rPr>
              <w:t>2017</w:t>
            </w:r>
          </w:p>
        </w:tc>
      </w:tr>
      <w:tr w:rsidR="00745191" w:rsidRPr="004C2E54" w14:paraId="6202D142" w14:textId="77777777" w:rsidTr="00876337">
        <w:trPr>
          <w:trHeight w:val="290"/>
        </w:trPr>
        <w:tc>
          <w:tcPr>
            <w:tcW w:w="379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122D2EE" w14:textId="77777777" w:rsidR="00E64813" w:rsidRPr="004C2E54" w:rsidRDefault="000676E3" w:rsidP="00ED7050">
            <w:pPr>
              <w:spacing w:after="0" w:line="240" w:lineRule="auto"/>
              <w:rPr>
                <w:rFonts w:ascii="Myriad Pro" w:eastAsia="Calibri" w:hAnsi="Myriad Pro" w:cs="Times New Roman"/>
                <w:sz w:val="26"/>
                <w:szCs w:val="26"/>
              </w:rPr>
            </w:pPr>
            <w:r w:rsidRPr="004C2E54">
              <w:rPr>
                <w:rFonts w:ascii="Myriad Pro" w:eastAsia="Calibri" w:hAnsi="Myriad Pro" w:cs="Times New Roman"/>
                <w:sz w:val="26"/>
                <w:szCs w:val="26"/>
              </w:rPr>
              <w:t>нормативны</w:t>
            </w:r>
            <w:r w:rsidR="00E64813" w:rsidRPr="004C2E54">
              <w:rPr>
                <w:rFonts w:ascii="Myriad Pro" w:eastAsia="Calibri" w:hAnsi="Myriad Pro" w:cs="Times New Roman"/>
                <w:sz w:val="26"/>
                <w:szCs w:val="26"/>
              </w:rPr>
              <w:t>е потери</w:t>
            </w:r>
          </w:p>
        </w:tc>
        <w:tc>
          <w:tcPr>
            <w:tcW w:w="187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002E83A" w14:textId="77777777" w:rsidR="00E64813" w:rsidRPr="004C2E54" w:rsidRDefault="00E64813" w:rsidP="00E64813">
            <w:pPr>
              <w:jc w:val="center"/>
              <w:rPr>
                <w:rFonts w:ascii="Myriad Pro" w:eastAsia="Calibri" w:hAnsi="Myriad Pro" w:cs="Times New Roman"/>
                <w:sz w:val="26"/>
                <w:szCs w:val="26"/>
              </w:rPr>
            </w:pPr>
            <w:r w:rsidRPr="004C2E54">
              <w:rPr>
                <w:rFonts w:ascii="Myriad Pro" w:eastAsia="Calibri" w:hAnsi="Myriad Pro" w:cs="Times New Roman"/>
                <w:sz w:val="26"/>
                <w:szCs w:val="26"/>
              </w:rPr>
              <w:t>9,31%</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93C4E6" w14:textId="77777777" w:rsidR="00E64813" w:rsidRPr="004C2E54" w:rsidRDefault="00E64813" w:rsidP="00E64813">
            <w:pPr>
              <w:jc w:val="center"/>
              <w:rPr>
                <w:rFonts w:ascii="Myriad Pro" w:eastAsia="Calibri" w:hAnsi="Myriad Pro" w:cs="Times New Roman"/>
                <w:sz w:val="26"/>
                <w:szCs w:val="26"/>
              </w:rPr>
            </w:pPr>
            <w:r w:rsidRPr="004C2E54">
              <w:rPr>
                <w:rFonts w:ascii="Myriad Pro" w:eastAsia="Calibri" w:hAnsi="Myriad Pro" w:cs="Times New Roman"/>
                <w:sz w:val="26"/>
                <w:szCs w:val="26"/>
              </w:rPr>
              <w:t>9,31%</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F57E81" w14:textId="77777777" w:rsidR="00E64813" w:rsidRPr="004C2E54" w:rsidRDefault="00E64813">
            <w:pPr>
              <w:jc w:val="center"/>
              <w:rPr>
                <w:rFonts w:ascii="Myriad Pro" w:eastAsia="Calibri" w:hAnsi="Myriad Pro" w:cs="Times New Roman"/>
                <w:sz w:val="26"/>
                <w:szCs w:val="26"/>
              </w:rPr>
            </w:pPr>
            <w:r w:rsidRPr="004C2E54">
              <w:rPr>
                <w:rFonts w:ascii="Myriad Pro" w:eastAsia="Calibri" w:hAnsi="Myriad Pro" w:cs="Times New Roman"/>
                <w:sz w:val="26"/>
                <w:szCs w:val="26"/>
              </w:rPr>
              <w:t>9,</w:t>
            </w:r>
            <w:r w:rsidR="00263E2D" w:rsidRPr="004C2E54">
              <w:rPr>
                <w:rFonts w:ascii="Myriad Pro" w:eastAsia="Calibri" w:hAnsi="Myriad Pro" w:cs="Times New Roman"/>
                <w:sz w:val="26"/>
                <w:szCs w:val="26"/>
              </w:rPr>
              <w:t>31</w:t>
            </w:r>
            <w:r w:rsidRPr="004C2E54">
              <w:rPr>
                <w:rFonts w:ascii="Myriad Pro" w:eastAsia="Calibri" w:hAnsi="Myriad Pro" w:cs="Times New Roman"/>
                <w:sz w:val="26"/>
                <w:szCs w:val="26"/>
              </w:rPr>
              <w:t>%</w:t>
            </w:r>
          </w:p>
        </w:tc>
      </w:tr>
      <w:tr w:rsidR="00745191" w:rsidRPr="004C2E54" w14:paraId="073310E7" w14:textId="77777777" w:rsidTr="00876337">
        <w:trPr>
          <w:trHeight w:val="290"/>
        </w:trPr>
        <w:tc>
          <w:tcPr>
            <w:tcW w:w="3799" w:type="dxa"/>
            <w:tcBorders>
              <w:top w:val="nil"/>
              <w:left w:val="single" w:sz="4" w:space="0" w:color="auto"/>
              <w:bottom w:val="single" w:sz="4" w:space="0" w:color="auto"/>
              <w:right w:val="single" w:sz="4" w:space="0" w:color="auto"/>
            </w:tcBorders>
            <w:shd w:val="clear" w:color="auto" w:fill="auto"/>
            <w:noWrap/>
            <w:vAlign w:val="center"/>
            <w:hideMark/>
          </w:tcPr>
          <w:p w14:paraId="2122CC3C" w14:textId="77777777" w:rsidR="00E64813" w:rsidRPr="004C2E54" w:rsidRDefault="00E64813" w:rsidP="00ED7050">
            <w:pPr>
              <w:spacing w:after="0" w:line="240" w:lineRule="auto"/>
              <w:rPr>
                <w:rFonts w:ascii="Myriad Pro" w:eastAsia="Calibri" w:hAnsi="Myriad Pro" w:cs="Times New Roman"/>
                <w:sz w:val="26"/>
                <w:szCs w:val="26"/>
              </w:rPr>
            </w:pPr>
            <w:r w:rsidRPr="004C2E54">
              <w:rPr>
                <w:rFonts w:ascii="Myriad Pro" w:eastAsia="Calibri" w:hAnsi="Myriad Pro" w:cs="Times New Roman"/>
                <w:sz w:val="26"/>
                <w:szCs w:val="26"/>
              </w:rPr>
              <w:t>фактические потери</w:t>
            </w:r>
          </w:p>
        </w:tc>
        <w:tc>
          <w:tcPr>
            <w:tcW w:w="1871" w:type="dxa"/>
            <w:tcBorders>
              <w:top w:val="nil"/>
              <w:left w:val="single" w:sz="4" w:space="0" w:color="auto"/>
              <w:bottom w:val="single" w:sz="4" w:space="0" w:color="auto"/>
              <w:right w:val="single" w:sz="4" w:space="0" w:color="auto"/>
            </w:tcBorders>
            <w:shd w:val="clear" w:color="auto" w:fill="auto"/>
            <w:noWrap/>
            <w:vAlign w:val="center"/>
            <w:hideMark/>
          </w:tcPr>
          <w:p w14:paraId="4F01EBEB" w14:textId="77777777" w:rsidR="00E64813" w:rsidRPr="004C2E54" w:rsidRDefault="00E64813" w:rsidP="00E64813">
            <w:pPr>
              <w:jc w:val="center"/>
              <w:rPr>
                <w:rFonts w:ascii="Myriad Pro" w:eastAsia="Calibri" w:hAnsi="Myriad Pro" w:cs="Times New Roman"/>
                <w:sz w:val="26"/>
                <w:szCs w:val="26"/>
              </w:rPr>
            </w:pPr>
            <w:r w:rsidRPr="004C2E54">
              <w:rPr>
                <w:rFonts w:ascii="Myriad Pro" w:eastAsia="Calibri" w:hAnsi="Myriad Pro" w:cs="Times New Roman"/>
                <w:sz w:val="26"/>
                <w:szCs w:val="26"/>
              </w:rPr>
              <w:t>9,37%</w:t>
            </w:r>
          </w:p>
        </w:tc>
        <w:tc>
          <w:tcPr>
            <w:tcW w:w="1843" w:type="dxa"/>
            <w:tcBorders>
              <w:top w:val="nil"/>
              <w:left w:val="nil"/>
              <w:bottom w:val="single" w:sz="4" w:space="0" w:color="auto"/>
              <w:right w:val="single" w:sz="4" w:space="0" w:color="auto"/>
            </w:tcBorders>
            <w:shd w:val="clear" w:color="auto" w:fill="auto"/>
            <w:noWrap/>
            <w:vAlign w:val="center"/>
            <w:hideMark/>
          </w:tcPr>
          <w:p w14:paraId="17C47336" w14:textId="77777777" w:rsidR="00E64813" w:rsidRPr="004C2E54" w:rsidRDefault="00E64813" w:rsidP="00E64813">
            <w:pPr>
              <w:jc w:val="center"/>
              <w:rPr>
                <w:rFonts w:ascii="Myriad Pro" w:eastAsia="Calibri" w:hAnsi="Myriad Pro" w:cs="Times New Roman"/>
                <w:sz w:val="26"/>
                <w:szCs w:val="26"/>
              </w:rPr>
            </w:pPr>
            <w:r w:rsidRPr="004C2E54">
              <w:rPr>
                <w:rFonts w:ascii="Myriad Pro" w:eastAsia="Calibri" w:hAnsi="Myriad Pro" w:cs="Times New Roman"/>
                <w:sz w:val="26"/>
                <w:szCs w:val="26"/>
              </w:rPr>
              <w:t>8,93%</w:t>
            </w:r>
          </w:p>
        </w:tc>
        <w:tc>
          <w:tcPr>
            <w:tcW w:w="1843" w:type="dxa"/>
            <w:tcBorders>
              <w:top w:val="nil"/>
              <w:left w:val="nil"/>
              <w:bottom w:val="single" w:sz="4" w:space="0" w:color="auto"/>
              <w:right w:val="single" w:sz="4" w:space="0" w:color="auto"/>
            </w:tcBorders>
            <w:shd w:val="clear" w:color="auto" w:fill="auto"/>
            <w:noWrap/>
            <w:vAlign w:val="center"/>
            <w:hideMark/>
          </w:tcPr>
          <w:p w14:paraId="6684941D" w14:textId="77777777" w:rsidR="00E64813" w:rsidRPr="004C2E54" w:rsidRDefault="00E64813" w:rsidP="00E64813">
            <w:pPr>
              <w:jc w:val="center"/>
              <w:rPr>
                <w:rFonts w:ascii="Myriad Pro" w:eastAsia="Calibri" w:hAnsi="Myriad Pro" w:cs="Times New Roman"/>
                <w:sz w:val="26"/>
                <w:szCs w:val="26"/>
              </w:rPr>
            </w:pPr>
            <w:r w:rsidRPr="004C2E54">
              <w:rPr>
                <w:rFonts w:ascii="Myriad Pro" w:eastAsia="Calibri" w:hAnsi="Myriad Pro" w:cs="Times New Roman"/>
                <w:sz w:val="26"/>
                <w:szCs w:val="26"/>
              </w:rPr>
              <w:t>7,81%</w:t>
            </w:r>
          </w:p>
        </w:tc>
      </w:tr>
    </w:tbl>
    <w:p w14:paraId="4D1C24C4" w14:textId="77777777" w:rsidR="00E64813" w:rsidRPr="004C2E54" w:rsidRDefault="00E64813" w:rsidP="00FC377C">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p>
    <w:p w14:paraId="4BBB4B8B" w14:textId="77777777" w:rsidR="003322B0" w:rsidRPr="004C2E54" w:rsidRDefault="003322B0" w:rsidP="00FC377C">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r w:rsidRPr="004C2E54">
        <w:rPr>
          <w:rFonts w:ascii="Myriad Pro" w:eastAsia="Calibri" w:hAnsi="Myriad Pro" w:cs="Times New Roman"/>
          <w:sz w:val="26"/>
          <w:szCs w:val="26"/>
        </w:rPr>
        <w:t>На основании данных формы №46-ээ (передача), представленной  филиалом ПАО «МРСК Северо-Запада» - «Новгородэнерго», а также сведений</w:t>
      </w:r>
      <w:r w:rsidR="008529C1" w:rsidRPr="004C2E54">
        <w:rPr>
          <w:rFonts w:ascii="Myriad Pro" w:eastAsia="Calibri" w:hAnsi="Myriad Pro" w:cs="Times New Roman"/>
          <w:sz w:val="26"/>
          <w:szCs w:val="26"/>
        </w:rPr>
        <w:t xml:space="preserve"> по </w:t>
      </w:r>
      <w:r w:rsidR="008529C1" w:rsidRPr="004C2E54">
        <w:rPr>
          <w:rFonts w:ascii="Myriad Pro" w:eastAsia="Calibri" w:hAnsi="Myriad Pro" w:cs="Times New Roman"/>
          <w:sz w:val="26"/>
          <w:szCs w:val="26"/>
        </w:rPr>
        <w:lastRenderedPageBreak/>
        <w:t>протяженности линий электропередачи</w:t>
      </w:r>
      <w:r w:rsidRPr="004C2E54">
        <w:rPr>
          <w:rFonts w:ascii="Myriad Pro" w:eastAsia="Calibri" w:hAnsi="Myriad Pro" w:cs="Times New Roman"/>
          <w:sz w:val="26"/>
          <w:szCs w:val="26"/>
        </w:rPr>
        <w:t>, опубликованных на официальном сайте ПАО «МРСК Северо-Запада» в рамках раскрытия информации, Исполнителем произведен расчет уровня нормативных потерь на долгосрочный период 201</w:t>
      </w:r>
      <w:r w:rsidR="008529C1" w:rsidRPr="004C2E54">
        <w:rPr>
          <w:rFonts w:ascii="Myriad Pro" w:eastAsia="Calibri" w:hAnsi="Myriad Pro" w:cs="Times New Roman"/>
          <w:sz w:val="26"/>
          <w:szCs w:val="26"/>
        </w:rPr>
        <w:t>8</w:t>
      </w:r>
      <w:r w:rsidRPr="004C2E54">
        <w:rPr>
          <w:rFonts w:ascii="Myriad Pro" w:eastAsia="Calibri" w:hAnsi="Myriad Pro" w:cs="Times New Roman"/>
          <w:sz w:val="26"/>
          <w:szCs w:val="26"/>
        </w:rPr>
        <w:t>-202</w:t>
      </w:r>
      <w:r w:rsidR="008529C1" w:rsidRPr="004C2E54">
        <w:rPr>
          <w:rFonts w:ascii="Myriad Pro" w:eastAsia="Calibri" w:hAnsi="Myriad Pro" w:cs="Times New Roman"/>
          <w:sz w:val="26"/>
          <w:szCs w:val="26"/>
        </w:rPr>
        <w:t>2 гг.</w:t>
      </w:r>
      <w:r w:rsidR="008529C1" w:rsidRPr="004C2E54">
        <w:rPr>
          <w:rFonts w:ascii="Myriad Pro" w:hAnsi="Myriad Pro" w:cs="Times New Roman"/>
          <w:sz w:val="26"/>
          <w:szCs w:val="26"/>
        </w:rPr>
        <w:t xml:space="preserve"> с учетом приказа </w:t>
      </w:r>
      <w:r w:rsidR="008529C1" w:rsidRPr="004C2E54">
        <w:rPr>
          <w:rFonts w:ascii="Myriad Pro" w:hAnsi="Myriad Pro" w:cs="Times New Roman"/>
          <w:bCs/>
          <w:sz w:val="26"/>
          <w:szCs w:val="26"/>
          <w:shd w:val="clear" w:color="auto" w:fill="FFFFFF"/>
        </w:rPr>
        <w:t>Минэнерго РФ от 30 сентября 2014 г. № 674:</w:t>
      </w:r>
    </w:p>
    <w:tbl>
      <w:tblPr>
        <w:tblW w:w="9498" w:type="dxa"/>
        <w:tblInd w:w="108" w:type="dxa"/>
        <w:tblLayout w:type="fixed"/>
        <w:tblLook w:val="04A0" w:firstRow="1" w:lastRow="0" w:firstColumn="1" w:lastColumn="0" w:noHBand="0" w:noVBand="1"/>
      </w:tblPr>
      <w:tblGrid>
        <w:gridCol w:w="2552"/>
        <w:gridCol w:w="709"/>
        <w:gridCol w:w="1417"/>
        <w:gridCol w:w="1418"/>
        <w:gridCol w:w="1134"/>
        <w:gridCol w:w="1134"/>
        <w:gridCol w:w="1134"/>
      </w:tblGrid>
      <w:tr w:rsidR="00091A46" w:rsidRPr="004C2E54" w14:paraId="75198BF2" w14:textId="77777777" w:rsidTr="00876337">
        <w:trPr>
          <w:trHeight w:val="300"/>
        </w:trPr>
        <w:tc>
          <w:tcPr>
            <w:tcW w:w="25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DF341"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Наименование показателя</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9E3B3"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Ед. измерения</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110D5"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Всего</w:t>
            </w:r>
          </w:p>
        </w:tc>
        <w:tc>
          <w:tcPr>
            <w:tcW w:w="482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FAE2A"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В том числе по уровню напряжения</w:t>
            </w:r>
          </w:p>
        </w:tc>
      </w:tr>
      <w:tr w:rsidR="00091A46" w:rsidRPr="004C2E54" w14:paraId="45AF1B51" w14:textId="77777777" w:rsidTr="00876337">
        <w:trPr>
          <w:trHeight w:val="300"/>
        </w:trPr>
        <w:tc>
          <w:tcPr>
            <w:tcW w:w="2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ACB81" w14:textId="77777777" w:rsidR="00091A46" w:rsidRPr="004C2E54" w:rsidRDefault="00091A46" w:rsidP="00091A46">
            <w:pPr>
              <w:spacing w:after="0" w:line="240" w:lineRule="auto"/>
              <w:rPr>
                <w:rFonts w:ascii="Myriad Pro" w:eastAsia="Calibri" w:hAnsi="Myriad Pro" w:cs="Times New Roman"/>
                <w:color w:val="FFFFFF" w:themeColor="background1"/>
                <w:sz w:val="18"/>
                <w:szCs w:val="18"/>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E1929" w14:textId="77777777" w:rsidR="00091A46" w:rsidRPr="004C2E54" w:rsidRDefault="00091A46" w:rsidP="00091A46">
            <w:pPr>
              <w:spacing w:after="0" w:line="240" w:lineRule="auto"/>
              <w:rPr>
                <w:rFonts w:ascii="Myriad Pro" w:eastAsia="Calibri" w:hAnsi="Myriad Pro" w:cs="Times New Roman"/>
                <w:color w:val="FFFFFF" w:themeColor="background1"/>
                <w:sz w:val="18"/>
                <w:szCs w:val="18"/>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181922"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8DBA9"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ВН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F9F9D"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СН1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B0CDF"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СН2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9A1C0"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НН</w:t>
            </w:r>
          </w:p>
        </w:tc>
      </w:tr>
      <w:tr w:rsidR="00091A46" w:rsidRPr="004C2E54" w14:paraId="233D44FA" w14:textId="77777777" w:rsidTr="00876337">
        <w:trPr>
          <w:trHeight w:val="300"/>
        </w:trPr>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B7C0B9"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1</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9724A"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26F1A"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D19B5"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FDF89"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F801B"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27707" w14:textId="77777777" w:rsidR="00091A46" w:rsidRPr="004C2E54" w:rsidRDefault="00091A46" w:rsidP="00091A46">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7</w:t>
            </w:r>
          </w:p>
        </w:tc>
      </w:tr>
      <w:tr w:rsidR="00091A46" w:rsidRPr="004C2E54" w14:paraId="114356A1" w14:textId="77777777" w:rsidTr="002E4848">
        <w:trPr>
          <w:trHeight w:val="300"/>
        </w:trPr>
        <w:tc>
          <w:tcPr>
            <w:tcW w:w="9498" w:type="dxa"/>
            <w:gridSpan w:val="7"/>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008BE0FF"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Базовый период (2016 год)</w:t>
            </w:r>
          </w:p>
        </w:tc>
      </w:tr>
      <w:tr w:rsidR="00091A46" w:rsidRPr="004C2E54" w14:paraId="6451D727" w14:textId="77777777" w:rsidTr="004A006F">
        <w:trPr>
          <w:trHeight w:val="3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F5F169C"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 xml:space="preserve">Поступление в сеть из других организаций, в том числе: </w:t>
            </w:r>
          </w:p>
        </w:tc>
        <w:tc>
          <w:tcPr>
            <w:tcW w:w="709" w:type="dxa"/>
            <w:tcBorders>
              <w:top w:val="nil"/>
              <w:left w:val="nil"/>
              <w:bottom w:val="single" w:sz="4" w:space="0" w:color="auto"/>
              <w:right w:val="single" w:sz="4" w:space="0" w:color="auto"/>
            </w:tcBorders>
            <w:shd w:val="clear" w:color="auto" w:fill="auto"/>
            <w:vAlign w:val="center"/>
            <w:hideMark/>
          </w:tcPr>
          <w:p w14:paraId="5DF345E2"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тыс. кВт ч</w:t>
            </w:r>
          </w:p>
        </w:tc>
        <w:tc>
          <w:tcPr>
            <w:tcW w:w="1417" w:type="dxa"/>
            <w:tcBorders>
              <w:top w:val="nil"/>
              <w:left w:val="nil"/>
              <w:bottom w:val="single" w:sz="4" w:space="0" w:color="auto"/>
              <w:right w:val="single" w:sz="4" w:space="0" w:color="auto"/>
            </w:tcBorders>
            <w:shd w:val="clear" w:color="auto" w:fill="auto"/>
            <w:noWrap/>
            <w:vAlign w:val="center"/>
            <w:hideMark/>
          </w:tcPr>
          <w:p w14:paraId="58CCE423"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3 987 223,15</w:t>
            </w:r>
          </w:p>
        </w:tc>
        <w:tc>
          <w:tcPr>
            <w:tcW w:w="1418" w:type="dxa"/>
            <w:tcBorders>
              <w:top w:val="nil"/>
              <w:left w:val="nil"/>
              <w:bottom w:val="single" w:sz="4" w:space="0" w:color="auto"/>
              <w:right w:val="single" w:sz="4" w:space="0" w:color="auto"/>
            </w:tcBorders>
            <w:shd w:val="clear" w:color="auto" w:fill="auto"/>
            <w:noWrap/>
            <w:vAlign w:val="center"/>
            <w:hideMark/>
          </w:tcPr>
          <w:p w14:paraId="47590847"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3 520 512,09</w:t>
            </w:r>
          </w:p>
        </w:tc>
        <w:tc>
          <w:tcPr>
            <w:tcW w:w="1134" w:type="dxa"/>
            <w:tcBorders>
              <w:top w:val="nil"/>
              <w:left w:val="nil"/>
              <w:bottom w:val="single" w:sz="4" w:space="0" w:color="auto"/>
              <w:right w:val="single" w:sz="4" w:space="0" w:color="auto"/>
            </w:tcBorders>
            <w:shd w:val="clear" w:color="auto" w:fill="auto"/>
            <w:noWrap/>
            <w:vAlign w:val="center"/>
            <w:hideMark/>
          </w:tcPr>
          <w:p w14:paraId="3D9F6568"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23 287,48</w:t>
            </w:r>
          </w:p>
        </w:tc>
        <w:tc>
          <w:tcPr>
            <w:tcW w:w="1134" w:type="dxa"/>
            <w:tcBorders>
              <w:top w:val="nil"/>
              <w:left w:val="nil"/>
              <w:bottom w:val="single" w:sz="4" w:space="0" w:color="auto"/>
              <w:right w:val="single" w:sz="4" w:space="0" w:color="auto"/>
            </w:tcBorders>
            <w:shd w:val="clear" w:color="auto" w:fill="auto"/>
            <w:noWrap/>
            <w:vAlign w:val="center"/>
            <w:hideMark/>
          </w:tcPr>
          <w:p w14:paraId="270229EA"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443 423,59</w:t>
            </w:r>
          </w:p>
        </w:tc>
        <w:tc>
          <w:tcPr>
            <w:tcW w:w="1134" w:type="dxa"/>
            <w:tcBorders>
              <w:top w:val="nil"/>
              <w:left w:val="nil"/>
              <w:bottom w:val="single" w:sz="4" w:space="0" w:color="auto"/>
              <w:right w:val="single" w:sz="4" w:space="0" w:color="auto"/>
            </w:tcBorders>
            <w:shd w:val="clear" w:color="auto" w:fill="auto"/>
            <w:noWrap/>
            <w:vAlign w:val="center"/>
            <w:hideMark/>
          </w:tcPr>
          <w:p w14:paraId="190EB566"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0,00</w:t>
            </w:r>
          </w:p>
        </w:tc>
      </w:tr>
      <w:tr w:rsidR="00091A46" w:rsidRPr="004C2E54" w14:paraId="65C0B5D0" w14:textId="77777777" w:rsidTr="004A006F">
        <w:trPr>
          <w:trHeight w:val="3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32B7EFDA"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из сетей ФСК</w:t>
            </w:r>
          </w:p>
        </w:tc>
        <w:tc>
          <w:tcPr>
            <w:tcW w:w="709" w:type="dxa"/>
            <w:tcBorders>
              <w:top w:val="nil"/>
              <w:left w:val="nil"/>
              <w:bottom w:val="single" w:sz="4" w:space="0" w:color="auto"/>
              <w:right w:val="single" w:sz="4" w:space="0" w:color="auto"/>
            </w:tcBorders>
            <w:shd w:val="clear" w:color="auto" w:fill="auto"/>
            <w:vAlign w:val="center"/>
            <w:hideMark/>
          </w:tcPr>
          <w:p w14:paraId="55793B43"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тыс. кВт ч</w:t>
            </w:r>
          </w:p>
        </w:tc>
        <w:tc>
          <w:tcPr>
            <w:tcW w:w="1417" w:type="dxa"/>
            <w:tcBorders>
              <w:top w:val="nil"/>
              <w:left w:val="nil"/>
              <w:bottom w:val="single" w:sz="4" w:space="0" w:color="auto"/>
              <w:right w:val="single" w:sz="4" w:space="0" w:color="auto"/>
            </w:tcBorders>
            <w:shd w:val="clear" w:color="auto" w:fill="auto"/>
            <w:noWrap/>
            <w:vAlign w:val="center"/>
            <w:hideMark/>
          </w:tcPr>
          <w:p w14:paraId="26E3549B"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3 472 624,47</w:t>
            </w:r>
          </w:p>
        </w:tc>
        <w:tc>
          <w:tcPr>
            <w:tcW w:w="1418" w:type="dxa"/>
            <w:tcBorders>
              <w:top w:val="nil"/>
              <w:left w:val="nil"/>
              <w:bottom w:val="single" w:sz="4" w:space="0" w:color="auto"/>
              <w:right w:val="single" w:sz="4" w:space="0" w:color="auto"/>
            </w:tcBorders>
            <w:shd w:val="clear" w:color="auto" w:fill="auto"/>
            <w:noWrap/>
            <w:vAlign w:val="center"/>
            <w:hideMark/>
          </w:tcPr>
          <w:p w14:paraId="7A317AEC"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3 365 548,37</w:t>
            </w:r>
          </w:p>
        </w:tc>
        <w:tc>
          <w:tcPr>
            <w:tcW w:w="1134" w:type="dxa"/>
            <w:tcBorders>
              <w:top w:val="nil"/>
              <w:left w:val="nil"/>
              <w:bottom w:val="single" w:sz="4" w:space="0" w:color="auto"/>
              <w:right w:val="single" w:sz="4" w:space="0" w:color="auto"/>
            </w:tcBorders>
            <w:shd w:val="clear" w:color="auto" w:fill="auto"/>
            <w:noWrap/>
            <w:vAlign w:val="center"/>
            <w:hideMark/>
          </w:tcPr>
          <w:p w14:paraId="5745ADEA"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34 022,51</w:t>
            </w:r>
          </w:p>
        </w:tc>
        <w:tc>
          <w:tcPr>
            <w:tcW w:w="1134" w:type="dxa"/>
            <w:tcBorders>
              <w:top w:val="nil"/>
              <w:left w:val="nil"/>
              <w:bottom w:val="single" w:sz="4" w:space="0" w:color="auto"/>
              <w:right w:val="single" w:sz="4" w:space="0" w:color="auto"/>
            </w:tcBorders>
            <w:shd w:val="clear" w:color="auto" w:fill="auto"/>
            <w:noWrap/>
            <w:vAlign w:val="center"/>
            <w:hideMark/>
          </w:tcPr>
          <w:p w14:paraId="272DBF5A"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73 053,58</w:t>
            </w:r>
          </w:p>
        </w:tc>
        <w:tc>
          <w:tcPr>
            <w:tcW w:w="1134" w:type="dxa"/>
            <w:tcBorders>
              <w:top w:val="nil"/>
              <w:left w:val="nil"/>
              <w:bottom w:val="single" w:sz="4" w:space="0" w:color="auto"/>
              <w:right w:val="single" w:sz="4" w:space="0" w:color="auto"/>
            </w:tcBorders>
            <w:shd w:val="clear" w:color="auto" w:fill="auto"/>
            <w:noWrap/>
            <w:vAlign w:val="center"/>
            <w:hideMark/>
          </w:tcPr>
          <w:p w14:paraId="2112B544"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w:t>
            </w:r>
          </w:p>
        </w:tc>
      </w:tr>
      <w:tr w:rsidR="00091A46" w:rsidRPr="004C2E54" w14:paraId="1C22D9E4" w14:textId="77777777" w:rsidTr="004A006F">
        <w:trPr>
          <w:trHeight w:val="3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2D0BCAAD"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от генерирующих компаний и блок-станций</w:t>
            </w:r>
          </w:p>
        </w:tc>
        <w:tc>
          <w:tcPr>
            <w:tcW w:w="709" w:type="dxa"/>
            <w:tcBorders>
              <w:top w:val="nil"/>
              <w:left w:val="nil"/>
              <w:bottom w:val="single" w:sz="4" w:space="0" w:color="auto"/>
              <w:right w:val="single" w:sz="4" w:space="0" w:color="auto"/>
            </w:tcBorders>
            <w:shd w:val="clear" w:color="auto" w:fill="auto"/>
            <w:vAlign w:val="center"/>
            <w:hideMark/>
          </w:tcPr>
          <w:p w14:paraId="386B07B8"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тыс. кВт ч</w:t>
            </w:r>
          </w:p>
        </w:tc>
        <w:tc>
          <w:tcPr>
            <w:tcW w:w="1417" w:type="dxa"/>
            <w:tcBorders>
              <w:top w:val="nil"/>
              <w:left w:val="nil"/>
              <w:bottom w:val="single" w:sz="4" w:space="0" w:color="auto"/>
              <w:right w:val="single" w:sz="4" w:space="0" w:color="auto"/>
            </w:tcBorders>
            <w:shd w:val="clear" w:color="auto" w:fill="auto"/>
            <w:noWrap/>
            <w:vAlign w:val="center"/>
            <w:hideMark/>
          </w:tcPr>
          <w:p w14:paraId="7D13F282"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328 688,21</w:t>
            </w:r>
          </w:p>
        </w:tc>
        <w:tc>
          <w:tcPr>
            <w:tcW w:w="1418" w:type="dxa"/>
            <w:tcBorders>
              <w:top w:val="nil"/>
              <w:left w:val="nil"/>
              <w:bottom w:val="single" w:sz="4" w:space="0" w:color="auto"/>
              <w:right w:val="single" w:sz="4" w:space="0" w:color="auto"/>
            </w:tcBorders>
            <w:shd w:val="clear" w:color="auto" w:fill="auto"/>
            <w:noWrap/>
            <w:vAlign w:val="center"/>
            <w:hideMark/>
          </w:tcPr>
          <w:p w14:paraId="014B6F2C"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-6 270,50</w:t>
            </w:r>
          </w:p>
        </w:tc>
        <w:tc>
          <w:tcPr>
            <w:tcW w:w="1134" w:type="dxa"/>
            <w:tcBorders>
              <w:top w:val="nil"/>
              <w:left w:val="nil"/>
              <w:bottom w:val="single" w:sz="4" w:space="0" w:color="auto"/>
              <w:right w:val="single" w:sz="4" w:space="0" w:color="auto"/>
            </w:tcBorders>
            <w:shd w:val="clear" w:color="auto" w:fill="auto"/>
            <w:noWrap/>
            <w:vAlign w:val="center"/>
            <w:hideMark/>
          </w:tcPr>
          <w:p w14:paraId="45F4ADE5"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56C00BE6"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334 958,71</w:t>
            </w:r>
          </w:p>
        </w:tc>
        <w:tc>
          <w:tcPr>
            <w:tcW w:w="1134" w:type="dxa"/>
            <w:tcBorders>
              <w:top w:val="nil"/>
              <w:left w:val="nil"/>
              <w:bottom w:val="single" w:sz="4" w:space="0" w:color="auto"/>
              <w:right w:val="single" w:sz="4" w:space="0" w:color="auto"/>
            </w:tcBorders>
            <w:shd w:val="clear" w:color="auto" w:fill="auto"/>
            <w:noWrap/>
            <w:vAlign w:val="center"/>
            <w:hideMark/>
          </w:tcPr>
          <w:p w14:paraId="20955677"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w:t>
            </w:r>
          </w:p>
        </w:tc>
      </w:tr>
      <w:tr w:rsidR="00091A46" w:rsidRPr="004C2E54" w14:paraId="0ABE5DA9" w14:textId="77777777" w:rsidTr="004A006F">
        <w:trPr>
          <w:trHeight w:val="3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000DBE53"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от смежных сетевых организаций</w:t>
            </w:r>
          </w:p>
        </w:tc>
        <w:tc>
          <w:tcPr>
            <w:tcW w:w="709" w:type="dxa"/>
            <w:tcBorders>
              <w:top w:val="nil"/>
              <w:left w:val="nil"/>
              <w:bottom w:val="single" w:sz="4" w:space="0" w:color="auto"/>
              <w:right w:val="single" w:sz="4" w:space="0" w:color="auto"/>
            </w:tcBorders>
            <w:shd w:val="clear" w:color="auto" w:fill="auto"/>
            <w:vAlign w:val="center"/>
            <w:hideMark/>
          </w:tcPr>
          <w:p w14:paraId="2A4B1600"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тыс. кВт ч</w:t>
            </w:r>
          </w:p>
        </w:tc>
        <w:tc>
          <w:tcPr>
            <w:tcW w:w="1417" w:type="dxa"/>
            <w:tcBorders>
              <w:top w:val="nil"/>
              <w:left w:val="nil"/>
              <w:bottom w:val="single" w:sz="4" w:space="0" w:color="auto"/>
              <w:right w:val="single" w:sz="4" w:space="0" w:color="auto"/>
            </w:tcBorders>
            <w:shd w:val="clear" w:color="auto" w:fill="auto"/>
            <w:noWrap/>
            <w:vAlign w:val="center"/>
            <w:hideMark/>
          </w:tcPr>
          <w:p w14:paraId="1D97B90C"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185 910,48</w:t>
            </w:r>
          </w:p>
        </w:tc>
        <w:tc>
          <w:tcPr>
            <w:tcW w:w="1418" w:type="dxa"/>
            <w:tcBorders>
              <w:top w:val="nil"/>
              <w:left w:val="nil"/>
              <w:bottom w:val="single" w:sz="4" w:space="0" w:color="auto"/>
              <w:right w:val="single" w:sz="4" w:space="0" w:color="auto"/>
            </w:tcBorders>
            <w:shd w:val="clear" w:color="auto" w:fill="auto"/>
            <w:noWrap/>
            <w:vAlign w:val="center"/>
            <w:hideMark/>
          </w:tcPr>
          <w:p w14:paraId="60A2C791"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161 234,21</w:t>
            </w:r>
          </w:p>
        </w:tc>
        <w:tc>
          <w:tcPr>
            <w:tcW w:w="1134" w:type="dxa"/>
            <w:tcBorders>
              <w:top w:val="nil"/>
              <w:left w:val="nil"/>
              <w:bottom w:val="single" w:sz="4" w:space="0" w:color="auto"/>
              <w:right w:val="single" w:sz="4" w:space="0" w:color="auto"/>
            </w:tcBorders>
            <w:shd w:val="clear" w:color="auto" w:fill="auto"/>
            <w:noWrap/>
            <w:vAlign w:val="center"/>
            <w:hideMark/>
          </w:tcPr>
          <w:p w14:paraId="5FCEE715"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-10 735,03</w:t>
            </w:r>
          </w:p>
        </w:tc>
        <w:tc>
          <w:tcPr>
            <w:tcW w:w="1134" w:type="dxa"/>
            <w:tcBorders>
              <w:top w:val="nil"/>
              <w:left w:val="nil"/>
              <w:bottom w:val="single" w:sz="4" w:space="0" w:color="auto"/>
              <w:right w:val="single" w:sz="4" w:space="0" w:color="auto"/>
            </w:tcBorders>
            <w:shd w:val="clear" w:color="auto" w:fill="auto"/>
            <w:noWrap/>
            <w:vAlign w:val="center"/>
            <w:hideMark/>
          </w:tcPr>
          <w:p w14:paraId="1F83EF91"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35 411,30</w:t>
            </w:r>
          </w:p>
        </w:tc>
        <w:tc>
          <w:tcPr>
            <w:tcW w:w="1134" w:type="dxa"/>
            <w:tcBorders>
              <w:top w:val="nil"/>
              <w:left w:val="nil"/>
              <w:bottom w:val="single" w:sz="4" w:space="0" w:color="auto"/>
              <w:right w:val="single" w:sz="4" w:space="0" w:color="auto"/>
            </w:tcBorders>
            <w:shd w:val="clear" w:color="auto" w:fill="auto"/>
            <w:noWrap/>
            <w:vAlign w:val="center"/>
            <w:hideMark/>
          </w:tcPr>
          <w:p w14:paraId="238A4679"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w:t>
            </w:r>
          </w:p>
        </w:tc>
      </w:tr>
      <w:tr w:rsidR="00091A46" w:rsidRPr="004C2E54" w14:paraId="7AC0017C" w14:textId="77777777" w:rsidTr="004A006F">
        <w:trPr>
          <w:trHeight w:val="3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441BDDBB"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Поступление в сеть из других уровней напряжения (трансформация)</w:t>
            </w:r>
          </w:p>
        </w:tc>
        <w:tc>
          <w:tcPr>
            <w:tcW w:w="709" w:type="dxa"/>
            <w:tcBorders>
              <w:top w:val="nil"/>
              <w:left w:val="nil"/>
              <w:bottom w:val="single" w:sz="4" w:space="0" w:color="auto"/>
              <w:right w:val="single" w:sz="4" w:space="0" w:color="auto"/>
            </w:tcBorders>
            <w:shd w:val="clear" w:color="auto" w:fill="auto"/>
            <w:vAlign w:val="center"/>
            <w:hideMark/>
          </w:tcPr>
          <w:p w14:paraId="7C1637C1"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тыс. кВт ч</w:t>
            </w:r>
          </w:p>
        </w:tc>
        <w:tc>
          <w:tcPr>
            <w:tcW w:w="1417" w:type="dxa"/>
            <w:tcBorders>
              <w:top w:val="nil"/>
              <w:left w:val="nil"/>
              <w:bottom w:val="single" w:sz="4" w:space="0" w:color="auto"/>
              <w:right w:val="single" w:sz="4" w:space="0" w:color="auto"/>
            </w:tcBorders>
            <w:shd w:val="clear" w:color="auto" w:fill="auto"/>
            <w:noWrap/>
            <w:vAlign w:val="center"/>
            <w:hideMark/>
          </w:tcPr>
          <w:p w14:paraId="7B65EBBC"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1 072 115,69</w:t>
            </w:r>
          </w:p>
        </w:tc>
        <w:tc>
          <w:tcPr>
            <w:tcW w:w="1418" w:type="dxa"/>
            <w:tcBorders>
              <w:top w:val="nil"/>
              <w:left w:val="nil"/>
              <w:bottom w:val="single" w:sz="4" w:space="0" w:color="auto"/>
              <w:right w:val="single" w:sz="4" w:space="0" w:color="auto"/>
            </w:tcBorders>
            <w:shd w:val="thinDiagStripe" w:color="000000" w:fill="DCE6F1"/>
            <w:noWrap/>
            <w:vAlign w:val="center"/>
            <w:hideMark/>
          </w:tcPr>
          <w:p w14:paraId="1011789F"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094D1FD7"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276 255,32</w:t>
            </w:r>
          </w:p>
        </w:tc>
        <w:tc>
          <w:tcPr>
            <w:tcW w:w="1134" w:type="dxa"/>
            <w:tcBorders>
              <w:top w:val="nil"/>
              <w:left w:val="nil"/>
              <w:bottom w:val="single" w:sz="4" w:space="0" w:color="auto"/>
              <w:right w:val="single" w:sz="4" w:space="0" w:color="auto"/>
            </w:tcBorders>
            <w:shd w:val="clear" w:color="auto" w:fill="auto"/>
            <w:noWrap/>
            <w:vAlign w:val="center"/>
            <w:hideMark/>
          </w:tcPr>
          <w:p w14:paraId="6ECB37CB"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398 776,20</w:t>
            </w:r>
          </w:p>
        </w:tc>
        <w:tc>
          <w:tcPr>
            <w:tcW w:w="1134" w:type="dxa"/>
            <w:tcBorders>
              <w:top w:val="nil"/>
              <w:left w:val="nil"/>
              <w:bottom w:val="single" w:sz="4" w:space="0" w:color="auto"/>
              <w:right w:val="single" w:sz="4" w:space="0" w:color="auto"/>
            </w:tcBorders>
            <w:shd w:val="clear" w:color="auto" w:fill="auto"/>
            <w:noWrap/>
            <w:vAlign w:val="center"/>
            <w:hideMark/>
          </w:tcPr>
          <w:p w14:paraId="05286BE6"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397 084,17</w:t>
            </w:r>
          </w:p>
        </w:tc>
      </w:tr>
      <w:tr w:rsidR="00091A46" w:rsidRPr="004C2E54" w14:paraId="47FDCEC8" w14:textId="77777777" w:rsidTr="004A006F">
        <w:trPr>
          <w:trHeight w:val="3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3305F553"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Отпуск электроэнергии в сеть</w:t>
            </w:r>
          </w:p>
        </w:tc>
        <w:tc>
          <w:tcPr>
            <w:tcW w:w="709" w:type="dxa"/>
            <w:tcBorders>
              <w:top w:val="nil"/>
              <w:left w:val="nil"/>
              <w:bottom w:val="single" w:sz="4" w:space="0" w:color="auto"/>
              <w:right w:val="single" w:sz="4" w:space="0" w:color="auto"/>
            </w:tcBorders>
            <w:shd w:val="clear" w:color="auto" w:fill="auto"/>
            <w:vAlign w:val="center"/>
            <w:hideMark/>
          </w:tcPr>
          <w:p w14:paraId="06A12DA0"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тыс. кВт ч</w:t>
            </w:r>
          </w:p>
        </w:tc>
        <w:tc>
          <w:tcPr>
            <w:tcW w:w="1417" w:type="dxa"/>
            <w:tcBorders>
              <w:top w:val="nil"/>
              <w:left w:val="nil"/>
              <w:bottom w:val="single" w:sz="4" w:space="0" w:color="auto"/>
              <w:right w:val="single" w:sz="4" w:space="0" w:color="auto"/>
            </w:tcBorders>
            <w:shd w:val="clear" w:color="auto" w:fill="auto"/>
            <w:noWrap/>
            <w:vAlign w:val="center"/>
            <w:hideMark/>
          </w:tcPr>
          <w:p w14:paraId="705FF6A3"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3 987 223,15</w:t>
            </w:r>
          </w:p>
        </w:tc>
        <w:tc>
          <w:tcPr>
            <w:tcW w:w="1418" w:type="dxa"/>
            <w:tcBorders>
              <w:top w:val="nil"/>
              <w:left w:val="nil"/>
              <w:bottom w:val="single" w:sz="4" w:space="0" w:color="auto"/>
              <w:right w:val="single" w:sz="4" w:space="0" w:color="auto"/>
            </w:tcBorders>
            <w:shd w:val="clear" w:color="auto" w:fill="auto"/>
            <w:noWrap/>
            <w:vAlign w:val="center"/>
            <w:hideMark/>
          </w:tcPr>
          <w:p w14:paraId="2C85CF2A"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3 520 512,09</w:t>
            </w:r>
          </w:p>
        </w:tc>
        <w:tc>
          <w:tcPr>
            <w:tcW w:w="1134" w:type="dxa"/>
            <w:tcBorders>
              <w:top w:val="nil"/>
              <w:left w:val="nil"/>
              <w:bottom w:val="single" w:sz="4" w:space="0" w:color="auto"/>
              <w:right w:val="single" w:sz="4" w:space="0" w:color="auto"/>
            </w:tcBorders>
            <w:shd w:val="clear" w:color="auto" w:fill="auto"/>
            <w:noWrap/>
            <w:vAlign w:val="center"/>
            <w:hideMark/>
          </w:tcPr>
          <w:p w14:paraId="24695327"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299 542,80</w:t>
            </w:r>
          </w:p>
        </w:tc>
        <w:tc>
          <w:tcPr>
            <w:tcW w:w="1134" w:type="dxa"/>
            <w:tcBorders>
              <w:top w:val="nil"/>
              <w:left w:val="nil"/>
              <w:bottom w:val="single" w:sz="4" w:space="0" w:color="auto"/>
              <w:right w:val="single" w:sz="4" w:space="0" w:color="auto"/>
            </w:tcBorders>
            <w:shd w:val="clear" w:color="auto" w:fill="auto"/>
            <w:noWrap/>
            <w:vAlign w:val="center"/>
            <w:hideMark/>
          </w:tcPr>
          <w:p w14:paraId="77A7D149"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842 199,79</w:t>
            </w:r>
          </w:p>
        </w:tc>
        <w:tc>
          <w:tcPr>
            <w:tcW w:w="1134" w:type="dxa"/>
            <w:tcBorders>
              <w:top w:val="nil"/>
              <w:left w:val="nil"/>
              <w:bottom w:val="single" w:sz="4" w:space="0" w:color="auto"/>
              <w:right w:val="single" w:sz="4" w:space="0" w:color="auto"/>
            </w:tcBorders>
            <w:shd w:val="clear" w:color="auto" w:fill="auto"/>
            <w:noWrap/>
            <w:vAlign w:val="center"/>
            <w:hideMark/>
          </w:tcPr>
          <w:p w14:paraId="7C14E0B7"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397 084,17</w:t>
            </w:r>
          </w:p>
        </w:tc>
      </w:tr>
      <w:tr w:rsidR="00091A46" w:rsidRPr="004C2E54" w14:paraId="3FD952ED" w14:textId="77777777" w:rsidTr="004A006F">
        <w:trPr>
          <w:trHeight w:val="300"/>
        </w:trPr>
        <w:tc>
          <w:tcPr>
            <w:tcW w:w="2552" w:type="dxa"/>
            <w:vMerge w:val="restart"/>
            <w:tcBorders>
              <w:top w:val="nil"/>
              <w:left w:val="single" w:sz="4" w:space="0" w:color="auto"/>
              <w:bottom w:val="single" w:sz="4" w:space="0" w:color="auto"/>
              <w:right w:val="single" w:sz="4" w:space="0" w:color="auto"/>
            </w:tcBorders>
            <w:shd w:val="clear" w:color="auto" w:fill="auto"/>
            <w:hideMark/>
          </w:tcPr>
          <w:p w14:paraId="6EF2A3B3"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Фактические потери электроэнергии</w:t>
            </w:r>
          </w:p>
        </w:tc>
        <w:tc>
          <w:tcPr>
            <w:tcW w:w="709" w:type="dxa"/>
            <w:tcBorders>
              <w:top w:val="nil"/>
              <w:left w:val="nil"/>
              <w:bottom w:val="single" w:sz="4" w:space="0" w:color="auto"/>
              <w:right w:val="single" w:sz="4" w:space="0" w:color="auto"/>
            </w:tcBorders>
            <w:shd w:val="clear" w:color="auto" w:fill="auto"/>
            <w:vAlign w:val="center"/>
            <w:hideMark/>
          </w:tcPr>
          <w:p w14:paraId="6D7EEA15"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тыс. кВт ч</w:t>
            </w:r>
          </w:p>
        </w:tc>
        <w:tc>
          <w:tcPr>
            <w:tcW w:w="1417" w:type="dxa"/>
            <w:tcBorders>
              <w:top w:val="nil"/>
              <w:left w:val="nil"/>
              <w:bottom w:val="single" w:sz="4" w:space="0" w:color="auto"/>
              <w:right w:val="single" w:sz="4" w:space="0" w:color="auto"/>
            </w:tcBorders>
            <w:shd w:val="clear" w:color="auto" w:fill="auto"/>
            <w:noWrap/>
            <w:vAlign w:val="center"/>
            <w:hideMark/>
          </w:tcPr>
          <w:p w14:paraId="38E722BD"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355 882,40</w:t>
            </w:r>
          </w:p>
        </w:tc>
        <w:tc>
          <w:tcPr>
            <w:tcW w:w="1418" w:type="dxa"/>
            <w:tcBorders>
              <w:top w:val="nil"/>
              <w:left w:val="nil"/>
              <w:bottom w:val="single" w:sz="4" w:space="0" w:color="auto"/>
              <w:right w:val="single" w:sz="4" w:space="0" w:color="auto"/>
            </w:tcBorders>
            <w:shd w:val="clear" w:color="auto" w:fill="auto"/>
            <w:noWrap/>
            <w:vAlign w:val="center"/>
            <w:hideMark/>
          </w:tcPr>
          <w:p w14:paraId="162C70EC"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179 520,00</w:t>
            </w:r>
          </w:p>
        </w:tc>
        <w:tc>
          <w:tcPr>
            <w:tcW w:w="1134" w:type="dxa"/>
            <w:tcBorders>
              <w:top w:val="nil"/>
              <w:left w:val="nil"/>
              <w:bottom w:val="single" w:sz="4" w:space="0" w:color="auto"/>
              <w:right w:val="single" w:sz="4" w:space="0" w:color="auto"/>
            </w:tcBorders>
            <w:shd w:val="clear" w:color="auto" w:fill="auto"/>
            <w:noWrap/>
            <w:vAlign w:val="center"/>
            <w:hideMark/>
          </w:tcPr>
          <w:p w14:paraId="41F4D36B"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14 678,13</w:t>
            </w:r>
          </w:p>
        </w:tc>
        <w:tc>
          <w:tcPr>
            <w:tcW w:w="1134" w:type="dxa"/>
            <w:tcBorders>
              <w:top w:val="nil"/>
              <w:left w:val="nil"/>
              <w:bottom w:val="single" w:sz="4" w:space="0" w:color="auto"/>
              <w:right w:val="single" w:sz="4" w:space="0" w:color="auto"/>
            </w:tcBorders>
            <w:shd w:val="clear" w:color="auto" w:fill="auto"/>
            <w:noWrap/>
            <w:vAlign w:val="center"/>
            <w:hideMark/>
          </w:tcPr>
          <w:p w14:paraId="685F86DC"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114 384,40</w:t>
            </w:r>
          </w:p>
        </w:tc>
        <w:tc>
          <w:tcPr>
            <w:tcW w:w="1134" w:type="dxa"/>
            <w:tcBorders>
              <w:top w:val="nil"/>
              <w:left w:val="nil"/>
              <w:bottom w:val="single" w:sz="4" w:space="0" w:color="auto"/>
              <w:right w:val="single" w:sz="4" w:space="0" w:color="auto"/>
            </w:tcBorders>
            <w:shd w:val="clear" w:color="auto" w:fill="auto"/>
            <w:noWrap/>
            <w:vAlign w:val="center"/>
            <w:hideMark/>
          </w:tcPr>
          <w:p w14:paraId="33C5A1B4"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47 299,87</w:t>
            </w:r>
          </w:p>
        </w:tc>
      </w:tr>
      <w:tr w:rsidR="00091A46" w:rsidRPr="004C2E54" w14:paraId="67FB5240" w14:textId="77777777" w:rsidTr="004A006F">
        <w:trPr>
          <w:trHeight w:val="300"/>
        </w:trPr>
        <w:tc>
          <w:tcPr>
            <w:tcW w:w="2552" w:type="dxa"/>
            <w:vMerge/>
            <w:tcBorders>
              <w:top w:val="nil"/>
              <w:left w:val="single" w:sz="4" w:space="0" w:color="auto"/>
              <w:bottom w:val="single" w:sz="4" w:space="0" w:color="auto"/>
              <w:right w:val="single" w:sz="4" w:space="0" w:color="auto"/>
            </w:tcBorders>
            <w:vAlign w:val="center"/>
            <w:hideMark/>
          </w:tcPr>
          <w:p w14:paraId="0F4F3474" w14:textId="77777777" w:rsidR="00091A46" w:rsidRPr="004C2E54" w:rsidRDefault="00091A46" w:rsidP="00091A46">
            <w:pPr>
              <w:spacing w:after="0" w:line="240" w:lineRule="auto"/>
              <w:rPr>
                <w:rFonts w:ascii="Myriad Pro" w:eastAsia="Calibri" w:hAnsi="Myriad Pro" w:cs="Times New Roman"/>
                <w:sz w:val="18"/>
                <w:szCs w:val="18"/>
              </w:rPr>
            </w:pPr>
          </w:p>
        </w:tc>
        <w:tc>
          <w:tcPr>
            <w:tcW w:w="709" w:type="dxa"/>
            <w:tcBorders>
              <w:top w:val="nil"/>
              <w:left w:val="nil"/>
              <w:bottom w:val="single" w:sz="4" w:space="0" w:color="auto"/>
              <w:right w:val="single" w:sz="4" w:space="0" w:color="auto"/>
            </w:tcBorders>
            <w:shd w:val="clear" w:color="auto" w:fill="auto"/>
            <w:vAlign w:val="center"/>
            <w:hideMark/>
          </w:tcPr>
          <w:p w14:paraId="6C9BFE42"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w:t>
            </w:r>
          </w:p>
        </w:tc>
        <w:tc>
          <w:tcPr>
            <w:tcW w:w="1417" w:type="dxa"/>
            <w:tcBorders>
              <w:top w:val="nil"/>
              <w:left w:val="nil"/>
              <w:bottom w:val="single" w:sz="4" w:space="0" w:color="auto"/>
              <w:right w:val="single" w:sz="4" w:space="0" w:color="auto"/>
            </w:tcBorders>
            <w:shd w:val="clear" w:color="auto" w:fill="auto"/>
            <w:noWrap/>
            <w:vAlign w:val="center"/>
            <w:hideMark/>
          </w:tcPr>
          <w:p w14:paraId="37762C0E"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8,93</w:t>
            </w:r>
          </w:p>
        </w:tc>
        <w:tc>
          <w:tcPr>
            <w:tcW w:w="1418" w:type="dxa"/>
            <w:tcBorders>
              <w:top w:val="nil"/>
              <w:left w:val="nil"/>
              <w:bottom w:val="single" w:sz="4" w:space="0" w:color="auto"/>
              <w:right w:val="single" w:sz="4" w:space="0" w:color="auto"/>
            </w:tcBorders>
            <w:shd w:val="clear" w:color="auto" w:fill="auto"/>
            <w:noWrap/>
            <w:vAlign w:val="center"/>
            <w:hideMark/>
          </w:tcPr>
          <w:p w14:paraId="4B84D526"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5,10</w:t>
            </w:r>
          </w:p>
        </w:tc>
        <w:tc>
          <w:tcPr>
            <w:tcW w:w="1134" w:type="dxa"/>
            <w:tcBorders>
              <w:top w:val="nil"/>
              <w:left w:val="nil"/>
              <w:bottom w:val="single" w:sz="4" w:space="0" w:color="auto"/>
              <w:right w:val="single" w:sz="4" w:space="0" w:color="auto"/>
            </w:tcBorders>
            <w:shd w:val="clear" w:color="auto" w:fill="auto"/>
            <w:noWrap/>
            <w:vAlign w:val="center"/>
            <w:hideMark/>
          </w:tcPr>
          <w:p w14:paraId="41F1F842"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4,90</w:t>
            </w:r>
          </w:p>
        </w:tc>
        <w:tc>
          <w:tcPr>
            <w:tcW w:w="1134" w:type="dxa"/>
            <w:tcBorders>
              <w:top w:val="nil"/>
              <w:left w:val="nil"/>
              <w:bottom w:val="single" w:sz="4" w:space="0" w:color="auto"/>
              <w:right w:val="single" w:sz="4" w:space="0" w:color="auto"/>
            </w:tcBorders>
            <w:shd w:val="clear" w:color="auto" w:fill="auto"/>
            <w:noWrap/>
            <w:vAlign w:val="center"/>
            <w:hideMark/>
          </w:tcPr>
          <w:p w14:paraId="7ACDD391"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13,58</w:t>
            </w:r>
          </w:p>
        </w:tc>
        <w:tc>
          <w:tcPr>
            <w:tcW w:w="1134" w:type="dxa"/>
            <w:tcBorders>
              <w:top w:val="nil"/>
              <w:left w:val="nil"/>
              <w:bottom w:val="single" w:sz="4" w:space="0" w:color="auto"/>
              <w:right w:val="single" w:sz="4" w:space="0" w:color="auto"/>
            </w:tcBorders>
            <w:shd w:val="clear" w:color="auto" w:fill="auto"/>
            <w:noWrap/>
            <w:vAlign w:val="center"/>
            <w:hideMark/>
          </w:tcPr>
          <w:p w14:paraId="453A487A"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11,91</w:t>
            </w:r>
          </w:p>
        </w:tc>
      </w:tr>
      <w:tr w:rsidR="00091A46" w:rsidRPr="004C2E54" w14:paraId="6018F260" w14:textId="77777777" w:rsidTr="004A006F">
        <w:trPr>
          <w:trHeight w:val="6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2F8F4A9A"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Протяженность линий (воздушных и кабельных) электропередачи в одноцепном выражении</w:t>
            </w:r>
          </w:p>
        </w:tc>
        <w:tc>
          <w:tcPr>
            <w:tcW w:w="709" w:type="dxa"/>
            <w:tcBorders>
              <w:top w:val="nil"/>
              <w:left w:val="nil"/>
              <w:bottom w:val="single" w:sz="4" w:space="0" w:color="auto"/>
              <w:right w:val="single" w:sz="4" w:space="0" w:color="auto"/>
            </w:tcBorders>
            <w:shd w:val="clear" w:color="auto" w:fill="auto"/>
            <w:vAlign w:val="center"/>
            <w:hideMark/>
          </w:tcPr>
          <w:p w14:paraId="272DB842"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км</w:t>
            </w:r>
          </w:p>
        </w:tc>
        <w:tc>
          <w:tcPr>
            <w:tcW w:w="1417" w:type="dxa"/>
            <w:tcBorders>
              <w:top w:val="nil"/>
              <w:left w:val="nil"/>
              <w:bottom w:val="single" w:sz="4" w:space="0" w:color="auto"/>
              <w:right w:val="single" w:sz="4" w:space="0" w:color="auto"/>
            </w:tcBorders>
            <w:shd w:val="clear" w:color="auto" w:fill="auto"/>
            <w:noWrap/>
            <w:vAlign w:val="center"/>
            <w:hideMark/>
          </w:tcPr>
          <w:p w14:paraId="20028C4D"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22 670,20</w:t>
            </w:r>
          </w:p>
        </w:tc>
        <w:tc>
          <w:tcPr>
            <w:tcW w:w="1418" w:type="dxa"/>
            <w:tcBorders>
              <w:top w:val="nil"/>
              <w:left w:val="nil"/>
              <w:bottom w:val="single" w:sz="4" w:space="0" w:color="auto"/>
              <w:right w:val="single" w:sz="4" w:space="0" w:color="auto"/>
            </w:tcBorders>
            <w:shd w:val="clear" w:color="auto" w:fill="auto"/>
            <w:noWrap/>
            <w:vAlign w:val="center"/>
            <w:hideMark/>
          </w:tcPr>
          <w:p w14:paraId="1CCD3506"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2 293,56</w:t>
            </w:r>
          </w:p>
        </w:tc>
        <w:tc>
          <w:tcPr>
            <w:tcW w:w="1134" w:type="dxa"/>
            <w:tcBorders>
              <w:top w:val="nil"/>
              <w:left w:val="nil"/>
              <w:bottom w:val="single" w:sz="4" w:space="0" w:color="auto"/>
              <w:right w:val="single" w:sz="4" w:space="0" w:color="auto"/>
            </w:tcBorders>
            <w:shd w:val="clear" w:color="auto" w:fill="auto"/>
            <w:noWrap/>
            <w:vAlign w:val="center"/>
            <w:hideMark/>
          </w:tcPr>
          <w:p w14:paraId="0777F2DC"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1 446,43</w:t>
            </w:r>
          </w:p>
        </w:tc>
        <w:tc>
          <w:tcPr>
            <w:tcW w:w="1134" w:type="dxa"/>
            <w:tcBorders>
              <w:top w:val="nil"/>
              <w:left w:val="nil"/>
              <w:bottom w:val="single" w:sz="4" w:space="0" w:color="auto"/>
              <w:right w:val="single" w:sz="4" w:space="0" w:color="auto"/>
            </w:tcBorders>
            <w:shd w:val="clear" w:color="auto" w:fill="auto"/>
            <w:noWrap/>
            <w:vAlign w:val="center"/>
            <w:hideMark/>
          </w:tcPr>
          <w:p w14:paraId="1FACA6EF"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11 920,52</w:t>
            </w:r>
          </w:p>
        </w:tc>
        <w:tc>
          <w:tcPr>
            <w:tcW w:w="1134" w:type="dxa"/>
            <w:tcBorders>
              <w:top w:val="nil"/>
              <w:left w:val="nil"/>
              <w:bottom w:val="single" w:sz="4" w:space="0" w:color="auto"/>
              <w:right w:val="single" w:sz="4" w:space="0" w:color="auto"/>
            </w:tcBorders>
            <w:shd w:val="clear" w:color="auto" w:fill="auto"/>
            <w:noWrap/>
            <w:vAlign w:val="center"/>
            <w:hideMark/>
          </w:tcPr>
          <w:p w14:paraId="3D8CDD77"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7 009,69</w:t>
            </w:r>
          </w:p>
        </w:tc>
      </w:tr>
      <w:tr w:rsidR="00091A46" w:rsidRPr="004C2E54" w14:paraId="1FBBBF1D" w14:textId="77777777" w:rsidTr="004A006F">
        <w:trPr>
          <w:trHeight w:val="6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3817260A"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 xml:space="preserve">    в том числе протяженность воздушных линий электропередачи в одноцепном выражении</w:t>
            </w:r>
          </w:p>
        </w:tc>
        <w:tc>
          <w:tcPr>
            <w:tcW w:w="709" w:type="dxa"/>
            <w:tcBorders>
              <w:top w:val="nil"/>
              <w:left w:val="nil"/>
              <w:bottom w:val="single" w:sz="4" w:space="0" w:color="auto"/>
              <w:right w:val="single" w:sz="4" w:space="0" w:color="auto"/>
            </w:tcBorders>
            <w:shd w:val="clear" w:color="auto" w:fill="auto"/>
            <w:vAlign w:val="center"/>
            <w:hideMark/>
          </w:tcPr>
          <w:p w14:paraId="6B1B2D50"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км</w:t>
            </w:r>
          </w:p>
        </w:tc>
        <w:tc>
          <w:tcPr>
            <w:tcW w:w="1417" w:type="dxa"/>
            <w:tcBorders>
              <w:top w:val="nil"/>
              <w:left w:val="nil"/>
              <w:bottom w:val="single" w:sz="4" w:space="0" w:color="auto"/>
              <w:right w:val="single" w:sz="4" w:space="0" w:color="auto"/>
            </w:tcBorders>
            <w:shd w:val="clear" w:color="auto" w:fill="auto"/>
            <w:noWrap/>
            <w:vAlign w:val="center"/>
            <w:hideMark/>
          </w:tcPr>
          <w:p w14:paraId="0CA6548B"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22 491,00</w:t>
            </w:r>
          </w:p>
        </w:tc>
        <w:tc>
          <w:tcPr>
            <w:tcW w:w="1418" w:type="dxa"/>
            <w:tcBorders>
              <w:top w:val="nil"/>
              <w:left w:val="nil"/>
              <w:bottom w:val="single" w:sz="4" w:space="0" w:color="auto"/>
              <w:right w:val="single" w:sz="4" w:space="0" w:color="auto"/>
            </w:tcBorders>
            <w:shd w:val="clear" w:color="auto" w:fill="auto"/>
            <w:noWrap/>
            <w:vAlign w:val="center"/>
            <w:hideMark/>
          </w:tcPr>
          <w:p w14:paraId="64062359"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2 289,85</w:t>
            </w:r>
          </w:p>
        </w:tc>
        <w:tc>
          <w:tcPr>
            <w:tcW w:w="1134" w:type="dxa"/>
            <w:tcBorders>
              <w:top w:val="nil"/>
              <w:left w:val="nil"/>
              <w:bottom w:val="single" w:sz="4" w:space="0" w:color="auto"/>
              <w:right w:val="single" w:sz="4" w:space="0" w:color="auto"/>
            </w:tcBorders>
            <w:shd w:val="clear" w:color="auto" w:fill="auto"/>
            <w:noWrap/>
            <w:vAlign w:val="center"/>
            <w:hideMark/>
          </w:tcPr>
          <w:p w14:paraId="5A86F8C7"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1 445,48</w:t>
            </w:r>
          </w:p>
        </w:tc>
        <w:tc>
          <w:tcPr>
            <w:tcW w:w="1134" w:type="dxa"/>
            <w:tcBorders>
              <w:top w:val="nil"/>
              <w:left w:val="nil"/>
              <w:bottom w:val="single" w:sz="4" w:space="0" w:color="auto"/>
              <w:right w:val="single" w:sz="4" w:space="0" w:color="auto"/>
            </w:tcBorders>
            <w:shd w:val="clear" w:color="auto" w:fill="auto"/>
            <w:noWrap/>
            <w:vAlign w:val="center"/>
            <w:hideMark/>
          </w:tcPr>
          <w:p w14:paraId="0702D645"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11 780,81</w:t>
            </w:r>
          </w:p>
        </w:tc>
        <w:tc>
          <w:tcPr>
            <w:tcW w:w="1134" w:type="dxa"/>
            <w:tcBorders>
              <w:top w:val="nil"/>
              <w:left w:val="nil"/>
              <w:bottom w:val="single" w:sz="4" w:space="0" w:color="auto"/>
              <w:right w:val="single" w:sz="4" w:space="0" w:color="auto"/>
            </w:tcBorders>
            <w:shd w:val="clear" w:color="auto" w:fill="auto"/>
            <w:noWrap/>
            <w:vAlign w:val="center"/>
            <w:hideMark/>
          </w:tcPr>
          <w:p w14:paraId="12E2BEBB"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6 974,86</w:t>
            </w:r>
          </w:p>
        </w:tc>
      </w:tr>
      <w:tr w:rsidR="00091A46" w:rsidRPr="004C2E54" w14:paraId="2A6DB518" w14:textId="77777777" w:rsidTr="004A006F">
        <w:trPr>
          <w:trHeight w:val="6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009F7156"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 xml:space="preserve">Отношение отпуска электроэнергии в сеть к суммарной протяженности </w:t>
            </w:r>
          </w:p>
        </w:tc>
        <w:tc>
          <w:tcPr>
            <w:tcW w:w="709" w:type="dxa"/>
            <w:tcBorders>
              <w:top w:val="nil"/>
              <w:left w:val="nil"/>
              <w:bottom w:val="single" w:sz="4" w:space="0" w:color="auto"/>
              <w:right w:val="single" w:sz="4" w:space="0" w:color="auto"/>
            </w:tcBorders>
            <w:shd w:val="clear" w:color="auto" w:fill="auto"/>
            <w:vAlign w:val="center"/>
            <w:hideMark/>
          </w:tcPr>
          <w:p w14:paraId="7FCBB3C0"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xml:space="preserve">тыс. </w:t>
            </w:r>
            <w:proofErr w:type="spellStart"/>
            <w:r w:rsidRPr="004C2E54">
              <w:rPr>
                <w:rFonts w:ascii="Myriad Pro" w:eastAsia="Calibri" w:hAnsi="Myriad Pro" w:cs="Times New Roman"/>
                <w:sz w:val="18"/>
                <w:szCs w:val="18"/>
              </w:rPr>
              <w:t>кВт·ч</w:t>
            </w:r>
            <w:proofErr w:type="spellEnd"/>
            <w:r w:rsidRPr="004C2E54">
              <w:rPr>
                <w:rFonts w:ascii="Myriad Pro" w:eastAsia="Calibri" w:hAnsi="Myriad Pro" w:cs="Times New Roman"/>
                <w:sz w:val="18"/>
                <w:szCs w:val="18"/>
              </w:rPr>
              <w:t>/км</w:t>
            </w:r>
          </w:p>
        </w:tc>
        <w:tc>
          <w:tcPr>
            <w:tcW w:w="1417" w:type="dxa"/>
            <w:tcBorders>
              <w:top w:val="nil"/>
              <w:left w:val="nil"/>
              <w:bottom w:val="single" w:sz="4" w:space="0" w:color="auto"/>
              <w:right w:val="single" w:sz="4" w:space="0" w:color="auto"/>
            </w:tcBorders>
            <w:shd w:val="thinDiagStripe" w:color="000000" w:fill="EBF1DE"/>
            <w:noWrap/>
            <w:vAlign w:val="center"/>
            <w:hideMark/>
          </w:tcPr>
          <w:p w14:paraId="44BBBFD7"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w:t>
            </w:r>
          </w:p>
        </w:tc>
        <w:tc>
          <w:tcPr>
            <w:tcW w:w="1418" w:type="dxa"/>
            <w:tcBorders>
              <w:top w:val="nil"/>
              <w:left w:val="nil"/>
              <w:bottom w:val="single" w:sz="4" w:space="0" w:color="auto"/>
              <w:right w:val="single" w:sz="4" w:space="0" w:color="auto"/>
            </w:tcBorders>
            <w:shd w:val="clear" w:color="auto" w:fill="auto"/>
            <w:noWrap/>
            <w:vAlign w:val="center"/>
            <w:hideMark/>
          </w:tcPr>
          <w:p w14:paraId="71BB807B"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1 534,96</w:t>
            </w:r>
          </w:p>
        </w:tc>
        <w:tc>
          <w:tcPr>
            <w:tcW w:w="1134" w:type="dxa"/>
            <w:tcBorders>
              <w:top w:val="nil"/>
              <w:left w:val="nil"/>
              <w:bottom w:val="single" w:sz="4" w:space="0" w:color="auto"/>
              <w:right w:val="single" w:sz="4" w:space="0" w:color="auto"/>
            </w:tcBorders>
            <w:shd w:val="clear" w:color="auto" w:fill="auto"/>
            <w:noWrap/>
            <w:vAlign w:val="center"/>
            <w:hideMark/>
          </w:tcPr>
          <w:p w14:paraId="413CE5AC"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207,09</w:t>
            </w:r>
          </w:p>
        </w:tc>
        <w:tc>
          <w:tcPr>
            <w:tcW w:w="1134" w:type="dxa"/>
            <w:tcBorders>
              <w:top w:val="nil"/>
              <w:left w:val="nil"/>
              <w:bottom w:val="single" w:sz="4" w:space="0" w:color="auto"/>
              <w:right w:val="single" w:sz="4" w:space="0" w:color="auto"/>
            </w:tcBorders>
            <w:shd w:val="clear" w:color="auto" w:fill="auto"/>
            <w:noWrap/>
            <w:vAlign w:val="center"/>
            <w:hideMark/>
          </w:tcPr>
          <w:p w14:paraId="5843BC0B"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70,65</w:t>
            </w:r>
          </w:p>
        </w:tc>
        <w:tc>
          <w:tcPr>
            <w:tcW w:w="1134" w:type="dxa"/>
            <w:tcBorders>
              <w:top w:val="nil"/>
              <w:left w:val="nil"/>
              <w:bottom w:val="single" w:sz="4" w:space="0" w:color="auto"/>
              <w:right w:val="single" w:sz="4" w:space="0" w:color="auto"/>
            </w:tcBorders>
            <w:shd w:val="clear" w:color="auto" w:fill="auto"/>
            <w:noWrap/>
            <w:vAlign w:val="center"/>
            <w:hideMark/>
          </w:tcPr>
          <w:p w14:paraId="3991D38E"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56,65</w:t>
            </w:r>
          </w:p>
        </w:tc>
      </w:tr>
      <w:tr w:rsidR="00091A46" w:rsidRPr="004C2E54" w14:paraId="1177314A" w14:textId="77777777" w:rsidTr="004A006F">
        <w:trPr>
          <w:trHeight w:val="6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4DC930A3"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Соотношение протяженности воздушных и кабельных линий электропередачи в одноцепном выражении (доля ВЛ)</w:t>
            </w:r>
          </w:p>
        </w:tc>
        <w:tc>
          <w:tcPr>
            <w:tcW w:w="709" w:type="dxa"/>
            <w:tcBorders>
              <w:top w:val="nil"/>
              <w:left w:val="nil"/>
              <w:bottom w:val="single" w:sz="4" w:space="0" w:color="auto"/>
              <w:right w:val="single" w:sz="4" w:space="0" w:color="auto"/>
            </w:tcBorders>
            <w:shd w:val="clear" w:color="auto" w:fill="auto"/>
            <w:vAlign w:val="center"/>
            <w:hideMark/>
          </w:tcPr>
          <w:p w14:paraId="3A5BABAA"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w:t>
            </w:r>
          </w:p>
        </w:tc>
        <w:tc>
          <w:tcPr>
            <w:tcW w:w="1417" w:type="dxa"/>
            <w:tcBorders>
              <w:top w:val="nil"/>
              <w:left w:val="nil"/>
              <w:bottom w:val="single" w:sz="4" w:space="0" w:color="auto"/>
              <w:right w:val="single" w:sz="4" w:space="0" w:color="auto"/>
            </w:tcBorders>
            <w:shd w:val="thinDiagStripe" w:color="000000" w:fill="EBF1DE"/>
            <w:noWrap/>
            <w:vAlign w:val="center"/>
            <w:hideMark/>
          </w:tcPr>
          <w:p w14:paraId="69D5796A"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w:t>
            </w:r>
          </w:p>
        </w:tc>
        <w:tc>
          <w:tcPr>
            <w:tcW w:w="1418" w:type="dxa"/>
            <w:tcBorders>
              <w:top w:val="nil"/>
              <w:left w:val="nil"/>
              <w:bottom w:val="single" w:sz="4" w:space="0" w:color="auto"/>
              <w:right w:val="single" w:sz="4" w:space="0" w:color="auto"/>
            </w:tcBorders>
            <w:shd w:val="clear" w:color="auto" w:fill="auto"/>
            <w:noWrap/>
            <w:vAlign w:val="center"/>
            <w:hideMark/>
          </w:tcPr>
          <w:p w14:paraId="3D9FBD7C"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99,84</w:t>
            </w:r>
          </w:p>
        </w:tc>
        <w:tc>
          <w:tcPr>
            <w:tcW w:w="1134" w:type="dxa"/>
            <w:tcBorders>
              <w:top w:val="nil"/>
              <w:left w:val="nil"/>
              <w:bottom w:val="single" w:sz="4" w:space="0" w:color="auto"/>
              <w:right w:val="single" w:sz="4" w:space="0" w:color="auto"/>
            </w:tcBorders>
            <w:shd w:val="clear" w:color="auto" w:fill="auto"/>
            <w:noWrap/>
            <w:vAlign w:val="center"/>
            <w:hideMark/>
          </w:tcPr>
          <w:p w14:paraId="3435200E"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99,93</w:t>
            </w:r>
          </w:p>
        </w:tc>
        <w:tc>
          <w:tcPr>
            <w:tcW w:w="1134" w:type="dxa"/>
            <w:tcBorders>
              <w:top w:val="nil"/>
              <w:left w:val="nil"/>
              <w:bottom w:val="single" w:sz="4" w:space="0" w:color="auto"/>
              <w:right w:val="single" w:sz="4" w:space="0" w:color="auto"/>
            </w:tcBorders>
            <w:shd w:val="clear" w:color="auto" w:fill="auto"/>
            <w:noWrap/>
            <w:vAlign w:val="center"/>
            <w:hideMark/>
          </w:tcPr>
          <w:p w14:paraId="751B830A"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98,83</w:t>
            </w:r>
          </w:p>
        </w:tc>
        <w:tc>
          <w:tcPr>
            <w:tcW w:w="1134" w:type="dxa"/>
            <w:tcBorders>
              <w:top w:val="nil"/>
              <w:left w:val="nil"/>
              <w:bottom w:val="single" w:sz="4" w:space="0" w:color="auto"/>
              <w:right w:val="single" w:sz="4" w:space="0" w:color="auto"/>
            </w:tcBorders>
            <w:shd w:val="clear" w:color="auto" w:fill="auto"/>
            <w:noWrap/>
            <w:vAlign w:val="center"/>
            <w:hideMark/>
          </w:tcPr>
          <w:p w14:paraId="3B7EFB30"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99,50</w:t>
            </w:r>
          </w:p>
        </w:tc>
      </w:tr>
      <w:tr w:rsidR="00091A46" w:rsidRPr="004C2E54" w14:paraId="73559B56" w14:textId="77777777" w:rsidTr="004A006F">
        <w:trPr>
          <w:trHeight w:val="6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24AA96FC"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Норматив потерь электроэнергии по приказу Минэнерго России от 30.09.2014 № 674</w:t>
            </w:r>
          </w:p>
        </w:tc>
        <w:tc>
          <w:tcPr>
            <w:tcW w:w="709" w:type="dxa"/>
            <w:tcBorders>
              <w:top w:val="nil"/>
              <w:left w:val="nil"/>
              <w:bottom w:val="single" w:sz="4" w:space="0" w:color="auto"/>
              <w:right w:val="single" w:sz="4" w:space="0" w:color="auto"/>
            </w:tcBorders>
            <w:shd w:val="clear" w:color="auto" w:fill="auto"/>
            <w:vAlign w:val="center"/>
            <w:hideMark/>
          </w:tcPr>
          <w:p w14:paraId="3F6F16BE"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w:t>
            </w:r>
          </w:p>
        </w:tc>
        <w:tc>
          <w:tcPr>
            <w:tcW w:w="1417" w:type="dxa"/>
            <w:tcBorders>
              <w:top w:val="nil"/>
              <w:left w:val="nil"/>
              <w:bottom w:val="single" w:sz="4" w:space="0" w:color="auto"/>
              <w:right w:val="single" w:sz="4" w:space="0" w:color="auto"/>
            </w:tcBorders>
            <w:shd w:val="thinDiagStripe" w:color="000000" w:fill="EBF1DE"/>
            <w:noWrap/>
            <w:vAlign w:val="center"/>
            <w:hideMark/>
          </w:tcPr>
          <w:p w14:paraId="23C83EA8"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w:t>
            </w:r>
          </w:p>
        </w:tc>
        <w:tc>
          <w:tcPr>
            <w:tcW w:w="1418" w:type="dxa"/>
            <w:tcBorders>
              <w:top w:val="nil"/>
              <w:left w:val="nil"/>
              <w:bottom w:val="single" w:sz="4" w:space="0" w:color="auto"/>
              <w:right w:val="single" w:sz="4" w:space="0" w:color="auto"/>
            </w:tcBorders>
            <w:shd w:val="clear" w:color="auto" w:fill="auto"/>
            <w:noWrap/>
            <w:vAlign w:val="center"/>
            <w:hideMark/>
          </w:tcPr>
          <w:p w14:paraId="54187F62"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4,00</w:t>
            </w:r>
          </w:p>
        </w:tc>
        <w:tc>
          <w:tcPr>
            <w:tcW w:w="1134" w:type="dxa"/>
            <w:tcBorders>
              <w:top w:val="nil"/>
              <w:left w:val="nil"/>
              <w:bottom w:val="single" w:sz="4" w:space="0" w:color="auto"/>
              <w:right w:val="single" w:sz="4" w:space="0" w:color="auto"/>
            </w:tcBorders>
            <w:shd w:val="clear" w:color="auto" w:fill="auto"/>
            <w:noWrap/>
            <w:vAlign w:val="center"/>
            <w:hideMark/>
          </w:tcPr>
          <w:p w14:paraId="4ADBAFF6"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5,40</w:t>
            </w:r>
          </w:p>
        </w:tc>
        <w:tc>
          <w:tcPr>
            <w:tcW w:w="1134" w:type="dxa"/>
            <w:tcBorders>
              <w:top w:val="nil"/>
              <w:left w:val="nil"/>
              <w:bottom w:val="single" w:sz="4" w:space="0" w:color="auto"/>
              <w:right w:val="single" w:sz="4" w:space="0" w:color="auto"/>
            </w:tcBorders>
            <w:shd w:val="clear" w:color="auto" w:fill="auto"/>
            <w:noWrap/>
            <w:vAlign w:val="center"/>
            <w:hideMark/>
          </w:tcPr>
          <w:p w14:paraId="68FA56A4"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7,84</w:t>
            </w:r>
          </w:p>
        </w:tc>
        <w:tc>
          <w:tcPr>
            <w:tcW w:w="1134" w:type="dxa"/>
            <w:tcBorders>
              <w:top w:val="nil"/>
              <w:left w:val="nil"/>
              <w:bottom w:val="single" w:sz="4" w:space="0" w:color="auto"/>
              <w:right w:val="single" w:sz="4" w:space="0" w:color="auto"/>
            </w:tcBorders>
            <w:shd w:val="clear" w:color="auto" w:fill="auto"/>
            <w:noWrap/>
            <w:vAlign w:val="center"/>
            <w:hideMark/>
          </w:tcPr>
          <w:p w14:paraId="66DACF75"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12,76</w:t>
            </w:r>
          </w:p>
        </w:tc>
      </w:tr>
      <w:tr w:rsidR="00091A46" w:rsidRPr="004C2E54" w14:paraId="53AC20C6" w14:textId="77777777" w:rsidTr="004A006F">
        <w:trPr>
          <w:trHeight w:val="60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3635184C" w14:textId="77777777" w:rsidR="00091A46" w:rsidRPr="004C2E54" w:rsidRDefault="00091A46" w:rsidP="00091A46">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Минимальное значение из норматива потерь и фактических потерь электрической энергии (n)</w:t>
            </w:r>
          </w:p>
        </w:tc>
        <w:tc>
          <w:tcPr>
            <w:tcW w:w="709" w:type="dxa"/>
            <w:tcBorders>
              <w:top w:val="nil"/>
              <w:left w:val="nil"/>
              <w:bottom w:val="single" w:sz="4" w:space="0" w:color="auto"/>
              <w:right w:val="single" w:sz="4" w:space="0" w:color="auto"/>
            </w:tcBorders>
            <w:shd w:val="clear" w:color="auto" w:fill="auto"/>
            <w:vAlign w:val="center"/>
            <w:hideMark/>
          </w:tcPr>
          <w:p w14:paraId="2DF1DE5F"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w:t>
            </w:r>
          </w:p>
        </w:tc>
        <w:tc>
          <w:tcPr>
            <w:tcW w:w="1417" w:type="dxa"/>
            <w:tcBorders>
              <w:top w:val="nil"/>
              <w:left w:val="nil"/>
              <w:bottom w:val="single" w:sz="4" w:space="0" w:color="auto"/>
              <w:right w:val="single" w:sz="4" w:space="0" w:color="auto"/>
            </w:tcBorders>
            <w:shd w:val="thinDiagStripe" w:color="000000" w:fill="EBF1DE"/>
            <w:noWrap/>
            <w:vAlign w:val="center"/>
            <w:hideMark/>
          </w:tcPr>
          <w:p w14:paraId="32ECB648"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 </w:t>
            </w:r>
          </w:p>
        </w:tc>
        <w:tc>
          <w:tcPr>
            <w:tcW w:w="1418" w:type="dxa"/>
            <w:tcBorders>
              <w:top w:val="nil"/>
              <w:left w:val="nil"/>
              <w:bottom w:val="single" w:sz="4" w:space="0" w:color="auto"/>
              <w:right w:val="single" w:sz="4" w:space="0" w:color="auto"/>
            </w:tcBorders>
            <w:shd w:val="clear" w:color="auto" w:fill="auto"/>
            <w:noWrap/>
            <w:vAlign w:val="center"/>
            <w:hideMark/>
          </w:tcPr>
          <w:p w14:paraId="3E19C4D8"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4,00</w:t>
            </w:r>
          </w:p>
        </w:tc>
        <w:tc>
          <w:tcPr>
            <w:tcW w:w="1134" w:type="dxa"/>
            <w:tcBorders>
              <w:top w:val="nil"/>
              <w:left w:val="nil"/>
              <w:bottom w:val="single" w:sz="4" w:space="0" w:color="auto"/>
              <w:right w:val="single" w:sz="4" w:space="0" w:color="auto"/>
            </w:tcBorders>
            <w:shd w:val="clear" w:color="auto" w:fill="auto"/>
            <w:noWrap/>
            <w:vAlign w:val="center"/>
            <w:hideMark/>
          </w:tcPr>
          <w:p w14:paraId="7DA16064"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4,90</w:t>
            </w:r>
          </w:p>
        </w:tc>
        <w:tc>
          <w:tcPr>
            <w:tcW w:w="1134" w:type="dxa"/>
            <w:tcBorders>
              <w:top w:val="nil"/>
              <w:left w:val="nil"/>
              <w:bottom w:val="single" w:sz="4" w:space="0" w:color="auto"/>
              <w:right w:val="single" w:sz="4" w:space="0" w:color="auto"/>
            </w:tcBorders>
            <w:shd w:val="clear" w:color="auto" w:fill="auto"/>
            <w:noWrap/>
            <w:vAlign w:val="center"/>
            <w:hideMark/>
          </w:tcPr>
          <w:p w14:paraId="32FBD8EF"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7,84</w:t>
            </w:r>
          </w:p>
        </w:tc>
        <w:tc>
          <w:tcPr>
            <w:tcW w:w="1134" w:type="dxa"/>
            <w:tcBorders>
              <w:top w:val="nil"/>
              <w:left w:val="nil"/>
              <w:bottom w:val="single" w:sz="4" w:space="0" w:color="auto"/>
              <w:right w:val="single" w:sz="4" w:space="0" w:color="auto"/>
            </w:tcBorders>
            <w:shd w:val="clear" w:color="auto" w:fill="auto"/>
            <w:noWrap/>
            <w:vAlign w:val="center"/>
            <w:hideMark/>
          </w:tcPr>
          <w:p w14:paraId="02BE255D" w14:textId="77777777" w:rsidR="00091A46" w:rsidRPr="004C2E54" w:rsidRDefault="00091A46" w:rsidP="00091A46">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11,91</w:t>
            </w:r>
          </w:p>
        </w:tc>
      </w:tr>
      <w:tr w:rsidR="00091A46" w:rsidRPr="004C2E54" w14:paraId="6FD21738" w14:textId="77777777" w:rsidTr="002E48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98" w:type="dxa"/>
            <w:gridSpan w:val="7"/>
            <w:shd w:val="clear" w:color="auto" w:fill="D6E3BC" w:themeFill="accent3" w:themeFillTint="66"/>
            <w:vAlign w:val="center"/>
          </w:tcPr>
          <w:p w14:paraId="0D722A6C" w14:textId="77777777" w:rsidR="00091A46" w:rsidRPr="004C2E54" w:rsidRDefault="00091A46" w:rsidP="00F7737A">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Долгосрочный период регулирования</w:t>
            </w:r>
          </w:p>
        </w:tc>
      </w:tr>
      <w:tr w:rsidR="00091A46" w:rsidRPr="004C2E54" w14:paraId="2CDEE6A6" w14:textId="77777777" w:rsidTr="00091A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tcPr>
          <w:p w14:paraId="69D1C311" w14:textId="77777777" w:rsidR="00091A46" w:rsidRPr="004C2E54" w:rsidRDefault="00091A46" w:rsidP="00F7737A">
            <w:pPr>
              <w:spacing w:after="0" w:line="240" w:lineRule="auto"/>
              <w:rPr>
                <w:rFonts w:ascii="Myriad Pro" w:eastAsia="Calibri" w:hAnsi="Myriad Pro" w:cs="Times New Roman"/>
                <w:sz w:val="18"/>
                <w:szCs w:val="26"/>
              </w:rPr>
            </w:pPr>
            <w:r w:rsidRPr="004C2E54">
              <w:rPr>
                <w:rFonts w:ascii="Myriad Pro" w:eastAsia="Calibri" w:hAnsi="Myriad Pro" w:cs="Times New Roman"/>
                <w:sz w:val="18"/>
                <w:szCs w:val="26"/>
              </w:rPr>
              <w:t>Норматив потерь по пункту 40(1) Основ ценообразования №1178</w:t>
            </w:r>
          </w:p>
        </w:tc>
        <w:tc>
          <w:tcPr>
            <w:tcW w:w="709" w:type="dxa"/>
            <w:vAlign w:val="center"/>
          </w:tcPr>
          <w:p w14:paraId="2F35499B" w14:textId="77777777" w:rsidR="00091A46" w:rsidRPr="004C2E54" w:rsidRDefault="00091A46" w:rsidP="00F7737A">
            <w:pPr>
              <w:spacing w:after="0" w:line="240" w:lineRule="auto"/>
              <w:jc w:val="center"/>
              <w:rPr>
                <w:rFonts w:ascii="Myriad Pro" w:eastAsia="Calibri" w:hAnsi="Myriad Pro" w:cs="Times New Roman"/>
                <w:sz w:val="20"/>
                <w:szCs w:val="26"/>
              </w:rPr>
            </w:pPr>
            <w:r w:rsidRPr="004C2E54">
              <w:rPr>
                <w:rFonts w:ascii="Myriad Pro" w:eastAsia="Calibri" w:hAnsi="Myriad Pro" w:cs="Times New Roman"/>
                <w:sz w:val="20"/>
                <w:szCs w:val="26"/>
              </w:rPr>
              <w:t>%</w:t>
            </w:r>
          </w:p>
        </w:tc>
        <w:tc>
          <w:tcPr>
            <w:tcW w:w="6237" w:type="dxa"/>
            <w:gridSpan w:val="5"/>
            <w:vAlign w:val="center"/>
          </w:tcPr>
          <w:p w14:paraId="2A557E66" w14:textId="77777777" w:rsidR="00091A46" w:rsidRPr="004C2E54" w:rsidRDefault="00091A46" w:rsidP="00F7737A">
            <w:pPr>
              <w:spacing w:after="0" w:line="240" w:lineRule="auto"/>
              <w:jc w:val="center"/>
              <w:rPr>
                <w:rFonts w:ascii="Myriad Pro" w:eastAsia="Calibri" w:hAnsi="Myriad Pro" w:cs="Times New Roman"/>
                <w:sz w:val="18"/>
                <w:szCs w:val="18"/>
              </w:rPr>
            </w:pPr>
            <w:r w:rsidRPr="004C2E54">
              <w:rPr>
                <w:rFonts w:ascii="Myriad Pro" w:eastAsia="Calibri" w:hAnsi="Myriad Pro" w:cs="Times New Roman"/>
                <w:sz w:val="18"/>
                <w:szCs w:val="18"/>
              </w:rPr>
              <w:t>6,74%</w:t>
            </w:r>
          </w:p>
        </w:tc>
      </w:tr>
    </w:tbl>
    <w:p w14:paraId="7E432EBD" w14:textId="77777777" w:rsidR="00270781" w:rsidRPr="004C2E54" w:rsidRDefault="00270781" w:rsidP="00FC377C">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p>
    <w:p w14:paraId="726510F4" w14:textId="77777777" w:rsidR="005B0877" w:rsidRPr="004C2E54" w:rsidRDefault="00F56C92" w:rsidP="00FC377C">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r w:rsidRPr="004C2E54">
        <w:rPr>
          <w:rFonts w:ascii="Myriad Pro" w:hAnsi="Myriad Pro" w:cs="Times New Roman"/>
          <w:bCs/>
          <w:sz w:val="26"/>
          <w:szCs w:val="26"/>
          <w:shd w:val="clear" w:color="auto" w:fill="FFFFFF"/>
        </w:rPr>
        <w:t xml:space="preserve">Таким образом, </w:t>
      </w:r>
      <w:r w:rsidRPr="004C2E54">
        <w:rPr>
          <w:rFonts w:ascii="Myriad Pro" w:hAnsi="Myriad Pro"/>
          <w:sz w:val="26"/>
          <w:szCs w:val="26"/>
        </w:rPr>
        <w:t>по мнению Исполнителя,</w:t>
      </w:r>
      <w:r w:rsidRPr="004C2E54">
        <w:rPr>
          <w:rFonts w:ascii="Myriad Pro" w:hAnsi="Myriad Pro" w:cs="Times New Roman"/>
          <w:bCs/>
          <w:sz w:val="26"/>
          <w:szCs w:val="26"/>
          <w:shd w:val="clear" w:color="auto" w:fill="FFFFFF"/>
        </w:rPr>
        <w:t xml:space="preserve"> при определении уровня нормативных потерь электрической энергии на долгосрочный период </w:t>
      </w:r>
      <w:r w:rsidRPr="004C2E54">
        <w:rPr>
          <w:rFonts w:ascii="Myriad Pro" w:hAnsi="Myriad Pro" w:cs="Times New Roman"/>
          <w:bCs/>
          <w:sz w:val="26"/>
          <w:szCs w:val="26"/>
          <w:shd w:val="clear" w:color="auto" w:fill="FFFFFF"/>
        </w:rPr>
        <w:lastRenderedPageBreak/>
        <w:t xml:space="preserve">регулирования 2018-2022 гг. для </w:t>
      </w:r>
      <w:r w:rsidRPr="004C2E54">
        <w:rPr>
          <w:rFonts w:ascii="Myriad Pro" w:hAnsi="Myriad Pro"/>
          <w:sz w:val="26"/>
          <w:szCs w:val="26"/>
        </w:rPr>
        <w:t xml:space="preserve">филиала ПАО «МРСК Северо-Запада» - «Новгородэнерго», </w:t>
      </w:r>
      <w:r w:rsidRPr="004C2E54">
        <w:rPr>
          <w:rFonts w:ascii="Myriad Pro" w:hAnsi="Myriad Pro" w:cs="Times New Roman"/>
          <w:bCs/>
          <w:sz w:val="26"/>
          <w:szCs w:val="26"/>
          <w:shd w:val="clear" w:color="auto" w:fill="FFFFFF"/>
        </w:rPr>
        <w:t xml:space="preserve">Комитетом по тарифной политике Новгородской области не обосновано </w:t>
      </w:r>
      <w:r w:rsidR="005B0877" w:rsidRPr="004C2E54">
        <w:rPr>
          <w:rFonts w:ascii="Myriad Pro" w:hAnsi="Myriad Pro" w:cs="Times New Roman"/>
          <w:bCs/>
          <w:sz w:val="26"/>
          <w:szCs w:val="26"/>
          <w:shd w:val="clear" w:color="auto" w:fill="FFFFFF"/>
        </w:rPr>
        <w:t>принят</w:t>
      </w:r>
      <w:r w:rsidRPr="004C2E54">
        <w:rPr>
          <w:rFonts w:ascii="Myriad Pro" w:hAnsi="Myriad Pro" w:cs="Times New Roman"/>
          <w:bCs/>
          <w:sz w:val="26"/>
          <w:szCs w:val="26"/>
          <w:shd w:val="clear" w:color="auto" w:fill="FFFFFF"/>
        </w:rPr>
        <w:t xml:space="preserve"> размер потерь </w:t>
      </w:r>
      <w:r w:rsidR="00115530" w:rsidRPr="004C2E54">
        <w:rPr>
          <w:rFonts w:ascii="Myriad Pro" w:hAnsi="Myriad Pro" w:cs="Times New Roman"/>
          <w:bCs/>
          <w:sz w:val="26"/>
          <w:szCs w:val="26"/>
          <w:shd w:val="clear" w:color="auto" w:fill="FFFFFF"/>
        </w:rPr>
        <w:t xml:space="preserve">5,10% </w:t>
      </w:r>
      <w:r w:rsidRPr="004C2E54">
        <w:rPr>
          <w:rFonts w:ascii="Myriad Pro" w:hAnsi="Myriad Pro" w:cs="Times New Roman"/>
          <w:bCs/>
          <w:sz w:val="26"/>
          <w:szCs w:val="26"/>
          <w:shd w:val="clear" w:color="auto" w:fill="FFFFFF"/>
        </w:rPr>
        <w:t>по уровню напряжения ВН</w:t>
      </w:r>
      <w:r w:rsidR="00115530" w:rsidRPr="004C2E54">
        <w:rPr>
          <w:rFonts w:ascii="Myriad Pro" w:hAnsi="Myriad Pro" w:cs="Times New Roman"/>
          <w:bCs/>
          <w:sz w:val="26"/>
          <w:szCs w:val="26"/>
          <w:shd w:val="clear" w:color="auto" w:fill="FFFFFF"/>
        </w:rPr>
        <w:t>.</w:t>
      </w:r>
    </w:p>
    <w:p w14:paraId="2A484A11" w14:textId="77777777" w:rsidR="008529C1" w:rsidRPr="004C2E54" w:rsidRDefault="00F56C92" w:rsidP="00FC377C">
      <w:pPr>
        <w:autoSpaceDE w:val="0"/>
        <w:autoSpaceDN w:val="0"/>
        <w:adjustRightInd w:val="0"/>
        <w:spacing w:after="0" w:line="360" w:lineRule="auto"/>
        <w:ind w:firstLine="709"/>
        <w:jc w:val="both"/>
        <w:rPr>
          <w:rFonts w:ascii="Myriad Pro" w:hAnsi="Myriad Pro"/>
          <w:color w:val="000000" w:themeColor="text1"/>
          <w:sz w:val="26"/>
          <w:szCs w:val="26"/>
        </w:rPr>
      </w:pPr>
      <w:r w:rsidRPr="004C2E54">
        <w:rPr>
          <w:rFonts w:ascii="Myriad Pro" w:hAnsi="Myriad Pro" w:cs="Times New Roman"/>
          <w:bCs/>
          <w:sz w:val="26"/>
          <w:szCs w:val="26"/>
          <w:shd w:val="clear" w:color="auto" w:fill="FFFFFF"/>
        </w:rPr>
        <w:t>Исходя из параметров протяженности линий электропередачи и отпуска электроэнергии в сеть</w:t>
      </w:r>
      <w:r w:rsidR="00115530" w:rsidRPr="004C2E54">
        <w:rPr>
          <w:rFonts w:ascii="Myriad Pro" w:hAnsi="Myriad Pro" w:cs="Times New Roman"/>
          <w:bCs/>
          <w:sz w:val="26"/>
          <w:szCs w:val="26"/>
          <w:shd w:val="clear" w:color="auto" w:fill="FFFFFF"/>
        </w:rPr>
        <w:t xml:space="preserve"> за 2016 год</w:t>
      </w:r>
      <w:r w:rsidR="005B0877" w:rsidRPr="004C2E54">
        <w:rPr>
          <w:rFonts w:ascii="Myriad Pro" w:hAnsi="Myriad Pro" w:cs="Times New Roman"/>
          <w:bCs/>
          <w:sz w:val="26"/>
          <w:szCs w:val="26"/>
          <w:shd w:val="clear" w:color="auto" w:fill="FFFFFF"/>
        </w:rPr>
        <w:t>,</w:t>
      </w:r>
      <w:r w:rsidRPr="004C2E54">
        <w:rPr>
          <w:rFonts w:ascii="Myriad Pro" w:hAnsi="Myriad Pro" w:cs="Times New Roman"/>
          <w:bCs/>
          <w:sz w:val="26"/>
          <w:szCs w:val="26"/>
          <w:shd w:val="clear" w:color="auto" w:fill="FFFFFF"/>
        </w:rPr>
        <w:t xml:space="preserve"> норматив потерь </w:t>
      </w:r>
      <w:r w:rsidR="00CB0C09" w:rsidRPr="004C2E54">
        <w:rPr>
          <w:rFonts w:ascii="Myriad Pro" w:hAnsi="Myriad Pro" w:cs="Times New Roman"/>
          <w:bCs/>
          <w:sz w:val="26"/>
          <w:szCs w:val="26"/>
          <w:shd w:val="clear" w:color="auto" w:fill="FFFFFF"/>
        </w:rPr>
        <w:t xml:space="preserve">электроэнергии </w:t>
      </w:r>
      <w:r w:rsidRPr="004C2E54">
        <w:rPr>
          <w:rFonts w:ascii="Myriad Pro" w:hAnsi="Myriad Pro" w:cs="Times New Roman"/>
          <w:bCs/>
          <w:sz w:val="26"/>
          <w:szCs w:val="26"/>
          <w:shd w:val="clear" w:color="auto" w:fill="FFFFFF"/>
        </w:rPr>
        <w:t xml:space="preserve">по уровню напряжения ВН </w:t>
      </w:r>
      <w:r w:rsidR="00CB0C09" w:rsidRPr="004C2E54">
        <w:rPr>
          <w:rFonts w:ascii="Myriad Pro" w:hAnsi="Myriad Pro" w:cs="Times New Roman"/>
          <w:bCs/>
          <w:sz w:val="26"/>
          <w:szCs w:val="26"/>
          <w:shd w:val="clear" w:color="auto" w:fill="FFFFFF"/>
        </w:rPr>
        <w:t xml:space="preserve">в соответствии с </w:t>
      </w:r>
      <w:r w:rsidRPr="004C2E54">
        <w:rPr>
          <w:rFonts w:ascii="Myriad Pro" w:hAnsi="Myriad Pro" w:cs="Times New Roman"/>
          <w:bCs/>
          <w:sz w:val="26"/>
          <w:szCs w:val="26"/>
          <w:shd w:val="clear" w:color="auto" w:fill="FFFFFF"/>
        </w:rPr>
        <w:t>приказ</w:t>
      </w:r>
      <w:r w:rsidR="00CB0C09" w:rsidRPr="004C2E54">
        <w:rPr>
          <w:rFonts w:ascii="Myriad Pro" w:hAnsi="Myriad Pro" w:cs="Times New Roman"/>
          <w:bCs/>
          <w:sz w:val="26"/>
          <w:szCs w:val="26"/>
          <w:shd w:val="clear" w:color="auto" w:fill="FFFFFF"/>
        </w:rPr>
        <w:t>ом</w:t>
      </w:r>
      <w:r w:rsidRPr="004C2E54">
        <w:rPr>
          <w:rFonts w:ascii="Myriad Pro" w:hAnsi="Myriad Pro" w:cs="Times New Roman"/>
          <w:bCs/>
          <w:sz w:val="26"/>
          <w:szCs w:val="26"/>
          <w:shd w:val="clear" w:color="auto" w:fill="FFFFFF"/>
        </w:rPr>
        <w:t xml:space="preserve"> Минэнерго России от 30.09.2014 № 674</w:t>
      </w:r>
      <w:r w:rsidR="00CB0C09" w:rsidRPr="004C2E54">
        <w:rPr>
          <w:rFonts w:ascii="Myriad Pro" w:hAnsi="Myriad Pro" w:cs="Times New Roman"/>
          <w:bCs/>
          <w:sz w:val="26"/>
          <w:szCs w:val="26"/>
          <w:shd w:val="clear" w:color="auto" w:fill="FFFFFF"/>
        </w:rPr>
        <w:t xml:space="preserve"> составляет 4,00%, фактическое значение потерь за 2016 год по уровню напряжения ВН составило 5,10%</w:t>
      </w:r>
      <w:r w:rsidR="005B0877" w:rsidRPr="004C2E54">
        <w:rPr>
          <w:rFonts w:ascii="Myriad Pro" w:hAnsi="Myriad Pro" w:cs="Times New Roman"/>
          <w:bCs/>
          <w:sz w:val="26"/>
          <w:szCs w:val="26"/>
          <w:shd w:val="clear" w:color="auto" w:fill="FFFFFF"/>
        </w:rPr>
        <w:t>. Таким образом</w:t>
      </w:r>
      <w:r w:rsidR="005F077C" w:rsidRPr="004C2E54">
        <w:rPr>
          <w:rFonts w:ascii="Myriad Pro" w:hAnsi="Myriad Pro" w:cs="Times New Roman"/>
          <w:bCs/>
          <w:sz w:val="26"/>
          <w:szCs w:val="26"/>
          <w:shd w:val="clear" w:color="auto" w:fill="FFFFFF"/>
        </w:rPr>
        <w:t>, в соответствии с пунктом 40(1) Основ ценообразования №1178</w:t>
      </w:r>
      <w:r w:rsidR="00115530" w:rsidRPr="004C2E54">
        <w:rPr>
          <w:rFonts w:ascii="Myriad Pro" w:hAnsi="Myriad Pro" w:cs="Times New Roman"/>
          <w:bCs/>
          <w:sz w:val="26"/>
          <w:szCs w:val="26"/>
          <w:shd w:val="clear" w:color="auto" w:fill="FFFFFF"/>
        </w:rPr>
        <w:t xml:space="preserve">, минимальное </w:t>
      </w:r>
      <w:r w:rsidR="00115530" w:rsidRPr="004C2E54">
        <w:rPr>
          <w:rFonts w:ascii="Myriad Pro" w:hAnsi="Myriad Pro"/>
          <w:color w:val="000000" w:themeColor="text1"/>
          <w:sz w:val="26"/>
          <w:szCs w:val="26"/>
        </w:rPr>
        <w:t>значение составляет 4,00%.</w:t>
      </w:r>
    </w:p>
    <w:p w14:paraId="324E3788" w14:textId="77777777" w:rsidR="00115530" w:rsidRPr="004C2E54" w:rsidRDefault="00164491" w:rsidP="00FC377C">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r w:rsidRPr="004C2E54">
        <w:rPr>
          <w:rFonts w:ascii="Myriad Pro" w:hAnsi="Myriad Pro"/>
          <w:sz w:val="26"/>
          <w:szCs w:val="26"/>
        </w:rPr>
        <w:t xml:space="preserve">На основании изложенного выше, Исполнитель обоснованно полагает, что определение Комитетом по тарифной политике Новгородской области </w:t>
      </w:r>
      <w:r w:rsidRPr="004C2E54">
        <w:rPr>
          <w:rFonts w:ascii="Myriad Pro" w:hAnsi="Myriad Pro" w:cs="Times New Roman"/>
          <w:bCs/>
          <w:sz w:val="26"/>
          <w:szCs w:val="26"/>
          <w:shd w:val="clear" w:color="auto" w:fill="FFFFFF"/>
        </w:rPr>
        <w:t>уровня нормативных потерь электрической энергии на долгосрочный период регулирования 2018-2022 гг.</w:t>
      </w:r>
      <w:r w:rsidRPr="004C2E54">
        <w:rPr>
          <w:rFonts w:ascii="Myriad Pro" w:hAnsi="Myriad Pro"/>
          <w:sz w:val="26"/>
          <w:szCs w:val="26"/>
        </w:rPr>
        <w:t xml:space="preserve">,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w:t>
      </w:r>
      <w:r w:rsidR="009D5407" w:rsidRPr="004C2E54">
        <w:rPr>
          <w:rFonts w:ascii="Myriad Pro" w:hAnsi="Myriad Pro"/>
          <w:sz w:val="26"/>
          <w:szCs w:val="26"/>
        </w:rPr>
        <w:t>Российской Федерации</w:t>
      </w:r>
      <w:r w:rsidRPr="004C2E54">
        <w:rPr>
          <w:rFonts w:ascii="Myriad Pro" w:hAnsi="Myriad Pro"/>
          <w:sz w:val="26"/>
          <w:szCs w:val="26"/>
        </w:rPr>
        <w:t xml:space="preserve">, нарушением со стороны Комитета по тарифной политике Новгородской области </w:t>
      </w:r>
      <w:r w:rsidR="001B3412" w:rsidRPr="004C2E54">
        <w:rPr>
          <w:rFonts w:ascii="Myriad Pro" w:hAnsi="Myriad Pro"/>
          <w:sz w:val="26"/>
          <w:szCs w:val="26"/>
        </w:rPr>
        <w:t xml:space="preserve">пункта 40(1) </w:t>
      </w:r>
      <w:r w:rsidR="001B3412" w:rsidRPr="004C2E54">
        <w:rPr>
          <w:rFonts w:ascii="Myriad Pro" w:hAnsi="Myriad Pro" w:cs="Times New Roman"/>
          <w:bCs/>
          <w:sz w:val="26"/>
          <w:szCs w:val="26"/>
          <w:shd w:val="clear" w:color="auto" w:fill="FFFFFF"/>
        </w:rPr>
        <w:t xml:space="preserve">Основ ценообразования №1178 </w:t>
      </w:r>
      <w:r w:rsidRPr="004C2E54">
        <w:rPr>
          <w:rFonts w:ascii="Myriad Pro" w:hAnsi="Myriad Pro"/>
          <w:sz w:val="26"/>
          <w:szCs w:val="26"/>
        </w:rPr>
        <w:t xml:space="preserve">и выдано предписание </w:t>
      </w:r>
      <w:r w:rsidR="00E37626" w:rsidRPr="004C2E54">
        <w:rPr>
          <w:rFonts w:ascii="Myriad Pro" w:hAnsi="Myriad Pro"/>
          <w:sz w:val="26"/>
          <w:szCs w:val="26"/>
        </w:rPr>
        <w:t xml:space="preserve">о пересмотре долгосрочных параметров, установленных для </w:t>
      </w:r>
      <w:r w:rsidRPr="004C2E54">
        <w:rPr>
          <w:rFonts w:ascii="Myriad Pro" w:hAnsi="Myriad Pro"/>
          <w:sz w:val="26"/>
          <w:szCs w:val="26"/>
        </w:rPr>
        <w:t>филиал</w:t>
      </w:r>
      <w:r w:rsidR="00E37626" w:rsidRPr="004C2E54">
        <w:rPr>
          <w:rFonts w:ascii="Myriad Pro" w:hAnsi="Myriad Pro"/>
          <w:sz w:val="26"/>
          <w:szCs w:val="26"/>
        </w:rPr>
        <w:t>а</w:t>
      </w:r>
      <w:r w:rsidRPr="004C2E54">
        <w:rPr>
          <w:rFonts w:ascii="Myriad Pro" w:hAnsi="Myriad Pro"/>
          <w:sz w:val="26"/>
          <w:szCs w:val="26"/>
        </w:rPr>
        <w:t xml:space="preserve"> ПАО «МРСК Северо-Запада» - «Новгород</w:t>
      </w:r>
      <w:r w:rsidR="001B3412" w:rsidRPr="004C2E54">
        <w:rPr>
          <w:rFonts w:ascii="Myriad Pro" w:hAnsi="Myriad Pro"/>
          <w:sz w:val="26"/>
          <w:szCs w:val="26"/>
        </w:rPr>
        <w:t>энерго».</w:t>
      </w:r>
    </w:p>
    <w:p w14:paraId="7DB52F93" w14:textId="77777777" w:rsidR="006A7CB8" w:rsidRPr="004C2E54" w:rsidRDefault="00745191" w:rsidP="006A7CB8">
      <w:pPr>
        <w:autoSpaceDE w:val="0"/>
        <w:autoSpaceDN w:val="0"/>
        <w:adjustRightInd w:val="0"/>
        <w:spacing w:after="0" w:line="360" w:lineRule="auto"/>
        <w:ind w:firstLine="567"/>
        <w:jc w:val="both"/>
        <w:rPr>
          <w:rFonts w:ascii="Myriad Pro" w:hAnsi="Myriad Pro" w:cs="Times New Roman"/>
          <w:b/>
          <w:i/>
          <w:sz w:val="26"/>
          <w:szCs w:val="26"/>
        </w:rPr>
      </w:pPr>
      <w:r w:rsidRPr="004C2E54">
        <w:rPr>
          <w:rFonts w:ascii="Myriad Pro" w:hAnsi="Myriad Pro"/>
          <w:sz w:val="26"/>
          <w:szCs w:val="26"/>
        </w:rPr>
        <w:t xml:space="preserve"> </w:t>
      </w:r>
      <w:r w:rsidRPr="004C2E54">
        <w:rPr>
          <w:rFonts w:ascii="Myriad Pro" w:hAnsi="Myriad Pro" w:cs="Times New Roman"/>
          <w:bCs/>
          <w:sz w:val="26"/>
          <w:szCs w:val="26"/>
          <w:shd w:val="clear" w:color="auto" w:fill="FFFFFF"/>
        </w:rPr>
        <w:t xml:space="preserve"> </w:t>
      </w:r>
      <w:r w:rsidR="006A7CB8" w:rsidRPr="004C2E54">
        <w:rPr>
          <w:rFonts w:ascii="Myriad Pro" w:hAnsi="Myriad Pro" w:cs="Times New Roman"/>
          <w:b/>
          <w:i/>
          <w:sz w:val="26"/>
          <w:szCs w:val="26"/>
        </w:rPr>
        <w:t xml:space="preserve">Балансы электрической энергии </w:t>
      </w:r>
      <w:r w:rsidR="005F69F7" w:rsidRPr="004C2E54">
        <w:rPr>
          <w:rFonts w:ascii="Myriad Pro" w:hAnsi="Myriad Pro" w:cs="Times New Roman"/>
          <w:b/>
          <w:i/>
          <w:sz w:val="26"/>
          <w:szCs w:val="26"/>
        </w:rPr>
        <w:t>(мощности)</w:t>
      </w:r>
      <w:r w:rsidR="006A7CB8" w:rsidRPr="004C2E54">
        <w:rPr>
          <w:rFonts w:ascii="Myriad Pro" w:hAnsi="Myriad Pro" w:cs="Times New Roman"/>
          <w:b/>
          <w:i/>
          <w:sz w:val="26"/>
          <w:szCs w:val="26"/>
        </w:rPr>
        <w:t>.</w:t>
      </w:r>
    </w:p>
    <w:p w14:paraId="2AEF0C12" w14:textId="77777777" w:rsidR="00FD651D" w:rsidRPr="004C2E54" w:rsidRDefault="00FD651D" w:rsidP="00FD651D">
      <w:pPr>
        <w:spacing w:after="0" w:line="360" w:lineRule="auto"/>
        <w:ind w:firstLine="720"/>
        <w:jc w:val="both"/>
        <w:rPr>
          <w:rFonts w:ascii="Myriad Pro" w:hAnsi="Myriad Pro"/>
          <w:sz w:val="26"/>
          <w:szCs w:val="26"/>
        </w:rPr>
      </w:pPr>
      <w:r w:rsidRPr="004C2E54">
        <w:rPr>
          <w:rFonts w:ascii="Myriad Pro" w:hAnsi="Myriad Pro"/>
          <w:sz w:val="26"/>
          <w:szCs w:val="26"/>
        </w:rPr>
        <w:t xml:space="preserve">Исполнитель отмечает, что филиалом ПАО «МРСК Северо-Запада» - «Новгородэнерго» соблюдены сроки подачи документов для формирования сводного прогнозного баланса производства и поставок электрической энергии (мощности) на 2019 год в соответствии с графиком прохождения документов, утвержденным Приказом ФСТ России от 12.04.2012 №53-э/1. </w:t>
      </w:r>
    </w:p>
    <w:p w14:paraId="2FAED725" w14:textId="77777777" w:rsidR="00FD651D" w:rsidRPr="004C2E54" w:rsidRDefault="00FD651D" w:rsidP="00FD651D">
      <w:pPr>
        <w:spacing w:after="0" w:line="360" w:lineRule="auto"/>
        <w:ind w:firstLine="709"/>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представленной филиалом ПАО «МРСК Северо-Запада» «Новгородэнерго» в материалах тарифного дела пояснительной записке к расчёту тарифов на услуги по передаче электрической энергии на 2019 год указано, что предложение по объемам потерь электроэнергии на 2019 г. (305,2696 млн. кВт*ч, 7,768%) сформировано филиалом в соответствии с долгосрочными параметрами установленными на период 2018 - 2022 гг. </w:t>
      </w:r>
      <w:r w:rsidRPr="004C2E54">
        <w:rPr>
          <w:rFonts w:ascii="Myriad Pro" w:eastAsia="Calibri" w:hAnsi="Myriad Pro" w:cs="Times New Roman"/>
          <w:color w:val="000000" w:themeColor="text1"/>
          <w:sz w:val="26"/>
          <w:szCs w:val="26"/>
        </w:rPr>
        <w:lastRenderedPageBreak/>
        <w:t>постановлением Комитета по ценовой и тарифной политике Новгородской области от 27.12.2017 № 54/1.</w:t>
      </w:r>
    </w:p>
    <w:p w14:paraId="618080A7" w14:textId="77777777" w:rsidR="00FD651D" w:rsidRPr="00A35141" w:rsidRDefault="00FD651D" w:rsidP="00FD651D">
      <w:pPr>
        <w:spacing w:after="0" w:line="360" w:lineRule="auto"/>
        <w:ind w:firstLine="709"/>
        <w:jc w:val="both"/>
        <w:rPr>
          <w:rFonts w:ascii="Myriad Pro" w:eastAsia="Calibri" w:hAnsi="Myriad Pro" w:cs="Times New Roman"/>
          <w:color w:val="000000" w:themeColor="text1"/>
          <w:sz w:val="26"/>
          <w:szCs w:val="26"/>
        </w:rPr>
      </w:pPr>
      <w:r w:rsidRPr="00A35141">
        <w:rPr>
          <w:rFonts w:ascii="Myriad Pro" w:eastAsia="Calibri" w:hAnsi="Myriad Pro" w:cs="Times New Roman"/>
          <w:color w:val="000000" w:themeColor="text1"/>
          <w:sz w:val="26"/>
          <w:szCs w:val="26"/>
        </w:rPr>
        <w:t>Однако, уровень потерь, заявленный филиалом на 2019 год в размере 7,768%, не соответствует уровню потерь, установленному Комитетом на долгосрочный период 2018-2022 гг. в размере 7,8683%.</w:t>
      </w:r>
    </w:p>
    <w:p w14:paraId="19D47B2F" w14:textId="77777777" w:rsidR="00FD651D" w:rsidRPr="00A35141" w:rsidRDefault="00FD651D" w:rsidP="00FD651D">
      <w:pPr>
        <w:spacing w:after="0" w:line="360" w:lineRule="auto"/>
        <w:ind w:firstLine="709"/>
        <w:jc w:val="both"/>
        <w:rPr>
          <w:rFonts w:ascii="Myriad Pro" w:eastAsia="Calibri" w:hAnsi="Myriad Pro" w:cs="Times New Roman"/>
          <w:color w:val="000000" w:themeColor="text1"/>
          <w:sz w:val="26"/>
          <w:szCs w:val="26"/>
        </w:rPr>
      </w:pPr>
      <w:r w:rsidRPr="00A35141">
        <w:rPr>
          <w:rFonts w:ascii="Myriad Pro" w:eastAsia="Calibri" w:hAnsi="Myriad Pro" w:cs="Times New Roman"/>
          <w:color w:val="000000" w:themeColor="text1"/>
          <w:sz w:val="26"/>
          <w:szCs w:val="26"/>
        </w:rPr>
        <w:t>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Новгородской области на 2019 год (далее - Сводный прогнозный баланс), на основе динамики фактических показателей за предыдущие периоды.</w:t>
      </w:r>
    </w:p>
    <w:p w14:paraId="07867EDD" w14:textId="77777777" w:rsidR="00FD651D" w:rsidRPr="00A35141" w:rsidRDefault="00FD651D" w:rsidP="00FD651D">
      <w:pPr>
        <w:spacing w:after="0" w:line="360" w:lineRule="auto"/>
        <w:ind w:firstLine="709"/>
        <w:jc w:val="both"/>
        <w:rPr>
          <w:rFonts w:ascii="Myriad Pro" w:eastAsia="Calibri" w:hAnsi="Myriad Pro" w:cs="Times New Roman"/>
          <w:color w:val="000000" w:themeColor="text1"/>
          <w:sz w:val="26"/>
          <w:szCs w:val="26"/>
        </w:rPr>
      </w:pPr>
      <w:r w:rsidRPr="00A35141">
        <w:rPr>
          <w:rFonts w:ascii="Myriad Pro" w:eastAsia="Calibri" w:hAnsi="Myriad Pro" w:cs="Times New Roman"/>
          <w:color w:val="000000" w:themeColor="text1"/>
          <w:sz w:val="26"/>
          <w:szCs w:val="26"/>
        </w:rPr>
        <w:t>В Сводном прогнозном балансе на 2019 год для филиала ПАО «МРСК Северо-Запада» - «Новгородэнерго» определен размер потерь электрической энергии в электрических сетях на 2019 год – 314,4586 млн. кВт*ч., что выше предложения филиала ПАО «МРСК Северо-Запада» - «Новгородэнерго», направленного письмом от 13.08.2018 №МР2/6/06-02-08/4941, в размере – 305,2696 млн. кВт*ч. Относительный уровень потерь электрической энергии в размере 7,7683% от объемов поступления в сеть соответствует уровню, утвержденному Комитетом на долгосрочный период 2018-2022 гг.</w:t>
      </w:r>
    </w:p>
    <w:p w14:paraId="4DBD8E05" w14:textId="77777777" w:rsidR="00FD651D" w:rsidRPr="00A35141" w:rsidRDefault="00FD651D" w:rsidP="00FD651D">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sidRPr="00A35141">
        <w:rPr>
          <w:rFonts w:ascii="Myriad Pro" w:eastAsia="Calibri" w:hAnsi="Myriad Pro" w:cs="Times New Roman"/>
          <w:color w:val="000000" w:themeColor="text1"/>
          <w:sz w:val="26"/>
          <w:szCs w:val="26"/>
        </w:rPr>
        <w:t xml:space="preserve">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 </w:t>
      </w:r>
    </w:p>
    <w:p w14:paraId="7BFE3652" w14:textId="77777777" w:rsidR="00FD651D" w:rsidRDefault="00FD651D" w:rsidP="00FD651D">
      <w:pPr>
        <w:spacing w:after="0" w:line="360" w:lineRule="auto"/>
        <w:ind w:firstLine="709"/>
        <w:jc w:val="both"/>
        <w:rPr>
          <w:rFonts w:ascii="Myriad Pro" w:eastAsia="Calibri" w:hAnsi="Myriad Pro" w:cs="Times New Roman"/>
          <w:color w:val="000000" w:themeColor="text1"/>
          <w:sz w:val="26"/>
          <w:szCs w:val="26"/>
        </w:rPr>
      </w:pPr>
      <w:r w:rsidRPr="00A35141">
        <w:rPr>
          <w:rFonts w:ascii="Myriad Pro" w:eastAsia="Calibri" w:hAnsi="Myriad Pro" w:cs="Times New Roman"/>
          <w:color w:val="000000" w:themeColor="text1"/>
          <w:sz w:val="26"/>
          <w:szCs w:val="26"/>
        </w:rPr>
        <w:t xml:space="preserve">Комитетом по тарифной политике Новгородской области при установлении тарифов на услуги по передаче электрической энергии на 2019 год для филиала ПАО «МРСК Северо-Запада» - «Новгородэнерго» учтены потери в размере 314,4586 млн. кВт*ч, в соответствии с данными Сводного прогнозного баланса на 2019 год. </w:t>
      </w:r>
    </w:p>
    <w:p w14:paraId="6276E631" w14:textId="77777777" w:rsidR="00FD651D" w:rsidRDefault="00FD651D" w:rsidP="00FD651D">
      <w:pPr>
        <w:spacing w:after="0" w:line="360" w:lineRule="auto"/>
        <w:ind w:firstLine="709"/>
        <w:jc w:val="both"/>
        <w:rPr>
          <w:rFonts w:ascii="Myriad Pro" w:eastAsia="Calibri" w:hAnsi="Myriad Pro" w:cs="Times New Roman"/>
          <w:color w:val="000000" w:themeColor="text1"/>
          <w:sz w:val="26"/>
          <w:szCs w:val="26"/>
        </w:rPr>
      </w:pPr>
      <w:r>
        <w:rPr>
          <w:rFonts w:ascii="Myriad Pro" w:hAnsi="Myriad Pro"/>
          <w:sz w:val="26"/>
          <w:szCs w:val="26"/>
        </w:rPr>
        <w:lastRenderedPageBreak/>
        <w:t xml:space="preserve">В </w:t>
      </w:r>
      <w:r w:rsidRPr="004C2E54">
        <w:rPr>
          <w:rFonts w:ascii="Myriad Pro" w:hAnsi="Myriad Pro"/>
          <w:sz w:val="26"/>
          <w:szCs w:val="26"/>
        </w:rPr>
        <w:t>Экспертно</w:t>
      </w:r>
      <w:r>
        <w:rPr>
          <w:rFonts w:ascii="Myriad Pro" w:hAnsi="Myriad Pro"/>
          <w:sz w:val="26"/>
          <w:szCs w:val="26"/>
        </w:rPr>
        <w:t>м</w:t>
      </w:r>
      <w:r w:rsidRPr="004C2E54">
        <w:rPr>
          <w:rFonts w:ascii="Myriad Pro" w:hAnsi="Myriad Pro"/>
          <w:sz w:val="26"/>
          <w:szCs w:val="26"/>
        </w:rPr>
        <w:t xml:space="preserve"> заключени</w:t>
      </w:r>
      <w:r>
        <w:rPr>
          <w:rFonts w:ascii="Myriad Pro" w:hAnsi="Myriad Pro"/>
          <w:sz w:val="26"/>
          <w:szCs w:val="26"/>
        </w:rPr>
        <w:t>и</w:t>
      </w:r>
      <w:r w:rsidRPr="004C2E54">
        <w:rPr>
          <w:rFonts w:ascii="Myriad Pro" w:hAnsi="Myriad Pro"/>
          <w:sz w:val="26"/>
          <w:szCs w:val="26"/>
        </w:rPr>
        <w:t xml:space="preserve"> Комитета по тарифной политике Новгородской области к заседанию Правления комитета по установлению (корректировке) необходимой  валовой выручки на 2019-2022 годы долгосрочного периода регулирования 2018-2022 годы для ПАО «МРСК Северо-Запада» на территории Новгородской области</w:t>
      </w:r>
      <w:r>
        <w:rPr>
          <w:rFonts w:ascii="Myriad Pro" w:hAnsi="Myriad Pro"/>
          <w:sz w:val="26"/>
          <w:szCs w:val="26"/>
        </w:rPr>
        <w:t xml:space="preserve"> </w:t>
      </w:r>
      <w:r w:rsidRPr="00A35141">
        <w:rPr>
          <w:rFonts w:ascii="Myriad Pro" w:eastAsia="Calibri" w:hAnsi="Myriad Pro" w:cs="Times New Roman"/>
          <w:color w:val="000000" w:themeColor="text1"/>
          <w:sz w:val="26"/>
          <w:szCs w:val="26"/>
        </w:rPr>
        <w:t xml:space="preserve">отсутствует структура полезного отпуска электрической энергии </w:t>
      </w:r>
      <w:r>
        <w:rPr>
          <w:rFonts w:ascii="Myriad Pro" w:eastAsia="Calibri" w:hAnsi="Myriad Pro" w:cs="Times New Roman"/>
          <w:color w:val="000000" w:themeColor="text1"/>
          <w:sz w:val="26"/>
          <w:szCs w:val="26"/>
        </w:rPr>
        <w:t xml:space="preserve">(мощности) </w:t>
      </w:r>
      <w:r w:rsidRPr="00A35141">
        <w:rPr>
          <w:rFonts w:ascii="Myriad Pro" w:eastAsia="Calibri" w:hAnsi="Myriad Pro" w:cs="Times New Roman"/>
          <w:color w:val="000000" w:themeColor="text1"/>
          <w:sz w:val="26"/>
          <w:szCs w:val="26"/>
        </w:rPr>
        <w:t>из сетей филиала ПАО «МРСК Северо-Запада» - «Новгородэнерго» на 2019 год по уровням напряжения и группам потребителей.</w:t>
      </w:r>
    </w:p>
    <w:p w14:paraId="0669D021" w14:textId="77777777" w:rsidR="00FD651D" w:rsidRDefault="00FD651D" w:rsidP="00FD651D">
      <w:pPr>
        <w:spacing w:after="0" w:line="360" w:lineRule="auto"/>
        <w:ind w:firstLine="709"/>
        <w:jc w:val="both"/>
        <w:rPr>
          <w:rFonts w:ascii="Myriad Pro" w:eastAsia="Calibri" w:hAnsi="Myriad Pro" w:cs="Times New Roman"/>
          <w:color w:val="000000" w:themeColor="text1"/>
          <w:sz w:val="26"/>
          <w:szCs w:val="26"/>
        </w:rPr>
      </w:pPr>
      <w:r w:rsidRPr="00A35141">
        <w:rPr>
          <w:rFonts w:ascii="Myriad Pro" w:eastAsia="Calibri" w:hAnsi="Myriad Pro" w:cs="Times New Roman"/>
          <w:color w:val="000000" w:themeColor="text1"/>
          <w:sz w:val="26"/>
          <w:szCs w:val="26"/>
        </w:rPr>
        <w:t>Письмом от 27.12.2018 №КЦ-2370-И Комитет по тарифной политике Новгородской области направил филиалу ПАО «МРСК Северо-Запада» - «Новгородэнерго» расшифровку показателей прогнозного баланса электрической энергии (мощности) на 2019 год (по полугодиям) принятых для филиала.</w:t>
      </w:r>
      <w:r>
        <w:rPr>
          <w:rFonts w:ascii="Myriad Pro" w:eastAsia="Calibri" w:hAnsi="Myriad Pro" w:cs="Times New Roman"/>
          <w:color w:val="000000" w:themeColor="text1"/>
          <w:sz w:val="26"/>
          <w:szCs w:val="26"/>
        </w:rPr>
        <w:t xml:space="preserve"> В вышеуказанном письме Комитета не отражены объемы </w:t>
      </w:r>
      <w:r w:rsidRPr="00A35141">
        <w:rPr>
          <w:rFonts w:ascii="Myriad Pro" w:eastAsia="Calibri" w:hAnsi="Myriad Pro" w:cs="Times New Roman"/>
          <w:color w:val="000000" w:themeColor="text1"/>
          <w:sz w:val="26"/>
          <w:szCs w:val="26"/>
        </w:rPr>
        <w:t xml:space="preserve">полезного отпуска электрической энергии </w:t>
      </w:r>
      <w:r>
        <w:rPr>
          <w:rFonts w:ascii="Myriad Pro" w:eastAsia="Calibri" w:hAnsi="Myriad Pro" w:cs="Times New Roman"/>
          <w:color w:val="000000" w:themeColor="text1"/>
          <w:sz w:val="26"/>
          <w:szCs w:val="26"/>
        </w:rPr>
        <w:t xml:space="preserve">(мощности) </w:t>
      </w:r>
      <w:r w:rsidRPr="00A35141">
        <w:rPr>
          <w:rFonts w:ascii="Myriad Pro" w:eastAsia="Calibri" w:hAnsi="Myriad Pro" w:cs="Times New Roman"/>
          <w:color w:val="000000" w:themeColor="text1"/>
          <w:sz w:val="26"/>
          <w:szCs w:val="26"/>
        </w:rPr>
        <w:t>из сетей филиала по уровням напряжения и группам потребителей.</w:t>
      </w:r>
    </w:p>
    <w:p w14:paraId="24622BCD" w14:textId="77777777" w:rsidR="00FD651D" w:rsidRDefault="00FD651D" w:rsidP="00FD651D">
      <w:pPr>
        <w:spacing w:after="0" w:line="360" w:lineRule="auto"/>
        <w:ind w:firstLine="709"/>
        <w:jc w:val="both"/>
        <w:rPr>
          <w:rFonts w:ascii="Myriad Pro" w:eastAsia="Calibri" w:hAnsi="Myriad Pro" w:cs="Times New Roman"/>
          <w:color w:val="000000" w:themeColor="text1"/>
          <w:sz w:val="26"/>
          <w:szCs w:val="26"/>
        </w:rPr>
      </w:pPr>
      <w:r>
        <w:rPr>
          <w:rFonts w:ascii="Myriad Pro" w:hAnsi="Myriad Pro"/>
          <w:sz w:val="26"/>
          <w:szCs w:val="26"/>
        </w:rPr>
        <w:t xml:space="preserve">В </w:t>
      </w:r>
      <w:r w:rsidRPr="004C2E54">
        <w:rPr>
          <w:rFonts w:ascii="Myriad Pro" w:hAnsi="Myriad Pro"/>
          <w:sz w:val="26"/>
          <w:szCs w:val="26"/>
        </w:rPr>
        <w:t>Экспертно</w:t>
      </w:r>
      <w:r>
        <w:rPr>
          <w:rFonts w:ascii="Myriad Pro" w:hAnsi="Myriad Pro"/>
          <w:sz w:val="26"/>
          <w:szCs w:val="26"/>
        </w:rPr>
        <w:t>м</w:t>
      </w:r>
      <w:r w:rsidRPr="004C2E54">
        <w:rPr>
          <w:rFonts w:ascii="Myriad Pro" w:hAnsi="Myriad Pro"/>
          <w:sz w:val="26"/>
          <w:szCs w:val="26"/>
        </w:rPr>
        <w:t xml:space="preserve"> заключени</w:t>
      </w:r>
      <w:r>
        <w:rPr>
          <w:rFonts w:ascii="Myriad Pro" w:hAnsi="Myriad Pro"/>
          <w:sz w:val="26"/>
          <w:szCs w:val="26"/>
        </w:rPr>
        <w:t>и</w:t>
      </w:r>
      <w:r w:rsidRPr="004C2E54">
        <w:rPr>
          <w:rFonts w:ascii="Myriad Pro" w:hAnsi="Myriad Pro"/>
          <w:sz w:val="26"/>
          <w:szCs w:val="26"/>
        </w:rPr>
        <w:t xml:space="preserve"> к заседанию Правления Комитета по тарифной политике Новгородской области </w:t>
      </w:r>
      <w:r>
        <w:rPr>
          <w:rFonts w:ascii="Myriad Pro" w:hAnsi="Myriad Pro"/>
          <w:sz w:val="26"/>
          <w:szCs w:val="26"/>
        </w:rPr>
        <w:t xml:space="preserve">25.12.2018 </w:t>
      </w:r>
      <w:r w:rsidRPr="004C2E54">
        <w:rPr>
          <w:rFonts w:ascii="Myriad Pro" w:hAnsi="Myriad Pro"/>
          <w:sz w:val="26"/>
          <w:szCs w:val="26"/>
        </w:rPr>
        <w:t xml:space="preserve">по установлению </w:t>
      </w:r>
      <w:r>
        <w:rPr>
          <w:rFonts w:ascii="Myriad Pro" w:hAnsi="Myriad Pro"/>
          <w:sz w:val="26"/>
          <w:szCs w:val="26"/>
        </w:rPr>
        <w:t>единых (котловых) тарифов на услуги по передаче электроэнергии по электрическим сетям Новгородской области на</w:t>
      </w:r>
      <w:r w:rsidRPr="00A35141">
        <w:rPr>
          <w:rFonts w:ascii="Myriad Pro" w:eastAsia="Calibri" w:hAnsi="Myriad Pro" w:cs="Times New Roman"/>
          <w:color w:val="000000" w:themeColor="text1"/>
          <w:sz w:val="26"/>
          <w:szCs w:val="26"/>
        </w:rPr>
        <w:t xml:space="preserve"> 2019 год </w:t>
      </w:r>
      <w:r>
        <w:rPr>
          <w:rFonts w:ascii="Myriad Pro" w:eastAsia="Calibri" w:hAnsi="Myriad Pro" w:cs="Times New Roman"/>
          <w:color w:val="000000" w:themeColor="text1"/>
          <w:sz w:val="26"/>
          <w:szCs w:val="26"/>
        </w:rPr>
        <w:t>отражены объемы полезного отпуска электрической энергии потребителям ПАО «МРСК Северо-Запада» по Новгородской области по группе «прочие потребители» по уровням напряжения и группе «население и приравненные к населению категории»</w:t>
      </w:r>
      <w:r w:rsidRPr="00A35141">
        <w:rPr>
          <w:rFonts w:ascii="Myriad Pro" w:eastAsia="Calibri" w:hAnsi="Myriad Pro" w:cs="Times New Roman"/>
          <w:color w:val="000000" w:themeColor="text1"/>
          <w:sz w:val="26"/>
          <w:szCs w:val="26"/>
        </w:rPr>
        <w:t>.</w:t>
      </w:r>
    </w:p>
    <w:p w14:paraId="65371895" w14:textId="77777777" w:rsidR="00FD651D" w:rsidRPr="00A35141" w:rsidRDefault="00FD651D" w:rsidP="00FD651D">
      <w:pPr>
        <w:spacing w:after="0" w:line="360" w:lineRule="auto"/>
        <w:ind w:firstLine="709"/>
        <w:jc w:val="both"/>
        <w:rPr>
          <w:rFonts w:ascii="Myriad Pro" w:eastAsia="Calibri" w:hAnsi="Myriad Pro" w:cs="Times New Roman"/>
          <w:color w:val="000000" w:themeColor="text1"/>
          <w:sz w:val="26"/>
          <w:szCs w:val="26"/>
        </w:rPr>
      </w:pPr>
      <w:r w:rsidRPr="00A35141">
        <w:rPr>
          <w:rFonts w:ascii="Myriad Pro" w:eastAsia="Calibri" w:hAnsi="Myriad Pro" w:cs="Times New Roman"/>
          <w:color w:val="000000" w:themeColor="text1"/>
          <w:sz w:val="26"/>
          <w:szCs w:val="26"/>
        </w:rPr>
        <w:t>Показатели баланса электрической энергии, заявленные филиалом ПАО «МРСК Северо-Запада» - «Новгородэнерго» и принятые Комитетом в соответствии со сводным прогнозным балансом на 2019 год представлены в таблице:</w:t>
      </w:r>
    </w:p>
    <w:tbl>
      <w:tblPr>
        <w:tblW w:w="9473" w:type="dxa"/>
        <w:tblInd w:w="98" w:type="dxa"/>
        <w:tblLayout w:type="fixed"/>
        <w:tblLook w:val="04A0" w:firstRow="1" w:lastRow="0" w:firstColumn="1" w:lastColumn="0" w:noHBand="0" w:noVBand="1"/>
      </w:tblPr>
      <w:tblGrid>
        <w:gridCol w:w="2562"/>
        <w:gridCol w:w="1276"/>
        <w:gridCol w:w="1275"/>
        <w:gridCol w:w="1276"/>
        <w:gridCol w:w="1276"/>
        <w:gridCol w:w="850"/>
        <w:gridCol w:w="958"/>
      </w:tblGrid>
      <w:tr w:rsidR="00FD651D" w:rsidRPr="004C2E54" w14:paraId="1C182617" w14:textId="77777777" w:rsidTr="00EC18F9">
        <w:trPr>
          <w:trHeight w:val="405"/>
          <w:tblHeader/>
        </w:trPr>
        <w:tc>
          <w:tcPr>
            <w:tcW w:w="2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B7066A"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DD4C5"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2017 год (факт)</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584F41"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2018 год (</w:t>
            </w:r>
            <w:r>
              <w:rPr>
                <w:rFonts w:ascii="Myriad Pro" w:hAnsi="Myriad Pro"/>
                <w:color w:val="FFFFFF" w:themeColor="background1"/>
                <w:sz w:val="20"/>
                <w:szCs w:val="20"/>
              </w:rPr>
              <w:t>ТБР</w:t>
            </w:r>
            <w:r w:rsidRPr="004C2E54">
              <w:rPr>
                <w:rFonts w:ascii="Myriad Pro" w:hAnsi="Myriad Pro"/>
                <w:color w:val="FFFFFF" w:themeColor="background1"/>
                <w:sz w:val="20"/>
                <w:szCs w:val="20"/>
              </w:rPr>
              <w:t>)</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E5213E"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2019 год</w:t>
            </w:r>
          </w:p>
        </w:tc>
        <w:tc>
          <w:tcPr>
            <w:tcW w:w="18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91CF2" w14:textId="77777777" w:rsidR="00FD651D" w:rsidRPr="004C2E54" w:rsidRDefault="00FD651D" w:rsidP="00A226AA">
            <w:pPr>
              <w:spacing w:after="0" w:line="240" w:lineRule="auto"/>
              <w:jc w:val="center"/>
              <w:rPr>
                <w:rFonts w:ascii="Myriad Pro" w:hAnsi="Myriad Pro"/>
                <w:color w:val="FFFFFF" w:themeColor="background1"/>
                <w:sz w:val="20"/>
                <w:szCs w:val="20"/>
              </w:rPr>
            </w:pPr>
            <w:proofErr w:type="spellStart"/>
            <w:r w:rsidRPr="004C2E54">
              <w:rPr>
                <w:rFonts w:ascii="Myriad Pro" w:hAnsi="Myriad Pro"/>
                <w:color w:val="FFFFFF" w:themeColor="background1"/>
                <w:sz w:val="20"/>
                <w:szCs w:val="20"/>
              </w:rPr>
              <w:t>Откл</w:t>
            </w:r>
            <w:proofErr w:type="spellEnd"/>
            <w:r w:rsidRPr="004C2E54">
              <w:rPr>
                <w:rFonts w:ascii="Myriad Pro" w:hAnsi="Myriad Pro"/>
                <w:color w:val="FFFFFF" w:themeColor="background1"/>
                <w:sz w:val="20"/>
                <w:szCs w:val="20"/>
              </w:rPr>
              <w:t>.</w:t>
            </w:r>
            <w:r>
              <w:rPr>
                <w:rFonts w:ascii="Myriad Pro" w:hAnsi="Myriad Pro"/>
                <w:color w:val="FFFFFF" w:themeColor="background1"/>
                <w:sz w:val="20"/>
                <w:szCs w:val="20"/>
              </w:rPr>
              <w:t>, %</w:t>
            </w:r>
          </w:p>
        </w:tc>
      </w:tr>
      <w:tr w:rsidR="00FD651D" w:rsidRPr="004C2E54" w14:paraId="4DE9B709" w14:textId="77777777" w:rsidTr="00EC18F9">
        <w:trPr>
          <w:trHeight w:val="495"/>
          <w:tblHeader/>
        </w:trPr>
        <w:tc>
          <w:tcPr>
            <w:tcW w:w="2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A0058" w14:textId="77777777" w:rsidR="00FD651D" w:rsidRPr="004C2E54" w:rsidRDefault="00FD651D" w:rsidP="00A226AA">
            <w:pPr>
              <w:spacing w:after="0" w:line="240" w:lineRule="auto"/>
              <w:jc w:val="center"/>
              <w:rPr>
                <w:rFonts w:ascii="Myriad Pro" w:hAnsi="Myriad Pro"/>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6C0E75" w14:textId="77777777" w:rsidR="00FD651D" w:rsidRPr="004C2E54" w:rsidRDefault="00FD651D" w:rsidP="00A226AA">
            <w:pPr>
              <w:spacing w:after="0" w:line="240" w:lineRule="auto"/>
              <w:jc w:val="center"/>
              <w:rPr>
                <w:rFonts w:ascii="Myriad Pro" w:hAnsi="Myriad Pro"/>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353DB" w14:textId="77777777" w:rsidR="00FD651D" w:rsidRPr="004C2E54" w:rsidRDefault="00FD651D" w:rsidP="00A226AA">
            <w:pPr>
              <w:spacing w:after="0" w:line="240" w:lineRule="auto"/>
              <w:jc w:val="center"/>
              <w:rPr>
                <w:rFonts w:ascii="Myriad Pro" w:hAnsi="Myriad Pro"/>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64B8A0"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заявка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0B9137"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ТБР</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EC292"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ТБР/заявка</w:t>
            </w:r>
          </w:p>
        </w:tc>
        <w:tc>
          <w:tcPr>
            <w:tcW w:w="9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B41D7"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ТБР/факт 2017</w:t>
            </w:r>
          </w:p>
        </w:tc>
      </w:tr>
      <w:tr w:rsidR="00FD651D" w:rsidRPr="004C2E54" w14:paraId="00F0F841" w14:textId="77777777" w:rsidTr="00A226AA">
        <w:trPr>
          <w:trHeight w:val="315"/>
        </w:trPr>
        <w:tc>
          <w:tcPr>
            <w:tcW w:w="2562"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1A1FBD9F" w14:textId="77777777" w:rsidR="00FD651D" w:rsidRPr="004C2E54" w:rsidRDefault="00FD651D" w:rsidP="00A226AA">
            <w:pPr>
              <w:spacing w:after="0" w:line="240" w:lineRule="auto"/>
              <w:rPr>
                <w:rFonts w:ascii="Myriad Pro" w:hAnsi="Myriad Pro"/>
                <w:sz w:val="20"/>
                <w:szCs w:val="20"/>
              </w:rPr>
            </w:pPr>
            <w:r w:rsidRPr="004C2E54">
              <w:rPr>
                <w:rFonts w:ascii="Myriad Pro" w:hAnsi="Myriad Pro"/>
                <w:sz w:val="20"/>
                <w:szCs w:val="20"/>
              </w:rPr>
              <w:t xml:space="preserve">Отпуск в сеть, млн. </w:t>
            </w:r>
            <w:proofErr w:type="spellStart"/>
            <w:r w:rsidRPr="004C2E54">
              <w:rPr>
                <w:rFonts w:ascii="Myriad Pro" w:hAnsi="Myriad Pro"/>
                <w:sz w:val="20"/>
                <w:szCs w:val="20"/>
              </w:rPr>
              <w:t>кВтч</w:t>
            </w:r>
            <w:proofErr w:type="spellEnd"/>
          </w:p>
        </w:tc>
        <w:tc>
          <w:tcPr>
            <w:tcW w:w="127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EBA3F13"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3 930,7854</w:t>
            </w:r>
          </w:p>
        </w:tc>
        <w:tc>
          <w:tcPr>
            <w:tcW w:w="1275"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A128C39"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4 092,6579</w:t>
            </w:r>
          </w:p>
        </w:tc>
        <w:tc>
          <w:tcPr>
            <w:tcW w:w="127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49A5C1F"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3 929,8401</w:t>
            </w:r>
          </w:p>
        </w:tc>
        <w:tc>
          <w:tcPr>
            <w:tcW w:w="127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0CCDCF2"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3 996,5248</w:t>
            </w:r>
          </w:p>
        </w:tc>
        <w:tc>
          <w:tcPr>
            <w:tcW w:w="85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E44CE8F"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1,70</w:t>
            </w:r>
          </w:p>
        </w:tc>
        <w:tc>
          <w:tcPr>
            <w:tcW w:w="95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0B528F4"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1,67</w:t>
            </w:r>
          </w:p>
        </w:tc>
      </w:tr>
      <w:tr w:rsidR="00FD651D" w:rsidRPr="004C2E54" w14:paraId="06CBA96C" w14:textId="77777777" w:rsidTr="00A226AA">
        <w:trPr>
          <w:trHeight w:val="315"/>
        </w:trPr>
        <w:tc>
          <w:tcPr>
            <w:tcW w:w="2562" w:type="dxa"/>
            <w:tcBorders>
              <w:top w:val="nil"/>
              <w:left w:val="single" w:sz="8" w:space="0" w:color="auto"/>
              <w:bottom w:val="single" w:sz="8" w:space="0" w:color="auto"/>
              <w:right w:val="single" w:sz="8" w:space="0" w:color="auto"/>
            </w:tcBorders>
            <w:shd w:val="clear" w:color="auto" w:fill="auto"/>
            <w:noWrap/>
            <w:vAlign w:val="center"/>
            <w:hideMark/>
          </w:tcPr>
          <w:p w14:paraId="37708066" w14:textId="77777777" w:rsidR="00FD651D" w:rsidRPr="004C2E54" w:rsidRDefault="00FD651D" w:rsidP="00A226AA">
            <w:pPr>
              <w:spacing w:after="0" w:line="240" w:lineRule="auto"/>
              <w:rPr>
                <w:rFonts w:ascii="Myriad Pro" w:hAnsi="Myriad Pro"/>
                <w:sz w:val="20"/>
                <w:szCs w:val="20"/>
              </w:rPr>
            </w:pPr>
            <w:r w:rsidRPr="004C2E54">
              <w:rPr>
                <w:rFonts w:ascii="Myriad Pro" w:hAnsi="Myriad Pro"/>
                <w:sz w:val="20"/>
                <w:szCs w:val="20"/>
              </w:rPr>
              <w:t xml:space="preserve">Потери, млн. </w:t>
            </w:r>
            <w:proofErr w:type="spellStart"/>
            <w:r w:rsidRPr="004C2E54">
              <w:rPr>
                <w:rFonts w:ascii="Myriad Pro" w:hAnsi="Myriad Pro"/>
                <w:sz w:val="20"/>
                <w:szCs w:val="20"/>
              </w:rPr>
              <w:t>кВтч</w:t>
            </w:r>
            <w:proofErr w:type="spellEnd"/>
          </w:p>
        </w:tc>
        <w:tc>
          <w:tcPr>
            <w:tcW w:w="1276" w:type="dxa"/>
            <w:tcBorders>
              <w:top w:val="nil"/>
              <w:left w:val="nil"/>
              <w:bottom w:val="single" w:sz="8" w:space="0" w:color="auto"/>
              <w:right w:val="single" w:sz="8" w:space="0" w:color="auto"/>
            </w:tcBorders>
            <w:shd w:val="clear" w:color="auto" w:fill="auto"/>
            <w:noWrap/>
            <w:vAlign w:val="center"/>
            <w:hideMark/>
          </w:tcPr>
          <w:p w14:paraId="71FA9807"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307,0144</w:t>
            </w:r>
          </w:p>
        </w:tc>
        <w:tc>
          <w:tcPr>
            <w:tcW w:w="1275" w:type="dxa"/>
            <w:tcBorders>
              <w:top w:val="nil"/>
              <w:left w:val="nil"/>
              <w:bottom w:val="single" w:sz="8" w:space="0" w:color="auto"/>
              <w:right w:val="single" w:sz="8" w:space="0" w:color="auto"/>
            </w:tcBorders>
            <w:shd w:val="clear" w:color="auto" w:fill="auto"/>
            <w:noWrap/>
            <w:vAlign w:val="center"/>
            <w:hideMark/>
          </w:tcPr>
          <w:p w14:paraId="35A73B15"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322,0231</w:t>
            </w:r>
          </w:p>
        </w:tc>
        <w:tc>
          <w:tcPr>
            <w:tcW w:w="1276" w:type="dxa"/>
            <w:tcBorders>
              <w:top w:val="nil"/>
              <w:left w:val="nil"/>
              <w:bottom w:val="single" w:sz="8" w:space="0" w:color="auto"/>
              <w:right w:val="single" w:sz="8" w:space="0" w:color="auto"/>
            </w:tcBorders>
            <w:shd w:val="clear" w:color="auto" w:fill="auto"/>
            <w:noWrap/>
            <w:vAlign w:val="center"/>
            <w:hideMark/>
          </w:tcPr>
          <w:p w14:paraId="6B9255E4"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305,2696</w:t>
            </w:r>
          </w:p>
        </w:tc>
        <w:tc>
          <w:tcPr>
            <w:tcW w:w="1276" w:type="dxa"/>
            <w:tcBorders>
              <w:top w:val="nil"/>
              <w:left w:val="nil"/>
              <w:bottom w:val="single" w:sz="8" w:space="0" w:color="auto"/>
              <w:right w:val="single" w:sz="8" w:space="0" w:color="auto"/>
            </w:tcBorders>
            <w:shd w:val="clear" w:color="auto" w:fill="auto"/>
            <w:noWrap/>
            <w:vAlign w:val="center"/>
            <w:hideMark/>
          </w:tcPr>
          <w:p w14:paraId="67F5EDAF"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314,4586</w:t>
            </w:r>
          </w:p>
        </w:tc>
        <w:tc>
          <w:tcPr>
            <w:tcW w:w="850" w:type="dxa"/>
            <w:tcBorders>
              <w:top w:val="nil"/>
              <w:left w:val="nil"/>
              <w:bottom w:val="single" w:sz="8" w:space="0" w:color="auto"/>
              <w:right w:val="single" w:sz="8" w:space="0" w:color="auto"/>
            </w:tcBorders>
            <w:shd w:val="clear" w:color="auto" w:fill="auto"/>
            <w:noWrap/>
            <w:vAlign w:val="center"/>
            <w:hideMark/>
          </w:tcPr>
          <w:p w14:paraId="60AC351A"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3,01</w:t>
            </w:r>
          </w:p>
        </w:tc>
        <w:tc>
          <w:tcPr>
            <w:tcW w:w="958" w:type="dxa"/>
            <w:tcBorders>
              <w:top w:val="nil"/>
              <w:left w:val="nil"/>
              <w:bottom w:val="single" w:sz="8" w:space="0" w:color="auto"/>
              <w:right w:val="single" w:sz="8" w:space="0" w:color="auto"/>
            </w:tcBorders>
            <w:shd w:val="clear" w:color="auto" w:fill="auto"/>
            <w:noWrap/>
            <w:vAlign w:val="center"/>
            <w:hideMark/>
          </w:tcPr>
          <w:p w14:paraId="497E212D"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2,42</w:t>
            </w:r>
          </w:p>
        </w:tc>
      </w:tr>
      <w:tr w:rsidR="00FD651D" w:rsidRPr="004C2E54" w14:paraId="599E7506" w14:textId="77777777" w:rsidTr="00A226AA">
        <w:trPr>
          <w:trHeight w:val="315"/>
        </w:trPr>
        <w:tc>
          <w:tcPr>
            <w:tcW w:w="2562" w:type="dxa"/>
            <w:tcBorders>
              <w:top w:val="nil"/>
              <w:left w:val="single" w:sz="8" w:space="0" w:color="auto"/>
              <w:bottom w:val="single" w:sz="8" w:space="0" w:color="auto"/>
              <w:right w:val="single" w:sz="8" w:space="0" w:color="auto"/>
            </w:tcBorders>
            <w:shd w:val="clear" w:color="auto" w:fill="auto"/>
            <w:noWrap/>
            <w:vAlign w:val="center"/>
            <w:hideMark/>
          </w:tcPr>
          <w:p w14:paraId="4E2F4131" w14:textId="77777777" w:rsidR="00FD651D" w:rsidRPr="004C2E54" w:rsidRDefault="00FD651D" w:rsidP="00A226AA">
            <w:pPr>
              <w:spacing w:after="0" w:line="240" w:lineRule="auto"/>
              <w:rPr>
                <w:rFonts w:ascii="Myriad Pro" w:hAnsi="Myriad Pro"/>
                <w:sz w:val="20"/>
                <w:szCs w:val="20"/>
              </w:rPr>
            </w:pPr>
            <w:r w:rsidRPr="004C2E54">
              <w:rPr>
                <w:rFonts w:ascii="Myriad Pro" w:hAnsi="Myriad Pro"/>
                <w:sz w:val="20"/>
                <w:szCs w:val="20"/>
              </w:rPr>
              <w:t>Потери, %</w:t>
            </w:r>
          </w:p>
        </w:tc>
        <w:tc>
          <w:tcPr>
            <w:tcW w:w="1276" w:type="dxa"/>
            <w:tcBorders>
              <w:top w:val="nil"/>
              <w:left w:val="nil"/>
              <w:bottom w:val="single" w:sz="8" w:space="0" w:color="auto"/>
              <w:right w:val="single" w:sz="8" w:space="0" w:color="auto"/>
            </w:tcBorders>
            <w:shd w:val="clear" w:color="auto" w:fill="auto"/>
            <w:noWrap/>
            <w:vAlign w:val="center"/>
            <w:hideMark/>
          </w:tcPr>
          <w:p w14:paraId="05E4CE0B"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7,8105</w:t>
            </w:r>
          </w:p>
        </w:tc>
        <w:tc>
          <w:tcPr>
            <w:tcW w:w="1275" w:type="dxa"/>
            <w:tcBorders>
              <w:top w:val="nil"/>
              <w:left w:val="nil"/>
              <w:bottom w:val="single" w:sz="8" w:space="0" w:color="auto"/>
              <w:right w:val="single" w:sz="8" w:space="0" w:color="auto"/>
            </w:tcBorders>
            <w:shd w:val="clear" w:color="auto" w:fill="auto"/>
            <w:noWrap/>
            <w:vAlign w:val="center"/>
            <w:hideMark/>
          </w:tcPr>
          <w:p w14:paraId="35C13C49"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7,8683</w:t>
            </w:r>
          </w:p>
        </w:tc>
        <w:tc>
          <w:tcPr>
            <w:tcW w:w="1276" w:type="dxa"/>
            <w:tcBorders>
              <w:top w:val="nil"/>
              <w:left w:val="nil"/>
              <w:bottom w:val="single" w:sz="8" w:space="0" w:color="auto"/>
              <w:right w:val="single" w:sz="8" w:space="0" w:color="auto"/>
            </w:tcBorders>
            <w:shd w:val="clear" w:color="auto" w:fill="auto"/>
            <w:noWrap/>
            <w:vAlign w:val="center"/>
            <w:hideMark/>
          </w:tcPr>
          <w:p w14:paraId="51329083"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7,7680</w:t>
            </w:r>
          </w:p>
        </w:tc>
        <w:tc>
          <w:tcPr>
            <w:tcW w:w="1276" w:type="dxa"/>
            <w:tcBorders>
              <w:top w:val="nil"/>
              <w:left w:val="nil"/>
              <w:bottom w:val="single" w:sz="8" w:space="0" w:color="auto"/>
              <w:right w:val="single" w:sz="8" w:space="0" w:color="auto"/>
            </w:tcBorders>
            <w:shd w:val="clear" w:color="auto" w:fill="auto"/>
            <w:noWrap/>
            <w:vAlign w:val="center"/>
            <w:hideMark/>
          </w:tcPr>
          <w:p w14:paraId="1BDEE32F"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7,8683</w:t>
            </w:r>
          </w:p>
        </w:tc>
        <w:tc>
          <w:tcPr>
            <w:tcW w:w="850" w:type="dxa"/>
            <w:tcBorders>
              <w:top w:val="nil"/>
              <w:left w:val="nil"/>
              <w:bottom w:val="single" w:sz="8" w:space="0" w:color="auto"/>
              <w:right w:val="single" w:sz="8" w:space="0" w:color="auto"/>
            </w:tcBorders>
            <w:shd w:val="clear" w:color="auto" w:fill="auto"/>
            <w:noWrap/>
            <w:vAlign w:val="center"/>
            <w:hideMark/>
          </w:tcPr>
          <w:p w14:paraId="50BE43A3" w14:textId="77777777" w:rsidR="00FD651D" w:rsidRPr="00CC1E1E" w:rsidRDefault="00FD651D" w:rsidP="00A226AA">
            <w:pPr>
              <w:spacing w:after="0" w:line="240" w:lineRule="auto"/>
              <w:jc w:val="right"/>
              <w:rPr>
                <w:rFonts w:ascii="Myriad Pro" w:hAnsi="Myriad Pro"/>
                <w:sz w:val="20"/>
                <w:szCs w:val="20"/>
              </w:rPr>
            </w:pPr>
          </w:p>
        </w:tc>
        <w:tc>
          <w:tcPr>
            <w:tcW w:w="958" w:type="dxa"/>
            <w:tcBorders>
              <w:top w:val="nil"/>
              <w:left w:val="nil"/>
              <w:bottom w:val="single" w:sz="8" w:space="0" w:color="auto"/>
              <w:right w:val="single" w:sz="8" w:space="0" w:color="auto"/>
            </w:tcBorders>
            <w:shd w:val="clear" w:color="auto" w:fill="auto"/>
            <w:noWrap/>
            <w:vAlign w:val="center"/>
            <w:hideMark/>
          </w:tcPr>
          <w:p w14:paraId="2E359B95" w14:textId="77777777" w:rsidR="00FD651D" w:rsidRPr="00CC1E1E" w:rsidRDefault="00FD651D" w:rsidP="00A226AA">
            <w:pPr>
              <w:spacing w:after="0" w:line="240" w:lineRule="auto"/>
              <w:jc w:val="right"/>
              <w:rPr>
                <w:rFonts w:ascii="Myriad Pro" w:hAnsi="Myriad Pro"/>
                <w:sz w:val="20"/>
                <w:szCs w:val="20"/>
              </w:rPr>
            </w:pPr>
          </w:p>
        </w:tc>
      </w:tr>
      <w:tr w:rsidR="00FD651D" w:rsidRPr="004C2E54" w14:paraId="67E975D2" w14:textId="77777777" w:rsidTr="00A226AA">
        <w:trPr>
          <w:trHeight w:val="315"/>
        </w:trPr>
        <w:tc>
          <w:tcPr>
            <w:tcW w:w="2562" w:type="dxa"/>
            <w:tcBorders>
              <w:top w:val="nil"/>
              <w:left w:val="single" w:sz="8" w:space="0" w:color="auto"/>
              <w:bottom w:val="single" w:sz="4" w:space="0" w:color="auto"/>
              <w:right w:val="single" w:sz="8" w:space="0" w:color="auto"/>
            </w:tcBorders>
            <w:shd w:val="clear" w:color="auto" w:fill="auto"/>
            <w:noWrap/>
            <w:vAlign w:val="center"/>
            <w:hideMark/>
          </w:tcPr>
          <w:p w14:paraId="2EFC557A" w14:textId="77777777" w:rsidR="00FD651D" w:rsidRPr="004C2E54" w:rsidRDefault="00FD651D" w:rsidP="00A226AA">
            <w:pPr>
              <w:spacing w:after="0" w:line="240" w:lineRule="auto"/>
              <w:rPr>
                <w:rFonts w:ascii="Myriad Pro" w:hAnsi="Myriad Pro"/>
                <w:sz w:val="20"/>
                <w:szCs w:val="20"/>
              </w:rPr>
            </w:pPr>
            <w:r w:rsidRPr="004C2E54">
              <w:rPr>
                <w:rFonts w:ascii="Myriad Pro" w:hAnsi="Myriad Pro"/>
                <w:sz w:val="20"/>
                <w:szCs w:val="20"/>
              </w:rPr>
              <w:t xml:space="preserve">Полезный отпуск из сети, млн. </w:t>
            </w:r>
            <w:proofErr w:type="spellStart"/>
            <w:r w:rsidRPr="004C2E54">
              <w:rPr>
                <w:rFonts w:ascii="Myriad Pro" w:hAnsi="Myriad Pro"/>
                <w:sz w:val="20"/>
                <w:szCs w:val="20"/>
              </w:rPr>
              <w:t>кВтч</w:t>
            </w:r>
            <w:proofErr w:type="spellEnd"/>
          </w:p>
        </w:tc>
        <w:tc>
          <w:tcPr>
            <w:tcW w:w="1276" w:type="dxa"/>
            <w:tcBorders>
              <w:top w:val="nil"/>
              <w:left w:val="nil"/>
              <w:bottom w:val="single" w:sz="4" w:space="0" w:color="auto"/>
              <w:right w:val="single" w:sz="8" w:space="0" w:color="auto"/>
            </w:tcBorders>
            <w:shd w:val="clear" w:color="auto" w:fill="auto"/>
            <w:noWrap/>
            <w:vAlign w:val="center"/>
            <w:hideMark/>
          </w:tcPr>
          <w:p w14:paraId="2167EB2F"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3 623,7710</w:t>
            </w:r>
          </w:p>
        </w:tc>
        <w:tc>
          <w:tcPr>
            <w:tcW w:w="1275" w:type="dxa"/>
            <w:tcBorders>
              <w:top w:val="nil"/>
              <w:left w:val="nil"/>
              <w:bottom w:val="single" w:sz="4" w:space="0" w:color="auto"/>
              <w:right w:val="single" w:sz="8" w:space="0" w:color="auto"/>
            </w:tcBorders>
            <w:shd w:val="clear" w:color="auto" w:fill="auto"/>
            <w:noWrap/>
            <w:vAlign w:val="center"/>
            <w:hideMark/>
          </w:tcPr>
          <w:p w14:paraId="2AB636F4"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3 770,6348</w:t>
            </w:r>
          </w:p>
        </w:tc>
        <w:tc>
          <w:tcPr>
            <w:tcW w:w="1276" w:type="dxa"/>
            <w:tcBorders>
              <w:top w:val="nil"/>
              <w:left w:val="nil"/>
              <w:bottom w:val="single" w:sz="4" w:space="0" w:color="auto"/>
              <w:right w:val="single" w:sz="8" w:space="0" w:color="auto"/>
            </w:tcBorders>
            <w:shd w:val="clear" w:color="auto" w:fill="auto"/>
            <w:noWrap/>
            <w:vAlign w:val="center"/>
            <w:hideMark/>
          </w:tcPr>
          <w:p w14:paraId="2B66F00E"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3 624,5705</w:t>
            </w:r>
          </w:p>
        </w:tc>
        <w:tc>
          <w:tcPr>
            <w:tcW w:w="1276" w:type="dxa"/>
            <w:tcBorders>
              <w:top w:val="nil"/>
              <w:left w:val="nil"/>
              <w:bottom w:val="single" w:sz="4" w:space="0" w:color="auto"/>
              <w:right w:val="single" w:sz="8" w:space="0" w:color="auto"/>
            </w:tcBorders>
            <w:shd w:val="clear" w:color="auto" w:fill="auto"/>
            <w:noWrap/>
            <w:vAlign w:val="center"/>
            <w:hideMark/>
          </w:tcPr>
          <w:p w14:paraId="27141284"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3 682,0662</w:t>
            </w:r>
          </w:p>
        </w:tc>
        <w:tc>
          <w:tcPr>
            <w:tcW w:w="850" w:type="dxa"/>
            <w:tcBorders>
              <w:top w:val="nil"/>
              <w:left w:val="nil"/>
              <w:bottom w:val="single" w:sz="4" w:space="0" w:color="auto"/>
              <w:right w:val="single" w:sz="8" w:space="0" w:color="auto"/>
            </w:tcBorders>
            <w:shd w:val="clear" w:color="auto" w:fill="auto"/>
            <w:noWrap/>
            <w:vAlign w:val="center"/>
            <w:hideMark/>
          </w:tcPr>
          <w:p w14:paraId="48172C17"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1,59</w:t>
            </w:r>
          </w:p>
        </w:tc>
        <w:tc>
          <w:tcPr>
            <w:tcW w:w="958" w:type="dxa"/>
            <w:tcBorders>
              <w:top w:val="nil"/>
              <w:left w:val="nil"/>
              <w:bottom w:val="single" w:sz="4" w:space="0" w:color="auto"/>
              <w:right w:val="single" w:sz="8" w:space="0" w:color="auto"/>
            </w:tcBorders>
            <w:shd w:val="clear" w:color="auto" w:fill="auto"/>
            <w:noWrap/>
            <w:vAlign w:val="center"/>
            <w:hideMark/>
          </w:tcPr>
          <w:p w14:paraId="3C035BE7"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1,61</w:t>
            </w:r>
          </w:p>
        </w:tc>
      </w:tr>
      <w:tr w:rsidR="00FD651D" w:rsidRPr="004C2E54" w14:paraId="08341D4D" w14:textId="77777777" w:rsidTr="00A226AA">
        <w:trPr>
          <w:trHeight w:val="315"/>
        </w:trPr>
        <w:tc>
          <w:tcPr>
            <w:tcW w:w="2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9EF61" w14:textId="77777777" w:rsidR="00FD651D" w:rsidRPr="00CC1E1E" w:rsidRDefault="00FD651D" w:rsidP="00A226AA">
            <w:pPr>
              <w:spacing w:after="0" w:line="240" w:lineRule="auto"/>
              <w:jc w:val="right"/>
              <w:rPr>
                <w:rFonts w:ascii="Myriad Pro" w:hAnsi="Myriad Pro"/>
                <w:sz w:val="20"/>
                <w:szCs w:val="20"/>
              </w:rPr>
            </w:pPr>
            <w:r>
              <w:rPr>
                <w:rFonts w:ascii="Myriad Pro" w:hAnsi="Myriad Pro"/>
                <w:sz w:val="20"/>
                <w:szCs w:val="20"/>
              </w:rPr>
              <w:t xml:space="preserve">Из него: </w:t>
            </w:r>
            <w:r w:rsidRPr="00CC1E1E">
              <w:rPr>
                <w:rFonts w:ascii="Myriad Pro" w:hAnsi="Myriad Pro"/>
                <w:sz w:val="20"/>
                <w:szCs w:val="20"/>
              </w:rPr>
              <w:t xml:space="preserve">Прочие </w:t>
            </w:r>
            <w:r w:rsidRPr="00CC1E1E">
              <w:rPr>
                <w:rFonts w:ascii="Myriad Pro" w:hAnsi="Myriad Pro"/>
                <w:sz w:val="20"/>
                <w:szCs w:val="20"/>
              </w:rPr>
              <w:lastRenderedPageBreak/>
              <w:t>потребители</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4119E7"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lastRenderedPageBreak/>
              <w:t>2 244,00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B9F92"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2 448,26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7556B0"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2 255,21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B960D"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2 342,67</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82ACB"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3,88</w:t>
            </w:r>
          </w:p>
        </w:tc>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5E7ED3"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4,40</w:t>
            </w:r>
          </w:p>
        </w:tc>
      </w:tr>
      <w:tr w:rsidR="00FD651D" w:rsidRPr="004C2E54" w14:paraId="7EACD03A" w14:textId="77777777" w:rsidTr="00A226AA">
        <w:trPr>
          <w:trHeight w:val="315"/>
        </w:trPr>
        <w:tc>
          <w:tcPr>
            <w:tcW w:w="2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D2BC"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ВН</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5663E"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1 432,82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01A3D"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1 679,85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B551A"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1 444,20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C901B"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1 373,21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0FE20"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-4,92</w:t>
            </w:r>
          </w:p>
        </w:tc>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1F2D0"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-4,16</w:t>
            </w:r>
          </w:p>
        </w:tc>
      </w:tr>
      <w:tr w:rsidR="00FD651D" w:rsidRPr="004C2E54" w14:paraId="15CF509E" w14:textId="77777777" w:rsidTr="00A226AA">
        <w:trPr>
          <w:trHeight w:val="315"/>
        </w:trPr>
        <w:tc>
          <w:tcPr>
            <w:tcW w:w="2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D49E4"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СН1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C87D60"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19,89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7ECC01"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38,37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650D10"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21,53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322AF"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38,37</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687CB"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78,20</w:t>
            </w:r>
          </w:p>
        </w:tc>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41FA8"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92,87</w:t>
            </w:r>
          </w:p>
        </w:tc>
      </w:tr>
      <w:tr w:rsidR="00FD651D" w:rsidRPr="004C2E54" w14:paraId="4BEC2B79" w14:textId="77777777" w:rsidTr="00A226AA">
        <w:trPr>
          <w:trHeight w:val="315"/>
        </w:trPr>
        <w:tc>
          <w:tcPr>
            <w:tcW w:w="2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4760B"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СН2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16A20"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329,67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1735"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289,92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40DF7"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340,83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A209"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422,48</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CFCED"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23,95</w:t>
            </w:r>
          </w:p>
        </w:tc>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BFD8C8"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28,15</w:t>
            </w:r>
          </w:p>
        </w:tc>
      </w:tr>
      <w:tr w:rsidR="00FD651D" w:rsidRPr="004C2E54" w14:paraId="5F01C008" w14:textId="77777777" w:rsidTr="00A226AA">
        <w:trPr>
          <w:trHeight w:val="315"/>
        </w:trPr>
        <w:tc>
          <w:tcPr>
            <w:tcW w:w="2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CB15A"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НН</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C8EDB"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85,08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13422"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101,07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9EE9D"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84,93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C3FD62"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144,90</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DC9EA5"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70,60</w:t>
            </w:r>
          </w:p>
        </w:tc>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BF1E7F"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70,31</w:t>
            </w:r>
          </w:p>
        </w:tc>
      </w:tr>
      <w:tr w:rsidR="00FD651D" w:rsidRPr="004C2E54" w14:paraId="64575214" w14:textId="77777777" w:rsidTr="00A226AA">
        <w:trPr>
          <w:trHeight w:val="315"/>
        </w:trPr>
        <w:tc>
          <w:tcPr>
            <w:tcW w:w="2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0E133"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ГН</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C49C1"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376,53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63DFD"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339,06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4FAB0"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363,72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1FB5F"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363,72</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51F4A"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0,00</w:t>
            </w:r>
          </w:p>
        </w:tc>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4E2111"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-3,40</w:t>
            </w:r>
          </w:p>
        </w:tc>
      </w:tr>
      <w:tr w:rsidR="00FD651D" w:rsidRPr="004C2E54" w14:paraId="2E38DBE9" w14:textId="77777777" w:rsidTr="00A226AA">
        <w:trPr>
          <w:trHeight w:val="315"/>
        </w:trPr>
        <w:tc>
          <w:tcPr>
            <w:tcW w:w="2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F4BF5B" w14:textId="77777777" w:rsidR="00FD651D" w:rsidRPr="00CC1E1E" w:rsidRDefault="00FD651D" w:rsidP="00A226AA">
            <w:pPr>
              <w:spacing w:after="0" w:line="240" w:lineRule="auto"/>
              <w:jc w:val="right"/>
              <w:rPr>
                <w:rFonts w:ascii="Myriad Pro" w:hAnsi="Myriad Pro"/>
                <w:sz w:val="20"/>
                <w:szCs w:val="20"/>
              </w:rPr>
            </w:pPr>
            <w:r w:rsidRPr="00CC1E1E">
              <w:rPr>
                <w:rFonts w:ascii="Myriad Pro" w:hAnsi="Myriad Pro"/>
                <w:sz w:val="20"/>
                <w:szCs w:val="20"/>
              </w:rPr>
              <w:t>Население</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5DC3BA"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290,08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A7CDA"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233,58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49F93"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291,59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A7EED"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252,46</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43099"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-13,42</w:t>
            </w:r>
          </w:p>
        </w:tc>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94A00"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-12,97</w:t>
            </w:r>
          </w:p>
        </w:tc>
      </w:tr>
      <w:tr w:rsidR="00FD651D" w:rsidRPr="004C2E54" w14:paraId="7391D062" w14:textId="77777777" w:rsidTr="00A226AA">
        <w:trPr>
          <w:trHeight w:val="315"/>
        </w:trPr>
        <w:tc>
          <w:tcPr>
            <w:tcW w:w="2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9416D" w14:textId="77777777" w:rsidR="00FD651D" w:rsidRPr="00CC1E1E" w:rsidRDefault="00FD651D" w:rsidP="00A226AA">
            <w:pPr>
              <w:spacing w:after="0" w:line="240" w:lineRule="auto"/>
              <w:jc w:val="right"/>
              <w:rPr>
                <w:rFonts w:ascii="Myriad Pro" w:hAnsi="Myriad Pro"/>
                <w:sz w:val="20"/>
                <w:szCs w:val="20"/>
              </w:rPr>
            </w:pPr>
            <w:r>
              <w:rPr>
                <w:rFonts w:ascii="Myriad Pro" w:hAnsi="Myriad Pro"/>
                <w:sz w:val="20"/>
                <w:szCs w:val="20"/>
              </w:rPr>
              <w:t>С</w:t>
            </w:r>
            <w:r w:rsidRPr="00CC1E1E">
              <w:rPr>
                <w:rFonts w:ascii="Myriad Pro" w:hAnsi="Myriad Pro"/>
                <w:sz w:val="20"/>
                <w:szCs w:val="20"/>
              </w:rPr>
              <w:t>межные ТСО</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FCCE3"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1 075,35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D3F595"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1 077,76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13C28"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1 077,76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D9B15"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1 077,57</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633237"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-0,02</w:t>
            </w:r>
          </w:p>
        </w:tc>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A7405" w14:textId="77777777" w:rsidR="00FD651D" w:rsidRPr="00B33137" w:rsidRDefault="00FD651D" w:rsidP="00A226AA">
            <w:pPr>
              <w:spacing w:after="0" w:line="240" w:lineRule="auto"/>
              <w:jc w:val="right"/>
              <w:rPr>
                <w:rFonts w:ascii="Myriad Pro" w:hAnsi="Myriad Pro"/>
                <w:sz w:val="20"/>
                <w:szCs w:val="20"/>
              </w:rPr>
            </w:pPr>
            <w:r w:rsidRPr="00B33137">
              <w:rPr>
                <w:rFonts w:ascii="Myriad Pro" w:hAnsi="Myriad Pro"/>
                <w:sz w:val="20"/>
                <w:szCs w:val="20"/>
              </w:rPr>
              <w:t>0,21</w:t>
            </w:r>
          </w:p>
        </w:tc>
      </w:tr>
    </w:tbl>
    <w:p w14:paraId="3BF44772" w14:textId="77777777" w:rsidR="00FD651D" w:rsidRPr="00A35141" w:rsidRDefault="00FD651D" w:rsidP="00FD651D">
      <w:pPr>
        <w:spacing w:after="0" w:line="360" w:lineRule="auto"/>
        <w:ind w:firstLine="567"/>
        <w:jc w:val="both"/>
        <w:rPr>
          <w:rFonts w:ascii="Myriad Pro" w:eastAsia="Calibri" w:hAnsi="Myriad Pro" w:cs="Times New Roman"/>
          <w:color w:val="000000" w:themeColor="text1"/>
          <w:sz w:val="26"/>
          <w:szCs w:val="26"/>
        </w:rPr>
      </w:pPr>
    </w:p>
    <w:p w14:paraId="2565C665" w14:textId="77777777" w:rsidR="00FD651D" w:rsidRDefault="00FD651D" w:rsidP="00FD651D">
      <w:pPr>
        <w:spacing w:after="0"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w:t>
      </w:r>
      <w:r>
        <w:rPr>
          <w:rFonts w:ascii="Myriad Pro" w:eastAsia="Calibri" w:hAnsi="Myriad Pro" w:cs="Times New Roman"/>
          <w:color w:val="000000" w:themeColor="text1"/>
          <w:sz w:val="26"/>
          <w:szCs w:val="26"/>
        </w:rPr>
        <w:t xml:space="preserve">заявленные филиалом </w:t>
      </w:r>
      <w:r w:rsidRPr="004C2E54">
        <w:rPr>
          <w:rFonts w:ascii="Myriad Pro" w:hAnsi="Myriad Pro"/>
          <w:sz w:val="26"/>
          <w:szCs w:val="26"/>
        </w:rPr>
        <w:t>ПАО «МРСК Северо-Запада» - «Новгородэнерго»</w:t>
      </w:r>
      <w:r>
        <w:rPr>
          <w:rFonts w:ascii="Myriad Pro" w:hAnsi="Myriad Pro"/>
          <w:sz w:val="26"/>
          <w:szCs w:val="26"/>
        </w:rPr>
        <w:t xml:space="preserve"> </w:t>
      </w:r>
      <w:r>
        <w:rPr>
          <w:rFonts w:ascii="Myriad Pro" w:eastAsia="Calibri" w:hAnsi="Myriad Pro" w:cs="Times New Roman"/>
          <w:color w:val="000000" w:themeColor="text1"/>
          <w:sz w:val="26"/>
          <w:szCs w:val="26"/>
        </w:rPr>
        <w:t xml:space="preserve">плановые объемы полезного отпуска электрической энергии </w:t>
      </w:r>
      <w:r>
        <w:rPr>
          <w:rFonts w:ascii="Myriad Pro" w:hAnsi="Myriad Pro"/>
          <w:sz w:val="26"/>
          <w:szCs w:val="26"/>
        </w:rPr>
        <w:t xml:space="preserve">на 2019 год на уровне фактических объемов за 2017 год, как в целом, так и по группам потребителей и уровням напряжения. </w:t>
      </w:r>
    </w:p>
    <w:p w14:paraId="4C78CC55" w14:textId="77777777" w:rsidR="00FD651D" w:rsidRPr="004C2E54" w:rsidRDefault="00FD651D" w:rsidP="00FD651D">
      <w:pPr>
        <w:spacing w:after="0" w:line="360" w:lineRule="auto"/>
        <w:ind w:firstLine="709"/>
        <w:jc w:val="both"/>
        <w:rPr>
          <w:rFonts w:ascii="Myriad Pro" w:hAnsi="Myriad Pro"/>
          <w:sz w:val="26"/>
          <w:szCs w:val="26"/>
        </w:rPr>
      </w:pPr>
      <w:r>
        <w:rPr>
          <w:rFonts w:ascii="Myriad Pro" w:hAnsi="Myriad Pro"/>
          <w:sz w:val="26"/>
          <w:szCs w:val="26"/>
        </w:rPr>
        <w:t>О</w:t>
      </w:r>
      <w:r w:rsidRPr="004C2E54">
        <w:rPr>
          <w:rFonts w:ascii="Myriad Pro" w:hAnsi="Myriad Pro"/>
          <w:sz w:val="26"/>
          <w:szCs w:val="26"/>
        </w:rPr>
        <w:t xml:space="preserve">бъемы полезного отпуска </w:t>
      </w:r>
      <w:r>
        <w:rPr>
          <w:rFonts w:ascii="Myriad Pro" w:hAnsi="Myriad Pro"/>
          <w:sz w:val="26"/>
          <w:szCs w:val="26"/>
        </w:rPr>
        <w:t xml:space="preserve">электрической энергии </w:t>
      </w:r>
      <w:r w:rsidRPr="004C2E54">
        <w:rPr>
          <w:rFonts w:ascii="Myriad Pro" w:hAnsi="Myriad Pro"/>
          <w:sz w:val="26"/>
          <w:szCs w:val="26"/>
        </w:rPr>
        <w:t>в 2019 году прогнозируются филиалом с незначительным увеличением к факту 2017 года на 0,8 млн. кВт*ч.</w:t>
      </w:r>
    </w:p>
    <w:p w14:paraId="5143C932" w14:textId="77777777" w:rsidR="00FD651D" w:rsidRPr="004C2E54" w:rsidRDefault="00FD651D" w:rsidP="00FD651D">
      <w:pPr>
        <w:spacing w:after="0" w:line="360" w:lineRule="auto"/>
        <w:ind w:firstLine="709"/>
        <w:jc w:val="both"/>
        <w:rPr>
          <w:rFonts w:ascii="Myriad Pro" w:hAnsi="Myriad Pro"/>
          <w:sz w:val="26"/>
          <w:szCs w:val="26"/>
        </w:rPr>
      </w:pPr>
      <w:r w:rsidRPr="004C2E54">
        <w:rPr>
          <w:rFonts w:ascii="Myriad Pro" w:hAnsi="Myriad Pro"/>
          <w:sz w:val="26"/>
          <w:szCs w:val="26"/>
        </w:rPr>
        <w:t>В пояснительной записке к расчёту тарифов на услуги по передаче электрической энергии на 2019 год филиал ПАО «МРСК Северо-Запада» - «Новгородэнерго» указывает потребителей, по которым планируется увеличение и снижение объемов потребления электроэнергии по сравнению с фактом 2017 года.</w:t>
      </w:r>
    </w:p>
    <w:p w14:paraId="308A67B8" w14:textId="77777777" w:rsidR="00FD651D" w:rsidRDefault="00FD651D" w:rsidP="00FD651D">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Объемы полезного отпуска </w:t>
      </w:r>
      <w:r w:rsidRPr="00A35141">
        <w:rPr>
          <w:rFonts w:ascii="Myriad Pro" w:eastAsia="Calibri" w:hAnsi="Myriad Pro" w:cs="Times New Roman"/>
          <w:color w:val="000000" w:themeColor="text1"/>
          <w:sz w:val="26"/>
          <w:szCs w:val="26"/>
        </w:rPr>
        <w:t xml:space="preserve">электрической энергии, принятые Комитетом на 2019 год в соответствии со сводным прогнозным балансом </w:t>
      </w:r>
      <w:r>
        <w:rPr>
          <w:rFonts w:ascii="Myriad Pro" w:eastAsia="Calibri" w:hAnsi="Myriad Pro" w:cs="Times New Roman"/>
          <w:color w:val="000000" w:themeColor="text1"/>
          <w:sz w:val="26"/>
          <w:szCs w:val="26"/>
        </w:rPr>
        <w:t xml:space="preserve">на 1,59% выше </w:t>
      </w:r>
      <w:r w:rsidRPr="00A35141">
        <w:rPr>
          <w:rFonts w:ascii="Myriad Pro" w:eastAsia="Calibri" w:hAnsi="Myriad Pro" w:cs="Times New Roman"/>
          <w:color w:val="000000" w:themeColor="text1"/>
          <w:sz w:val="26"/>
          <w:szCs w:val="26"/>
        </w:rPr>
        <w:t xml:space="preserve">заявленных филиалом ПАО «МРСК Северо-Запада» - «Новгородэнерго» и </w:t>
      </w:r>
      <w:r>
        <w:rPr>
          <w:rFonts w:ascii="Myriad Pro" w:eastAsia="Calibri" w:hAnsi="Myriad Pro" w:cs="Times New Roman"/>
          <w:color w:val="000000" w:themeColor="text1"/>
          <w:sz w:val="26"/>
          <w:szCs w:val="26"/>
        </w:rPr>
        <w:t xml:space="preserve">на 1,61% выше </w:t>
      </w:r>
      <w:r w:rsidRPr="00A35141">
        <w:rPr>
          <w:rFonts w:ascii="Myriad Pro" w:eastAsia="Calibri" w:hAnsi="Myriad Pro" w:cs="Times New Roman"/>
          <w:color w:val="000000" w:themeColor="text1"/>
          <w:sz w:val="26"/>
          <w:szCs w:val="26"/>
        </w:rPr>
        <w:t>фактических за 2017 год</w:t>
      </w:r>
      <w:r>
        <w:rPr>
          <w:rFonts w:ascii="Myriad Pro" w:eastAsia="Calibri" w:hAnsi="Myriad Pro" w:cs="Times New Roman"/>
          <w:color w:val="000000" w:themeColor="text1"/>
          <w:sz w:val="26"/>
          <w:szCs w:val="26"/>
        </w:rPr>
        <w:t>.</w:t>
      </w:r>
      <w:r w:rsidRPr="00A35141">
        <w:rPr>
          <w:rFonts w:ascii="Myriad Pro" w:eastAsia="Calibri" w:hAnsi="Myriad Pro" w:cs="Times New Roman"/>
          <w:color w:val="000000" w:themeColor="text1"/>
          <w:sz w:val="26"/>
          <w:szCs w:val="26"/>
        </w:rPr>
        <w:t xml:space="preserve"> </w:t>
      </w:r>
    </w:p>
    <w:p w14:paraId="48B9CE8B" w14:textId="77777777" w:rsidR="00FD651D" w:rsidRDefault="00FD651D" w:rsidP="00FD651D">
      <w:pPr>
        <w:spacing w:after="0" w:line="360" w:lineRule="auto"/>
        <w:ind w:firstLine="709"/>
        <w:jc w:val="both"/>
        <w:rPr>
          <w:rFonts w:ascii="Myriad Pro" w:hAnsi="Myriad Pro" w:cs="Times New Roman"/>
          <w:sz w:val="26"/>
          <w:szCs w:val="26"/>
          <w:lang w:eastAsia="ru-RU"/>
        </w:rPr>
      </w:pPr>
      <w:r w:rsidRPr="000D75F6">
        <w:rPr>
          <w:rFonts w:ascii="Myriad Pro" w:hAnsi="Myriad Pro" w:cs="Times New Roman"/>
          <w:sz w:val="26"/>
          <w:szCs w:val="26"/>
          <w:lang w:eastAsia="ru-RU"/>
        </w:rPr>
        <w:t xml:space="preserve">Отклонение в </w:t>
      </w:r>
      <w:r>
        <w:rPr>
          <w:rFonts w:ascii="Myriad Pro" w:hAnsi="Myriad Pro" w:cs="Times New Roman"/>
          <w:sz w:val="26"/>
          <w:szCs w:val="26"/>
          <w:lang w:eastAsia="ru-RU"/>
        </w:rPr>
        <w:t xml:space="preserve">принятых </w:t>
      </w:r>
      <w:r w:rsidRPr="000D75F6">
        <w:rPr>
          <w:rFonts w:ascii="Myriad Pro" w:hAnsi="Myriad Pro" w:cs="Times New Roman"/>
          <w:sz w:val="26"/>
          <w:szCs w:val="26"/>
          <w:lang w:eastAsia="ru-RU"/>
        </w:rPr>
        <w:t xml:space="preserve">объемах полезного отпуска наблюдается </w:t>
      </w:r>
      <w:r>
        <w:rPr>
          <w:rFonts w:ascii="Myriad Pro" w:hAnsi="Myriad Pro" w:cs="Times New Roman"/>
          <w:sz w:val="26"/>
          <w:szCs w:val="26"/>
          <w:lang w:eastAsia="ru-RU"/>
        </w:rPr>
        <w:t>как по категории «население» (-13,42</w:t>
      </w:r>
      <w:r w:rsidRPr="000D75F6">
        <w:rPr>
          <w:rFonts w:ascii="Myriad Pro" w:hAnsi="Myriad Pro" w:cs="Times New Roman"/>
          <w:sz w:val="26"/>
          <w:szCs w:val="26"/>
          <w:lang w:eastAsia="ru-RU"/>
        </w:rPr>
        <w:t xml:space="preserve">%), так и по категории </w:t>
      </w:r>
      <w:r>
        <w:rPr>
          <w:rFonts w:ascii="Myriad Pro" w:hAnsi="Myriad Pro" w:cs="Times New Roman"/>
          <w:sz w:val="26"/>
          <w:szCs w:val="26"/>
          <w:lang w:eastAsia="ru-RU"/>
        </w:rPr>
        <w:t>«</w:t>
      </w:r>
      <w:r w:rsidRPr="000D75F6">
        <w:rPr>
          <w:rFonts w:ascii="Myriad Pro" w:hAnsi="Myriad Pro" w:cs="Times New Roman"/>
          <w:sz w:val="26"/>
          <w:szCs w:val="26"/>
          <w:lang w:eastAsia="ru-RU"/>
        </w:rPr>
        <w:t>прочие</w:t>
      </w:r>
      <w:r>
        <w:rPr>
          <w:rFonts w:ascii="Myriad Pro" w:hAnsi="Myriad Pro" w:cs="Times New Roman"/>
          <w:sz w:val="26"/>
          <w:szCs w:val="26"/>
          <w:lang w:eastAsia="ru-RU"/>
        </w:rPr>
        <w:t xml:space="preserve"> потребители» (+3,88</w:t>
      </w:r>
      <w:r w:rsidRPr="000D75F6">
        <w:rPr>
          <w:rFonts w:ascii="Myriad Pro" w:hAnsi="Myriad Pro" w:cs="Times New Roman"/>
          <w:sz w:val="26"/>
          <w:szCs w:val="26"/>
          <w:lang w:eastAsia="ru-RU"/>
        </w:rPr>
        <w:t>%).</w:t>
      </w:r>
      <w:r>
        <w:rPr>
          <w:rFonts w:ascii="Myriad Pro" w:hAnsi="Myriad Pro" w:cs="Times New Roman"/>
          <w:sz w:val="26"/>
          <w:szCs w:val="26"/>
          <w:lang w:eastAsia="ru-RU"/>
        </w:rPr>
        <w:t xml:space="preserve"> </w:t>
      </w:r>
      <w:r w:rsidRPr="000D75F6">
        <w:rPr>
          <w:rFonts w:ascii="Myriad Pro" w:hAnsi="Myriad Pro" w:cs="Times New Roman"/>
          <w:sz w:val="26"/>
          <w:szCs w:val="26"/>
          <w:lang w:eastAsia="ru-RU"/>
        </w:rPr>
        <w:t>Наибольшее отклонение полезного отпуска в части категори</w:t>
      </w:r>
      <w:r>
        <w:rPr>
          <w:rFonts w:ascii="Myriad Pro" w:hAnsi="Myriad Pro" w:cs="Times New Roman"/>
          <w:sz w:val="26"/>
          <w:szCs w:val="26"/>
          <w:lang w:eastAsia="ru-RU"/>
        </w:rPr>
        <w:t>и</w:t>
      </w:r>
      <w:r w:rsidRPr="000D75F6">
        <w:rPr>
          <w:rFonts w:ascii="Myriad Pro" w:hAnsi="Myriad Pro" w:cs="Times New Roman"/>
          <w:sz w:val="26"/>
          <w:szCs w:val="26"/>
          <w:lang w:eastAsia="ru-RU"/>
        </w:rPr>
        <w:t xml:space="preserve"> </w:t>
      </w:r>
      <w:r>
        <w:rPr>
          <w:rFonts w:ascii="Myriad Pro" w:hAnsi="Myriad Pro" w:cs="Times New Roman"/>
          <w:sz w:val="26"/>
          <w:szCs w:val="26"/>
          <w:lang w:eastAsia="ru-RU"/>
        </w:rPr>
        <w:t>«</w:t>
      </w:r>
      <w:r w:rsidRPr="000D75F6">
        <w:rPr>
          <w:rFonts w:ascii="Myriad Pro" w:hAnsi="Myriad Pro" w:cs="Times New Roman"/>
          <w:sz w:val="26"/>
          <w:szCs w:val="26"/>
          <w:lang w:eastAsia="ru-RU"/>
        </w:rPr>
        <w:t>прочи</w:t>
      </w:r>
      <w:r>
        <w:rPr>
          <w:rFonts w:ascii="Myriad Pro" w:hAnsi="Myriad Pro" w:cs="Times New Roman"/>
          <w:sz w:val="26"/>
          <w:szCs w:val="26"/>
          <w:lang w:eastAsia="ru-RU"/>
        </w:rPr>
        <w:t>е</w:t>
      </w:r>
      <w:r w:rsidRPr="000D75F6">
        <w:rPr>
          <w:rFonts w:ascii="Myriad Pro" w:hAnsi="Myriad Pro" w:cs="Times New Roman"/>
          <w:sz w:val="26"/>
          <w:szCs w:val="26"/>
          <w:lang w:eastAsia="ru-RU"/>
        </w:rPr>
        <w:t xml:space="preserve"> </w:t>
      </w:r>
      <w:r>
        <w:rPr>
          <w:rFonts w:ascii="Myriad Pro" w:hAnsi="Myriad Pro" w:cs="Times New Roman"/>
          <w:sz w:val="26"/>
          <w:szCs w:val="26"/>
          <w:lang w:eastAsia="ru-RU"/>
        </w:rPr>
        <w:t xml:space="preserve">потребители» </w:t>
      </w:r>
      <w:r w:rsidRPr="000D75F6">
        <w:rPr>
          <w:rFonts w:ascii="Myriad Pro" w:hAnsi="Myriad Pro" w:cs="Times New Roman"/>
          <w:sz w:val="26"/>
          <w:szCs w:val="26"/>
          <w:lang w:eastAsia="ru-RU"/>
        </w:rPr>
        <w:t>присутствует по уровню напр</w:t>
      </w:r>
      <w:r>
        <w:rPr>
          <w:rFonts w:ascii="Myriad Pro" w:hAnsi="Myriad Pro" w:cs="Times New Roman"/>
          <w:sz w:val="26"/>
          <w:szCs w:val="26"/>
          <w:lang w:eastAsia="ru-RU"/>
        </w:rPr>
        <w:t>яжения СН1 в размере (+78,2%), НН в размере (+70,6%</w:t>
      </w:r>
      <w:r w:rsidRPr="000D75F6">
        <w:rPr>
          <w:rFonts w:ascii="Myriad Pro" w:hAnsi="Myriad Pro" w:cs="Times New Roman"/>
          <w:sz w:val="26"/>
          <w:szCs w:val="26"/>
          <w:lang w:eastAsia="ru-RU"/>
        </w:rPr>
        <w:t>)</w:t>
      </w:r>
      <w:r>
        <w:rPr>
          <w:rFonts w:ascii="Myriad Pro" w:hAnsi="Myriad Pro" w:cs="Times New Roman"/>
          <w:sz w:val="26"/>
          <w:szCs w:val="26"/>
          <w:lang w:eastAsia="ru-RU"/>
        </w:rPr>
        <w:t xml:space="preserve"> и СН2 в размере (+23,95%)</w:t>
      </w:r>
      <w:r w:rsidRPr="000D75F6">
        <w:rPr>
          <w:rFonts w:ascii="Myriad Pro" w:hAnsi="Myriad Pro" w:cs="Times New Roman"/>
          <w:sz w:val="26"/>
          <w:szCs w:val="26"/>
          <w:lang w:eastAsia="ru-RU"/>
        </w:rPr>
        <w:t xml:space="preserve">. </w:t>
      </w:r>
    </w:p>
    <w:p w14:paraId="1B357607" w14:textId="77777777" w:rsidR="00FD651D" w:rsidRPr="00A35141" w:rsidRDefault="00FD651D" w:rsidP="00FD651D">
      <w:pPr>
        <w:spacing w:after="0" w:line="360" w:lineRule="auto"/>
        <w:ind w:firstLine="709"/>
        <w:jc w:val="both"/>
        <w:rPr>
          <w:rFonts w:ascii="Myriad Pro" w:eastAsia="Calibri" w:hAnsi="Myriad Pro" w:cs="Times New Roman"/>
          <w:color w:val="000000" w:themeColor="text1"/>
          <w:sz w:val="26"/>
          <w:szCs w:val="26"/>
        </w:rPr>
      </w:pPr>
      <w:r w:rsidRPr="00A35141">
        <w:rPr>
          <w:rFonts w:ascii="Myriad Pro" w:eastAsia="Calibri" w:hAnsi="Myriad Pro" w:cs="Times New Roman"/>
          <w:color w:val="000000" w:themeColor="text1"/>
          <w:sz w:val="26"/>
          <w:szCs w:val="26"/>
        </w:rPr>
        <w:lastRenderedPageBreak/>
        <w:t xml:space="preserve">Исполнителем </w:t>
      </w:r>
      <w:r>
        <w:rPr>
          <w:rFonts w:ascii="Myriad Pro" w:eastAsia="Calibri" w:hAnsi="Myriad Pro" w:cs="Times New Roman"/>
          <w:color w:val="000000" w:themeColor="text1"/>
          <w:sz w:val="26"/>
          <w:szCs w:val="26"/>
        </w:rPr>
        <w:t xml:space="preserve">также </w:t>
      </w:r>
      <w:r w:rsidRPr="00A35141">
        <w:rPr>
          <w:rFonts w:ascii="Myriad Pro" w:eastAsia="Calibri" w:hAnsi="Myriad Pro" w:cs="Times New Roman"/>
          <w:color w:val="000000" w:themeColor="text1"/>
          <w:sz w:val="26"/>
          <w:szCs w:val="26"/>
        </w:rPr>
        <w:t xml:space="preserve">проанализированы фактические показатели баланса электрической энергии за 2015-2017 гг. по данным, опубликованным на официальном сайте ПАО «МРСК Северо-Запада» </w:t>
      </w:r>
      <w:r w:rsidRPr="004C2E54">
        <w:rPr>
          <w:rFonts w:ascii="Myriad Pro" w:hAnsi="Myriad Pro"/>
          <w:sz w:val="26"/>
          <w:szCs w:val="26"/>
        </w:rPr>
        <w:t>(</w:t>
      </w:r>
      <w:hyperlink w:history="1"/>
      <w:r w:rsidRPr="002E4848">
        <w:rPr>
          <w:rFonts w:ascii="Myriad Pro" w:hAnsi="Myriad Pro"/>
          <w:sz w:val="26"/>
          <w:szCs w:val="26"/>
        </w:rPr>
        <w:t>http://www.mrsksevzap.ru/id_7balance</w:t>
      </w:r>
      <w:r w:rsidRPr="004C2E54">
        <w:rPr>
          <w:rFonts w:ascii="Myriad Pro" w:hAnsi="Myriad Pro"/>
          <w:sz w:val="26"/>
          <w:szCs w:val="26"/>
        </w:rPr>
        <w:t xml:space="preserve">) </w:t>
      </w:r>
      <w:r w:rsidRPr="00A35141">
        <w:rPr>
          <w:rFonts w:ascii="Myriad Pro" w:eastAsia="Calibri" w:hAnsi="Myriad Pro" w:cs="Times New Roman"/>
          <w:color w:val="000000" w:themeColor="text1"/>
          <w:sz w:val="26"/>
          <w:szCs w:val="26"/>
        </w:rPr>
        <w:t>в рамках раскрытия информации, а также данным формы №46-ээ (передача) «Сведения об отпуске (передаче) электроэнергии распределительными сетевыми организациями отдельным категориям потребителей»:</w:t>
      </w:r>
    </w:p>
    <w:tbl>
      <w:tblPr>
        <w:tblW w:w="9280" w:type="dxa"/>
        <w:tblInd w:w="98" w:type="dxa"/>
        <w:tblLook w:val="04A0" w:firstRow="1" w:lastRow="0" w:firstColumn="1" w:lastColumn="0" w:noHBand="0" w:noVBand="1"/>
      </w:tblPr>
      <w:tblGrid>
        <w:gridCol w:w="2920"/>
        <w:gridCol w:w="1400"/>
        <w:gridCol w:w="1240"/>
        <w:gridCol w:w="1240"/>
        <w:gridCol w:w="1240"/>
        <w:gridCol w:w="1240"/>
      </w:tblGrid>
      <w:tr w:rsidR="00FD651D" w:rsidRPr="004C2E54" w14:paraId="528E2AB3" w14:textId="77777777" w:rsidTr="00A226AA">
        <w:trPr>
          <w:trHeight w:val="20"/>
        </w:trPr>
        <w:tc>
          <w:tcPr>
            <w:tcW w:w="29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DA19D"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Год</w:t>
            </w:r>
          </w:p>
        </w:tc>
        <w:tc>
          <w:tcPr>
            <w:tcW w:w="636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2DF148"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Полезный отпуск электрической энергии из сети, </w:t>
            </w:r>
            <w:r w:rsidRPr="004C2E54">
              <w:rPr>
                <w:rFonts w:ascii="Myriad Pro" w:hAnsi="Myriad Pro"/>
                <w:color w:val="FFFFFF" w:themeColor="background1"/>
                <w:sz w:val="20"/>
                <w:szCs w:val="20"/>
              </w:rPr>
              <w:br/>
              <w:t>млн. кВт*ч</w:t>
            </w:r>
          </w:p>
        </w:tc>
      </w:tr>
      <w:tr w:rsidR="00FD651D" w:rsidRPr="004C2E54" w14:paraId="16BA3CE3" w14:textId="77777777" w:rsidTr="00A226AA">
        <w:trPr>
          <w:trHeight w:val="20"/>
        </w:trPr>
        <w:tc>
          <w:tcPr>
            <w:tcW w:w="29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9032C" w14:textId="77777777" w:rsidR="00FD651D" w:rsidRPr="004C2E54" w:rsidRDefault="00FD651D" w:rsidP="00A226AA">
            <w:pPr>
              <w:spacing w:after="0" w:line="240" w:lineRule="auto"/>
              <w:rPr>
                <w:rFonts w:ascii="Myriad Pro" w:hAnsi="Myriad Pro"/>
                <w:color w:val="FFFFFF" w:themeColor="background1"/>
                <w:sz w:val="20"/>
                <w:szCs w:val="20"/>
              </w:rPr>
            </w:pPr>
          </w:p>
        </w:tc>
        <w:tc>
          <w:tcPr>
            <w:tcW w:w="1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CB8945"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всего</w:t>
            </w:r>
          </w:p>
        </w:tc>
        <w:tc>
          <w:tcPr>
            <w:tcW w:w="496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5E178C"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в том числе по уровням напряжения:</w:t>
            </w:r>
          </w:p>
        </w:tc>
      </w:tr>
      <w:tr w:rsidR="00FD651D" w:rsidRPr="004C2E54" w14:paraId="45F57312" w14:textId="77777777" w:rsidTr="00A226AA">
        <w:trPr>
          <w:trHeight w:val="20"/>
        </w:trPr>
        <w:tc>
          <w:tcPr>
            <w:tcW w:w="29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BEA0F1" w14:textId="77777777" w:rsidR="00FD651D" w:rsidRPr="004C2E54" w:rsidRDefault="00FD651D" w:rsidP="00A226AA">
            <w:pPr>
              <w:spacing w:after="0" w:line="240" w:lineRule="auto"/>
              <w:rPr>
                <w:rFonts w:ascii="Myriad Pro" w:hAnsi="Myriad Pro"/>
                <w:color w:val="FFFFFF" w:themeColor="background1"/>
                <w:sz w:val="20"/>
                <w:szCs w:val="20"/>
              </w:rPr>
            </w:pPr>
          </w:p>
        </w:tc>
        <w:tc>
          <w:tcPr>
            <w:tcW w:w="1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0F42D" w14:textId="77777777" w:rsidR="00FD651D" w:rsidRPr="004C2E54" w:rsidRDefault="00FD651D" w:rsidP="00A226AA">
            <w:pPr>
              <w:spacing w:after="0" w:line="240" w:lineRule="auto"/>
              <w:rPr>
                <w:rFonts w:ascii="Myriad Pro" w:hAnsi="Myriad Pro"/>
                <w:color w:val="FFFFFF" w:themeColor="background1"/>
                <w:sz w:val="20"/>
                <w:szCs w:val="20"/>
              </w:rPr>
            </w:pP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1425C9"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ВН</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FA6CC6"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СН1</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2BAD8A"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СН2</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AD5727"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НН</w:t>
            </w:r>
          </w:p>
        </w:tc>
      </w:tr>
      <w:tr w:rsidR="00FD651D" w:rsidRPr="004C2E54" w14:paraId="168F18E1" w14:textId="77777777" w:rsidTr="00A226AA">
        <w:trPr>
          <w:trHeight w:val="20"/>
        </w:trPr>
        <w:tc>
          <w:tcPr>
            <w:tcW w:w="2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C55B3"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1</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809DE7"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3673B7"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3</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023AA6"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4</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90E638"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5</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DCCC1C"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6</w:t>
            </w:r>
          </w:p>
        </w:tc>
      </w:tr>
      <w:tr w:rsidR="00FD651D" w:rsidRPr="004C2E54" w14:paraId="2328F030" w14:textId="77777777" w:rsidTr="00A226AA">
        <w:trPr>
          <w:trHeight w:val="20"/>
        </w:trPr>
        <w:tc>
          <w:tcPr>
            <w:tcW w:w="2920"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0ABA26E4" w14:textId="77777777" w:rsidR="00FD651D" w:rsidRPr="004C2E54" w:rsidRDefault="00FD651D" w:rsidP="00A226AA">
            <w:pPr>
              <w:spacing w:after="0" w:line="240" w:lineRule="auto"/>
              <w:rPr>
                <w:rFonts w:ascii="Myriad Pro" w:hAnsi="Myriad Pro"/>
                <w:sz w:val="20"/>
                <w:szCs w:val="20"/>
              </w:rPr>
            </w:pPr>
            <w:r w:rsidRPr="004C2E54">
              <w:rPr>
                <w:rFonts w:ascii="Myriad Pro" w:hAnsi="Myriad Pro"/>
                <w:sz w:val="20"/>
                <w:szCs w:val="20"/>
              </w:rPr>
              <w:t>факт 2015</w:t>
            </w:r>
          </w:p>
        </w:tc>
        <w:tc>
          <w:tcPr>
            <w:tcW w:w="1400" w:type="dxa"/>
            <w:tcBorders>
              <w:top w:val="single" w:sz="4" w:space="0" w:color="FFFFFF" w:themeColor="background1"/>
              <w:left w:val="nil"/>
              <w:bottom w:val="single" w:sz="8" w:space="0" w:color="000000"/>
              <w:right w:val="single" w:sz="8" w:space="0" w:color="000000"/>
            </w:tcBorders>
            <w:shd w:val="clear" w:color="000000" w:fill="FFFFFF"/>
            <w:vAlign w:val="center"/>
            <w:hideMark/>
          </w:tcPr>
          <w:p w14:paraId="2272A051"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3 341,83</w:t>
            </w:r>
          </w:p>
        </w:tc>
        <w:tc>
          <w:tcPr>
            <w:tcW w:w="1240" w:type="dxa"/>
            <w:tcBorders>
              <w:top w:val="single" w:sz="4" w:space="0" w:color="FFFFFF" w:themeColor="background1"/>
              <w:left w:val="nil"/>
              <w:bottom w:val="single" w:sz="8" w:space="0" w:color="000000"/>
              <w:right w:val="single" w:sz="8" w:space="0" w:color="000000"/>
            </w:tcBorders>
            <w:shd w:val="clear" w:color="000000" w:fill="FFFFFF"/>
            <w:vAlign w:val="center"/>
            <w:hideMark/>
          </w:tcPr>
          <w:p w14:paraId="227D12B4"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2 624,56</w:t>
            </w:r>
          </w:p>
        </w:tc>
        <w:tc>
          <w:tcPr>
            <w:tcW w:w="1240" w:type="dxa"/>
            <w:tcBorders>
              <w:top w:val="single" w:sz="4" w:space="0" w:color="FFFFFF" w:themeColor="background1"/>
              <w:left w:val="nil"/>
              <w:bottom w:val="single" w:sz="8" w:space="0" w:color="000000"/>
              <w:right w:val="single" w:sz="8" w:space="0" w:color="000000"/>
            </w:tcBorders>
            <w:shd w:val="clear" w:color="000000" w:fill="FFFFFF"/>
            <w:vAlign w:val="center"/>
            <w:hideMark/>
          </w:tcPr>
          <w:p w14:paraId="33433D9C"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79,13</w:t>
            </w:r>
          </w:p>
        </w:tc>
        <w:tc>
          <w:tcPr>
            <w:tcW w:w="1240" w:type="dxa"/>
            <w:tcBorders>
              <w:top w:val="single" w:sz="4" w:space="0" w:color="FFFFFF" w:themeColor="background1"/>
              <w:left w:val="nil"/>
              <w:bottom w:val="single" w:sz="8" w:space="0" w:color="000000"/>
              <w:right w:val="single" w:sz="8" w:space="0" w:color="000000"/>
            </w:tcBorders>
            <w:shd w:val="clear" w:color="000000" w:fill="FFFFFF"/>
            <w:vAlign w:val="center"/>
            <w:hideMark/>
          </w:tcPr>
          <w:p w14:paraId="359F68AF"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327,94</w:t>
            </w:r>
          </w:p>
        </w:tc>
        <w:tc>
          <w:tcPr>
            <w:tcW w:w="1240" w:type="dxa"/>
            <w:tcBorders>
              <w:top w:val="single" w:sz="4" w:space="0" w:color="FFFFFF" w:themeColor="background1"/>
              <w:left w:val="nil"/>
              <w:bottom w:val="single" w:sz="8" w:space="0" w:color="000000"/>
              <w:right w:val="single" w:sz="8" w:space="0" w:color="000000"/>
            </w:tcBorders>
            <w:shd w:val="clear" w:color="000000" w:fill="FFFFFF"/>
            <w:vAlign w:val="center"/>
            <w:hideMark/>
          </w:tcPr>
          <w:p w14:paraId="3F7FC157"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310,20</w:t>
            </w:r>
          </w:p>
        </w:tc>
      </w:tr>
      <w:tr w:rsidR="00FD651D" w:rsidRPr="004C2E54" w14:paraId="1AB3A43A" w14:textId="77777777" w:rsidTr="00A226AA">
        <w:trPr>
          <w:trHeight w:val="2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74932326"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уд. вес</w:t>
            </w:r>
          </w:p>
        </w:tc>
        <w:tc>
          <w:tcPr>
            <w:tcW w:w="1400" w:type="dxa"/>
            <w:tcBorders>
              <w:top w:val="nil"/>
              <w:left w:val="nil"/>
              <w:bottom w:val="single" w:sz="8" w:space="0" w:color="auto"/>
              <w:right w:val="single" w:sz="8" w:space="0" w:color="auto"/>
            </w:tcBorders>
            <w:shd w:val="clear" w:color="auto" w:fill="auto"/>
            <w:vAlign w:val="center"/>
            <w:hideMark/>
          </w:tcPr>
          <w:p w14:paraId="4BB84E1B"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100,00%</w:t>
            </w:r>
          </w:p>
        </w:tc>
        <w:tc>
          <w:tcPr>
            <w:tcW w:w="1240" w:type="dxa"/>
            <w:tcBorders>
              <w:top w:val="nil"/>
              <w:left w:val="nil"/>
              <w:bottom w:val="single" w:sz="8" w:space="0" w:color="auto"/>
              <w:right w:val="single" w:sz="8" w:space="0" w:color="auto"/>
            </w:tcBorders>
            <w:shd w:val="clear" w:color="auto" w:fill="auto"/>
            <w:vAlign w:val="center"/>
            <w:hideMark/>
          </w:tcPr>
          <w:p w14:paraId="789951D3"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78,54%</w:t>
            </w:r>
          </w:p>
        </w:tc>
        <w:tc>
          <w:tcPr>
            <w:tcW w:w="1240" w:type="dxa"/>
            <w:tcBorders>
              <w:top w:val="nil"/>
              <w:left w:val="nil"/>
              <w:bottom w:val="single" w:sz="8" w:space="0" w:color="auto"/>
              <w:right w:val="single" w:sz="8" w:space="0" w:color="auto"/>
            </w:tcBorders>
            <w:shd w:val="clear" w:color="auto" w:fill="auto"/>
            <w:vAlign w:val="center"/>
            <w:hideMark/>
          </w:tcPr>
          <w:p w14:paraId="2CE4FAB3"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2,37%</w:t>
            </w:r>
          </w:p>
        </w:tc>
        <w:tc>
          <w:tcPr>
            <w:tcW w:w="1240" w:type="dxa"/>
            <w:tcBorders>
              <w:top w:val="nil"/>
              <w:left w:val="nil"/>
              <w:bottom w:val="single" w:sz="8" w:space="0" w:color="auto"/>
              <w:right w:val="single" w:sz="8" w:space="0" w:color="auto"/>
            </w:tcBorders>
            <w:shd w:val="clear" w:color="auto" w:fill="auto"/>
            <w:vAlign w:val="center"/>
            <w:hideMark/>
          </w:tcPr>
          <w:p w14:paraId="67725FFE"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9,81%</w:t>
            </w:r>
          </w:p>
        </w:tc>
        <w:tc>
          <w:tcPr>
            <w:tcW w:w="1240" w:type="dxa"/>
            <w:tcBorders>
              <w:top w:val="nil"/>
              <w:left w:val="nil"/>
              <w:bottom w:val="single" w:sz="8" w:space="0" w:color="auto"/>
              <w:right w:val="single" w:sz="8" w:space="0" w:color="auto"/>
            </w:tcBorders>
            <w:shd w:val="clear" w:color="auto" w:fill="auto"/>
            <w:vAlign w:val="center"/>
            <w:hideMark/>
          </w:tcPr>
          <w:p w14:paraId="29D9919B"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9,28%</w:t>
            </w:r>
          </w:p>
        </w:tc>
      </w:tr>
      <w:tr w:rsidR="00FD651D" w:rsidRPr="004C2E54" w14:paraId="0547DA94" w14:textId="77777777" w:rsidTr="00A226AA">
        <w:trPr>
          <w:trHeight w:val="2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78B01265" w14:textId="77777777" w:rsidR="00FD651D" w:rsidRPr="004C2E54" w:rsidRDefault="00FD651D" w:rsidP="00A226AA">
            <w:pPr>
              <w:spacing w:after="0" w:line="240" w:lineRule="auto"/>
              <w:rPr>
                <w:rFonts w:ascii="Myriad Pro" w:hAnsi="Myriad Pro"/>
                <w:sz w:val="20"/>
                <w:szCs w:val="20"/>
              </w:rPr>
            </w:pPr>
            <w:r w:rsidRPr="004C2E54">
              <w:rPr>
                <w:rFonts w:ascii="Myriad Pro" w:hAnsi="Myriad Pro"/>
                <w:sz w:val="20"/>
                <w:szCs w:val="20"/>
              </w:rPr>
              <w:t>факт 2016</w:t>
            </w:r>
          </w:p>
        </w:tc>
        <w:tc>
          <w:tcPr>
            <w:tcW w:w="1400" w:type="dxa"/>
            <w:tcBorders>
              <w:top w:val="nil"/>
              <w:left w:val="nil"/>
              <w:bottom w:val="single" w:sz="8" w:space="0" w:color="000000"/>
              <w:right w:val="single" w:sz="8" w:space="0" w:color="000000"/>
            </w:tcBorders>
            <w:shd w:val="clear" w:color="000000" w:fill="FFFFFF"/>
            <w:vAlign w:val="center"/>
            <w:hideMark/>
          </w:tcPr>
          <w:p w14:paraId="15BE97EB"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3 631,34</w:t>
            </w:r>
          </w:p>
        </w:tc>
        <w:tc>
          <w:tcPr>
            <w:tcW w:w="1240" w:type="dxa"/>
            <w:tcBorders>
              <w:top w:val="nil"/>
              <w:left w:val="nil"/>
              <w:bottom w:val="single" w:sz="8" w:space="0" w:color="000000"/>
              <w:right w:val="single" w:sz="8" w:space="0" w:color="000000"/>
            </w:tcBorders>
            <w:shd w:val="clear" w:color="000000" w:fill="FFFFFF"/>
            <w:vAlign w:val="center"/>
            <w:hideMark/>
          </w:tcPr>
          <w:p w14:paraId="4BD6C326"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2 868,33</w:t>
            </w:r>
          </w:p>
        </w:tc>
        <w:tc>
          <w:tcPr>
            <w:tcW w:w="1240" w:type="dxa"/>
            <w:tcBorders>
              <w:top w:val="nil"/>
              <w:left w:val="nil"/>
              <w:bottom w:val="single" w:sz="8" w:space="0" w:color="000000"/>
              <w:right w:val="single" w:sz="8" w:space="0" w:color="000000"/>
            </w:tcBorders>
            <w:shd w:val="clear" w:color="000000" w:fill="FFFFFF"/>
            <w:vAlign w:val="center"/>
            <w:hideMark/>
          </w:tcPr>
          <w:p w14:paraId="09096C2A"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82,49</w:t>
            </w:r>
          </w:p>
        </w:tc>
        <w:tc>
          <w:tcPr>
            <w:tcW w:w="1240" w:type="dxa"/>
            <w:tcBorders>
              <w:top w:val="nil"/>
              <w:left w:val="nil"/>
              <w:bottom w:val="single" w:sz="8" w:space="0" w:color="000000"/>
              <w:right w:val="single" w:sz="8" w:space="0" w:color="000000"/>
            </w:tcBorders>
            <w:shd w:val="clear" w:color="000000" w:fill="FFFFFF"/>
            <w:vAlign w:val="center"/>
            <w:hideMark/>
          </w:tcPr>
          <w:p w14:paraId="49873530"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330,73</w:t>
            </w:r>
          </w:p>
        </w:tc>
        <w:tc>
          <w:tcPr>
            <w:tcW w:w="1240" w:type="dxa"/>
            <w:tcBorders>
              <w:top w:val="nil"/>
              <w:left w:val="nil"/>
              <w:bottom w:val="single" w:sz="8" w:space="0" w:color="000000"/>
              <w:right w:val="single" w:sz="8" w:space="0" w:color="000000"/>
            </w:tcBorders>
            <w:shd w:val="clear" w:color="000000" w:fill="FFFFFF"/>
            <w:vAlign w:val="center"/>
            <w:hideMark/>
          </w:tcPr>
          <w:p w14:paraId="63105989"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349,78</w:t>
            </w:r>
          </w:p>
        </w:tc>
      </w:tr>
      <w:tr w:rsidR="00FD651D" w:rsidRPr="004C2E54" w14:paraId="5FD9D10D" w14:textId="77777777" w:rsidTr="00A226AA">
        <w:trPr>
          <w:trHeight w:val="2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30991245"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уд. вес</w:t>
            </w:r>
          </w:p>
        </w:tc>
        <w:tc>
          <w:tcPr>
            <w:tcW w:w="1400" w:type="dxa"/>
            <w:tcBorders>
              <w:top w:val="nil"/>
              <w:left w:val="nil"/>
              <w:bottom w:val="single" w:sz="8" w:space="0" w:color="auto"/>
              <w:right w:val="single" w:sz="8" w:space="0" w:color="auto"/>
            </w:tcBorders>
            <w:shd w:val="clear" w:color="auto" w:fill="auto"/>
            <w:vAlign w:val="center"/>
            <w:hideMark/>
          </w:tcPr>
          <w:p w14:paraId="7B5EA4E0"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100,00%</w:t>
            </w:r>
          </w:p>
        </w:tc>
        <w:tc>
          <w:tcPr>
            <w:tcW w:w="1240" w:type="dxa"/>
            <w:tcBorders>
              <w:top w:val="nil"/>
              <w:left w:val="nil"/>
              <w:bottom w:val="single" w:sz="8" w:space="0" w:color="auto"/>
              <w:right w:val="single" w:sz="8" w:space="0" w:color="auto"/>
            </w:tcBorders>
            <w:shd w:val="clear" w:color="auto" w:fill="auto"/>
            <w:vAlign w:val="center"/>
            <w:hideMark/>
          </w:tcPr>
          <w:p w14:paraId="78E80DF9"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78,99%</w:t>
            </w:r>
          </w:p>
        </w:tc>
        <w:tc>
          <w:tcPr>
            <w:tcW w:w="1240" w:type="dxa"/>
            <w:tcBorders>
              <w:top w:val="nil"/>
              <w:left w:val="nil"/>
              <w:bottom w:val="single" w:sz="8" w:space="0" w:color="auto"/>
              <w:right w:val="single" w:sz="8" w:space="0" w:color="auto"/>
            </w:tcBorders>
            <w:shd w:val="clear" w:color="auto" w:fill="auto"/>
            <w:vAlign w:val="center"/>
            <w:hideMark/>
          </w:tcPr>
          <w:p w14:paraId="796CF92C"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2,27%</w:t>
            </w:r>
          </w:p>
        </w:tc>
        <w:tc>
          <w:tcPr>
            <w:tcW w:w="1240" w:type="dxa"/>
            <w:tcBorders>
              <w:top w:val="nil"/>
              <w:left w:val="nil"/>
              <w:bottom w:val="single" w:sz="8" w:space="0" w:color="auto"/>
              <w:right w:val="single" w:sz="8" w:space="0" w:color="auto"/>
            </w:tcBorders>
            <w:shd w:val="clear" w:color="auto" w:fill="auto"/>
            <w:vAlign w:val="center"/>
            <w:hideMark/>
          </w:tcPr>
          <w:p w14:paraId="64A00697"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9,11%</w:t>
            </w:r>
          </w:p>
        </w:tc>
        <w:tc>
          <w:tcPr>
            <w:tcW w:w="1240" w:type="dxa"/>
            <w:tcBorders>
              <w:top w:val="nil"/>
              <w:left w:val="nil"/>
              <w:bottom w:val="single" w:sz="8" w:space="0" w:color="auto"/>
              <w:right w:val="single" w:sz="8" w:space="0" w:color="auto"/>
            </w:tcBorders>
            <w:shd w:val="clear" w:color="auto" w:fill="auto"/>
            <w:vAlign w:val="center"/>
            <w:hideMark/>
          </w:tcPr>
          <w:p w14:paraId="6A29C790"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9,63%</w:t>
            </w:r>
          </w:p>
        </w:tc>
      </w:tr>
      <w:tr w:rsidR="00FD651D" w:rsidRPr="004C2E54" w14:paraId="41F7E113" w14:textId="77777777" w:rsidTr="00A226AA">
        <w:trPr>
          <w:trHeight w:val="2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4235D596" w14:textId="77777777" w:rsidR="00FD651D" w:rsidRPr="004C2E54" w:rsidRDefault="00FD651D" w:rsidP="00A226AA">
            <w:pPr>
              <w:spacing w:after="0" w:line="240" w:lineRule="auto"/>
              <w:rPr>
                <w:rFonts w:ascii="Myriad Pro" w:hAnsi="Myriad Pro"/>
                <w:sz w:val="20"/>
                <w:szCs w:val="20"/>
              </w:rPr>
            </w:pPr>
            <w:r w:rsidRPr="004C2E54">
              <w:rPr>
                <w:rFonts w:ascii="Myriad Pro" w:hAnsi="Myriad Pro"/>
                <w:sz w:val="20"/>
                <w:szCs w:val="20"/>
              </w:rPr>
              <w:t>факт 2017</w:t>
            </w:r>
          </w:p>
        </w:tc>
        <w:tc>
          <w:tcPr>
            <w:tcW w:w="1400" w:type="dxa"/>
            <w:tcBorders>
              <w:top w:val="nil"/>
              <w:left w:val="nil"/>
              <w:bottom w:val="single" w:sz="8" w:space="0" w:color="000000"/>
              <w:right w:val="single" w:sz="8" w:space="0" w:color="000000"/>
            </w:tcBorders>
            <w:shd w:val="clear" w:color="000000" w:fill="FFFFFF"/>
            <w:vAlign w:val="center"/>
            <w:hideMark/>
          </w:tcPr>
          <w:p w14:paraId="264FAA9E"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3 623,77</w:t>
            </w:r>
          </w:p>
        </w:tc>
        <w:tc>
          <w:tcPr>
            <w:tcW w:w="1240" w:type="dxa"/>
            <w:tcBorders>
              <w:top w:val="nil"/>
              <w:left w:val="nil"/>
              <w:bottom w:val="single" w:sz="8" w:space="0" w:color="000000"/>
              <w:right w:val="single" w:sz="8" w:space="0" w:color="000000"/>
            </w:tcBorders>
            <w:shd w:val="clear" w:color="000000" w:fill="FFFFFF"/>
            <w:vAlign w:val="center"/>
            <w:hideMark/>
          </w:tcPr>
          <w:p w14:paraId="5951420B"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2 819,06</w:t>
            </w:r>
          </w:p>
        </w:tc>
        <w:tc>
          <w:tcPr>
            <w:tcW w:w="1240" w:type="dxa"/>
            <w:tcBorders>
              <w:top w:val="nil"/>
              <w:left w:val="nil"/>
              <w:bottom w:val="single" w:sz="8" w:space="0" w:color="000000"/>
              <w:right w:val="single" w:sz="8" w:space="0" w:color="000000"/>
            </w:tcBorders>
            <w:shd w:val="clear" w:color="000000" w:fill="FFFFFF"/>
            <w:vAlign w:val="center"/>
            <w:hideMark/>
          </w:tcPr>
          <w:p w14:paraId="1D5F8740"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62,93</w:t>
            </w:r>
          </w:p>
        </w:tc>
        <w:tc>
          <w:tcPr>
            <w:tcW w:w="1240" w:type="dxa"/>
            <w:tcBorders>
              <w:top w:val="nil"/>
              <w:left w:val="nil"/>
              <w:bottom w:val="single" w:sz="8" w:space="0" w:color="000000"/>
              <w:right w:val="single" w:sz="8" w:space="0" w:color="000000"/>
            </w:tcBorders>
            <w:shd w:val="clear" w:color="000000" w:fill="FFFFFF"/>
            <w:vAlign w:val="center"/>
            <w:hideMark/>
          </w:tcPr>
          <w:p w14:paraId="74D46143"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381,09</w:t>
            </w:r>
          </w:p>
        </w:tc>
        <w:tc>
          <w:tcPr>
            <w:tcW w:w="1240" w:type="dxa"/>
            <w:tcBorders>
              <w:top w:val="nil"/>
              <w:left w:val="nil"/>
              <w:bottom w:val="single" w:sz="8" w:space="0" w:color="000000"/>
              <w:right w:val="single" w:sz="8" w:space="0" w:color="000000"/>
            </w:tcBorders>
            <w:shd w:val="clear" w:color="000000" w:fill="FFFFFF"/>
            <w:vAlign w:val="center"/>
            <w:hideMark/>
          </w:tcPr>
          <w:p w14:paraId="12A43E54"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360,69</w:t>
            </w:r>
          </w:p>
        </w:tc>
      </w:tr>
      <w:tr w:rsidR="00FD651D" w:rsidRPr="004C2E54" w14:paraId="45216DEC" w14:textId="77777777" w:rsidTr="00A226AA">
        <w:trPr>
          <w:trHeight w:val="2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5D827775"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уд. вес</w:t>
            </w:r>
          </w:p>
        </w:tc>
        <w:tc>
          <w:tcPr>
            <w:tcW w:w="1400" w:type="dxa"/>
            <w:tcBorders>
              <w:top w:val="nil"/>
              <w:left w:val="nil"/>
              <w:bottom w:val="single" w:sz="8" w:space="0" w:color="auto"/>
              <w:right w:val="single" w:sz="8" w:space="0" w:color="auto"/>
            </w:tcBorders>
            <w:shd w:val="clear" w:color="auto" w:fill="auto"/>
            <w:vAlign w:val="center"/>
            <w:hideMark/>
          </w:tcPr>
          <w:p w14:paraId="712DB05F"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100,00%</w:t>
            </w:r>
          </w:p>
        </w:tc>
        <w:tc>
          <w:tcPr>
            <w:tcW w:w="1240" w:type="dxa"/>
            <w:tcBorders>
              <w:top w:val="nil"/>
              <w:left w:val="nil"/>
              <w:bottom w:val="single" w:sz="8" w:space="0" w:color="auto"/>
              <w:right w:val="single" w:sz="8" w:space="0" w:color="auto"/>
            </w:tcBorders>
            <w:shd w:val="clear" w:color="auto" w:fill="auto"/>
            <w:vAlign w:val="center"/>
            <w:hideMark/>
          </w:tcPr>
          <w:p w14:paraId="00D429CC"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77,79%</w:t>
            </w:r>
          </w:p>
        </w:tc>
        <w:tc>
          <w:tcPr>
            <w:tcW w:w="1240" w:type="dxa"/>
            <w:tcBorders>
              <w:top w:val="nil"/>
              <w:left w:val="nil"/>
              <w:bottom w:val="single" w:sz="8" w:space="0" w:color="auto"/>
              <w:right w:val="single" w:sz="8" w:space="0" w:color="auto"/>
            </w:tcBorders>
            <w:shd w:val="clear" w:color="auto" w:fill="auto"/>
            <w:vAlign w:val="center"/>
            <w:hideMark/>
          </w:tcPr>
          <w:p w14:paraId="66541F32"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1,74%</w:t>
            </w:r>
          </w:p>
        </w:tc>
        <w:tc>
          <w:tcPr>
            <w:tcW w:w="1240" w:type="dxa"/>
            <w:tcBorders>
              <w:top w:val="nil"/>
              <w:left w:val="nil"/>
              <w:bottom w:val="single" w:sz="8" w:space="0" w:color="auto"/>
              <w:right w:val="single" w:sz="8" w:space="0" w:color="auto"/>
            </w:tcBorders>
            <w:shd w:val="clear" w:color="auto" w:fill="auto"/>
            <w:vAlign w:val="center"/>
            <w:hideMark/>
          </w:tcPr>
          <w:p w14:paraId="443DA1D3"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10,52%</w:t>
            </w:r>
          </w:p>
        </w:tc>
        <w:tc>
          <w:tcPr>
            <w:tcW w:w="1240" w:type="dxa"/>
            <w:tcBorders>
              <w:top w:val="nil"/>
              <w:left w:val="nil"/>
              <w:bottom w:val="single" w:sz="8" w:space="0" w:color="auto"/>
              <w:right w:val="single" w:sz="8" w:space="0" w:color="auto"/>
            </w:tcBorders>
            <w:shd w:val="clear" w:color="auto" w:fill="auto"/>
            <w:vAlign w:val="center"/>
            <w:hideMark/>
          </w:tcPr>
          <w:p w14:paraId="0B75E6BC"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9,95%</w:t>
            </w:r>
          </w:p>
        </w:tc>
      </w:tr>
      <w:tr w:rsidR="00FD651D" w:rsidRPr="004C2E54" w14:paraId="0C4642E7" w14:textId="77777777" w:rsidTr="00A226AA">
        <w:trPr>
          <w:trHeight w:val="2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2E82D658" w14:textId="77777777" w:rsidR="00FD651D" w:rsidRPr="004C2E54" w:rsidRDefault="00FD651D" w:rsidP="00A226AA">
            <w:pPr>
              <w:spacing w:after="0" w:line="240" w:lineRule="auto"/>
              <w:rPr>
                <w:rFonts w:ascii="Myriad Pro" w:hAnsi="Myriad Pro"/>
                <w:sz w:val="20"/>
                <w:szCs w:val="20"/>
              </w:rPr>
            </w:pPr>
            <w:r w:rsidRPr="004C2E54">
              <w:rPr>
                <w:rFonts w:ascii="Myriad Pro" w:hAnsi="Myriad Pro"/>
                <w:sz w:val="20"/>
                <w:szCs w:val="20"/>
              </w:rPr>
              <w:t>предложение Филиала на 2019</w:t>
            </w:r>
          </w:p>
        </w:tc>
        <w:tc>
          <w:tcPr>
            <w:tcW w:w="1400" w:type="dxa"/>
            <w:tcBorders>
              <w:top w:val="nil"/>
              <w:left w:val="nil"/>
              <w:bottom w:val="single" w:sz="8" w:space="0" w:color="000000"/>
              <w:right w:val="single" w:sz="8" w:space="0" w:color="000000"/>
            </w:tcBorders>
            <w:shd w:val="clear" w:color="000000" w:fill="FFFFFF"/>
            <w:vAlign w:val="center"/>
            <w:hideMark/>
          </w:tcPr>
          <w:p w14:paraId="6C65BF1D"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3 624,57</w:t>
            </w:r>
          </w:p>
        </w:tc>
        <w:tc>
          <w:tcPr>
            <w:tcW w:w="1240" w:type="dxa"/>
            <w:tcBorders>
              <w:top w:val="nil"/>
              <w:left w:val="nil"/>
              <w:bottom w:val="single" w:sz="8" w:space="0" w:color="000000"/>
              <w:right w:val="single" w:sz="8" w:space="0" w:color="000000"/>
            </w:tcBorders>
            <w:shd w:val="clear" w:color="000000" w:fill="FFFFFF"/>
            <w:vAlign w:val="center"/>
            <w:hideMark/>
          </w:tcPr>
          <w:p w14:paraId="1661B0E0"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2 809,98</w:t>
            </w:r>
          </w:p>
        </w:tc>
        <w:tc>
          <w:tcPr>
            <w:tcW w:w="1240" w:type="dxa"/>
            <w:tcBorders>
              <w:top w:val="nil"/>
              <w:left w:val="nil"/>
              <w:bottom w:val="single" w:sz="8" w:space="0" w:color="000000"/>
              <w:right w:val="single" w:sz="8" w:space="0" w:color="000000"/>
            </w:tcBorders>
            <w:shd w:val="clear" w:color="000000" w:fill="FFFFFF"/>
            <w:vAlign w:val="center"/>
            <w:hideMark/>
          </w:tcPr>
          <w:p w14:paraId="3CCB463C"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64,70</w:t>
            </w:r>
          </w:p>
        </w:tc>
        <w:tc>
          <w:tcPr>
            <w:tcW w:w="1240" w:type="dxa"/>
            <w:tcBorders>
              <w:top w:val="nil"/>
              <w:left w:val="nil"/>
              <w:bottom w:val="single" w:sz="8" w:space="0" w:color="000000"/>
              <w:right w:val="single" w:sz="8" w:space="0" w:color="000000"/>
            </w:tcBorders>
            <w:shd w:val="clear" w:color="000000" w:fill="FFFFFF"/>
            <w:vAlign w:val="center"/>
            <w:hideMark/>
          </w:tcPr>
          <w:p w14:paraId="5D5242DD"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386,07</w:t>
            </w:r>
          </w:p>
        </w:tc>
        <w:tc>
          <w:tcPr>
            <w:tcW w:w="1240" w:type="dxa"/>
            <w:tcBorders>
              <w:top w:val="nil"/>
              <w:left w:val="nil"/>
              <w:bottom w:val="single" w:sz="8" w:space="0" w:color="000000"/>
              <w:right w:val="single" w:sz="8" w:space="0" w:color="000000"/>
            </w:tcBorders>
            <w:shd w:val="clear" w:color="000000" w:fill="FFFFFF"/>
            <w:vAlign w:val="center"/>
            <w:hideMark/>
          </w:tcPr>
          <w:p w14:paraId="37DBF4AC"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363,82</w:t>
            </w:r>
          </w:p>
        </w:tc>
      </w:tr>
      <w:tr w:rsidR="00FD651D" w:rsidRPr="004C2E54" w14:paraId="56EE1232" w14:textId="77777777" w:rsidTr="00A226AA">
        <w:trPr>
          <w:trHeight w:val="2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7E815847"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уд. вес</w:t>
            </w:r>
          </w:p>
        </w:tc>
        <w:tc>
          <w:tcPr>
            <w:tcW w:w="1400" w:type="dxa"/>
            <w:tcBorders>
              <w:top w:val="nil"/>
              <w:left w:val="nil"/>
              <w:bottom w:val="single" w:sz="8" w:space="0" w:color="auto"/>
              <w:right w:val="single" w:sz="8" w:space="0" w:color="auto"/>
            </w:tcBorders>
            <w:shd w:val="clear" w:color="auto" w:fill="auto"/>
            <w:vAlign w:val="center"/>
            <w:hideMark/>
          </w:tcPr>
          <w:p w14:paraId="43249D1F"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100,00%</w:t>
            </w:r>
          </w:p>
        </w:tc>
        <w:tc>
          <w:tcPr>
            <w:tcW w:w="1240" w:type="dxa"/>
            <w:tcBorders>
              <w:top w:val="nil"/>
              <w:left w:val="nil"/>
              <w:bottom w:val="single" w:sz="8" w:space="0" w:color="auto"/>
              <w:right w:val="single" w:sz="8" w:space="0" w:color="auto"/>
            </w:tcBorders>
            <w:shd w:val="clear" w:color="auto" w:fill="auto"/>
            <w:vAlign w:val="center"/>
            <w:hideMark/>
          </w:tcPr>
          <w:p w14:paraId="6EAC7584"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77,53%</w:t>
            </w:r>
          </w:p>
        </w:tc>
        <w:tc>
          <w:tcPr>
            <w:tcW w:w="1240" w:type="dxa"/>
            <w:tcBorders>
              <w:top w:val="nil"/>
              <w:left w:val="nil"/>
              <w:bottom w:val="single" w:sz="8" w:space="0" w:color="auto"/>
              <w:right w:val="single" w:sz="8" w:space="0" w:color="auto"/>
            </w:tcBorders>
            <w:shd w:val="clear" w:color="auto" w:fill="auto"/>
            <w:vAlign w:val="center"/>
            <w:hideMark/>
          </w:tcPr>
          <w:p w14:paraId="69253F30"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1,79%</w:t>
            </w:r>
          </w:p>
        </w:tc>
        <w:tc>
          <w:tcPr>
            <w:tcW w:w="1240" w:type="dxa"/>
            <w:tcBorders>
              <w:top w:val="nil"/>
              <w:left w:val="nil"/>
              <w:bottom w:val="single" w:sz="8" w:space="0" w:color="auto"/>
              <w:right w:val="single" w:sz="8" w:space="0" w:color="auto"/>
            </w:tcBorders>
            <w:shd w:val="clear" w:color="auto" w:fill="auto"/>
            <w:vAlign w:val="center"/>
            <w:hideMark/>
          </w:tcPr>
          <w:p w14:paraId="54F6068D"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10,65%</w:t>
            </w:r>
          </w:p>
        </w:tc>
        <w:tc>
          <w:tcPr>
            <w:tcW w:w="1240" w:type="dxa"/>
            <w:tcBorders>
              <w:top w:val="nil"/>
              <w:left w:val="nil"/>
              <w:bottom w:val="single" w:sz="8" w:space="0" w:color="auto"/>
              <w:right w:val="single" w:sz="8" w:space="0" w:color="auto"/>
            </w:tcBorders>
            <w:shd w:val="clear" w:color="auto" w:fill="auto"/>
            <w:vAlign w:val="center"/>
            <w:hideMark/>
          </w:tcPr>
          <w:p w14:paraId="7D66418F" w14:textId="77777777" w:rsidR="00FD651D" w:rsidRPr="004C2E54" w:rsidRDefault="00FD651D" w:rsidP="00A226AA">
            <w:pPr>
              <w:spacing w:after="0" w:line="240" w:lineRule="auto"/>
              <w:jc w:val="right"/>
              <w:rPr>
                <w:rFonts w:ascii="Myriad Pro" w:hAnsi="Myriad Pro"/>
                <w:i/>
                <w:sz w:val="20"/>
                <w:szCs w:val="20"/>
              </w:rPr>
            </w:pPr>
            <w:r w:rsidRPr="004C2E54">
              <w:rPr>
                <w:rFonts w:ascii="Myriad Pro" w:hAnsi="Myriad Pro"/>
                <w:i/>
                <w:sz w:val="20"/>
                <w:szCs w:val="20"/>
              </w:rPr>
              <w:t>10,04%</w:t>
            </w:r>
          </w:p>
        </w:tc>
      </w:tr>
    </w:tbl>
    <w:p w14:paraId="063CDCC3" w14:textId="77777777" w:rsidR="00FD651D" w:rsidRPr="004C2E54" w:rsidRDefault="00FD651D" w:rsidP="00FD651D">
      <w:pPr>
        <w:spacing w:after="0" w:line="360" w:lineRule="auto"/>
        <w:ind w:firstLine="567"/>
        <w:jc w:val="both"/>
        <w:rPr>
          <w:rStyle w:val="afff1"/>
          <w:rFonts w:ascii="Myriad Pro" w:hAnsi="Myriad Pro" w:cs="Times New Roman"/>
        </w:rPr>
      </w:pPr>
    </w:p>
    <w:p w14:paraId="67EDDB16" w14:textId="77777777" w:rsidR="00FD651D" w:rsidRDefault="00FD651D" w:rsidP="00FD651D">
      <w:pPr>
        <w:pStyle w:val="1a"/>
        <w:shd w:val="clear" w:color="auto" w:fill="auto"/>
        <w:spacing w:after="0" w:line="360" w:lineRule="auto"/>
        <w:ind w:firstLine="709"/>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Исходя из отчетной информации по форме № 46-ээ (передача), в 2017 году фактический отпуск из сети филиала ПАО «МРСК Северо-Запада» - «Новгородэнерго» составил 3 623,771 </w:t>
      </w:r>
      <w:proofErr w:type="spellStart"/>
      <w:r w:rsidRPr="004C2E54">
        <w:rPr>
          <w:rFonts w:ascii="Myriad Pro" w:eastAsia="Calibri" w:hAnsi="Myriad Pro"/>
          <w:color w:val="000000" w:themeColor="text1"/>
          <w:sz w:val="26"/>
          <w:szCs w:val="26"/>
        </w:rPr>
        <w:t>млн.кВт</w:t>
      </w:r>
      <w:proofErr w:type="spellEnd"/>
      <w:r w:rsidRPr="004C2E54">
        <w:rPr>
          <w:rFonts w:ascii="Myriad Pro" w:eastAsia="Calibri" w:hAnsi="Myriad Pro"/>
          <w:color w:val="000000" w:themeColor="text1"/>
          <w:sz w:val="26"/>
          <w:szCs w:val="26"/>
        </w:rPr>
        <w:t xml:space="preserve">*ч, что составляет 99,8% от фактического показателя 2016 года, за 9 месяцев 2018 года фактический отпуск из сети составил 2 528,41 </w:t>
      </w:r>
      <w:proofErr w:type="spellStart"/>
      <w:r w:rsidRPr="004C2E54">
        <w:rPr>
          <w:rFonts w:ascii="Myriad Pro" w:eastAsia="Calibri" w:hAnsi="Myriad Pro"/>
          <w:color w:val="000000" w:themeColor="text1"/>
          <w:sz w:val="26"/>
          <w:szCs w:val="26"/>
        </w:rPr>
        <w:t>млн.кВт</w:t>
      </w:r>
      <w:proofErr w:type="spellEnd"/>
      <w:r w:rsidRPr="004C2E54">
        <w:rPr>
          <w:rFonts w:ascii="Myriad Pro" w:eastAsia="Calibri" w:hAnsi="Myriad Pro"/>
          <w:color w:val="000000" w:themeColor="text1"/>
          <w:sz w:val="26"/>
          <w:szCs w:val="26"/>
        </w:rPr>
        <w:t>*ч, что составляет 95,5% от фактического показателя за 9 месяцев 2017 года.</w:t>
      </w:r>
    </w:p>
    <w:p w14:paraId="2AFAC850" w14:textId="77777777" w:rsidR="00FD651D" w:rsidRPr="004C2E54" w:rsidRDefault="00FD651D" w:rsidP="00FD651D">
      <w:pPr>
        <w:pStyle w:val="1a"/>
        <w:shd w:val="clear" w:color="auto" w:fill="auto"/>
        <w:spacing w:after="0"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Комитет по тарифной политике Новгородской области в экспертном заключении на 2019 год отражает динамику снижения фактических объемов полезного отпуска электрической энергии за 2017 год относительно 2016 года, а также за 6 месяцев (9 месяцев) 2018 года к аналогичным периодам 2017 года.</w:t>
      </w:r>
    </w:p>
    <w:p w14:paraId="71E37F6C" w14:textId="77777777" w:rsidR="00FD651D" w:rsidRPr="004C2E54" w:rsidRDefault="00FD651D" w:rsidP="00FD651D">
      <w:pPr>
        <w:spacing w:after="0" w:line="360" w:lineRule="auto"/>
        <w:ind w:firstLine="709"/>
        <w:jc w:val="both"/>
        <w:rPr>
          <w:rFonts w:ascii="Myriad Pro" w:hAnsi="Myriad Pro"/>
          <w:sz w:val="26"/>
          <w:szCs w:val="26"/>
        </w:rPr>
      </w:pPr>
      <w:r w:rsidRPr="004C2E54">
        <w:rPr>
          <w:rFonts w:ascii="Myriad Pro" w:hAnsi="Myriad Pro"/>
          <w:sz w:val="26"/>
          <w:szCs w:val="26"/>
        </w:rPr>
        <w:t xml:space="preserve">Принимая во внимание </w:t>
      </w:r>
      <w:r>
        <w:rPr>
          <w:rFonts w:ascii="Myriad Pro" w:hAnsi="Myriad Pro"/>
          <w:sz w:val="26"/>
          <w:szCs w:val="26"/>
        </w:rPr>
        <w:t xml:space="preserve">динамику </w:t>
      </w:r>
      <w:r w:rsidRPr="004C2E54">
        <w:rPr>
          <w:rFonts w:ascii="Myriad Pro" w:hAnsi="Myriad Pro"/>
          <w:sz w:val="26"/>
          <w:szCs w:val="26"/>
        </w:rPr>
        <w:t>снижени</w:t>
      </w:r>
      <w:r>
        <w:rPr>
          <w:rFonts w:ascii="Myriad Pro" w:hAnsi="Myriad Pro"/>
          <w:sz w:val="26"/>
          <w:szCs w:val="26"/>
        </w:rPr>
        <w:t>я</w:t>
      </w:r>
      <w:r w:rsidRPr="004C2E54">
        <w:rPr>
          <w:rFonts w:ascii="Myriad Pro" w:hAnsi="Myriad Pro"/>
          <w:sz w:val="26"/>
          <w:szCs w:val="26"/>
        </w:rPr>
        <w:t xml:space="preserve"> фактических объемов полезного отпуска электрической энергии</w:t>
      </w:r>
      <w:r>
        <w:rPr>
          <w:rFonts w:ascii="Myriad Pro" w:hAnsi="Myriad Pro"/>
          <w:sz w:val="26"/>
          <w:szCs w:val="26"/>
        </w:rPr>
        <w:t xml:space="preserve"> в 2017-2018 гг.</w:t>
      </w:r>
      <w:r w:rsidRPr="004C2E54">
        <w:rPr>
          <w:rFonts w:ascii="Myriad Pro" w:hAnsi="Myriad Pro"/>
          <w:sz w:val="26"/>
          <w:szCs w:val="26"/>
        </w:rPr>
        <w:t xml:space="preserve">, Исполнитель считает обоснованным плановый объем отпуска электроэнергии из сети на </w:t>
      </w:r>
      <w:r w:rsidRPr="00A35141">
        <w:rPr>
          <w:rFonts w:ascii="Myriad Pro" w:hAnsi="Myriad Pro"/>
          <w:sz w:val="26"/>
          <w:szCs w:val="26"/>
        </w:rPr>
        <w:t>2019 год, заявленный филиалом ПАО «МРСК Северо-Запада» -</w:t>
      </w:r>
      <w:r w:rsidRPr="004C2E54">
        <w:rPr>
          <w:rFonts w:ascii="Myriad Pro" w:hAnsi="Myriad Pro"/>
          <w:sz w:val="26"/>
          <w:szCs w:val="26"/>
        </w:rPr>
        <w:t xml:space="preserve"> «Новгородэнерго», который имеет незначительные отклонения от факта 2017 года, как в общем объеме, так и по уровням напряжения.</w:t>
      </w:r>
    </w:p>
    <w:p w14:paraId="3F9C54AF" w14:textId="77777777" w:rsidR="00FD651D" w:rsidRPr="004C2E54" w:rsidRDefault="00FD651D" w:rsidP="00FD651D">
      <w:pPr>
        <w:spacing w:after="0" w:line="360" w:lineRule="auto"/>
        <w:ind w:firstLine="709"/>
        <w:jc w:val="both"/>
        <w:rPr>
          <w:rFonts w:ascii="Myriad Pro" w:hAnsi="Myriad Pro"/>
          <w:sz w:val="26"/>
          <w:szCs w:val="26"/>
        </w:rPr>
      </w:pPr>
      <w:r w:rsidRPr="004C2E54">
        <w:rPr>
          <w:rFonts w:ascii="Myriad Pro" w:hAnsi="Myriad Pro"/>
          <w:sz w:val="26"/>
          <w:szCs w:val="26"/>
        </w:rPr>
        <w:lastRenderedPageBreak/>
        <w:t>Анализ структуры полезного отпуска электрической энергии на 2019 год, заявленного филиалом, по группам конечных потребителей показывает, что потребители группы «Население и приравненные к нему категории потребителей» составляют 291,593 млн. кВт*ч (удельный вес 11,48%), потребители группы «Прочие потребители» составляют 2 247,7 млн. кВт*ч (удельный вес 88,52%).</w:t>
      </w:r>
    </w:p>
    <w:tbl>
      <w:tblPr>
        <w:tblW w:w="9361" w:type="dxa"/>
        <w:tblInd w:w="103" w:type="dxa"/>
        <w:tblLayout w:type="fixed"/>
        <w:tblLook w:val="04A0" w:firstRow="1" w:lastRow="0" w:firstColumn="1" w:lastColumn="0" w:noHBand="0" w:noVBand="1"/>
      </w:tblPr>
      <w:tblGrid>
        <w:gridCol w:w="2982"/>
        <w:gridCol w:w="1276"/>
        <w:gridCol w:w="850"/>
        <w:gridCol w:w="1276"/>
        <w:gridCol w:w="851"/>
        <w:gridCol w:w="1275"/>
        <w:gridCol w:w="851"/>
      </w:tblGrid>
      <w:tr w:rsidR="00FD651D" w:rsidRPr="004C2E54" w14:paraId="085B3542" w14:textId="77777777" w:rsidTr="00A226AA">
        <w:trPr>
          <w:trHeight w:val="20"/>
        </w:trPr>
        <w:tc>
          <w:tcPr>
            <w:tcW w:w="29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9A08D"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Наименование </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13F67"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201</w:t>
            </w:r>
            <w:r>
              <w:rPr>
                <w:rFonts w:ascii="Myriad Pro" w:hAnsi="Myriad Pro"/>
                <w:color w:val="FFFFFF" w:themeColor="background1"/>
                <w:sz w:val="20"/>
                <w:szCs w:val="20"/>
              </w:rPr>
              <w:t>7</w:t>
            </w:r>
            <w:r w:rsidRPr="004C2E54">
              <w:rPr>
                <w:rFonts w:ascii="Myriad Pro" w:hAnsi="Myriad Pro"/>
                <w:color w:val="FFFFFF" w:themeColor="background1"/>
                <w:sz w:val="20"/>
                <w:szCs w:val="20"/>
              </w:rPr>
              <w:t xml:space="preserve"> год факт</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A27C3"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предложение Филиала на 2019</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43968" w14:textId="77777777" w:rsidR="00FD651D" w:rsidRPr="004C2E54" w:rsidRDefault="00FD651D" w:rsidP="00A226AA">
            <w:pPr>
              <w:spacing w:after="0" w:line="240" w:lineRule="auto"/>
              <w:jc w:val="center"/>
              <w:rPr>
                <w:rFonts w:ascii="Myriad Pro" w:hAnsi="Myriad Pro"/>
                <w:color w:val="FFFFFF" w:themeColor="background1"/>
                <w:sz w:val="20"/>
                <w:szCs w:val="20"/>
              </w:rPr>
            </w:pPr>
            <w:r>
              <w:rPr>
                <w:rFonts w:ascii="Myriad Pro" w:hAnsi="Myriad Pro"/>
                <w:color w:val="FFFFFF" w:themeColor="background1"/>
                <w:sz w:val="20"/>
                <w:szCs w:val="20"/>
              </w:rPr>
              <w:t>Принято Комитетом на 2019</w:t>
            </w:r>
          </w:p>
        </w:tc>
      </w:tr>
      <w:tr w:rsidR="00FD651D" w:rsidRPr="004C2E54" w14:paraId="33193B8A" w14:textId="77777777" w:rsidTr="00A226AA">
        <w:trPr>
          <w:trHeight w:val="20"/>
        </w:trPr>
        <w:tc>
          <w:tcPr>
            <w:tcW w:w="29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16DCBA" w14:textId="77777777" w:rsidR="00FD651D" w:rsidRPr="004C2E54" w:rsidRDefault="00FD651D" w:rsidP="00A226AA">
            <w:pPr>
              <w:spacing w:after="0" w:line="240" w:lineRule="auto"/>
              <w:rPr>
                <w:rFonts w:ascii="Myriad Pro" w:hAnsi="Myriad Pro"/>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E8471"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млн. </w:t>
            </w:r>
            <w:proofErr w:type="spellStart"/>
            <w:r w:rsidRPr="004C2E54">
              <w:rPr>
                <w:rFonts w:ascii="Myriad Pro" w:hAnsi="Myriad Pro"/>
                <w:color w:val="FFFFFF" w:themeColor="background1"/>
                <w:sz w:val="20"/>
                <w:szCs w:val="20"/>
              </w:rPr>
              <w:t>кВтч</w:t>
            </w:r>
            <w:proofErr w:type="spellEnd"/>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BB7B9" w14:textId="77777777" w:rsidR="00FD651D" w:rsidRPr="004C2E54" w:rsidRDefault="00FD651D" w:rsidP="00A226AA">
            <w:pPr>
              <w:spacing w:after="0" w:line="240" w:lineRule="auto"/>
              <w:jc w:val="center"/>
              <w:rPr>
                <w:rFonts w:ascii="Myriad Pro" w:hAnsi="Myriad Pro"/>
                <w:color w:val="FFFFFF" w:themeColor="background1"/>
                <w:sz w:val="20"/>
                <w:szCs w:val="20"/>
              </w:rPr>
            </w:pPr>
            <w:proofErr w:type="spellStart"/>
            <w:r w:rsidRPr="004C2E54">
              <w:rPr>
                <w:rFonts w:ascii="Myriad Pro" w:hAnsi="Myriad Pro"/>
                <w:color w:val="FFFFFF" w:themeColor="background1"/>
                <w:sz w:val="20"/>
                <w:szCs w:val="20"/>
              </w:rPr>
              <w:t>уд.вес</w:t>
            </w:r>
            <w:proofErr w:type="spellEnd"/>
            <w:r w:rsidRPr="004C2E54">
              <w:rPr>
                <w:rFonts w:ascii="Myriad Pro" w:hAnsi="Myriad Pro"/>
                <w:color w:val="FFFFFF" w:themeColor="background1"/>
                <w:sz w:val="20"/>
                <w:szCs w:val="20"/>
              </w:rPr>
              <w:t xml:space="preserve"> конечным потребителям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3F16D"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млн. </w:t>
            </w:r>
            <w:proofErr w:type="spellStart"/>
            <w:r w:rsidRPr="004C2E54">
              <w:rPr>
                <w:rFonts w:ascii="Myriad Pro" w:hAnsi="Myriad Pro"/>
                <w:color w:val="FFFFFF" w:themeColor="background1"/>
                <w:sz w:val="20"/>
                <w:szCs w:val="20"/>
              </w:rPr>
              <w:t>кВтч</w:t>
            </w:r>
            <w:proofErr w:type="spellEnd"/>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61A570" w14:textId="77777777" w:rsidR="00FD651D" w:rsidRPr="004C2E54" w:rsidRDefault="00FD651D" w:rsidP="00A226AA">
            <w:pPr>
              <w:spacing w:after="0" w:line="240" w:lineRule="auto"/>
              <w:jc w:val="center"/>
              <w:rPr>
                <w:rFonts w:ascii="Myriad Pro" w:hAnsi="Myriad Pro"/>
                <w:color w:val="FFFFFF" w:themeColor="background1"/>
                <w:sz w:val="20"/>
                <w:szCs w:val="20"/>
              </w:rPr>
            </w:pPr>
            <w:proofErr w:type="spellStart"/>
            <w:r w:rsidRPr="004C2E54">
              <w:rPr>
                <w:rFonts w:ascii="Myriad Pro" w:hAnsi="Myriad Pro"/>
                <w:color w:val="FFFFFF" w:themeColor="background1"/>
                <w:sz w:val="20"/>
                <w:szCs w:val="20"/>
              </w:rPr>
              <w:t>уд.вес</w:t>
            </w:r>
            <w:proofErr w:type="spellEnd"/>
            <w:r w:rsidRPr="004C2E54">
              <w:rPr>
                <w:rFonts w:ascii="Myriad Pro" w:hAnsi="Myriad Pro"/>
                <w:color w:val="FFFFFF" w:themeColor="background1"/>
                <w:sz w:val="20"/>
                <w:szCs w:val="20"/>
              </w:rPr>
              <w:t xml:space="preserve"> конечным потребителям</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46E11"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млн. </w:t>
            </w:r>
            <w:proofErr w:type="spellStart"/>
            <w:r w:rsidRPr="004C2E54">
              <w:rPr>
                <w:rFonts w:ascii="Myriad Pro" w:hAnsi="Myriad Pro"/>
                <w:color w:val="FFFFFF" w:themeColor="background1"/>
                <w:sz w:val="20"/>
                <w:szCs w:val="20"/>
              </w:rPr>
              <w:t>кВтч</w:t>
            </w:r>
            <w:proofErr w:type="spellEnd"/>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F3462" w14:textId="77777777" w:rsidR="00FD651D" w:rsidRPr="004C2E54" w:rsidRDefault="00FD651D" w:rsidP="00A226AA">
            <w:pPr>
              <w:spacing w:after="0" w:line="240" w:lineRule="auto"/>
              <w:jc w:val="center"/>
              <w:rPr>
                <w:rFonts w:ascii="Myriad Pro" w:hAnsi="Myriad Pro"/>
                <w:color w:val="FFFFFF" w:themeColor="background1"/>
                <w:sz w:val="20"/>
                <w:szCs w:val="20"/>
              </w:rPr>
            </w:pPr>
            <w:proofErr w:type="spellStart"/>
            <w:r w:rsidRPr="004C2E54">
              <w:rPr>
                <w:rFonts w:ascii="Myriad Pro" w:hAnsi="Myriad Pro"/>
                <w:color w:val="FFFFFF" w:themeColor="background1"/>
                <w:sz w:val="20"/>
                <w:szCs w:val="20"/>
              </w:rPr>
              <w:t>уд.вес</w:t>
            </w:r>
            <w:proofErr w:type="spellEnd"/>
            <w:r w:rsidRPr="004C2E54">
              <w:rPr>
                <w:rFonts w:ascii="Myriad Pro" w:hAnsi="Myriad Pro"/>
                <w:color w:val="FFFFFF" w:themeColor="background1"/>
                <w:sz w:val="20"/>
                <w:szCs w:val="20"/>
              </w:rPr>
              <w:t xml:space="preserve"> конечным потребителям</w:t>
            </w:r>
          </w:p>
        </w:tc>
      </w:tr>
      <w:tr w:rsidR="00FD651D" w:rsidRPr="004C2E54" w14:paraId="45146C49" w14:textId="77777777" w:rsidTr="00A226AA">
        <w:trPr>
          <w:trHeight w:val="20"/>
        </w:trPr>
        <w:tc>
          <w:tcPr>
            <w:tcW w:w="2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0DFB5A"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0A890"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F7E05"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25A44"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D8B04"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AE7A7"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5CB48" w14:textId="77777777" w:rsidR="00FD651D" w:rsidRPr="004C2E54" w:rsidRDefault="00FD651D" w:rsidP="00A226AA">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7</w:t>
            </w:r>
          </w:p>
        </w:tc>
      </w:tr>
      <w:tr w:rsidR="00FD651D" w:rsidRPr="004C2E54" w14:paraId="2C0A7DBA" w14:textId="77777777" w:rsidTr="00A226AA">
        <w:trPr>
          <w:trHeight w:val="20"/>
        </w:trPr>
        <w:tc>
          <w:tcPr>
            <w:tcW w:w="298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8B1246" w14:textId="77777777" w:rsidR="00FD651D" w:rsidRPr="004C2E54" w:rsidRDefault="00FD651D" w:rsidP="00A226AA">
            <w:pPr>
              <w:spacing w:after="0" w:line="240" w:lineRule="auto"/>
              <w:jc w:val="both"/>
              <w:rPr>
                <w:rFonts w:ascii="Myriad Pro" w:hAnsi="Myriad Pro"/>
                <w:sz w:val="20"/>
                <w:szCs w:val="20"/>
              </w:rPr>
            </w:pPr>
            <w:r w:rsidRPr="004C2E54">
              <w:rPr>
                <w:rFonts w:ascii="Myriad Pro" w:hAnsi="Myriad Pro"/>
                <w:sz w:val="20"/>
                <w:szCs w:val="20"/>
              </w:rPr>
              <w:t>Поступление электроэнергии в сеть</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148D487"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3 916,44</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0E3BB9"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 </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160BA3"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3 929,84</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C9477A"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 </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C7F64D"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3 996,52</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40BFCB"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 </w:t>
            </w:r>
          </w:p>
        </w:tc>
      </w:tr>
      <w:tr w:rsidR="00FD651D" w:rsidRPr="004C2E54" w14:paraId="42831E13" w14:textId="77777777" w:rsidTr="00A226AA">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29861E24" w14:textId="77777777" w:rsidR="00FD651D" w:rsidRPr="004C2E54" w:rsidRDefault="00FD651D" w:rsidP="00A226AA">
            <w:pPr>
              <w:spacing w:after="0" w:line="240" w:lineRule="auto"/>
              <w:jc w:val="both"/>
              <w:rPr>
                <w:rFonts w:ascii="Myriad Pro" w:hAnsi="Myriad Pro"/>
                <w:sz w:val="20"/>
                <w:szCs w:val="20"/>
              </w:rPr>
            </w:pPr>
            <w:r w:rsidRPr="004C2E54">
              <w:rPr>
                <w:rFonts w:ascii="Myriad Pro" w:hAnsi="Myriad Pro"/>
                <w:sz w:val="20"/>
                <w:szCs w:val="20"/>
              </w:rPr>
              <w:t>Потери электроэнергии</w:t>
            </w:r>
          </w:p>
        </w:tc>
        <w:tc>
          <w:tcPr>
            <w:tcW w:w="1276" w:type="dxa"/>
            <w:tcBorders>
              <w:top w:val="nil"/>
              <w:left w:val="nil"/>
              <w:bottom w:val="single" w:sz="4" w:space="0" w:color="auto"/>
              <w:right w:val="single" w:sz="4" w:space="0" w:color="auto"/>
            </w:tcBorders>
            <w:shd w:val="clear" w:color="auto" w:fill="auto"/>
            <w:vAlign w:val="center"/>
            <w:hideMark/>
          </w:tcPr>
          <w:p w14:paraId="193F1AB1"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307,01</w:t>
            </w:r>
          </w:p>
        </w:tc>
        <w:tc>
          <w:tcPr>
            <w:tcW w:w="850" w:type="dxa"/>
            <w:tcBorders>
              <w:top w:val="nil"/>
              <w:left w:val="nil"/>
              <w:bottom w:val="single" w:sz="4" w:space="0" w:color="auto"/>
              <w:right w:val="single" w:sz="4" w:space="0" w:color="auto"/>
            </w:tcBorders>
            <w:shd w:val="clear" w:color="auto" w:fill="auto"/>
            <w:noWrap/>
            <w:vAlign w:val="center"/>
            <w:hideMark/>
          </w:tcPr>
          <w:p w14:paraId="24EFBEB3"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 </w:t>
            </w:r>
          </w:p>
        </w:tc>
        <w:tc>
          <w:tcPr>
            <w:tcW w:w="1276" w:type="dxa"/>
            <w:tcBorders>
              <w:top w:val="nil"/>
              <w:left w:val="nil"/>
              <w:bottom w:val="single" w:sz="4" w:space="0" w:color="auto"/>
              <w:right w:val="single" w:sz="4" w:space="0" w:color="auto"/>
            </w:tcBorders>
            <w:shd w:val="clear" w:color="auto" w:fill="auto"/>
            <w:vAlign w:val="center"/>
            <w:hideMark/>
          </w:tcPr>
          <w:p w14:paraId="1C739250"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305,27</w:t>
            </w:r>
          </w:p>
        </w:tc>
        <w:tc>
          <w:tcPr>
            <w:tcW w:w="851" w:type="dxa"/>
            <w:tcBorders>
              <w:top w:val="nil"/>
              <w:left w:val="nil"/>
              <w:bottom w:val="single" w:sz="4" w:space="0" w:color="auto"/>
              <w:right w:val="single" w:sz="4" w:space="0" w:color="auto"/>
            </w:tcBorders>
            <w:shd w:val="clear" w:color="auto" w:fill="auto"/>
            <w:noWrap/>
            <w:vAlign w:val="center"/>
            <w:hideMark/>
          </w:tcPr>
          <w:p w14:paraId="18C0C884"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 </w:t>
            </w:r>
          </w:p>
        </w:tc>
        <w:tc>
          <w:tcPr>
            <w:tcW w:w="1275" w:type="dxa"/>
            <w:tcBorders>
              <w:top w:val="nil"/>
              <w:left w:val="nil"/>
              <w:bottom w:val="single" w:sz="4" w:space="0" w:color="auto"/>
              <w:right w:val="single" w:sz="4" w:space="0" w:color="auto"/>
            </w:tcBorders>
            <w:shd w:val="clear" w:color="auto" w:fill="auto"/>
            <w:vAlign w:val="center"/>
            <w:hideMark/>
          </w:tcPr>
          <w:p w14:paraId="36D929B0"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314,46</w:t>
            </w:r>
          </w:p>
        </w:tc>
        <w:tc>
          <w:tcPr>
            <w:tcW w:w="851" w:type="dxa"/>
            <w:tcBorders>
              <w:top w:val="nil"/>
              <w:left w:val="nil"/>
              <w:bottom w:val="single" w:sz="4" w:space="0" w:color="auto"/>
              <w:right w:val="single" w:sz="4" w:space="0" w:color="auto"/>
            </w:tcBorders>
            <w:shd w:val="clear" w:color="auto" w:fill="auto"/>
            <w:noWrap/>
            <w:vAlign w:val="center"/>
            <w:hideMark/>
          </w:tcPr>
          <w:p w14:paraId="442109D6"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 </w:t>
            </w:r>
          </w:p>
        </w:tc>
      </w:tr>
      <w:tr w:rsidR="00FD651D" w:rsidRPr="004C2E54" w14:paraId="60B55224" w14:textId="77777777" w:rsidTr="00A226AA">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3B2595BF" w14:textId="77777777" w:rsidR="00FD651D" w:rsidRPr="004C2E54" w:rsidRDefault="00FD651D" w:rsidP="00A226AA">
            <w:pPr>
              <w:spacing w:after="0" w:line="240" w:lineRule="auto"/>
              <w:jc w:val="both"/>
              <w:rPr>
                <w:rFonts w:ascii="Myriad Pro" w:hAnsi="Myriad Pro"/>
                <w:sz w:val="20"/>
                <w:szCs w:val="20"/>
              </w:rPr>
            </w:pPr>
            <w:r w:rsidRPr="004C2E54">
              <w:rPr>
                <w:rFonts w:ascii="Myriad Pro" w:hAnsi="Myriad Pro"/>
                <w:sz w:val="20"/>
                <w:szCs w:val="20"/>
              </w:rPr>
              <w:t>Отпуск из сети, всего:</w:t>
            </w:r>
          </w:p>
        </w:tc>
        <w:tc>
          <w:tcPr>
            <w:tcW w:w="1276" w:type="dxa"/>
            <w:tcBorders>
              <w:top w:val="nil"/>
              <w:left w:val="nil"/>
              <w:bottom w:val="single" w:sz="4" w:space="0" w:color="auto"/>
              <w:right w:val="single" w:sz="4" w:space="0" w:color="auto"/>
            </w:tcBorders>
            <w:shd w:val="clear" w:color="auto" w:fill="auto"/>
            <w:vAlign w:val="center"/>
            <w:hideMark/>
          </w:tcPr>
          <w:p w14:paraId="2BEE87DF"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3 609,43</w:t>
            </w:r>
          </w:p>
        </w:tc>
        <w:tc>
          <w:tcPr>
            <w:tcW w:w="850" w:type="dxa"/>
            <w:tcBorders>
              <w:top w:val="nil"/>
              <w:left w:val="nil"/>
              <w:bottom w:val="single" w:sz="4" w:space="0" w:color="auto"/>
              <w:right w:val="single" w:sz="4" w:space="0" w:color="auto"/>
            </w:tcBorders>
            <w:shd w:val="clear" w:color="auto" w:fill="auto"/>
            <w:vAlign w:val="center"/>
            <w:hideMark/>
          </w:tcPr>
          <w:p w14:paraId="78DF346D"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100,00</w:t>
            </w:r>
          </w:p>
        </w:tc>
        <w:tc>
          <w:tcPr>
            <w:tcW w:w="1276" w:type="dxa"/>
            <w:tcBorders>
              <w:top w:val="nil"/>
              <w:left w:val="nil"/>
              <w:bottom w:val="single" w:sz="4" w:space="0" w:color="auto"/>
              <w:right w:val="single" w:sz="4" w:space="0" w:color="auto"/>
            </w:tcBorders>
            <w:shd w:val="clear" w:color="auto" w:fill="auto"/>
            <w:vAlign w:val="center"/>
            <w:hideMark/>
          </w:tcPr>
          <w:p w14:paraId="25EB1F34"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3 624,57</w:t>
            </w:r>
          </w:p>
        </w:tc>
        <w:tc>
          <w:tcPr>
            <w:tcW w:w="851" w:type="dxa"/>
            <w:tcBorders>
              <w:top w:val="nil"/>
              <w:left w:val="nil"/>
              <w:bottom w:val="single" w:sz="4" w:space="0" w:color="auto"/>
              <w:right w:val="single" w:sz="4" w:space="0" w:color="auto"/>
            </w:tcBorders>
            <w:shd w:val="clear" w:color="auto" w:fill="auto"/>
            <w:vAlign w:val="center"/>
            <w:hideMark/>
          </w:tcPr>
          <w:p w14:paraId="4818CD0E"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100,00</w:t>
            </w:r>
          </w:p>
        </w:tc>
        <w:tc>
          <w:tcPr>
            <w:tcW w:w="1275" w:type="dxa"/>
            <w:tcBorders>
              <w:top w:val="nil"/>
              <w:left w:val="nil"/>
              <w:bottom w:val="single" w:sz="4" w:space="0" w:color="auto"/>
              <w:right w:val="single" w:sz="4" w:space="0" w:color="auto"/>
            </w:tcBorders>
            <w:shd w:val="clear" w:color="auto" w:fill="auto"/>
            <w:vAlign w:val="center"/>
            <w:hideMark/>
          </w:tcPr>
          <w:p w14:paraId="7A7F70A4"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3 682,07</w:t>
            </w:r>
          </w:p>
        </w:tc>
        <w:tc>
          <w:tcPr>
            <w:tcW w:w="851" w:type="dxa"/>
            <w:tcBorders>
              <w:top w:val="nil"/>
              <w:left w:val="nil"/>
              <w:bottom w:val="single" w:sz="4" w:space="0" w:color="auto"/>
              <w:right w:val="single" w:sz="4" w:space="0" w:color="auto"/>
            </w:tcBorders>
            <w:shd w:val="clear" w:color="auto" w:fill="auto"/>
            <w:vAlign w:val="center"/>
            <w:hideMark/>
          </w:tcPr>
          <w:p w14:paraId="06114CA0"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100,00</w:t>
            </w:r>
          </w:p>
        </w:tc>
      </w:tr>
      <w:tr w:rsidR="00FD651D" w:rsidRPr="004C2E54" w14:paraId="4C10533A" w14:textId="77777777" w:rsidTr="00A226AA">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271D1BE0"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в т.ч. населению</w:t>
            </w:r>
          </w:p>
        </w:tc>
        <w:tc>
          <w:tcPr>
            <w:tcW w:w="1276" w:type="dxa"/>
            <w:tcBorders>
              <w:top w:val="nil"/>
              <w:left w:val="nil"/>
              <w:bottom w:val="single" w:sz="4" w:space="0" w:color="auto"/>
              <w:right w:val="single" w:sz="4" w:space="0" w:color="auto"/>
            </w:tcBorders>
            <w:shd w:val="clear" w:color="auto" w:fill="auto"/>
            <w:vAlign w:val="center"/>
            <w:hideMark/>
          </w:tcPr>
          <w:p w14:paraId="22C33053"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290,08</w:t>
            </w:r>
          </w:p>
        </w:tc>
        <w:tc>
          <w:tcPr>
            <w:tcW w:w="850" w:type="dxa"/>
            <w:tcBorders>
              <w:top w:val="nil"/>
              <w:left w:val="nil"/>
              <w:bottom w:val="single" w:sz="4" w:space="0" w:color="auto"/>
              <w:right w:val="single" w:sz="4" w:space="0" w:color="auto"/>
            </w:tcBorders>
            <w:shd w:val="clear" w:color="auto" w:fill="auto"/>
            <w:vAlign w:val="center"/>
            <w:hideMark/>
          </w:tcPr>
          <w:p w14:paraId="3521B2B9"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11,45</w:t>
            </w:r>
          </w:p>
        </w:tc>
        <w:tc>
          <w:tcPr>
            <w:tcW w:w="1276" w:type="dxa"/>
            <w:tcBorders>
              <w:top w:val="nil"/>
              <w:left w:val="nil"/>
              <w:bottom w:val="single" w:sz="4" w:space="0" w:color="auto"/>
              <w:right w:val="single" w:sz="4" w:space="0" w:color="auto"/>
            </w:tcBorders>
            <w:shd w:val="clear" w:color="auto" w:fill="auto"/>
            <w:vAlign w:val="center"/>
            <w:hideMark/>
          </w:tcPr>
          <w:p w14:paraId="68D2437D"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291,59</w:t>
            </w:r>
          </w:p>
        </w:tc>
        <w:tc>
          <w:tcPr>
            <w:tcW w:w="851" w:type="dxa"/>
            <w:tcBorders>
              <w:top w:val="nil"/>
              <w:left w:val="nil"/>
              <w:bottom w:val="single" w:sz="4" w:space="0" w:color="auto"/>
              <w:right w:val="single" w:sz="4" w:space="0" w:color="auto"/>
            </w:tcBorders>
            <w:shd w:val="clear" w:color="auto" w:fill="auto"/>
            <w:vAlign w:val="center"/>
            <w:hideMark/>
          </w:tcPr>
          <w:p w14:paraId="6573FBE8"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11,45</w:t>
            </w:r>
          </w:p>
        </w:tc>
        <w:tc>
          <w:tcPr>
            <w:tcW w:w="1275" w:type="dxa"/>
            <w:tcBorders>
              <w:top w:val="nil"/>
              <w:left w:val="nil"/>
              <w:bottom w:val="single" w:sz="4" w:space="0" w:color="auto"/>
              <w:right w:val="single" w:sz="4" w:space="0" w:color="auto"/>
            </w:tcBorders>
            <w:shd w:val="clear" w:color="auto" w:fill="auto"/>
            <w:vAlign w:val="center"/>
            <w:hideMark/>
          </w:tcPr>
          <w:p w14:paraId="2D93E9E5"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252,46</w:t>
            </w:r>
          </w:p>
        </w:tc>
        <w:tc>
          <w:tcPr>
            <w:tcW w:w="851" w:type="dxa"/>
            <w:tcBorders>
              <w:top w:val="nil"/>
              <w:left w:val="nil"/>
              <w:bottom w:val="single" w:sz="4" w:space="0" w:color="auto"/>
              <w:right w:val="single" w:sz="4" w:space="0" w:color="auto"/>
            </w:tcBorders>
            <w:shd w:val="clear" w:color="auto" w:fill="auto"/>
            <w:vAlign w:val="center"/>
            <w:hideMark/>
          </w:tcPr>
          <w:p w14:paraId="1E80BE46"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9,73</w:t>
            </w:r>
          </w:p>
        </w:tc>
      </w:tr>
      <w:tr w:rsidR="00FD651D" w:rsidRPr="004C2E54" w14:paraId="1DB0AC1D" w14:textId="77777777" w:rsidTr="00A226AA">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2955C312"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прочим потребителям</w:t>
            </w:r>
          </w:p>
        </w:tc>
        <w:tc>
          <w:tcPr>
            <w:tcW w:w="1276" w:type="dxa"/>
            <w:tcBorders>
              <w:top w:val="nil"/>
              <w:left w:val="nil"/>
              <w:bottom w:val="single" w:sz="4" w:space="0" w:color="auto"/>
              <w:right w:val="single" w:sz="4" w:space="0" w:color="auto"/>
            </w:tcBorders>
            <w:shd w:val="clear" w:color="auto" w:fill="auto"/>
            <w:vAlign w:val="center"/>
            <w:hideMark/>
          </w:tcPr>
          <w:p w14:paraId="5A294BB3"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2 244,00</w:t>
            </w:r>
          </w:p>
        </w:tc>
        <w:tc>
          <w:tcPr>
            <w:tcW w:w="850" w:type="dxa"/>
            <w:tcBorders>
              <w:top w:val="nil"/>
              <w:left w:val="nil"/>
              <w:bottom w:val="single" w:sz="4" w:space="0" w:color="auto"/>
              <w:right w:val="single" w:sz="4" w:space="0" w:color="auto"/>
            </w:tcBorders>
            <w:shd w:val="clear" w:color="auto" w:fill="auto"/>
            <w:vAlign w:val="center"/>
            <w:hideMark/>
          </w:tcPr>
          <w:p w14:paraId="7D49FAC6"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88,55</w:t>
            </w:r>
          </w:p>
        </w:tc>
        <w:tc>
          <w:tcPr>
            <w:tcW w:w="1276" w:type="dxa"/>
            <w:tcBorders>
              <w:top w:val="nil"/>
              <w:left w:val="nil"/>
              <w:bottom w:val="single" w:sz="4" w:space="0" w:color="auto"/>
              <w:right w:val="single" w:sz="4" w:space="0" w:color="auto"/>
            </w:tcBorders>
            <w:shd w:val="clear" w:color="auto" w:fill="auto"/>
            <w:vAlign w:val="center"/>
            <w:hideMark/>
          </w:tcPr>
          <w:p w14:paraId="1A267B96"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2 255,21</w:t>
            </w:r>
          </w:p>
        </w:tc>
        <w:tc>
          <w:tcPr>
            <w:tcW w:w="851" w:type="dxa"/>
            <w:tcBorders>
              <w:top w:val="nil"/>
              <w:left w:val="nil"/>
              <w:bottom w:val="single" w:sz="4" w:space="0" w:color="auto"/>
              <w:right w:val="single" w:sz="4" w:space="0" w:color="auto"/>
            </w:tcBorders>
            <w:shd w:val="clear" w:color="auto" w:fill="auto"/>
            <w:vAlign w:val="center"/>
            <w:hideMark/>
          </w:tcPr>
          <w:p w14:paraId="515FF47F"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88,55</w:t>
            </w:r>
          </w:p>
        </w:tc>
        <w:tc>
          <w:tcPr>
            <w:tcW w:w="1275" w:type="dxa"/>
            <w:tcBorders>
              <w:top w:val="nil"/>
              <w:left w:val="nil"/>
              <w:bottom w:val="single" w:sz="4" w:space="0" w:color="auto"/>
              <w:right w:val="single" w:sz="4" w:space="0" w:color="auto"/>
            </w:tcBorders>
            <w:shd w:val="clear" w:color="auto" w:fill="auto"/>
            <w:vAlign w:val="center"/>
            <w:hideMark/>
          </w:tcPr>
          <w:p w14:paraId="69337F28"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2 342,67</w:t>
            </w:r>
          </w:p>
        </w:tc>
        <w:tc>
          <w:tcPr>
            <w:tcW w:w="851" w:type="dxa"/>
            <w:tcBorders>
              <w:top w:val="nil"/>
              <w:left w:val="nil"/>
              <w:bottom w:val="single" w:sz="4" w:space="0" w:color="auto"/>
              <w:right w:val="single" w:sz="4" w:space="0" w:color="auto"/>
            </w:tcBorders>
            <w:shd w:val="clear" w:color="auto" w:fill="auto"/>
            <w:vAlign w:val="center"/>
            <w:hideMark/>
          </w:tcPr>
          <w:p w14:paraId="77A20542"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90,27</w:t>
            </w:r>
          </w:p>
        </w:tc>
      </w:tr>
      <w:tr w:rsidR="00FD651D" w:rsidRPr="004C2E54" w14:paraId="544042A9" w14:textId="77777777" w:rsidTr="00A226AA">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1DC7A72F" w14:textId="77777777" w:rsidR="00FD651D" w:rsidRPr="004C2E54" w:rsidRDefault="00FD651D" w:rsidP="00A226AA">
            <w:pPr>
              <w:spacing w:after="0" w:line="240" w:lineRule="auto"/>
              <w:jc w:val="right"/>
              <w:rPr>
                <w:rFonts w:ascii="Myriad Pro" w:hAnsi="Myriad Pro"/>
                <w:sz w:val="20"/>
                <w:szCs w:val="20"/>
              </w:rPr>
            </w:pPr>
            <w:r w:rsidRPr="004C2E54">
              <w:rPr>
                <w:rFonts w:ascii="Myriad Pro" w:hAnsi="Myriad Pro"/>
                <w:sz w:val="20"/>
                <w:szCs w:val="20"/>
              </w:rPr>
              <w:t>смежным ТСО</w:t>
            </w:r>
          </w:p>
        </w:tc>
        <w:tc>
          <w:tcPr>
            <w:tcW w:w="1276" w:type="dxa"/>
            <w:tcBorders>
              <w:top w:val="nil"/>
              <w:left w:val="nil"/>
              <w:bottom w:val="single" w:sz="4" w:space="0" w:color="auto"/>
              <w:right w:val="single" w:sz="4" w:space="0" w:color="auto"/>
            </w:tcBorders>
            <w:shd w:val="clear" w:color="auto" w:fill="auto"/>
            <w:vAlign w:val="center"/>
            <w:hideMark/>
          </w:tcPr>
          <w:p w14:paraId="0F6576F7"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1 075,35</w:t>
            </w:r>
          </w:p>
        </w:tc>
        <w:tc>
          <w:tcPr>
            <w:tcW w:w="850" w:type="dxa"/>
            <w:tcBorders>
              <w:top w:val="nil"/>
              <w:left w:val="nil"/>
              <w:bottom w:val="single" w:sz="4" w:space="0" w:color="auto"/>
              <w:right w:val="single" w:sz="4" w:space="0" w:color="auto"/>
            </w:tcBorders>
            <w:shd w:val="clear" w:color="auto" w:fill="auto"/>
            <w:vAlign w:val="center"/>
            <w:hideMark/>
          </w:tcPr>
          <w:p w14:paraId="4291A0BF"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 </w:t>
            </w:r>
          </w:p>
        </w:tc>
        <w:tc>
          <w:tcPr>
            <w:tcW w:w="1276" w:type="dxa"/>
            <w:tcBorders>
              <w:top w:val="nil"/>
              <w:left w:val="nil"/>
              <w:bottom w:val="single" w:sz="4" w:space="0" w:color="auto"/>
              <w:right w:val="single" w:sz="4" w:space="0" w:color="auto"/>
            </w:tcBorders>
            <w:shd w:val="clear" w:color="auto" w:fill="auto"/>
            <w:vAlign w:val="center"/>
            <w:hideMark/>
          </w:tcPr>
          <w:p w14:paraId="67D09002"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1 077,76</w:t>
            </w:r>
          </w:p>
        </w:tc>
        <w:tc>
          <w:tcPr>
            <w:tcW w:w="851" w:type="dxa"/>
            <w:tcBorders>
              <w:top w:val="nil"/>
              <w:left w:val="nil"/>
              <w:bottom w:val="single" w:sz="4" w:space="0" w:color="auto"/>
              <w:right w:val="single" w:sz="4" w:space="0" w:color="auto"/>
            </w:tcBorders>
            <w:shd w:val="clear" w:color="auto" w:fill="auto"/>
            <w:vAlign w:val="center"/>
            <w:hideMark/>
          </w:tcPr>
          <w:p w14:paraId="473187A6"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 </w:t>
            </w:r>
          </w:p>
        </w:tc>
        <w:tc>
          <w:tcPr>
            <w:tcW w:w="1275" w:type="dxa"/>
            <w:tcBorders>
              <w:top w:val="nil"/>
              <w:left w:val="nil"/>
              <w:bottom w:val="single" w:sz="4" w:space="0" w:color="auto"/>
              <w:right w:val="single" w:sz="4" w:space="0" w:color="auto"/>
            </w:tcBorders>
            <w:shd w:val="clear" w:color="auto" w:fill="auto"/>
            <w:vAlign w:val="center"/>
            <w:hideMark/>
          </w:tcPr>
          <w:p w14:paraId="522DCCDC"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1 077,57</w:t>
            </w:r>
          </w:p>
        </w:tc>
        <w:tc>
          <w:tcPr>
            <w:tcW w:w="851" w:type="dxa"/>
            <w:tcBorders>
              <w:top w:val="nil"/>
              <w:left w:val="nil"/>
              <w:bottom w:val="single" w:sz="4" w:space="0" w:color="auto"/>
              <w:right w:val="single" w:sz="4" w:space="0" w:color="auto"/>
            </w:tcBorders>
            <w:shd w:val="clear" w:color="auto" w:fill="auto"/>
            <w:vAlign w:val="center"/>
            <w:hideMark/>
          </w:tcPr>
          <w:p w14:paraId="421900CB" w14:textId="77777777" w:rsidR="00FD651D" w:rsidRPr="00D5601A" w:rsidRDefault="00FD651D" w:rsidP="00A226AA">
            <w:pPr>
              <w:jc w:val="right"/>
              <w:rPr>
                <w:rFonts w:ascii="Myriad Pro" w:hAnsi="Myriad Pro"/>
                <w:sz w:val="20"/>
                <w:szCs w:val="20"/>
              </w:rPr>
            </w:pPr>
            <w:r w:rsidRPr="00D5601A">
              <w:rPr>
                <w:rFonts w:ascii="Myriad Pro" w:hAnsi="Myriad Pro"/>
                <w:sz w:val="20"/>
                <w:szCs w:val="20"/>
              </w:rPr>
              <w:t> </w:t>
            </w:r>
          </w:p>
        </w:tc>
      </w:tr>
    </w:tbl>
    <w:p w14:paraId="404A4235" w14:textId="77777777" w:rsidR="00FD651D" w:rsidRPr="004C2E54" w:rsidRDefault="00FD651D" w:rsidP="00FD651D">
      <w:pPr>
        <w:spacing w:after="0" w:line="360" w:lineRule="auto"/>
        <w:ind w:firstLine="567"/>
        <w:jc w:val="both"/>
        <w:rPr>
          <w:rFonts w:ascii="Myriad Pro" w:hAnsi="Myriad Pro"/>
          <w:sz w:val="26"/>
          <w:szCs w:val="26"/>
        </w:rPr>
      </w:pPr>
    </w:p>
    <w:p w14:paraId="7BDACBE8" w14:textId="77777777" w:rsidR="00FD651D" w:rsidRPr="004C2E54" w:rsidRDefault="00FD651D" w:rsidP="00FD651D">
      <w:pPr>
        <w:spacing w:after="0" w:line="360" w:lineRule="auto"/>
        <w:ind w:firstLine="709"/>
        <w:jc w:val="both"/>
        <w:rPr>
          <w:rFonts w:ascii="Myriad Pro" w:hAnsi="Myriad Pro"/>
          <w:sz w:val="26"/>
          <w:szCs w:val="26"/>
        </w:rPr>
      </w:pPr>
      <w:r w:rsidRPr="004C2E54">
        <w:rPr>
          <w:rFonts w:ascii="Myriad Pro" w:hAnsi="Myriad Pro"/>
          <w:sz w:val="26"/>
          <w:szCs w:val="26"/>
        </w:rPr>
        <w:t xml:space="preserve">Доли прогнозируемого филиалом полезного отпуска электрической энергии по группам конечных потребителей на 2019 год </w:t>
      </w:r>
      <w:r>
        <w:rPr>
          <w:rFonts w:ascii="Myriad Pro" w:hAnsi="Myriad Pro"/>
          <w:sz w:val="26"/>
          <w:szCs w:val="26"/>
        </w:rPr>
        <w:t>соответствуют</w:t>
      </w:r>
      <w:r w:rsidRPr="004C2E54">
        <w:rPr>
          <w:rFonts w:ascii="Myriad Pro" w:hAnsi="Myriad Pro"/>
          <w:sz w:val="26"/>
          <w:szCs w:val="26"/>
        </w:rPr>
        <w:t xml:space="preserve"> фактически</w:t>
      </w:r>
      <w:r>
        <w:rPr>
          <w:rFonts w:ascii="Myriad Pro" w:hAnsi="Myriad Pro"/>
          <w:sz w:val="26"/>
          <w:szCs w:val="26"/>
        </w:rPr>
        <w:t>м</w:t>
      </w:r>
      <w:r w:rsidRPr="004C2E54">
        <w:rPr>
          <w:rFonts w:ascii="Myriad Pro" w:hAnsi="Myriad Pro"/>
          <w:sz w:val="26"/>
          <w:szCs w:val="26"/>
        </w:rPr>
        <w:t xml:space="preserve"> за 2017 год. </w:t>
      </w:r>
    </w:p>
    <w:p w14:paraId="13CD8FA0" w14:textId="77777777" w:rsidR="00FD651D" w:rsidRPr="004C2E54" w:rsidRDefault="00FD651D" w:rsidP="00FD651D">
      <w:pPr>
        <w:spacing w:after="0" w:line="360" w:lineRule="auto"/>
        <w:ind w:firstLine="709"/>
        <w:jc w:val="both"/>
        <w:rPr>
          <w:rFonts w:ascii="Myriad Pro" w:eastAsia="Calibri" w:hAnsi="Myriad Pro"/>
          <w:color w:val="000000" w:themeColor="text1"/>
          <w:sz w:val="26"/>
          <w:szCs w:val="26"/>
        </w:rPr>
      </w:pPr>
      <w:r w:rsidRPr="004C2E54">
        <w:rPr>
          <w:rFonts w:ascii="Myriad Pro" w:hAnsi="Myriad Pro"/>
          <w:sz w:val="26"/>
          <w:szCs w:val="26"/>
        </w:rPr>
        <w:t xml:space="preserve">В экспертном заключении Комитета по тарифной политике Новгородской области на 2019 год не приводится структура полезного отпуска электрической энергии по группам потребителей в абсолютном выражении, однако указано, что </w:t>
      </w:r>
      <w:r w:rsidRPr="004C2E54">
        <w:rPr>
          <w:rFonts w:ascii="Myriad Pro" w:eastAsia="Calibri" w:hAnsi="Myriad Pro"/>
          <w:color w:val="000000" w:themeColor="text1"/>
          <w:sz w:val="26"/>
          <w:szCs w:val="26"/>
        </w:rPr>
        <w:t>в плановой структуре полезного отпуска электрической энергии филиала ПАО «МРСК Северо-Запада» - «Новгородэнерго» конечным потребителям на 2019 год, потребители группы «Население и приравненные к нему категории потребителей» занимают долю - 9,73% , группы «Прочие потребители» - 90,27%.</w:t>
      </w:r>
    </w:p>
    <w:p w14:paraId="500BA8D8" w14:textId="77777777" w:rsidR="00FD651D" w:rsidRDefault="00FD651D" w:rsidP="00FD651D">
      <w:pPr>
        <w:spacing w:after="0" w:line="360" w:lineRule="auto"/>
        <w:ind w:firstLine="709"/>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На основании вышеизложенного Исполнитель делает вывод, что Комитетом по тарифной политике </w:t>
      </w:r>
      <w:r w:rsidRPr="004C2E54">
        <w:rPr>
          <w:rFonts w:ascii="Myriad Pro" w:hAnsi="Myriad Pro"/>
          <w:sz w:val="26"/>
          <w:szCs w:val="26"/>
        </w:rPr>
        <w:t xml:space="preserve">Новгородской области при определении структуры полезного отпуска электрической энергии по группам конечных потребителей на 2019 год </w:t>
      </w:r>
      <w:r w:rsidRPr="004C2E54">
        <w:rPr>
          <w:rFonts w:ascii="Myriad Pro" w:eastAsia="Calibri" w:hAnsi="Myriad Pro"/>
          <w:color w:val="000000" w:themeColor="text1"/>
          <w:sz w:val="26"/>
          <w:szCs w:val="26"/>
        </w:rPr>
        <w:t>занижена</w:t>
      </w:r>
      <w:r w:rsidRPr="004C2E54">
        <w:rPr>
          <w:rFonts w:ascii="Myriad Pro" w:hAnsi="Myriad Pro"/>
          <w:sz w:val="26"/>
          <w:szCs w:val="26"/>
        </w:rPr>
        <w:t xml:space="preserve"> доля </w:t>
      </w:r>
      <w:r w:rsidRPr="004C2E54">
        <w:rPr>
          <w:rFonts w:ascii="Myriad Pro" w:eastAsia="Calibri" w:hAnsi="Myriad Pro"/>
          <w:color w:val="000000" w:themeColor="text1"/>
          <w:sz w:val="26"/>
          <w:szCs w:val="26"/>
        </w:rPr>
        <w:t xml:space="preserve">группы «Население и приравненные к </w:t>
      </w:r>
      <w:r w:rsidRPr="004C2E54">
        <w:rPr>
          <w:rFonts w:ascii="Myriad Pro" w:eastAsia="Calibri" w:hAnsi="Myriad Pro"/>
          <w:color w:val="000000" w:themeColor="text1"/>
          <w:sz w:val="26"/>
          <w:szCs w:val="26"/>
        </w:rPr>
        <w:lastRenderedPageBreak/>
        <w:t>нему категории потребителей» на 1,75% и</w:t>
      </w:r>
      <w:r w:rsidRPr="004C2E54">
        <w:rPr>
          <w:rFonts w:ascii="Myriad Pro" w:hAnsi="Myriad Pro"/>
          <w:sz w:val="26"/>
          <w:szCs w:val="26"/>
        </w:rPr>
        <w:t xml:space="preserve"> следовательно завышена</w:t>
      </w:r>
      <w:r w:rsidRPr="004C2E54">
        <w:rPr>
          <w:rFonts w:ascii="Myriad Pro" w:eastAsia="Calibri" w:hAnsi="Myriad Pro"/>
          <w:color w:val="000000" w:themeColor="text1"/>
          <w:sz w:val="26"/>
          <w:szCs w:val="26"/>
        </w:rPr>
        <w:t xml:space="preserve"> доля группы «Прочие потребители» на аналогичную величину.</w:t>
      </w:r>
    </w:p>
    <w:p w14:paraId="6A593764" w14:textId="77777777" w:rsidR="00FD651D" w:rsidRPr="002E4848" w:rsidRDefault="00FD651D" w:rsidP="00FD651D">
      <w:pPr>
        <w:spacing w:after="0" w:line="360" w:lineRule="auto"/>
        <w:ind w:firstLine="709"/>
        <w:jc w:val="both"/>
        <w:rPr>
          <w:rFonts w:ascii="Myriad Pro" w:hAnsi="Myriad Pro" w:cs="Times New Roman"/>
          <w:sz w:val="26"/>
          <w:szCs w:val="26"/>
          <w:lang w:eastAsia="ru-RU"/>
        </w:rPr>
      </w:pPr>
      <w:r w:rsidRPr="002E4848">
        <w:rPr>
          <w:rFonts w:ascii="Myriad Pro" w:hAnsi="Myriad Pro" w:cs="Times New Roman"/>
          <w:sz w:val="26"/>
          <w:szCs w:val="26"/>
          <w:lang w:eastAsia="ru-RU"/>
        </w:rPr>
        <w:t xml:space="preserve">В части объема мощности, учтенной Комитетом по тарифной политике Новгородской области при принятии </w:t>
      </w:r>
      <w:proofErr w:type="spellStart"/>
      <w:r w:rsidRPr="002E4848">
        <w:rPr>
          <w:rFonts w:ascii="Myriad Pro" w:hAnsi="Myriad Pro" w:cs="Times New Roman"/>
          <w:sz w:val="26"/>
          <w:szCs w:val="26"/>
          <w:lang w:eastAsia="ru-RU"/>
        </w:rPr>
        <w:t>тарифно</w:t>
      </w:r>
      <w:proofErr w:type="spellEnd"/>
      <w:r w:rsidRPr="002E4848">
        <w:rPr>
          <w:rFonts w:ascii="Myriad Pro" w:hAnsi="Myriad Pro" w:cs="Times New Roman"/>
          <w:sz w:val="26"/>
          <w:szCs w:val="26"/>
          <w:lang w:eastAsia="ru-RU"/>
        </w:rPr>
        <w:t xml:space="preserve">–балансовых решений на 2019 год, наблюдается напротив снижение относительно заявленных </w:t>
      </w:r>
      <w:r w:rsidRPr="002E4848">
        <w:rPr>
          <w:rFonts w:ascii="Myriad Pro" w:eastAsia="Calibri" w:hAnsi="Myriad Pro"/>
          <w:color w:val="000000" w:themeColor="text1"/>
          <w:sz w:val="26"/>
          <w:szCs w:val="26"/>
        </w:rPr>
        <w:t xml:space="preserve">филиалом ПАО «МРСК Северо-Запада» - «Новгородэнерго» </w:t>
      </w:r>
      <w:r w:rsidRPr="002E4848">
        <w:rPr>
          <w:rFonts w:ascii="Myriad Pro" w:hAnsi="Myriad Pro" w:cs="Times New Roman"/>
          <w:sz w:val="26"/>
          <w:szCs w:val="26"/>
          <w:lang w:eastAsia="ru-RU"/>
        </w:rPr>
        <w:t>объемов на 2019 год на (-2,4%), относительно факт</w:t>
      </w:r>
      <w:r w:rsidR="00AF6210" w:rsidRPr="002E4848">
        <w:rPr>
          <w:rFonts w:ascii="Myriad Pro" w:hAnsi="Myriad Pro" w:cs="Times New Roman"/>
          <w:sz w:val="26"/>
          <w:szCs w:val="26"/>
          <w:lang w:eastAsia="ru-RU"/>
        </w:rPr>
        <w:t>ических объемов</w:t>
      </w:r>
      <w:r w:rsidRPr="002E4848">
        <w:rPr>
          <w:rFonts w:ascii="Myriad Pro" w:hAnsi="Myriad Pro" w:cs="Times New Roman"/>
          <w:sz w:val="26"/>
          <w:szCs w:val="26"/>
          <w:lang w:eastAsia="ru-RU"/>
        </w:rPr>
        <w:t xml:space="preserve"> за 2017 год на (-4,53%).</w:t>
      </w:r>
    </w:p>
    <w:tbl>
      <w:tblPr>
        <w:tblW w:w="9371" w:type="dxa"/>
        <w:tblInd w:w="93" w:type="dxa"/>
        <w:tblLook w:val="04A0" w:firstRow="1" w:lastRow="0" w:firstColumn="1" w:lastColumn="0" w:noHBand="0" w:noVBand="1"/>
      </w:tblPr>
      <w:tblGrid>
        <w:gridCol w:w="2425"/>
        <w:gridCol w:w="1418"/>
        <w:gridCol w:w="1417"/>
        <w:gridCol w:w="1418"/>
        <w:gridCol w:w="1323"/>
        <w:gridCol w:w="1418"/>
      </w:tblGrid>
      <w:tr w:rsidR="00FD651D" w:rsidRPr="002E4848" w14:paraId="2E0F37E1" w14:textId="77777777" w:rsidTr="00A226AA">
        <w:trPr>
          <w:trHeight w:val="315"/>
        </w:trPr>
        <w:tc>
          <w:tcPr>
            <w:tcW w:w="2425"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BAED7C2" w14:textId="77777777" w:rsidR="00FD651D" w:rsidRPr="002E4848" w:rsidRDefault="00FD651D" w:rsidP="00A226AA">
            <w:pPr>
              <w:spacing w:after="0" w:line="240" w:lineRule="auto"/>
              <w:jc w:val="center"/>
              <w:rPr>
                <w:rFonts w:ascii="Arial" w:eastAsia="Times New Roman" w:hAnsi="Arial" w:cs="Arial"/>
                <w:b/>
                <w:bCs/>
                <w:color w:val="FFFFFF"/>
                <w:sz w:val="18"/>
                <w:szCs w:val="18"/>
                <w:lang w:eastAsia="ru-RU"/>
              </w:rPr>
            </w:pPr>
            <w:r w:rsidRPr="002E4848">
              <w:rPr>
                <w:rFonts w:ascii="Arial" w:eastAsia="Times New Roman" w:hAnsi="Arial" w:cs="Arial"/>
                <w:b/>
                <w:bCs/>
                <w:color w:val="FFFFFF"/>
                <w:sz w:val="18"/>
                <w:szCs w:val="18"/>
                <w:lang w:eastAsia="ru-RU"/>
              </w:rPr>
              <w:t>Наименование показателя </w:t>
            </w:r>
          </w:p>
        </w:tc>
        <w:tc>
          <w:tcPr>
            <w:tcW w:w="141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D9824E9" w14:textId="77777777" w:rsidR="00FD651D" w:rsidRPr="002E4848" w:rsidRDefault="00FD651D" w:rsidP="00A226AA">
            <w:pPr>
              <w:spacing w:after="0" w:line="240" w:lineRule="auto"/>
              <w:jc w:val="center"/>
              <w:rPr>
                <w:rFonts w:ascii="Arial" w:eastAsia="Times New Roman" w:hAnsi="Arial" w:cs="Arial"/>
                <w:b/>
                <w:bCs/>
                <w:color w:val="FFFFFF"/>
                <w:sz w:val="18"/>
                <w:szCs w:val="18"/>
                <w:lang w:eastAsia="ru-RU"/>
              </w:rPr>
            </w:pPr>
            <w:r w:rsidRPr="002E4848">
              <w:rPr>
                <w:rFonts w:ascii="Arial" w:eastAsia="Times New Roman" w:hAnsi="Arial" w:cs="Arial"/>
                <w:b/>
                <w:bCs/>
                <w:color w:val="FFFFFF"/>
                <w:sz w:val="18"/>
                <w:szCs w:val="18"/>
                <w:lang w:eastAsia="ru-RU"/>
              </w:rPr>
              <w:t>2017 год (факт)</w:t>
            </w:r>
          </w:p>
        </w:tc>
        <w:tc>
          <w:tcPr>
            <w:tcW w:w="141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0CCED2A" w14:textId="77777777" w:rsidR="00FD651D" w:rsidRPr="002E4848" w:rsidRDefault="00FD651D" w:rsidP="00A226AA">
            <w:pPr>
              <w:spacing w:after="0" w:line="240" w:lineRule="auto"/>
              <w:jc w:val="center"/>
              <w:rPr>
                <w:rFonts w:ascii="Arial" w:eastAsia="Times New Roman" w:hAnsi="Arial" w:cs="Arial"/>
                <w:b/>
                <w:bCs/>
                <w:color w:val="FFFFFF"/>
                <w:sz w:val="18"/>
                <w:szCs w:val="18"/>
                <w:lang w:eastAsia="ru-RU"/>
              </w:rPr>
            </w:pPr>
            <w:r w:rsidRPr="002E4848">
              <w:rPr>
                <w:rFonts w:ascii="Arial" w:eastAsia="Times New Roman" w:hAnsi="Arial" w:cs="Arial"/>
                <w:b/>
                <w:bCs/>
                <w:color w:val="FFFFFF"/>
                <w:sz w:val="18"/>
                <w:szCs w:val="18"/>
                <w:lang w:eastAsia="ru-RU"/>
              </w:rPr>
              <w:t>2018 год (ТБР)</w:t>
            </w:r>
          </w:p>
        </w:tc>
        <w:tc>
          <w:tcPr>
            <w:tcW w:w="2693" w:type="dxa"/>
            <w:gridSpan w:val="2"/>
            <w:tcBorders>
              <w:top w:val="single" w:sz="8" w:space="0" w:color="FFFFFF"/>
              <w:left w:val="nil"/>
              <w:bottom w:val="single" w:sz="8" w:space="0" w:color="FFFFFF"/>
              <w:right w:val="single" w:sz="8" w:space="0" w:color="FFFFFF"/>
            </w:tcBorders>
            <w:shd w:val="clear" w:color="000000" w:fill="4F6228"/>
            <w:noWrap/>
            <w:vAlign w:val="center"/>
            <w:hideMark/>
          </w:tcPr>
          <w:p w14:paraId="60B33B19" w14:textId="77777777" w:rsidR="00FD651D" w:rsidRPr="002E4848" w:rsidRDefault="00FD651D" w:rsidP="00A226AA">
            <w:pPr>
              <w:spacing w:after="0" w:line="240" w:lineRule="auto"/>
              <w:jc w:val="center"/>
              <w:rPr>
                <w:rFonts w:ascii="Arial" w:eastAsia="Times New Roman" w:hAnsi="Arial" w:cs="Arial"/>
                <w:b/>
                <w:bCs/>
                <w:color w:val="FFFFFF"/>
                <w:sz w:val="18"/>
                <w:szCs w:val="18"/>
                <w:lang w:eastAsia="ru-RU"/>
              </w:rPr>
            </w:pPr>
            <w:r w:rsidRPr="002E4848">
              <w:rPr>
                <w:rFonts w:ascii="Arial" w:eastAsia="Times New Roman" w:hAnsi="Arial" w:cs="Arial"/>
                <w:b/>
                <w:bCs/>
                <w:color w:val="FFFFFF"/>
                <w:sz w:val="18"/>
                <w:szCs w:val="18"/>
                <w:lang w:eastAsia="ru-RU"/>
              </w:rPr>
              <w:t xml:space="preserve">2019 год </w:t>
            </w:r>
          </w:p>
        </w:tc>
        <w:tc>
          <w:tcPr>
            <w:tcW w:w="141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6EF1BED" w14:textId="77777777" w:rsidR="00FD651D" w:rsidRPr="002E4848" w:rsidRDefault="00FD651D" w:rsidP="00A226AA">
            <w:pPr>
              <w:spacing w:after="0" w:line="240" w:lineRule="auto"/>
              <w:jc w:val="center"/>
              <w:rPr>
                <w:rFonts w:ascii="Arial" w:eastAsia="Times New Roman" w:hAnsi="Arial" w:cs="Arial"/>
                <w:b/>
                <w:bCs/>
                <w:color w:val="FFFFFF"/>
                <w:sz w:val="18"/>
                <w:szCs w:val="18"/>
                <w:lang w:eastAsia="ru-RU"/>
              </w:rPr>
            </w:pPr>
            <w:proofErr w:type="spellStart"/>
            <w:r w:rsidRPr="002E4848">
              <w:rPr>
                <w:rFonts w:ascii="Arial" w:eastAsia="Times New Roman" w:hAnsi="Arial" w:cs="Arial"/>
                <w:b/>
                <w:bCs/>
                <w:color w:val="FFFFFF"/>
                <w:sz w:val="18"/>
                <w:szCs w:val="18"/>
                <w:lang w:eastAsia="ru-RU"/>
              </w:rPr>
              <w:t>Откл</w:t>
            </w:r>
            <w:proofErr w:type="spellEnd"/>
            <w:r w:rsidRPr="002E4848">
              <w:rPr>
                <w:rFonts w:ascii="Arial" w:eastAsia="Times New Roman" w:hAnsi="Arial" w:cs="Arial"/>
                <w:b/>
                <w:bCs/>
                <w:color w:val="FFFFFF"/>
                <w:sz w:val="18"/>
                <w:szCs w:val="18"/>
                <w:lang w:eastAsia="ru-RU"/>
              </w:rPr>
              <w:t>. от факта 2017 года</w:t>
            </w:r>
          </w:p>
        </w:tc>
      </w:tr>
      <w:tr w:rsidR="00FD651D" w:rsidRPr="002E4848" w14:paraId="06FD8BF2" w14:textId="77777777" w:rsidTr="00A226AA">
        <w:trPr>
          <w:trHeight w:val="315"/>
        </w:trPr>
        <w:tc>
          <w:tcPr>
            <w:tcW w:w="2425" w:type="dxa"/>
            <w:vMerge/>
            <w:tcBorders>
              <w:top w:val="single" w:sz="8" w:space="0" w:color="FFFFFF"/>
              <w:left w:val="single" w:sz="8" w:space="0" w:color="FFFFFF"/>
              <w:bottom w:val="single" w:sz="8" w:space="0" w:color="FFFFFF"/>
              <w:right w:val="single" w:sz="8" w:space="0" w:color="FFFFFF"/>
            </w:tcBorders>
            <w:vAlign w:val="center"/>
            <w:hideMark/>
          </w:tcPr>
          <w:p w14:paraId="18DF71FB" w14:textId="77777777" w:rsidR="00FD651D" w:rsidRPr="002E4848" w:rsidRDefault="00FD651D" w:rsidP="00A226AA">
            <w:pPr>
              <w:spacing w:after="0" w:line="240" w:lineRule="auto"/>
              <w:rPr>
                <w:rFonts w:ascii="Arial" w:eastAsia="Times New Roman" w:hAnsi="Arial" w:cs="Arial"/>
                <w:b/>
                <w:bCs/>
                <w:color w:val="FFFFFF"/>
                <w:sz w:val="18"/>
                <w:szCs w:val="18"/>
                <w:lang w:eastAsia="ru-RU"/>
              </w:rPr>
            </w:pPr>
          </w:p>
        </w:tc>
        <w:tc>
          <w:tcPr>
            <w:tcW w:w="1418" w:type="dxa"/>
            <w:vMerge/>
            <w:tcBorders>
              <w:top w:val="single" w:sz="8" w:space="0" w:color="FFFFFF"/>
              <w:left w:val="single" w:sz="8" w:space="0" w:color="FFFFFF"/>
              <w:bottom w:val="single" w:sz="8" w:space="0" w:color="FFFFFF"/>
              <w:right w:val="single" w:sz="8" w:space="0" w:color="FFFFFF"/>
            </w:tcBorders>
            <w:vAlign w:val="center"/>
            <w:hideMark/>
          </w:tcPr>
          <w:p w14:paraId="4F246959" w14:textId="77777777" w:rsidR="00FD651D" w:rsidRPr="002E4848" w:rsidRDefault="00FD651D" w:rsidP="00A226AA">
            <w:pPr>
              <w:spacing w:after="0" w:line="240" w:lineRule="auto"/>
              <w:rPr>
                <w:rFonts w:ascii="Arial" w:eastAsia="Times New Roman" w:hAnsi="Arial" w:cs="Arial"/>
                <w:b/>
                <w:bCs/>
                <w:color w:val="FFFFFF"/>
                <w:sz w:val="18"/>
                <w:szCs w:val="18"/>
                <w:lang w:eastAsia="ru-RU"/>
              </w:rPr>
            </w:pPr>
          </w:p>
        </w:tc>
        <w:tc>
          <w:tcPr>
            <w:tcW w:w="1417" w:type="dxa"/>
            <w:vMerge/>
            <w:tcBorders>
              <w:top w:val="single" w:sz="8" w:space="0" w:color="FFFFFF"/>
              <w:left w:val="single" w:sz="8" w:space="0" w:color="FFFFFF"/>
              <w:bottom w:val="single" w:sz="8" w:space="0" w:color="FFFFFF"/>
              <w:right w:val="single" w:sz="8" w:space="0" w:color="FFFFFF"/>
            </w:tcBorders>
            <w:vAlign w:val="center"/>
            <w:hideMark/>
          </w:tcPr>
          <w:p w14:paraId="42EA59E4" w14:textId="77777777" w:rsidR="00FD651D" w:rsidRPr="002E4848" w:rsidRDefault="00FD651D" w:rsidP="00A226AA">
            <w:pPr>
              <w:spacing w:after="0" w:line="240" w:lineRule="auto"/>
              <w:rPr>
                <w:rFonts w:ascii="Arial" w:eastAsia="Times New Roman" w:hAnsi="Arial" w:cs="Arial"/>
                <w:b/>
                <w:bCs/>
                <w:color w:val="FFFFFF"/>
                <w:sz w:val="18"/>
                <w:szCs w:val="18"/>
                <w:lang w:eastAsia="ru-RU"/>
              </w:rPr>
            </w:pPr>
          </w:p>
        </w:tc>
        <w:tc>
          <w:tcPr>
            <w:tcW w:w="1418" w:type="dxa"/>
            <w:tcBorders>
              <w:top w:val="nil"/>
              <w:left w:val="nil"/>
              <w:bottom w:val="single" w:sz="8" w:space="0" w:color="FFFFFF"/>
              <w:right w:val="single" w:sz="8" w:space="0" w:color="FFFFFF"/>
            </w:tcBorders>
            <w:shd w:val="clear" w:color="000000" w:fill="4F6228"/>
            <w:noWrap/>
            <w:vAlign w:val="center"/>
            <w:hideMark/>
          </w:tcPr>
          <w:p w14:paraId="33876283" w14:textId="77777777" w:rsidR="00FD651D" w:rsidRPr="002E4848" w:rsidRDefault="00FD651D" w:rsidP="00A226AA">
            <w:pPr>
              <w:spacing w:after="0" w:line="240" w:lineRule="auto"/>
              <w:jc w:val="center"/>
              <w:rPr>
                <w:rFonts w:ascii="Arial" w:eastAsia="Times New Roman" w:hAnsi="Arial" w:cs="Arial"/>
                <w:b/>
                <w:bCs/>
                <w:color w:val="FFFFFF"/>
                <w:sz w:val="18"/>
                <w:szCs w:val="18"/>
                <w:lang w:eastAsia="ru-RU"/>
              </w:rPr>
            </w:pPr>
            <w:r w:rsidRPr="002E4848">
              <w:rPr>
                <w:rFonts w:ascii="Arial" w:eastAsia="Times New Roman" w:hAnsi="Arial" w:cs="Arial"/>
                <w:b/>
                <w:bCs/>
                <w:color w:val="FFFFFF"/>
                <w:sz w:val="18"/>
                <w:szCs w:val="18"/>
                <w:lang w:eastAsia="ru-RU"/>
              </w:rPr>
              <w:t>заявка</w:t>
            </w:r>
          </w:p>
        </w:tc>
        <w:tc>
          <w:tcPr>
            <w:tcW w:w="1275" w:type="dxa"/>
            <w:tcBorders>
              <w:top w:val="nil"/>
              <w:left w:val="nil"/>
              <w:bottom w:val="single" w:sz="8" w:space="0" w:color="FFFFFF"/>
              <w:right w:val="single" w:sz="8" w:space="0" w:color="FFFFFF"/>
            </w:tcBorders>
            <w:shd w:val="clear" w:color="000000" w:fill="4F6228"/>
            <w:noWrap/>
            <w:vAlign w:val="center"/>
            <w:hideMark/>
          </w:tcPr>
          <w:p w14:paraId="6BDAF788" w14:textId="77777777" w:rsidR="00FD651D" w:rsidRPr="002E4848" w:rsidRDefault="00FD651D" w:rsidP="00A226AA">
            <w:pPr>
              <w:spacing w:after="0" w:line="240" w:lineRule="auto"/>
              <w:jc w:val="center"/>
              <w:rPr>
                <w:rFonts w:ascii="Arial" w:eastAsia="Times New Roman" w:hAnsi="Arial" w:cs="Arial"/>
                <w:b/>
                <w:bCs/>
                <w:color w:val="FFFFFF"/>
                <w:sz w:val="18"/>
                <w:szCs w:val="18"/>
                <w:lang w:eastAsia="ru-RU"/>
              </w:rPr>
            </w:pPr>
            <w:r w:rsidRPr="002E4848">
              <w:rPr>
                <w:rFonts w:ascii="Arial" w:eastAsia="Times New Roman" w:hAnsi="Arial" w:cs="Arial"/>
                <w:b/>
                <w:bCs/>
                <w:color w:val="FFFFFF"/>
                <w:sz w:val="18"/>
                <w:szCs w:val="18"/>
                <w:lang w:eastAsia="ru-RU"/>
              </w:rPr>
              <w:t>ТБР</w:t>
            </w:r>
          </w:p>
        </w:tc>
        <w:tc>
          <w:tcPr>
            <w:tcW w:w="1418" w:type="dxa"/>
            <w:vMerge/>
            <w:tcBorders>
              <w:top w:val="single" w:sz="8" w:space="0" w:color="FFFFFF"/>
              <w:left w:val="single" w:sz="8" w:space="0" w:color="FFFFFF"/>
              <w:bottom w:val="single" w:sz="8" w:space="0" w:color="FFFFFF"/>
              <w:right w:val="single" w:sz="8" w:space="0" w:color="FFFFFF"/>
            </w:tcBorders>
            <w:vAlign w:val="center"/>
            <w:hideMark/>
          </w:tcPr>
          <w:p w14:paraId="4A57023C" w14:textId="77777777" w:rsidR="00FD651D" w:rsidRPr="002E4848" w:rsidRDefault="00FD651D" w:rsidP="00A226AA">
            <w:pPr>
              <w:spacing w:after="0" w:line="240" w:lineRule="auto"/>
              <w:rPr>
                <w:rFonts w:ascii="Arial" w:eastAsia="Times New Roman" w:hAnsi="Arial" w:cs="Arial"/>
                <w:b/>
                <w:bCs/>
                <w:color w:val="FFFFFF"/>
                <w:sz w:val="18"/>
                <w:szCs w:val="18"/>
                <w:lang w:eastAsia="ru-RU"/>
              </w:rPr>
            </w:pPr>
          </w:p>
        </w:tc>
      </w:tr>
      <w:tr w:rsidR="00FD651D" w:rsidRPr="002E4848" w14:paraId="508716B2" w14:textId="77777777" w:rsidTr="00A226AA">
        <w:trPr>
          <w:trHeight w:val="315"/>
        </w:trPr>
        <w:tc>
          <w:tcPr>
            <w:tcW w:w="2425" w:type="dxa"/>
            <w:tcBorders>
              <w:top w:val="nil"/>
              <w:left w:val="single" w:sz="8" w:space="0" w:color="auto"/>
              <w:bottom w:val="single" w:sz="8" w:space="0" w:color="auto"/>
              <w:right w:val="single" w:sz="8" w:space="0" w:color="auto"/>
            </w:tcBorders>
            <w:shd w:val="clear" w:color="auto" w:fill="auto"/>
            <w:vAlign w:val="center"/>
            <w:hideMark/>
          </w:tcPr>
          <w:p w14:paraId="47EE75B7" w14:textId="77777777" w:rsidR="00FD651D" w:rsidRPr="002E4848" w:rsidRDefault="00FD651D" w:rsidP="00A226AA">
            <w:pPr>
              <w:spacing w:after="0" w:line="240" w:lineRule="auto"/>
              <w:rPr>
                <w:rFonts w:ascii="Arial" w:eastAsia="Times New Roman" w:hAnsi="Arial" w:cs="Arial"/>
                <w:b/>
                <w:bCs/>
                <w:color w:val="26282F"/>
                <w:sz w:val="18"/>
                <w:szCs w:val="18"/>
                <w:lang w:eastAsia="ru-RU"/>
              </w:rPr>
            </w:pPr>
            <w:r w:rsidRPr="002E4848">
              <w:rPr>
                <w:rFonts w:ascii="Arial" w:eastAsia="Times New Roman" w:hAnsi="Arial" w:cs="Arial"/>
                <w:b/>
                <w:bCs/>
                <w:color w:val="26282F"/>
                <w:sz w:val="18"/>
                <w:szCs w:val="18"/>
                <w:lang w:eastAsia="ru-RU"/>
              </w:rPr>
              <w:t>Отпуск из сети, МВт, всего</w:t>
            </w:r>
          </w:p>
        </w:tc>
        <w:tc>
          <w:tcPr>
            <w:tcW w:w="1418" w:type="dxa"/>
            <w:tcBorders>
              <w:top w:val="nil"/>
              <w:left w:val="nil"/>
              <w:bottom w:val="single" w:sz="8" w:space="0" w:color="auto"/>
              <w:right w:val="single" w:sz="8" w:space="0" w:color="auto"/>
            </w:tcBorders>
            <w:shd w:val="clear" w:color="auto" w:fill="auto"/>
            <w:noWrap/>
            <w:vAlign w:val="center"/>
            <w:hideMark/>
          </w:tcPr>
          <w:p w14:paraId="2226CD2B"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487,81</w:t>
            </w:r>
          </w:p>
        </w:tc>
        <w:tc>
          <w:tcPr>
            <w:tcW w:w="1417" w:type="dxa"/>
            <w:tcBorders>
              <w:top w:val="nil"/>
              <w:left w:val="nil"/>
              <w:bottom w:val="single" w:sz="8" w:space="0" w:color="auto"/>
              <w:right w:val="single" w:sz="8" w:space="0" w:color="auto"/>
            </w:tcBorders>
            <w:shd w:val="clear" w:color="auto" w:fill="auto"/>
            <w:noWrap/>
            <w:vAlign w:val="center"/>
            <w:hideMark/>
          </w:tcPr>
          <w:p w14:paraId="45999C60"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474,14</w:t>
            </w:r>
          </w:p>
        </w:tc>
        <w:tc>
          <w:tcPr>
            <w:tcW w:w="1418" w:type="dxa"/>
            <w:tcBorders>
              <w:top w:val="nil"/>
              <w:left w:val="nil"/>
              <w:bottom w:val="single" w:sz="8" w:space="0" w:color="auto"/>
              <w:right w:val="single" w:sz="8" w:space="0" w:color="auto"/>
            </w:tcBorders>
            <w:shd w:val="clear" w:color="auto" w:fill="auto"/>
            <w:noWrap/>
            <w:vAlign w:val="center"/>
            <w:hideMark/>
          </w:tcPr>
          <w:p w14:paraId="3110D9BB"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477,12</w:t>
            </w:r>
          </w:p>
        </w:tc>
        <w:tc>
          <w:tcPr>
            <w:tcW w:w="1275" w:type="dxa"/>
            <w:tcBorders>
              <w:top w:val="nil"/>
              <w:left w:val="nil"/>
              <w:bottom w:val="single" w:sz="8" w:space="0" w:color="auto"/>
              <w:right w:val="single" w:sz="8" w:space="0" w:color="auto"/>
            </w:tcBorders>
            <w:shd w:val="clear" w:color="auto" w:fill="auto"/>
            <w:noWrap/>
            <w:vAlign w:val="center"/>
            <w:hideMark/>
          </w:tcPr>
          <w:p w14:paraId="6E7DA004"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465,69</w:t>
            </w:r>
          </w:p>
        </w:tc>
        <w:tc>
          <w:tcPr>
            <w:tcW w:w="1418" w:type="dxa"/>
            <w:tcBorders>
              <w:top w:val="nil"/>
              <w:left w:val="nil"/>
              <w:bottom w:val="single" w:sz="8" w:space="0" w:color="auto"/>
              <w:right w:val="single" w:sz="8" w:space="0" w:color="auto"/>
            </w:tcBorders>
            <w:shd w:val="clear" w:color="auto" w:fill="auto"/>
            <w:noWrap/>
            <w:vAlign w:val="center"/>
            <w:hideMark/>
          </w:tcPr>
          <w:p w14:paraId="6470A56C"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-4,53%</w:t>
            </w:r>
          </w:p>
        </w:tc>
      </w:tr>
      <w:tr w:rsidR="00FD651D" w:rsidRPr="002E4848" w14:paraId="32129697" w14:textId="77777777" w:rsidTr="00A226AA">
        <w:trPr>
          <w:trHeight w:val="315"/>
        </w:trPr>
        <w:tc>
          <w:tcPr>
            <w:tcW w:w="2425" w:type="dxa"/>
            <w:tcBorders>
              <w:top w:val="nil"/>
              <w:left w:val="single" w:sz="8" w:space="0" w:color="auto"/>
              <w:bottom w:val="single" w:sz="8" w:space="0" w:color="auto"/>
              <w:right w:val="single" w:sz="8" w:space="0" w:color="auto"/>
            </w:tcBorders>
            <w:shd w:val="clear" w:color="auto" w:fill="auto"/>
            <w:noWrap/>
            <w:vAlign w:val="center"/>
            <w:hideMark/>
          </w:tcPr>
          <w:p w14:paraId="697E8B2B" w14:textId="77777777" w:rsidR="00FD651D" w:rsidRPr="002E4848" w:rsidRDefault="00FD651D" w:rsidP="00A226AA">
            <w:pPr>
              <w:spacing w:after="0" w:line="240" w:lineRule="auto"/>
              <w:jc w:val="right"/>
              <w:rPr>
                <w:rFonts w:ascii="Arial" w:eastAsia="Times New Roman" w:hAnsi="Arial" w:cs="Arial"/>
                <w:b/>
                <w:bCs/>
                <w:color w:val="26282F"/>
                <w:sz w:val="18"/>
                <w:szCs w:val="18"/>
                <w:lang w:eastAsia="ru-RU"/>
              </w:rPr>
            </w:pPr>
            <w:r w:rsidRPr="002E4848">
              <w:rPr>
                <w:rFonts w:ascii="Arial" w:eastAsia="Times New Roman" w:hAnsi="Arial" w:cs="Arial"/>
                <w:b/>
                <w:bCs/>
                <w:color w:val="26282F"/>
                <w:sz w:val="18"/>
                <w:szCs w:val="18"/>
                <w:lang w:eastAsia="ru-RU"/>
              </w:rPr>
              <w:t>ВН</w:t>
            </w:r>
          </w:p>
        </w:tc>
        <w:tc>
          <w:tcPr>
            <w:tcW w:w="1418" w:type="dxa"/>
            <w:tcBorders>
              <w:top w:val="nil"/>
              <w:left w:val="nil"/>
              <w:bottom w:val="single" w:sz="8" w:space="0" w:color="auto"/>
              <w:right w:val="single" w:sz="8" w:space="0" w:color="auto"/>
            </w:tcBorders>
            <w:shd w:val="clear" w:color="auto" w:fill="auto"/>
            <w:noWrap/>
            <w:vAlign w:val="center"/>
            <w:hideMark/>
          </w:tcPr>
          <w:p w14:paraId="36ADEF07"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386,75</w:t>
            </w:r>
          </w:p>
        </w:tc>
        <w:tc>
          <w:tcPr>
            <w:tcW w:w="1417" w:type="dxa"/>
            <w:tcBorders>
              <w:top w:val="nil"/>
              <w:left w:val="nil"/>
              <w:bottom w:val="single" w:sz="8" w:space="0" w:color="auto"/>
              <w:right w:val="single" w:sz="8" w:space="0" w:color="auto"/>
            </w:tcBorders>
            <w:shd w:val="clear" w:color="auto" w:fill="auto"/>
            <w:noWrap/>
            <w:vAlign w:val="center"/>
            <w:hideMark/>
          </w:tcPr>
          <w:p w14:paraId="49B7A36E"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371,31</w:t>
            </w:r>
          </w:p>
        </w:tc>
        <w:tc>
          <w:tcPr>
            <w:tcW w:w="1418" w:type="dxa"/>
            <w:tcBorders>
              <w:top w:val="nil"/>
              <w:left w:val="nil"/>
              <w:bottom w:val="single" w:sz="8" w:space="0" w:color="auto"/>
              <w:right w:val="single" w:sz="8" w:space="0" w:color="auto"/>
            </w:tcBorders>
            <w:shd w:val="clear" w:color="auto" w:fill="auto"/>
            <w:noWrap/>
            <w:vAlign w:val="center"/>
            <w:hideMark/>
          </w:tcPr>
          <w:p w14:paraId="25057C2B"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377,23</w:t>
            </w:r>
          </w:p>
        </w:tc>
        <w:tc>
          <w:tcPr>
            <w:tcW w:w="1275" w:type="dxa"/>
            <w:vMerge w:val="restart"/>
            <w:tcBorders>
              <w:top w:val="nil"/>
              <w:left w:val="nil"/>
              <w:right w:val="single" w:sz="8" w:space="0" w:color="auto"/>
            </w:tcBorders>
            <w:shd w:val="clear" w:color="auto" w:fill="auto"/>
            <w:noWrap/>
            <w:vAlign w:val="center"/>
            <w:hideMark/>
          </w:tcPr>
          <w:p w14:paraId="5E7942DA" w14:textId="77777777" w:rsidR="00FD651D" w:rsidRPr="002E4848" w:rsidRDefault="00FD651D" w:rsidP="00A226AA">
            <w:pPr>
              <w:spacing w:after="0" w:line="240" w:lineRule="auto"/>
              <w:jc w:val="center"/>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Нет данных в экспертном заключении</w:t>
            </w:r>
          </w:p>
        </w:tc>
        <w:tc>
          <w:tcPr>
            <w:tcW w:w="1418" w:type="dxa"/>
            <w:tcBorders>
              <w:top w:val="nil"/>
              <w:left w:val="nil"/>
              <w:bottom w:val="single" w:sz="8" w:space="0" w:color="auto"/>
              <w:right w:val="single" w:sz="8" w:space="0" w:color="auto"/>
            </w:tcBorders>
            <w:shd w:val="clear" w:color="auto" w:fill="auto"/>
            <w:noWrap/>
            <w:vAlign w:val="center"/>
            <w:hideMark/>
          </w:tcPr>
          <w:p w14:paraId="6D069F1A"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 </w:t>
            </w:r>
          </w:p>
        </w:tc>
      </w:tr>
      <w:tr w:rsidR="00FD651D" w:rsidRPr="002E4848" w14:paraId="6CEAF2DD" w14:textId="77777777" w:rsidTr="00A226AA">
        <w:trPr>
          <w:trHeight w:val="315"/>
        </w:trPr>
        <w:tc>
          <w:tcPr>
            <w:tcW w:w="2425" w:type="dxa"/>
            <w:tcBorders>
              <w:top w:val="nil"/>
              <w:left w:val="single" w:sz="8" w:space="0" w:color="auto"/>
              <w:bottom w:val="single" w:sz="8" w:space="0" w:color="auto"/>
              <w:right w:val="single" w:sz="8" w:space="0" w:color="auto"/>
            </w:tcBorders>
            <w:shd w:val="clear" w:color="auto" w:fill="auto"/>
            <w:noWrap/>
            <w:vAlign w:val="center"/>
            <w:hideMark/>
          </w:tcPr>
          <w:p w14:paraId="0E27F94C" w14:textId="77777777" w:rsidR="00FD651D" w:rsidRPr="002E4848" w:rsidRDefault="00FD651D" w:rsidP="00A226AA">
            <w:pPr>
              <w:spacing w:after="0" w:line="240" w:lineRule="auto"/>
              <w:jc w:val="right"/>
              <w:rPr>
                <w:rFonts w:ascii="Arial" w:eastAsia="Times New Roman" w:hAnsi="Arial" w:cs="Arial"/>
                <w:b/>
                <w:bCs/>
                <w:color w:val="26282F"/>
                <w:sz w:val="18"/>
                <w:szCs w:val="18"/>
                <w:lang w:eastAsia="ru-RU"/>
              </w:rPr>
            </w:pPr>
            <w:r w:rsidRPr="002E4848">
              <w:rPr>
                <w:rFonts w:ascii="Arial" w:eastAsia="Times New Roman" w:hAnsi="Arial" w:cs="Arial"/>
                <w:b/>
                <w:bCs/>
                <w:color w:val="26282F"/>
                <w:sz w:val="18"/>
                <w:szCs w:val="18"/>
                <w:lang w:eastAsia="ru-RU"/>
              </w:rPr>
              <w:t>СН1</w:t>
            </w:r>
          </w:p>
        </w:tc>
        <w:tc>
          <w:tcPr>
            <w:tcW w:w="1418" w:type="dxa"/>
            <w:tcBorders>
              <w:top w:val="nil"/>
              <w:left w:val="nil"/>
              <w:bottom w:val="single" w:sz="8" w:space="0" w:color="auto"/>
              <w:right w:val="single" w:sz="8" w:space="0" w:color="auto"/>
            </w:tcBorders>
            <w:shd w:val="clear" w:color="auto" w:fill="auto"/>
            <w:noWrap/>
            <w:vAlign w:val="center"/>
            <w:hideMark/>
          </w:tcPr>
          <w:p w14:paraId="2E93954D"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8,40</w:t>
            </w:r>
          </w:p>
        </w:tc>
        <w:tc>
          <w:tcPr>
            <w:tcW w:w="1417" w:type="dxa"/>
            <w:tcBorders>
              <w:top w:val="nil"/>
              <w:left w:val="nil"/>
              <w:bottom w:val="single" w:sz="8" w:space="0" w:color="auto"/>
              <w:right w:val="single" w:sz="8" w:space="0" w:color="auto"/>
            </w:tcBorders>
            <w:shd w:val="clear" w:color="auto" w:fill="auto"/>
            <w:noWrap/>
            <w:vAlign w:val="center"/>
            <w:hideMark/>
          </w:tcPr>
          <w:p w14:paraId="6ED389C1"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9,19</w:t>
            </w:r>
          </w:p>
        </w:tc>
        <w:tc>
          <w:tcPr>
            <w:tcW w:w="1418" w:type="dxa"/>
            <w:tcBorders>
              <w:top w:val="nil"/>
              <w:left w:val="nil"/>
              <w:bottom w:val="single" w:sz="8" w:space="0" w:color="auto"/>
              <w:right w:val="single" w:sz="8" w:space="0" w:color="auto"/>
            </w:tcBorders>
            <w:shd w:val="clear" w:color="auto" w:fill="auto"/>
            <w:noWrap/>
            <w:vAlign w:val="center"/>
            <w:hideMark/>
          </w:tcPr>
          <w:p w14:paraId="4458A8B3"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9,18</w:t>
            </w:r>
          </w:p>
        </w:tc>
        <w:tc>
          <w:tcPr>
            <w:tcW w:w="1275" w:type="dxa"/>
            <w:vMerge/>
            <w:tcBorders>
              <w:left w:val="nil"/>
              <w:right w:val="single" w:sz="8" w:space="0" w:color="auto"/>
            </w:tcBorders>
            <w:shd w:val="clear" w:color="auto" w:fill="auto"/>
            <w:noWrap/>
            <w:vAlign w:val="center"/>
            <w:hideMark/>
          </w:tcPr>
          <w:p w14:paraId="184CB0F9"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512E010B"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 </w:t>
            </w:r>
          </w:p>
        </w:tc>
      </w:tr>
      <w:tr w:rsidR="00FD651D" w:rsidRPr="002E4848" w14:paraId="285AEC5B" w14:textId="77777777" w:rsidTr="00A226AA">
        <w:trPr>
          <w:trHeight w:val="315"/>
        </w:trPr>
        <w:tc>
          <w:tcPr>
            <w:tcW w:w="2425" w:type="dxa"/>
            <w:tcBorders>
              <w:top w:val="nil"/>
              <w:left w:val="single" w:sz="8" w:space="0" w:color="auto"/>
              <w:bottom w:val="single" w:sz="8" w:space="0" w:color="auto"/>
              <w:right w:val="single" w:sz="8" w:space="0" w:color="auto"/>
            </w:tcBorders>
            <w:shd w:val="clear" w:color="auto" w:fill="auto"/>
            <w:noWrap/>
            <w:vAlign w:val="center"/>
            <w:hideMark/>
          </w:tcPr>
          <w:p w14:paraId="0C73E965" w14:textId="77777777" w:rsidR="00FD651D" w:rsidRPr="002E4848" w:rsidRDefault="00FD651D" w:rsidP="00A226AA">
            <w:pPr>
              <w:spacing w:after="0" w:line="240" w:lineRule="auto"/>
              <w:jc w:val="right"/>
              <w:rPr>
                <w:rFonts w:ascii="Arial" w:eastAsia="Times New Roman" w:hAnsi="Arial" w:cs="Arial"/>
                <w:b/>
                <w:bCs/>
                <w:color w:val="26282F"/>
                <w:sz w:val="18"/>
                <w:szCs w:val="18"/>
                <w:lang w:eastAsia="ru-RU"/>
              </w:rPr>
            </w:pPr>
            <w:r w:rsidRPr="002E4848">
              <w:rPr>
                <w:rFonts w:ascii="Arial" w:eastAsia="Times New Roman" w:hAnsi="Arial" w:cs="Arial"/>
                <w:b/>
                <w:bCs/>
                <w:color w:val="26282F"/>
                <w:sz w:val="18"/>
                <w:szCs w:val="18"/>
                <w:lang w:eastAsia="ru-RU"/>
              </w:rPr>
              <w:t>СН2</w:t>
            </w:r>
          </w:p>
        </w:tc>
        <w:tc>
          <w:tcPr>
            <w:tcW w:w="1418" w:type="dxa"/>
            <w:tcBorders>
              <w:top w:val="nil"/>
              <w:left w:val="nil"/>
              <w:bottom w:val="single" w:sz="8" w:space="0" w:color="auto"/>
              <w:right w:val="single" w:sz="8" w:space="0" w:color="auto"/>
            </w:tcBorders>
            <w:shd w:val="clear" w:color="auto" w:fill="auto"/>
            <w:noWrap/>
            <w:vAlign w:val="center"/>
            <w:hideMark/>
          </w:tcPr>
          <w:p w14:paraId="55CD8AC0"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47,73</w:t>
            </w:r>
          </w:p>
        </w:tc>
        <w:tc>
          <w:tcPr>
            <w:tcW w:w="1417" w:type="dxa"/>
            <w:tcBorders>
              <w:top w:val="nil"/>
              <w:left w:val="nil"/>
              <w:bottom w:val="single" w:sz="8" w:space="0" w:color="auto"/>
              <w:right w:val="single" w:sz="8" w:space="0" w:color="auto"/>
            </w:tcBorders>
            <w:shd w:val="clear" w:color="auto" w:fill="auto"/>
            <w:noWrap/>
            <w:vAlign w:val="center"/>
            <w:hideMark/>
          </w:tcPr>
          <w:p w14:paraId="4950D765"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51,17</w:t>
            </w:r>
          </w:p>
        </w:tc>
        <w:tc>
          <w:tcPr>
            <w:tcW w:w="1418" w:type="dxa"/>
            <w:tcBorders>
              <w:top w:val="nil"/>
              <w:left w:val="nil"/>
              <w:bottom w:val="single" w:sz="8" w:space="0" w:color="auto"/>
              <w:right w:val="single" w:sz="8" w:space="0" w:color="auto"/>
            </w:tcBorders>
            <w:shd w:val="clear" w:color="auto" w:fill="auto"/>
            <w:noWrap/>
            <w:vAlign w:val="center"/>
            <w:hideMark/>
          </w:tcPr>
          <w:p w14:paraId="3D6409E5"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45,40</w:t>
            </w:r>
          </w:p>
        </w:tc>
        <w:tc>
          <w:tcPr>
            <w:tcW w:w="1275" w:type="dxa"/>
            <w:vMerge/>
            <w:tcBorders>
              <w:left w:val="nil"/>
              <w:right w:val="single" w:sz="8" w:space="0" w:color="auto"/>
            </w:tcBorders>
            <w:shd w:val="clear" w:color="auto" w:fill="auto"/>
            <w:noWrap/>
            <w:vAlign w:val="center"/>
            <w:hideMark/>
          </w:tcPr>
          <w:p w14:paraId="41DC659E"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3F33268E"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 </w:t>
            </w:r>
          </w:p>
        </w:tc>
      </w:tr>
      <w:tr w:rsidR="00FD651D" w:rsidRPr="002E4848" w14:paraId="5F48A25E" w14:textId="77777777" w:rsidTr="00A226AA">
        <w:trPr>
          <w:trHeight w:val="315"/>
        </w:trPr>
        <w:tc>
          <w:tcPr>
            <w:tcW w:w="2425" w:type="dxa"/>
            <w:tcBorders>
              <w:top w:val="nil"/>
              <w:left w:val="single" w:sz="8" w:space="0" w:color="auto"/>
              <w:bottom w:val="single" w:sz="8" w:space="0" w:color="auto"/>
              <w:right w:val="single" w:sz="8" w:space="0" w:color="auto"/>
            </w:tcBorders>
            <w:shd w:val="clear" w:color="auto" w:fill="auto"/>
            <w:noWrap/>
            <w:vAlign w:val="center"/>
            <w:hideMark/>
          </w:tcPr>
          <w:p w14:paraId="432A1F92" w14:textId="77777777" w:rsidR="00FD651D" w:rsidRPr="002E4848" w:rsidRDefault="00FD651D" w:rsidP="00A226AA">
            <w:pPr>
              <w:spacing w:after="0" w:line="240" w:lineRule="auto"/>
              <w:jc w:val="right"/>
              <w:rPr>
                <w:rFonts w:ascii="Arial" w:eastAsia="Times New Roman" w:hAnsi="Arial" w:cs="Arial"/>
                <w:b/>
                <w:bCs/>
                <w:color w:val="26282F"/>
                <w:sz w:val="18"/>
                <w:szCs w:val="18"/>
                <w:lang w:eastAsia="ru-RU"/>
              </w:rPr>
            </w:pPr>
            <w:r w:rsidRPr="002E4848">
              <w:rPr>
                <w:rFonts w:ascii="Arial" w:eastAsia="Times New Roman" w:hAnsi="Arial" w:cs="Arial"/>
                <w:b/>
                <w:bCs/>
                <w:color w:val="26282F"/>
                <w:sz w:val="18"/>
                <w:szCs w:val="18"/>
                <w:lang w:eastAsia="ru-RU"/>
              </w:rPr>
              <w:t>НН</w:t>
            </w:r>
          </w:p>
        </w:tc>
        <w:tc>
          <w:tcPr>
            <w:tcW w:w="1418" w:type="dxa"/>
            <w:tcBorders>
              <w:top w:val="nil"/>
              <w:left w:val="nil"/>
              <w:bottom w:val="single" w:sz="8" w:space="0" w:color="auto"/>
              <w:right w:val="single" w:sz="8" w:space="0" w:color="auto"/>
            </w:tcBorders>
            <w:shd w:val="clear" w:color="auto" w:fill="auto"/>
            <w:noWrap/>
            <w:vAlign w:val="center"/>
            <w:hideMark/>
          </w:tcPr>
          <w:p w14:paraId="420A0CF0"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44,93</w:t>
            </w:r>
          </w:p>
        </w:tc>
        <w:tc>
          <w:tcPr>
            <w:tcW w:w="1417" w:type="dxa"/>
            <w:tcBorders>
              <w:top w:val="nil"/>
              <w:left w:val="nil"/>
              <w:bottom w:val="single" w:sz="8" w:space="0" w:color="auto"/>
              <w:right w:val="single" w:sz="8" w:space="0" w:color="auto"/>
            </w:tcBorders>
            <w:shd w:val="clear" w:color="auto" w:fill="auto"/>
            <w:noWrap/>
            <w:vAlign w:val="center"/>
            <w:hideMark/>
          </w:tcPr>
          <w:p w14:paraId="169F386B"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42,47</w:t>
            </w:r>
          </w:p>
        </w:tc>
        <w:tc>
          <w:tcPr>
            <w:tcW w:w="1418" w:type="dxa"/>
            <w:tcBorders>
              <w:top w:val="nil"/>
              <w:left w:val="nil"/>
              <w:bottom w:val="single" w:sz="8" w:space="0" w:color="auto"/>
              <w:right w:val="single" w:sz="8" w:space="0" w:color="auto"/>
            </w:tcBorders>
            <w:shd w:val="clear" w:color="auto" w:fill="auto"/>
            <w:noWrap/>
            <w:vAlign w:val="center"/>
            <w:hideMark/>
          </w:tcPr>
          <w:p w14:paraId="7544238E"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45,31</w:t>
            </w:r>
          </w:p>
        </w:tc>
        <w:tc>
          <w:tcPr>
            <w:tcW w:w="1275" w:type="dxa"/>
            <w:vMerge/>
            <w:tcBorders>
              <w:left w:val="nil"/>
              <w:bottom w:val="single" w:sz="8" w:space="0" w:color="auto"/>
              <w:right w:val="single" w:sz="8" w:space="0" w:color="auto"/>
            </w:tcBorders>
            <w:shd w:val="clear" w:color="auto" w:fill="auto"/>
            <w:noWrap/>
            <w:vAlign w:val="center"/>
            <w:hideMark/>
          </w:tcPr>
          <w:p w14:paraId="5214F1C0"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088B33A3" w14:textId="77777777" w:rsidR="00FD651D" w:rsidRPr="002E4848" w:rsidRDefault="00FD651D" w:rsidP="00A226AA">
            <w:pPr>
              <w:spacing w:after="0" w:line="240" w:lineRule="auto"/>
              <w:jc w:val="right"/>
              <w:rPr>
                <w:rFonts w:ascii="Arial" w:eastAsia="Times New Roman" w:hAnsi="Arial" w:cs="Arial"/>
                <w:color w:val="26282F"/>
                <w:sz w:val="20"/>
                <w:szCs w:val="20"/>
                <w:lang w:eastAsia="ru-RU"/>
              </w:rPr>
            </w:pPr>
            <w:r w:rsidRPr="002E4848">
              <w:rPr>
                <w:rFonts w:ascii="Arial" w:eastAsia="Times New Roman" w:hAnsi="Arial" w:cs="Arial"/>
                <w:color w:val="26282F"/>
                <w:sz w:val="20"/>
                <w:szCs w:val="20"/>
                <w:lang w:eastAsia="ru-RU"/>
              </w:rPr>
              <w:t> </w:t>
            </w:r>
          </w:p>
        </w:tc>
      </w:tr>
    </w:tbl>
    <w:p w14:paraId="0089EC29" w14:textId="77777777" w:rsidR="00FD651D" w:rsidRPr="002E4848" w:rsidRDefault="00FD651D" w:rsidP="00FD651D">
      <w:pPr>
        <w:spacing w:after="0" w:line="360" w:lineRule="auto"/>
        <w:ind w:firstLine="567"/>
        <w:jc w:val="both"/>
        <w:rPr>
          <w:rFonts w:ascii="Myriad Pro" w:hAnsi="Myriad Pro" w:cs="Times New Roman"/>
          <w:sz w:val="26"/>
          <w:szCs w:val="26"/>
          <w:lang w:eastAsia="ru-RU"/>
        </w:rPr>
      </w:pPr>
    </w:p>
    <w:p w14:paraId="4635859C" w14:textId="77777777" w:rsidR="001347FC" w:rsidRPr="002E4848" w:rsidRDefault="001347FC" w:rsidP="00FD651D">
      <w:pPr>
        <w:spacing w:after="0" w:line="360" w:lineRule="auto"/>
        <w:ind w:firstLine="709"/>
        <w:jc w:val="both"/>
        <w:rPr>
          <w:rFonts w:ascii="Myriad Pro" w:hAnsi="Myriad Pro" w:cs="Times New Roman"/>
          <w:sz w:val="26"/>
          <w:szCs w:val="26"/>
          <w:lang w:eastAsia="ru-RU"/>
        </w:rPr>
      </w:pPr>
      <w:r w:rsidRPr="002E4848">
        <w:rPr>
          <w:rFonts w:ascii="Myriad Pro" w:hAnsi="Myriad Pro" w:cs="Times New Roman"/>
          <w:sz w:val="26"/>
          <w:szCs w:val="26"/>
          <w:lang w:eastAsia="ru-RU"/>
        </w:rPr>
        <w:t xml:space="preserve">В пояснительной записке филиала ПАО «МРСК Северо-Запада» - «Новгородэнерго», представленной к тарифной заявке на 2019 год, указано, что баланс мощности по филиалу ПАО «МРСК Северо-Запада» «Новгородэнерго» на 2019 год сформирован аналогично балансу электроэнергии на основании предоставленных заявок потребителей. </w:t>
      </w:r>
    </w:p>
    <w:p w14:paraId="0E538BAA" w14:textId="77777777" w:rsidR="007729D2" w:rsidRPr="002E4848" w:rsidRDefault="00223CBF" w:rsidP="00FD651D">
      <w:pPr>
        <w:spacing w:after="0" w:line="360" w:lineRule="auto"/>
        <w:ind w:firstLine="709"/>
        <w:jc w:val="both"/>
        <w:rPr>
          <w:rFonts w:ascii="Myriad Pro" w:hAnsi="Myriad Pro" w:cs="Times New Roman"/>
          <w:sz w:val="26"/>
          <w:szCs w:val="26"/>
          <w:lang w:eastAsia="ru-RU"/>
        </w:rPr>
      </w:pPr>
      <w:r w:rsidRPr="002E4848">
        <w:rPr>
          <w:rFonts w:ascii="Myriad Pro" w:hAnsi="Myriad Pro" w:cs="Times New Roman"/>
          <w:sz w:val="26"/>
          <w:szCs w:val="26"/>
          <w:lang w:eastAsia="ru-RU"/>
        </w:rPr>
        <w:t>«</w:t>
      </w:r>
      <w:r w:rsidR="00FD651D" w:rsidRPr="002E4848">
        <w:rPr>
          <w:rFonts w:ascii="Myriad Pro" w:hAnsi="Myriad Pro" w:cs="Times New Roman"/>
          <w:sz w:val="26"/>
          <w:szCs w:val="26"/>
          <w:lang w:eastAsia="ru-RU"/>
        </w:rPr>
        <w:t>Не</w:t>
      </w:r>
      <w:r w:rsidRPr="002E4848">
        <w:rPr>
          <w:rFonts w:ascii="Myriad Pro" w:hAnsi="Myriad Pro" w:cs="Times New Roman"/>
          <w:sz w:val="26"/>
          <w:szCs w:val="26"/>
          <w:lang w:eastAsia="ru-RU"/>
        </w:rPr>
        <w:t xml:space="preserve">сбалансированность» (несогласованность) </w:t>
      </w:r>
      <w:r w:rsidR="00FD651D" w:rsidRPr="002E4848">
        <w:rPr>
          <w:rFonts w:ascii="Myriad Pro" w:hAnsi="Myriad Pro" w:cs="Times New Roman"/>
          <w:sz w:val="26"/>
          <w:szCs w:val="26"/>
          <w:lang w:eastAsia="ru-RU"/>
        </w:rPr>
        <w:t xml:space="preserve">между принятыми </w:t>
      </w:r>
      <w:r w:rsidR="00A226AA" w:rsidRPr="002E4848">
        <w:rPr>
          <w:rFonts w:ascii="Myriad Pro" w:hAnsi="Myriad Pro" w:cs="Times New Roman"/>
          <w:sz w:val="26"/>
          <w:szCs w:val="26"/>
          <w:lang w:eastAsia="ru-RU"/>
        </w:rPr>
        <w:t xml:space="preserve">Комитетом </w:t>
      </w:r>
      <w:r w:rsidR="00FD651D" w:rsidRPr="002E4848">
        <w:rPr>
          <w:rFonts w:ascii="Myriad Pro" w:hAnsi="Myriad Pro" w:cs="Times New Roman"/>
          <w:sz w:val="26"/>
          <w:szCs w:val="26"/>
          <w:lang w:eastAsia="ru-RU"/>
        </w:rPr>
        <w:t xml:space="preserve">объемами отпуска из сети электрической энергии </w:t>
      </w:r>
      <w:r w:rsidR="00A226AA" w:rsidRPr="002E4848">
        <w:rPr>
          <w:rFonts w:ascii="Myriad Pro" w:hAnsi="Myriad Pro" w:cs="Times New Roman"/>
          <w:sz w:val="26"/>
          <w:szCs w:val="26"/>
          <w:lang w:eastAsia="ru-RU"/>
        </w:rPr>
        <w:t xml:space="preserve">на 2019 год </w:t>
      </w:r>
      <w:r w:rsidR="00FD651D" w:rsidRPr="002E4848">
        <w:rPr>
          <w:rFonts w:ascii="Myriad Pro" w:hAnsi="Myriad Pro" w:cs="Times New Roman"/>
          <w:sz w:val="26"/>
          <w:szCs w:val="26"/>
          <w:lang w:eastAsia="ru-RU"/>
        </w:rPr>
        <w:t xml:space="preserve">(с </w:t>
      </w:r>
      <w:r w:rsidR="00A226AA" w:rsidRPr="002E4848">
        <w:rPr>
          <w:rFonts w:ascii="Myriad Pro" w:hAnsi="Myriad Pro" w:cs="Times New Roman"/>
          <w:sz w:val="26"/>
          <w:szCs w:val="26"/>
          <w:lang w:eastAsia="ru-RU"/>
        </w:rPr>
        <w:t>превышением</w:t>
      </w:r>
      <w:r w:rsidR="00FD651D" w:rsidRPr="002E4848">
        <w:rPr>
          <w:rFonts w:ascii="Myriad Pro" w:hAnsi="Myriad Pro" w:cs="Times New Roman"/>
          <w:sz w:val="26"/>
          <w:szCs w:val="26"/>
          <w:lang w:eastAsia="ru-RU"/>
        </w:rPr>
        <w:t xml:space="preserve"> относительно заявленных филиалом и фактических за 2017 год) и объемами отпуска из сети мощности (со снижением относительно заявленных филиалом и фактических за 2017 год) могут прив</w:t>
      </w:r>
      <w:r w:rsidRPr="002E4848">
        <w:rPr>
          <w:rFonts w:ascii="Myriad Pro" w:hAnsi="Myriad Pro" w:cs="Times New Roman"/>
          <w:sz w:val="26"/>
          <w:szCs w:val="26"/>
          <w:lang w:eastAsia="ru-RU"/>
        </w:rPr>
        <w:t>одить</w:t>
      </w:r>
      <w:r w:rsidR="00FD651D" w:rsidRPr="002E4848">
        <w:rPr>
          <w:rFonts w:ascii="Myriad Pro" w:hAnsi="Myriad Pro" w:cs="Times New Roman"/>
          <w:sz w:val="26"/>
          <w:szCs w:val="26"/>
          <w:lang w:eastAsia="ru-RU"/>
        </w:rPr>
        <w:t xml:space="preserve"> к формированию  недополученного </w:t>
      </w:r>
      <w:r w:rsidRPr="002E4848">
        <w:rPr>
          <w:rFonts w:ascii="Myriad Pro" w:hAnsi="Myriad Pro" w:cs="Times New Roman"/>
          <w:sz w:val="26"/>
          <w:szCs w:val="26"/>
          <w:lang w:eastAsia="ru-RU"/>
        </w:rPr>
        <w:t xml:space="preserve">(излишне полученного) </w:t>
      </w:r>
      <w:r w:rsidR="00FD651D" w:rsidRPr="002E4848">
        <w:rPr>
          <w:rFonts w:ascii="Myriad Pro" w:hAnsi="Myriad Pro" w:cs="Times New Roman"/>
          <w:sz w:val="26"/>
          <w:szCs w:val="26"/>
          <w:lang w:eastAsia="ru-RU"/>
        </w:rPr>
        <w:t>дохода филиала</w:t>
      </w:r>
      <w:r w:rsidRPr="002E4848">
        <w:rPr>
          <w:rFonts w:ascii="Myriad Pro" w:hAnsi="Myriad Pro" w:cs="Times New Roman"/>
          <w:sz w:val="26"/>
          <w:szCs w:val="26"/>
          <w:lang w:eastAsia="ru-RU"/>
        </w:rPr>
        <w:t xml:space="preserve">, что в </w:t>
      </w:r>
      <w:r w:rsidR="007729D2" w:rsidRPr="002E4848">
        <w:rPr>
          <w:rFonts w:ascii="Myriad Pro" w:hAnsi="Myriad Pro" w:cs="Times New Roman"/>
          <w:sz w:val="26"/>
          <w:szCs w:val="26"/>
          <w:lang w:eastAsia="ru-RU"/>
        </w:rPr>
        <w:t xml:space="preserve">свою очередь </w:t>
      </w:r>
      <w:r w:rsidRPr="002E4848">
        <w:rPr>
          <w:rFonts w:ascii="Myriad Pro" w:hAnsi="Myriad Pro" w:cs="Times New Roman"/>
          <w:sz w:val="26"/>
          <w:szCs w:val="26"/>
          <w:lang w:eastAsia="ru-RU"/>
        </w:rPr>
        <w:t xml:space="preserve">негативно </w:t>
      </w:r>
      <w:r w:rsidR="007729D2" w:rsidRPr="002E4848">
        <w:rPr>
          <w:rFonts w:ascii="Myriad Pro" w:hAnsi="Myriad Pro" w:cs="Times New Roman"/>
          <w:sz w:val="26"/>
          <w:szCs w:val="26"/>
          <w:lang w:eastAsia="ru-RU"/>
        </w:rPr>
        <w:t>повлияет</w:t>
      </w:r>
      <w:r w:rsidRPr="002E4848">
        <w:rPr>
          <w:rFonts w:ascii="Myriad Pro" w:hAnsi="Myriad Pro" w:cs="Times New Roman"/>
          <w:sz w:val="26"/>
          <w:szCs w:val="26"/>
          <w:lang w:eastAsia="ru-RU"/>
        </w:rPr>
        <w:t xml:space="preserve"> </w:t>
      </w:r>
      <w:r w:rsidR="007729D2" w:rsidRPr="002E4848">
        <w:rPr>
          <w:rFonts w:ascii="Myriad Pro" w:hAnsi="Myriad Pro" w:cs="Times New Roman"/>
          <w:sz w:val="26"/>
          <w:szCs w:val="26"/>
          <w:lang w:eastAsia="ru-RU"/>
        </w:rPr>
        <w:t xml:space="preserve">либо </w:t>
      </w:r>
      <w:r w:rsidRPr="002E4848">
        <w:rPr>
          <w:rFonts w:ascii="Myriad Pro" w:hAnsi="Myriad Pro" w:cs="Times New Roman"/>
          <w:sz w:val="26"/>
          <w:szCs w:val="26"/>
          <w:lang w:eastAsia="ru-RU"/>
        </w:rPr>
        <w:t>на текущую деятельность филиала</w:t>
      </w:r>
      <w:r w:rsidR="007729D2" w:rsidRPr="002E4848">
        <w:rPr>
          <w:rFonts w:ascii="Myriad Pro" w:hAnsi="Myriad Pro" w:cs="Times New Roman"/>
          <w:sz w:val="26"/>
          <w:szCs w:val="26"/>
          <w:lang w:eastAsia="ru-RU"/>
        </w:rPr>
        <w:t xml:space="preserve"> в данный период регулирования</w:t>
      </w:r>
      <w:r w:rsidRPr="002E4848">
        <w:rPr>
          <w:rFonts w:ascii="Myriad Pro" w:hAnsi="Myriad Pro" w:cs="Times New Roman"/>
          <w:sz w:val="26"/>
          <w:szCs w:val="26"/>
          <w:lang w:eastAsia="ru-RU"/>
        </w:rPr>
        <w:t xml:space="preserve">, </w:t>
      </w:r>
      <w:r w:rsidR="007729D2" w:rsidRPr="002E4848">
        <w:rPr>
          <w:rFonts w:ascii="Myriad Pro" w:hAnsi="Myriad Pro" w:cs="Times New Roman"/>
          <w:sz w:val="26"/>
          <w:szCs w:val="26"/>
          <w:lang w:eastAsia="ru-RU"/>
        </w:rPr>
        <w:t>либо</w:t>
      </w:r>
      <w:r w:rsidRPr="002E4848">
        <w:rPr>
          <w:rFonts w:ascii="Myriad Pro" w:hAnsi="Myriad Pro" w:cs="Times New Roman"/>
          <w:sz w:val="26"/>
          <w:szCs w:val="26"/>
          <w:lang w:eastAsia="ru-RU"/>
        </w:rPr>
        <w:t xml:space="preserve"> на </w:t>
      </w:r>
      <w:r w:rsidR="007729D2" w:rsidRPr="002E4848">
        <w:rPr>
          <w:rFonts w:ascii="Myriad Pro" w:hAnsi="Myriad Pro" w:cs="Times New Roman"/>
          <w:sz w:val="26"/>
          <w:szCs w:val="26"/>
          <w:lang w:eastAsia="ru-RU"/>
        </w:rPr>
        <w:t>деятельность в предстоящие периоды регулирования.</w:t>
      </w:r>
    </w:p>
    <w:p w14:paraId="3621BD78" w14:textId="77777777" w:rsidR="00FD651D" w:rsidRPr="002E4848" w:rsidRDefault="00F136FC" w:rsidP="00FD651D">
      <w:pPr>
        <w:spacing w:after="0" w:line="360" w:lineRule="auto"/>
        <w:ind w:firstLine="709"/>
        <w:jc w:val="both"/>
        <w:rPr>
          <w:rFonts w:ascii="Myriad Pro" w:hAnsi="Myriad Pro" w:cs="Times New Roman"/>
          <w:sz w:val="26"/>
          <w:szCs w:val="26"/>
          <w:lang w:eastAsia="ru-RU"/>
        </w:rPr>
      </w:pPr>
      <w:r w:rsidRPr="002E4848">
        <w:rPr>
          <w:rFonts w:ascii="Myriad Pro" w:hAnsi="Myriad Pro" w:cs="Times New Roman"/>
          <w:sz w:val="26"/>
          <w:szCs w:val="26"/>
          <w:lang w:eastAsia="ru-RU"/>
        </w:rPr>
        <w:t xml:space="preserve">Анализ фактической товарной выручки </w:t>
      </w:r>
      <w:r w:rsidRPr="002E4848">
        <w:rPr>
          <w:rFonts w:ascii="Myriad Pro" w:eastAsia="Calibri" w:hAnsi="Myriad Pro"/>
          <w:color w:val="000000" w:themeColor="text1"/>
          <w:sz w:val="26"/>
          <w:szCs w:val="26"/>
        </w:rPr>
        <w:t>филиала ПАО «МРСК Северо-Запада» - «Новгородэнерго» за 2017-2018 годы</w:t>
      </w:r>
      <w:r w:rsidRPr="002E4848">
        <w:rPr>
          <w:rFonts w:ascii="Myriad Pro" w:hAnsi="Myriad Pro" w:cs="Times New Roman"/>
          <w:sz w:val="26"/>
          <w:szCs w:val="26"/>
          <w:lang w:eastAsia="ru-RU"/>
        </w:rPr>
        <w:t>, проведенный Исполнителем в Отчете по этапу 1.1.2. (раздел 6) показал, что по категории «прочие потребители» доля потребителей</w:t>
      </w:r>
      <w:r w:rsidR="00FD651D" w:rsidRPr="002E4848">
        <w:rPr>
          <w:rFonts w:ascii="Myriad Pro" w:hAnsi="Myriad Pro" w:cs="Times New Roman"/>
          <w:sz w:val="26"/>
          <w:szCs w:val="26"/>
          <w:lang w:eastAsia="ru-RU"/>
        </w:rPr>
        <w:t xml:space="preserve">, расчеты за оказанные услуги с которыми осуществляются с </w:t>
      </w:r>
      <w:r w:rsidR="00FD651D" w:rsidRPr="002E4848">
        <w:rPr>
          <w:rFonts w:ascii="Myriad Pro" w:hAnsi="Myriad Pro" w:cs="Times New Roman"/>
          <w:sz w:val="26"/>
          <w:szCs w:val="26"/>
          <w:lang w:eastAsia="ru-RU"/>
        </w:rPr>
        <w:lastRenderedPageBreak/>
        <w:t xml:space="preserve">применением </w:t>
      </w:r>
      <w:proofErr w:type="spellStart"/>
      <w:r w:rsidR="00FD651D" w:rsidRPr="002E4848">
        <w:rPr>
          <w:rFonts w:ascii="Myriad Pro" w:hAnsi="Myriad Pro" w:cs="Times New Roman"/>
          <w:sz w:val="26"/>
          <w:szCs w:val="26"/>
          <w:lang w:eastAsia="ru-RU"/>
        </w:rPr>
        <w:t>двухставочных</w:t>
      </w:r>
      <w:proofErr w:type="spellEnd"/>
      <w:r w:rsidR="00FD651D" w:rsidRPr="002E4848">
        <w:rPr>
          <w:rFonts w:ascii="Myriad Pro" w:hAnsi="Myriad Pro" w:cs="Times New Roman"/>
          <w:sz w:val="26"/>
          <w:szCs w:val="26"/>
          <w:lang w:eastAsia="ru-RU"/>
        </w:rPr>
        <w:t xml:space="preserve"> тарифов</w:t>
      </w:r>
      <w:r w:rsidRPr="002E4848">
        <w:rPr>
          <w:rFonts w:ascii="Myriad Pro" w:hAnsi="Myriad Pro" w:cs="Times New Roman"/>
          <w:sz w:val="26"/>
          <w:szCs w:val="26"/>
          <w:lang w:eastAsia="ru-RU"/>
        </w:rPr>
        <w:t xml:space="preserve"> составляет 53,6% за 2017 год и 53,8% за 2018 год.</w:t>
      </w:r>
    </w:p>
    <w:p w14:paraId="476E6DB9" w14:textId="77777777" w:rsidR="00E923BA" w:rsidRPr="00992379" w:rsidRDefault="00C058B0" w:rsidP="00E923BA">
      <w:pPr>
        <w:spacing w:after="0" w:line="360" w:lineRule="auto"/>
        <w:ind w:firstLine="709"/>
        <w:jc w:val="both"/>
        <w:rPr>
          <w:rFonts w:ascii="Myriad Pro" w:hAnsi="Myriad Pro" w:cs="Times New Roman"/>
          <w:sz w:val="26"/>
          <w:szCs w:val="26"/>
          <w:lang w:eastAsia="ru-RU"/>
        </w:rPr>
      </w:pPr>
      <w:r w:rsidRPr="00992379">
        <w:rPr>
          <w:rFonts w:ascii="Myriad Pro" w:hAnsi="Myriad Pro" w:cs="Times New Roman"/>
          <w:sz w:val="26"/>
          <w:szCs w:val="26"/>
          <w:lang w:eastAsia="ru-RU"/>
        </w:rPr>
        <w:t xml:space="preserve">По мнению Исполнителя, Комитет по тарифной политике Новгородской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полезного отпуска электрической энергии (в том числе по группам потребителей и уровням напряжения) и заявленной мощности на плановый период регулирования, а также фактические данные по соответствующим показателям за предыдущий отчетный период и динамику прошлых лет. </w:t>
      </w:r>
    </w:p>
    <w:p w14:paraId="727436D5" w14:textId="77777777" w:rsidR="00264EB9" w:rsidRPr="00832096" w:rsidRDefault="00C058B0" w:rsidP="00E923BA">
      <w:pPr>
        <w:spacing w:after="0" w:line="360" w:lineRule="auto"/>
        <w:ind w:firstLine="709"/>
        <w:jc w:val="both"/>
        <w:rPr>
          <w:rFonts w:ascii="Myriad Pro" w:hAnsi="Myriad Pro" w:cs="Myriad Pro"/>
          <w:sz w:val="26"/>
          <w:szCs w:val="26"/>
        </w:rPr>
      </w:pPr>
      <w:r w:rsidRPr="00992379">
        <w:rPr>
          <w:rStyle w:val="afff1"/>
          <w:rFonts w:ascii="Myriad Pro" w:hAnsi="Myriad Pro" w:cs="Times New Roman"/>
          <w:b w:val="0"/>
          <w:iCs/>
          <w:color w:val="auto"/>
          <w:sz w:val="26"/>
          <w:szCs w:val="26"/>
        </w:rPr>
        <w:t xml:space="preserve">В целях снижения текущих недополученных доходов филиала ПАО «МРСК </w:t>
      </w:r>
      <w:proofErr w:type="spellStart"/>
      <w:r w:rsidRPr="00992379">
        <w:rPr>
          <w:rStyle w:val="afff1"/>
          <w:rFonts w:ascii="Myriad Pro" w:hAnsi="Myriad Pro" w:cs="Times New Roman"/>
          <w:b w:val="0"/>
          <w:iCs/>
          <w:color w:val="auto"/>
          <w:sz w:val="26"/>
          <w:szCs w:val="26"/>
        </w:rPr>
        <w:t>Северо</w:t>
      </w:r>
      <w:proofErr w:type="spellEnd"/>
      <w:r w:rsidRPr="00992379">
        <w:rPr>
          <w:rStyle w:val="afff1"/>
          <w:rFonts w:ascii="Myriad Pro" w:hAnsi="Myriad Pro" w:cs="Times New Roman"/>
          <w:b w:val="0"/>
          <w:iCs/>
          <w:color w:val="auto"/>
          <w:sz w:val="26"/>
          <w:szCs w:val="26"/>
        </w:rPr>
        <w:t xml:space="preserve"> – Запада» - «Новгородэнерго»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w:t>
      </w:r>
      <w:r w:rsidRPr="00992379">
        <w:rPr>
          <w:rFonts w:ascii="Myriad Pro" w:hAnsi="Myriad Pro" w:cs="Myriad Pro"/>
          <w:sz w:val="26"/>
          <w:szCs w:val="26"/>
        </w:rPr>
        <w:t>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Комитет по тарифной политике Новгородской области и ФАС России.</w:t>
      </w:r>
    </w:p>
    <w:p w14:paraId="6F688768" w14:textId="77777777" w:rsidR="00264EB9" w:rsidRPr="002E4848" w:rsidRDefault="00264EB9" w:rsidP="00264EB9">
      <w:pPr>
        <w:spacing w:after="0" w:line="360" w:lineRule="auto"/>
        <w:ind w:firstLine="709"/>
        <w:jc w:val="both"/>
        <w:rPr>
          <w:rFonts w:ascii="Myriad Pro" w:hAnsi="Myriad Pro" w:cs="Myriad Pro"/>
          <w:color w:val="000000" w:themeColor="text1"/>
          <w:sz w:val="26"/>
          <w:szCs w:val="26"/>
        </w:rPr>
      </w:pPr>
      <w:r w:rsidRPr="002E4848">
        <w:rPr>
          <w:rFonts w:ascii="Myriad Pro" w:hAnsi="Myriad Pro" w:cs="Myriad Pro"/>
          <w:color w:val="000000" w:themeColor="text1"/>
          <w:sz w:val="26"/>
          <w:szCs w:val="26"/>
        </w:rPr>
        <w:t>В подтверждение объема оплачиваемой мощности конечными потребителями целесообразно представ</w:t>
      </w:r>
      <w:r w:rsidR="00BF3B37" w:rsidRPr="002E4848">
        <w:rPr>
          <w:rFonts w:ascii="Myriad Pro" w:hAnsi="Myriad Pro" w:cs="Myriad Pro"/>
          <w:color w:val="000000" w:themeColor="text1"/>
          <w:sz w:val="26"/>
          <w:szCs w:val="26"/>
        </w:rPr>
        <w:t xml:space="preserve">лять в регулирующий орган </w:t>
      </w:r>
      <w:r w:rsidRPr="002E4848">
        <w:rPr>
          <w:rFonts w:ascii="Myriad Pro" w:hAnsi="Myriad Pro" w:cs="Myriad Pro"/>
          <w:color w:val="000000" w:themeColor="text1"/>
          <w:sz w:val="26"/>
          <w:szCs w:val="26"/>
        </w:rPr>
        <w:t xml:space="preserve">реестр потребителей с распределением мощности по группам (категориям) потребителей: потребители, рассчитывающиеся по </w:t>
      </w:r>
      <w:proofErr w:type="spellStart"/>
      <w:r w:rsidRPr="002E4848">
        <w:rPr>
          <w:rFonts w:ascii="Myriad Pro" w:hAnsi="Myriad Pro" w:cs="Myriad Pro"/>
          <w:color w:val="000000" w:themeColor="text1"/>
          <w:sz w:val="26"/>
          <w:szCs w:val="26"/>
        </w:rPr>
        <w:t>одноставочным</w:t>
      </w:r>
      <w:proofErr w:type="spellEnd"/>
      <w:r w:rsidRPr="002E4848">
        <w:rPr>
          <w:rFonts w:ascii="Myriad Pro" w:hAnsi="Myriad Pro" w:cs="Myriad Pro"/>
          <w:color w:val="000000" w:themeColor="text1"/>
          <w:sz w:val="26"/>
          <w:szCs w:val="26"/>
        </w:rPr>
        <w:t xml:space="preserve"> и </w:t>
      </w:r>
      <w:proofErr w:type="spellStart"/>
      <w:r w:rsidRPr="002E4848">
        <w:rPr>
          <w:rFonts w:ascii="Myriad Pro" w:hAnsi="Myriad Pro" w:cs="Myriad Pro"/>
          <w:color w:val="000000" w:themeColor="text1"/>
          <w:sz w:val="26"/>
          <w:szCs w:val="26"/>
        </w:rPr>
        <w:t>двухставочным</w:t>
      </w:r>
      <w:proofErr w:type="spellEnd"/>
      <w:r w:rsidRPr="002E4848">
        <w:rPr>
          <w:rFonts w:ascii="Myriad Pro" w:hAnsi="Myriad Pro" w:cs="Myriad Pro"/>
          <w:color w:val="000000" w:themeColor="text1"/>
          <w:sz w:val="26"/>
          <w:szCs w:val="26"/>
        </w:rPr>
        <w:t xml:space="preserve"> тарифам, в динамике предыдущих периодов. По потребителям, рассчитывающимся по </w:t>
      </w:r>
      <w:proofErr w:type="spellStart"/>
      <w:r w:rsidRPr="002E4848">
        <w:rPr>
          <w:rFonts w:ascii="Myriad Pro" w:hAnsi="Myriad Pro" w:cs="Myriad Pro"/>
          <w:color w:val="000000" w:themeColor="text1"/>
          <w:sz w:val="26"/>
          <w:szCs w:val="26"/>
        </w:rPr>
        <w:t>одноставочным</w:t>
      </w:r>
      <w:proofErr w:type="spellEnd"/>
      <w:r w:rsidRPr="002E4848">
        <w:rPr>
          <w:rFonts w:ascii="Myriad Pro" w:hAnsi="Myriad Pro" w:cs="Myriad Pro"/>
          <w:color w:val="000000" w:themeColor="text1"/>
          <w:sz w:val="26"/>
          <w:szCs w:val="26"/>
        </w:rPr>
        <w:t xml:space="preserve">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181F8EB4" w14:textId="77777777" w:rsidR="002E4848" w:rsidRDefault="00264EB9" w:rsidP="00264EB9">
      <w:pPr>
        <w:spacing w:after="0" w:line="360" w:lineRule="auto"/>
        <w:ind w:firstLine="709"/>
        <w:jc w:val="both"/>
        <w:rPr>
          <w:rFonts w:ascii="Myriad Pro" w:hAnsi="Myriad Pro" w:cs="Myriad Pro"/>
          <w:color w:val="000000" w:themeColor="text1"/>
          <w:sz w:val="26"/>
          <w:szCs w:val="26"/>
        </w:rPr>
      </w:pPr>
      <w:r w:rsidRPr="002E4848">
        <w:rPr>
          <w:rFonts w:ascii="Myriad Pro" w:hAnsi="Myriad Pro" w:cs="Myriad Pro"/>
          <w:color w:val="000000" w:themeColor="text1"/>
          <w:sz w:val="26"/>
          <w:szCs w:val="26"/>
        </w:rPr>
        <w:t>В случае существенного прироста тарифов на услуги по передаче</w:t>
      </w:r>
      <w:r>
        <w:rPr>
          <w:rFonts w:ascii="Myriad Pro" w:hAnsi="Myriad Pro" w:cs="Myriad Pro"/>
          <w:color w:val="000000" w:themeColor="text1"/>
          <w:sz w:val="26"/>
          <w:szCs w:val="26"/>
        </w:rPr>
        <w:t xml:space="preserve"> электрической энергии на планируемый период регулирования Исполнителем предлагается согласовать поэтапный график доведения величины мощности до </w:t>
      </w:r>
      <w:r>
        <w:rPr>
          <w:rFonts w:ascii="Myriad Pro" w:hAnsi="Myriad Pro" w:cs="Myriad Pro"/>
          <w:color w:val="000000" w:themeColor="text1"/>
          <w:sz w:val="26"/>
          <w:szCs w:val="26"/>
        </w:rPr>
        <w:lastRenderedPageBreak/>
        <w:t>фактического значения между участниками рынка электрической энергии (мощности)</w:t>
      </w:r>
      <w:r w:rsidR="00BF3B37">
        <w:rPr>
          <w:rFonts w:ascii="Myriad Pro" w:hAnsi="Myriad Pro" w:cs="Myriad Pro"/>
          <w:color w:val="000000" w:themeColor="text1"/>
          <w:sz w:val="26"/>
          <w:szCs w:val="26"/>
        </w:rPr>
        <w:t xml:space="preserve"> и Комитетом по тарифной политике Новгородской области.</w:t>
      </w:r>
      <w:r w:rsidR="002E4848">
        <w:rPr>
          <w:rFonts w:ascii="Myriad Pro" w:hAnsi="Myriad Pro" w:cs="Myriad Pro"/>
          <w:color w:val="000000" w:themeColor="text1"/>
          <w:sz w:val="26"/>
          <w:szCs w:val="26"/>
        </w:rPr>
        <w:br w:type="page"/>
      </w:r>
    </w:p>
    <w:p w14:paraId="0DB254DA" w14:textId="77777777" w:rsidR="004D7D17" w:rsidRPr="004C2E54" w:rsidRDefault="004D7D17" w:rsidP="00FF5374">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9" w:name="_Toc40814433"/>
      <w:r w:rsidRPr="004C2E54">
        <w:rPr>
          <w:rFonts w:ascii="Myriad Pro" w:hAnsi="Myriad Pro"/>
          <w:b/>
          <w:color w:val="4F6228" w:themeColor="accent3" w:themeShade="80"/>
          <w:sz w:val="28"/>
          <w:szCs w:val="28"/>
        </w:rPr>
        <w:lastRenderedPageBreak/>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bookmarkEnd w:id="39"/>
    </w:p>
    <w:p w14:paraId="0D6DF149" w14:textId="77777777" w:rsidR="00003598" w:rsidRPr="004C2E54"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4C2E54">
        <w:rPr>
          <w:rFonts w:ascii="Myriad Pro" w:hAnsi="Myriad Pro"/>
          <w:noProof/>
          <w:position w:val="-9"/>
          <w:lang w:eastAsia="ru-RU"/>
        </w:rPr>
        <w:drawing>
          <wp:inline distT="0" distB="0" distL="0" distR="0" wp14:anchorId="552C40AE" wp14:editId="1DBA4255">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4C2E54">
        <w:rPr>
          <w:rFonts w:ascii="Myriad Pro" w:eastAsia="Calibri" w:hAnsi="Myriad Pro" w:cs="Times New Roman"/>
          <w:color w:val="000000" w:themeColor="text1"/>
          <w:sz w:val="26"/>
          <w:szCs w:val="26"/>
        </w:rPr>
        <w:t>тыс. руб.)) определяется по формулам:</w:t>
      </w:r>
    </w:p>
    <w:p w14:paraId="4DCE38F0" w14:textId="77777777" w:rsidR="00003598" w:rsidRPr="004C2E54" w:rsidRDefault="00003598" w:rsidP="00003598">
      <w:pPr>
        <w:widowControl w:val="0"/>
        <w:autoSpaceDE w:val="0"/>
        <w:autoSpaceDN w:val="0"/>
        <w:adjustRightInd w:val="0"/>
        <w:spacing w:after="0" w:line="240" w:lineRule="auto"/>
        <w:jc w:val="center"/>
        <w:rPr>
          <w:rFonts w:ascii="Myriad Pro" w:eastAsia="Times New Roman" w:hAnsi="Myriad Pro" w:cs="Arial"/>
          <w:sz w:val="20"/>
          <w:szCs w:val="20"/>
          <w:lang w:eastAsia="ru-RU"/>
        </w:rPr>
      </w:pPr>
      <w:r w:rsidRPr="004C2E54">
        <w:rPr>
          <w:rFonts w:ascii="Myriad Pro" w:eastAsia="Times New Roman" w:hAnsi="Myriad Pro" w:cs="Arial"/>
          <w:noProof/>
          <w:position w:val="-9"/>
          <w:sz w:val="20"/>
          <w:szCs w:val="20"/>
          <w:lang w:eastAsia="ru-RU"/>
        </w:rPr>
        <w:drawing>
          <wp:inline distT="0" distB="0" distL="0" distR="0" wp14:anchorId="0D8F78AB" wp14:editId="5414FE07">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4C2E54">
        <w:rPr>
          <w:rFonts w:ascii="Myriad Pro" w:eastAsia="Times New Roman" w:hAnsi="Myriad Pro" w:cs="Arial"/>
          <w:sz w:val="20"/>
          <w:szCs w:val="20"/>
          <w:lang w:eastAsia="ru-RU"/>
        </w:rPr>
        <w:t xml:space="preserve"> (1),</w:t>
      </w:r>
    </w:p>
    <w:p w14:paraId="7B6B2A99" w14:textId="77777777" w:rsidR="00003598" w:rsidRPr="004C2E54" w:rsidRDefault="00003598" w:rsidP="00003598">
      <w:pPr>
        <w:widowControl w:val="0"/>
        <w:autoSpaceDE w:val="0"/>
        <w:autoSpaceDN w:val="0"/>
        <w:adjustRightInd w:val="0"/>
        <w:spacing w:after="0" w:line="240" w:lineRule="auto"/>
        <w:ind w:firstLine="540"/>
        <w:jc w:val="both"/>
        <w:rPr>
          <w:rFonts w:ascii="Myriad Pro" w:eastAsia="Times New Roman" w:hAnsi="Myriad Pro" w:cs="Arial"/>
          <w:sz w:val="20"/>
          <w:szCs w:val="20"/>
          <w:lang w:eastAsia="ru-RU"/>
        </w:rPr>
      </w:pPr>
    </w:p>
    <w:p w14:paraId="594E207F" w14:textId="77777777" w:rsidR="00003598" w:rsidRPr="004C2E54" w:rsidRDefault="00003598" w:rsidP="00003598">
      <w:pPr>
        <w:widowControl w:val="0"/>
        <w:autoSpaceDE w:val="0"/>
        <w:autoSpaceDN w:val="0"/>
        <w:adjustRightInd w:val="0"/>
        <w:spacing w:after="0" w:line="240" w:lineRule="auto"/>
        <w:jc w:val="center"/>
        <w:rPr>
          <w:rFonts w:ascii="Myriad Pro" w:eastAsia="Times New Roman" w:hAnsi="Myriad Pro" w:cs="Arial"/>
          <w:sz w:val="20"/>
          <w:szCs w:val="20"/>
          <w:lang w:eastAsia="ru-RU"/>
        </w:rPr>
      </w:pPr>
      <w:r w:rsidRPr="004C2E54">
        <w:rPr>
          <w:rFonts w:ascii="Myriad Pro" w:eastAsia="Times New Roman" w:hAnsi="Myriad Pro" w:cs="Arial"/>
          <w:noProof/>
          <w:position w:val="-23"/>
          <w:sz w:val="20"/>
          <w:szCs w:val="20"/>
          <w:lang w:eastAsia="ru-RU"/>
        </w:rPr>
        <w:drawing>
          <wp:inline distT="0" distB="0" distL="0" distR="0" wp14:anchorId="44623E71" wp14:editId="08023E1C">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4C2E54">
        <w:rPr>
          <w:rFonts w:ascii="Myriad Pro" w:eastAsia="Times New Roman" w:hAnsi="Myriad Pro" w:cs="Arial"/>
          <w:sz w:val="20"/>
          <w:szCs w:val="20"/>
          <w:lang w:eastAsia="ru-RU"/>
        </w:rPr>
        <w:t>, (2)</w:t>
      </w:r>
    </w:p>
    <w:p w14:paraId="25419E27" w14:textId="77777777" w:rsidR="00003598" w:rsidRPr="004C2E54"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где:</w:t>
      </w:r>
    </w:p>
    <w:p w14:paraId="615CF4DD" w14:textId="77777777" w:rsidR="00003598" w:rsidRPr="004C2E54"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i - год долгосрочного периода регулирования (i &gt; l);</w:t>
      </w:r>
    </w:p>
    <w:p w14:paraId="462AB30D" w14:textId="77777777" w:rsidR="00003598" w:rsidRPr="004C2E54"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ПР</w:t>
      </w:r>
      <w:r w:rsidRPr="004C2E54">
        <w:rPr>
          <w:rFonts w:ascii="Myriad Pro" w:eastAsia="Calibri" w:hAnsi="Myriad Pro" w:cs="Times New Roman"/>
          <w:color w:val="000000" w:themeColor="text1"/>
          <w:sz w:val="26"/>
          <w:szCs w:val="26"/>
          <w:vertAlign w:val="subscript"/>
        </w:rPr>
        <w:t>1</w:t>
      </w:r>
      <w:r w:rsidRPr="004C2E54">
        <w:rPr>
          <w:rFonts w:ascii="Myriad Pro" w:eastAsia="Calibri" w:hAnsi="Myriad Pro" w:cs="Times New Roman"/>
          <w:color w:val="000000" w:themeColor="text1"/>
          <w:sz w:val="26"/>
          <w:szCs w:val="26"/>
        </w:rPr>
        <w:t>, ПР</w:t>
      </w:r>
      <w:r w:rsidRPr="004C2E54">
        <w:rPr>
          <w:rFonts w:ascii="Myriad Pro" w:eastAsia="Calibri" w:hAnsi="Myriad Pro" w:cs="Times New Roman"/>
          <w:color w:val="000000" w:themeColor="text1"/>
          <w:sz w:val="26"/>
          <w:szCs w:val="26"/>
          <w:vertAlign w:val="subscript"/>
        </w:rPr>
        <w:t>i-1</w:t>
      </w:r>
      <w:r w:rsidRPr="004C2E54">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6F23E1B8" w14:textId="77777777" w:rsidR="00003598" w:rsidRPr="004C2E54"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4E97548B" w14:textId="77777777" w:rsidR="00003598" w:rsidRPr="004C2E54"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4C2E54">
        <w:rPr>
          <w:rFonts w:ascii="Myriad Pro" w:eastAsia="Calibri" w:hAnsi="Myriad Pro" w:cs="Times New Roman"/>
          <w:color w:val="000000" w:themeColor="text1"/>
          <w:sz w:val="26"/>
          <w:szCs w:val="26"/>
        </w:rPr>
        <w:t>I</w:t>
      </w:r>
      <w:r w:rsidRPr="004C2E54">
        <w:rPr>
          <w:rFonts w:ascii="Myriad Pro" w:eastAsia="Calibri" w:hAnsi="Myriad Pro" w:cs="Times New Roman"/>
          <w:color w:val="000000" w:themeColor="text1"/>
          <w:sz w:val="26"/>
          <w:szCs w:val="26"/>
          <w:vertAlign w:val="subscript"/>
        </w:rPr>
        <w:t>i</w:t>
      </w:r>
      <w:proofErr w:type="spellEnd"/>
      <w:r w:rsidRPr="004C2E54">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1E932659" w14:textId="77777777" w:rsidR="00003598" w:rsidRPr="004C2E54"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4C2E54">
        <w:rPr>
          <w:rFonts w:ascii="Myriad Pro" w:eastAsia="Calibri" w:hAnsi="Myriad Pro" w:cs="Times New Roman"/>
          <w:color w:val="000000" w:themeColor="text1"/>
          <w:sz w:val="26"/>
          <w:szCs w:val="26"/>
        </w:rPr>
        <w:t>К</w:t>
      </w:r>
      <w:r w:rsidRPr="004C2E54">
        <w:rPr>
          <w:rFonts w:ascii="Myriad Pro" w:eastAsia="Calibri" w:hAnsi="Myriad Pro" w:cs="Times New Roman"/>
          <w:color w:val="000000" w:themeColor="text1"/>
          <w:sz w:val="26"/>
          <w:szCs w:val="26"/>
          <w:vertAlign w:val="subscript"/>
        </w:rPr>
        <w:t>эл</w:t>
      </w:r>
      <w:proofErr w:type="spellEnd"/>
      <w:r w:rsidRPr="004C2E54">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0E32F39C" w14:textId="77777777" w:rsidR="00003598" w:rsidRPr="004C2E54"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4C2E54">
        <w:rPr>
          <w:rFonts w:ascii="Myriad Pro" w:eastAsia="Calibri" w:hAnsi="Myriad Pro" w:cs="Times New Roman"/>
          <w:color w:val="000000" w:themeColor="text1"/>
          <w:sz w:val="26"/>
          <w:szCs w:val="26"/>
        </w:rPr>
        <w:lastRenderedPageBreak/>
        <w:t>уе</w:t>
      </w:r>
      <w:r w:rsidRPr="004C2E54">
        <w:rPr>
          <w:rFonts w:ascii="Myriad Pro" w:eastAsia="Calibri" w:hAnsi="Myriad Pro" w:cs="Times New Roman"/>
          <w:color w:val="000000" w:themeColor="text1"/>
          <w:sz w:val="26"/>
          <w:szCs w:val="26"/>
          <w:vertAlign w:val="subscript"/>
        </w:rPr>
        <w:t>i</w:t>
      </w:r>
      <w:proofErr w:type="spellEnd"/>
      <w:r w:rsidRPr="004C2E54">
        <w:rPr>
          <w:rFonts w:ascii="Myriad Pro" w:eastAsia="Calibri" w:hAnsi="Myriad Pro" w:cs="Times New Roman"/>
          <w:color w:val="000000" w:themeColor="text1"/>
          <w:sz w:val="26"/>
          <w:szCs w:val="26"/>
        </w:rPr>
        <w:t>, уе</w:t>
      </w:r>
      <w:r w:rsidRPr="004C2E54">
        <w:rPr>
          <w:rFonts w:ascii="Myriad Pro" w:eastAsia="Calibri" w:hAnsi="Myriad Pro" w:cs="Times New Roman"/>
          <w:color w:val="000000" w:themeColor="text1"/>
          <w:sz w:val="26"/>
          <w:szCs w:val="26"/>
          <w:vertAlign w:val="subscript"/>
        </w:rPr>
        <w:t>i-1</w:t>
      </w:r>
      <w:r w:rsidRPr="004C2E54">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53B861E4" w14:textId="77777777" w:rsidR="00003598" w:rsidRPr="004C2E54"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4C2E54">
        <w:rPr>
          <w:rFonts w:ascii="Myriad Pro" w:eastAsia="Calibri" w:hAnsi="Myriad Pro" w:cs="Times New Roman"/>
          <w:color w:val="000000" w:themeColor="text1"/>
          <w:sz w:val="26"/>
          <w:szCs w:val="26"/>
        </w:rPr>
        <w:t>Х</w:t>
      </w:r>
      <w:r w:rsidRPr="004C2E54">
        <w:rPr>
          <w:rFonts w:ascii="Myriad Pro" w:eastAsia="Calibri" w:hAnsi="Myriad Pro" w:cs="Times New Roman"/>
          <w:color w:val="000000" w:themeColor="text1"/>
          <w:sz w:val="26"/>
          <w:szCs w:val="26"/>
          <w:vertAlign w:val="subscript"/>
        </w:rPr>
        <w:t>i</w:t>
      </w:r>
      <w:proofErr w:type="spellEnd"/>
      <w:r w:rsidRPr="004C2E54">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639046D6" w14:textId="77777777" w:rsidR="00003598" w:rsidRPr="004C2E54"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НР</w:t>
      </w:r>
      <w:r w:rsidRPr="004C2E54">
        <w:rPr>
          <w:rFonts w:ascii="Myriad Pro" w:eastAsia="Calibri" w:hAnsi="Myriad Pro" w:cs="Times New Roman"/>
          <w:color w:val="000000" w:themeColor="text1"/>
          <w:sz w:val="26"/>
          <w:szCs w:val="26"/>
          <w:vertAlign w:val="subscript"/>
        </w:rPr>
        <w:t>1</w:t>
      </w:r>
      <w:r w:rsidRPr="004C2E54">
        <w:rPr>
          <w:rFonts w:ascii="Myriad Pro" w:eastAsia="Calibri" w:hAnsi="Myriad Pro" w:cs="Times New Roman"/>
          <w:color w:val="000000" w:themeColor="text1"/>
          <w:sz w:val="26"/>
          <w:szCs w:val="26"/>
        </w:rPr>
        <w:t xml:space="preserve">, </w:t>
      </w:r>
      <w:proofErr w:type="spellStart"/>
      <w:r w:rsidRPr="004C2E54">
        <w:rPr>
          <w:rFonts w:ascii="Myriad Pro" w:eastAsia="Calibri" w:hAnsi="Myriad Pro" w:cs="Times New Roman"/>
          <w:color w:val="000000" w:themeColor="text1"/>
          <w:sz w:val="26"/>
          <w:szCs w:val="26"/>
        </w:rPr>
        <w:t>НР</w:t>
      </w:r>
      <w:r w:rsidRPr="004C2E54">
        <w:rPr>
          <w:rFonts w:ascii="Myriad Pro" w:eastAsia="Calibri" w:hAnsi="Myriad Pro" w:cs="Times New Roman"/>
          <w:color w:val="000000" w:themeColor="text1"/>
          <w:sz w:val="26"/>
          <w:szCs w:val="26"/>
          <w:vertAlign w:val="subscript"/>
        </w:rPr>
        <w:t>i</w:t>
      </w:r>
      <w:proofErr w:type="spellEnd"/>
      <w:r w:rsidRPr="004C2E54">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4C2E54">
        <w:rPr>
          <w:rFonts w:ascii="Myriad Pro" w:eastAsia="Calibri" w:hAnsi="Myriad Pro" w:cs="Times New Roman"/>
          <w:color w:val="000000" w:themeColor="text1"/>
          <w:sz w:val="26"/>
          <w:szCs w:val="26"/>
        </w:rPr>
        <w:t>го</w:t>
      </w:r>
      <w:proofErr w:type="spellEnd"/>
      <w:r w:rsidRPr="004C2E54">
        <w:rPr>
          <w:rFonts w:ascii="Myriad Pro" w:eastAsia="Calibri" w:hAnsi="Myriad Pro" w:cs="Times New Roman"/>
          <w:color w:val="000000" w:themeColor="text1"/>
          <w:sz w:val="26"/>
          <w:szCs w:val="26"/>
        </w:rPr>
        <w:t xml:space="preserve"> года долгосрочного периода регулирования;</w:t>
      </w:r>
    </w:p>
    <w:p w14:paraId="30FA65DF" w14:textId="77777777" w:rsidR="00F47231" w:rsidRPr="004C2E54"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w:t>
      </w:r>
      <w:r w:rsidRPr="004C2E54">
        <w:rPr>
          <w:rFonts w:ascii="Myriad Pro" w:eastAsia="Calibri" w:hAnsi="Myriad Pro" w:cs="Times New Roman"/>
          <w:color w:val="000000" w:themeColor="text1"/>
          <w:sz w:val="26"/>
          <w:szCs w:val="26"/>
          <w:vertAlign w:val="subscript"/>
        </w:rPr>
        <w:t>1</w:t>
      </w:r>
      <w:r w:rsidRPr="004C2E54">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4C2E54">
        <w:rPr>
          <w:rFonts w:ascii="Myriad Pro" w:eastAsia="Calibri" w:hAnsi="Myriad Pro" w:cs="Times New Roman"/>
          <w:color w:val="000000" w:themeColor="text1"/>
          <w:sz w:val="26"/>
          <w:szCs w:val="26"/>
          <w:vertAlign w:val="subscript"/>
        </w:rPr>
        <w:t>1</w:t>
      </w:r>
      <w:r w:rsidRPr="004C2E54">
        <w:rPr>
          <w:rFonts w:ascii="Myriad Pro" w:eastAsia="Calibri" w:hAnsi="Myriad Pro" w:cs="Times New Roman"/>
          <w:color w:val="000000" w:themeColor="text1"/>
          <w:sz w:val="26"/>
          <w:szCs w:val="26"/>
        </w:rPr>
        <w:t xml:space="preserve"> соответствует величине </w:t>
      </w:r>
      <w:r w:rsidRPr="004C2E54">
        <w:rPr>
          <w:rFonts w:ascii="Myriad Pro" w:eastAsia="Calibri" w:hAnsi="Myriad Pro" w:cs="Times New Roman"/>
          <w:noProof/>
          <w:color w:val="000000" w:themeColor="text1"/>
          <w:sz w:val="26"/>
          <w:szCs w:val="26"/>
          <w:lang w:eastAsia="ru-RU"/>
        </w:rPr>
        <w:drawing>
          <wp:inline distT="0" distB="0" distL="0" distR="0" wp14:anchorId="59156F78" wp14:editId="26622A62">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4C2E54">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1122E598" w14:textId="77777777" w:rsidR="00F47231" w:rsidRPr="004C2E54"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4C2E54">
        <w:rPr>
          <w:rFonts w:ascii="Myriad Pro" w:eastAsia="Calibri" w:hAnsi="Myriad Pro" w:cs="Times New Roman"/>
          <w:color w:val="000000" w:themeColor="text1"/>
          <w:sz w:val="26"/>
          <w:szCs w:val="26"/>
        </w:rPr>
        <w:t>В</w:t>
      </w:r>
      <w:r w:rsidRPr="004C2E54">
        <w:rPr>
          <w:rFonts w:ascii="Myriad Pro" w:eastAsia="Calibri" w:hAnsi="Myriad Pro" w:cs="Times New Roman"/>
          <w:color w:val="000000" w:themeColor="text1"/>
          <w:sz w:val="26"/>
          <w:szCs w:val="26"/>
          <w:vertAlign w:val="subscript"/>
        </w:rPr>
        <w:t>i</w:t>
      </w:r>
      <w:proofErr w:type="spellEnd"/>
      <w:r w:rsidRPr="004C2E54">
        <w:rPr>
          <w:rFonts w:ascii="Myriad Pro" w:eastAsia="Calibri" w:hAnsi="Myriad Pro" w:cs="Times New Roman"/>
          <w:color w:val="000000" w:themeColor="text1"/>
          <w:sz w:val="26"/>
          <w:szCs w:val="26"/>
        </w:rPr>
        <w:t xml:space="preserve"> - расходы i-</w:t>
      </w:r>
      <w:proofErr w:type="spellStart"/>
      <w:r w:rsidRPr="004C2E54">
        <w:rPr>
          <w:rFonts w:ascii="Myriad Pro" w:eastAsia="Calibri" w:hAnsi="Myriad Pro" w:cs="Times New Roman"/>
          <w:color w:val="000000" w:themeColor="text1"/>
          <w:sz w:val="26"/>
          <w:szCs w:val="26"/>
        </w:rPr>
        <w:t>го</w:t>
      </w:r>
      <w:proofErr w:type="spellEnd"/>
      <w:r w:rsidRPr="004C2E54">
        <w:rPr>
          <w:rFonts w:ascii="Myriad Pro" w:eastAsia="Calibri" w:hAnsi="Myriad Pro" w:cs="Times New Roman"/>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4C2E54">
        <w:rPr>
          <w:rFonts w:ascii="Myriad Pro" w:eastAsia="Calibri" w:hAnsi="Myriad Pro" w:cs="Times New Roman"/>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4C2E54">
          <w:rPr>
            <w:rStyle w:val="aa"/>
            <w:rFonts w:ascii="Myriad Pro" w:eastAsia="Calibri" w:hAnsi="Myriad Pro" w:cs="Times New Roman"/>
            <w:color w:val="auto"/>
            <w:sz w:val="26"/>
            <w:szCs w:val="26"/>
            <w:u w:val="none"/>
          </w:rPr>
          <w:t>пункте 9</w:t>
        </w:r>
      </w:hyperlink>
      <w:r w:rsidRPr="004C2E54">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4C2E54">
          <w:rPr>
            <w:rStyle w:val="aa"/>
            <w:rFonts w:ascii="Myriad Pro" w:eastAsia="Calibri" w:hAnsi="Myriad Pro" w:cs="Times New Roman"/>
            <w:color w:val="auto"/>
            <w:sz w:val="26"/>
            <w:szCs w:val="26"/>
            <w:u w:val="none"/>
          </w:rPr>
          <w:t>пунктом 10</w:t>
        </w:r>
      </w:hyperlink>
      <w:r w:rsidRPr="004C2E54">
        <w:rPr>
          <w:rFonts w:ascii="Myriad Pro" w:eastAsia="Calibri" w:hAnsi="Myriad Pro" w:cs="Times New Roman"/>
          <w:sz w:val="26"/>
          <w:szCs w:val="26"/>
        </w:rPr>
        <w:t xml:space="preserve"> </w:t>
      </w:r>
      <w:r w:rsidRPr="004C2E54">
        <w:rPr>
          <w:rFonts w:ascii="Myriad Pro" w:eastAsia="Calibri" w:hAnsi="Myriad Pro" w:cs="Times New Roman"/>
          <w:color w:val="000000" w:themeColor="text1"/>
          <w:sz w:val="26"/>
          <w:szCs w:val="26"/>
        </w:rPr>
        <w:t>Методических указаний №98-э и корректировка необходимой валовой выручки в соответствии с пунктом 32 Основ ценообразования № 1178.</w:t>
      </w:r>
    </w:p>
    <w:p w14:paraId="02CEB9EF" w14:textId="77777777" w:rsidR="00003598" w:rsidRPr="004C2E54"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4C2E54">
        <w:rPr>
          <w:rFonts w:ascii="Myriad Pro" w:eastAsia="Calibri" w:hAnsi="Myriad Pro" w:cs="Times New Roman"/>
          <w:color w:val="000000" w:themeColor="text1"/>
          <w:sz w:val="26"/>
          <w:szCs w:val="26"/>
        </w:rPr>
        <w:t>КНК</w:t>
      </w:r>
      <w:r w:rsidRPr="004C2E54">
        <w:rPr>
          <w:rFonts w:ascii="Myriad Pro" w:eastAsia="Calibri" w:hAnsi="Myriad Pro" w:cs="Times New Roman"/>
          <w:color w:val="000000" w:themeColor="text1"/>
          <w:sz w:val="26"/>
          <w:szCs w:val="26"/>
          <w:vertAlign w:val="subscript"/>
        </w:rPr>
        <w:t>i</w:t>
      </w:r>
      <w:proofErr w:type="spellEnd"/>
      <w:r w:rsidRPr="004C2E54">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w:t>
      </w:r>
      <w:r w:rsidRPr="004C2E54">
        <w:rPr>
          <w:rFonts w:ascii="Myriad Pro" w:eastAsia="Calibri" w:hAnsi="Myriad Pro" w:cs="Times New Roman"/>
          <w:color w:val="000000" w:themeColor="text1"/>
          <w:sz w:val="26"/>
          <w:szCs w:val="26"/>
        </w:rPr>
        <w:lastRenderedPageBreak/>
        <w:t>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4FBFC4C3" w14:textId="77777777" w:rsidR="00003598" w:rsidRPr="004C2E54"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Согласно п. 12 Методических указаний </w:t>
      </w:r>
      <w:r w:rsidR="00F47231" w:rsidRPr="004C2E54">
        <w:rPr>
          <w:rFonts w:ascii="Myriad Pro" w:eastAsia="Calibri" w:hAnsi="Myriad Pro" w:cs="Times New Roman"/>
          <w:color w:val="000000" w:themeColor="text1"/>
          <w:sz w:val="26"/>
          <w:szCs w:val="26"/>
        </w:rPr>
        <w:t xml:space="preserve">№98-э </w:t>
      </w:r>
      <w:r w:rsidRPr="004C2E54">
        <w:rPr>
          <w:rFonts w:ascii="Myriad Pro" w:eastAsia="Calibri" w:hAnsi="Myriad Pro" w:cs="Times New Roman"/>
          <w:color w:val="000000" w:themeColor="text1"/>
          <w:sz w:val="26"/>
          <w:szCs w:val="26"/>
        </w:rPr>
        <w:t>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0AEC5CDD" w14:textId="77777777" w:rsidR="00003598" w:rsidRPr="004C2E54" w:rsidRDefault="00003598" w:rsidP="00FF5374">
      <w:pPr>
        <w:pStyle w:val="a3"/>
        <w:numPr>
          <w:ilvl w:val="0"/>
          <w:numId w:val="6"/>
        </w:numPr>
        <w:spacing w:after="0" w:line="360" w:lineRule="auto"/>
        <w:jc w:val="both"/>
        <w:rPr>
          <w:rFonts w:ascii="Myriad Pro" w:hAnsi="Myriad Pro"/>
          <w:color w:val="000000" w:themeColor="text1"/>
          <w:sz w:val="26"/>
          <w:szCs w:val="26"/>
        </w:rPr>
      </w:pPr>
      <w:r w:rsidRPr="004C2E54">
        <w:rPr>
          <w:rFonts w:ascii="Myriad Pro" w:hAnsi="Myriad Pro"/>
          <w:color w:val="000000" w:themeColor="text1"/>
          <w:sz w:val="26"/>
          <w:szCs w:val="26"/>
        </w:rPr>
        <w:t>сырье и материалы, определяемые в соответствии с пунктом 25 Основ ценообразования</w:t>
      </w:r>
      <w:r w:rsidR="00F47231" w:rsidRPr="004C2E54">
        <w:rPr>
          <w:rFonts w:ascii="Myriad Pro" w:hAnsi="Myriad Pro"/>
          <w:color w:val="000000" w:themeColor="text1"/>
          <w:sz w:val="26"/>
          <w:szCs w:val="26"/>
        </w:rPr>
        <w:t xml:space="preserve"> № 1178</w:t>
      </w:r>
      <w:r w:rsidRPr="004C2E54">
        <w:rPr>
          <w:rFonts w:ascii="Myriad Pro" w:hAnsi="Myriad Pro"/>
          <w:color w:val="000000" w:themeColor="text1"/>
          <w:sz w:val="26"/>
          <w:szCs w:val="26"/>
        </w:rPr>
        <w:t>;</w:t>
      </w:r>
    </w:p>
    <w:p w14:paraId="28B3439B" w14:textId="77777777" w:rsidR="00003598" w:rsidRPr="004C2E54" w:rsidRDefault="00003598" w:rsidP="00FF5374">
      <w:pPr>
        <w:pStyle w:val="a3"/>
        <w:numPr>
          <w:ilvl w:val="0"/>
          <w:numId w:val="6"/>
        </w:numPr>
        <w:spacing w:after="0" w:line="360" w:lineRule="auto"/>
        <w:jc w:val="both"/>
        <w:rPr>
          <w:rFonts w:ascii="Myriad Pro" w:hAnsi="Myriad Pro"/>
          <w:color w:val="000000" w:themeColor="text1"/>
          <w:sz w:val="26"/>
          <w:szCs w:val="26"/>
        </w:rPr>
      </w:pPr>
      <w:r w:rsidRPr="004C2E54">
        <w:rPr>
          <w:rFonts w:ascii="Myriad Pro" w:hAnsi="Myriad Pro"/>
          <w:color w:val="000000" w:themeColor="text1"/>
          <w:sz w:val="26"/>
          <w:szCs w:val="26"/>
        </w:rPr>
        <w:t>ремонт основных средств, определяемый на основе пункта 26 Основ ценообразования</w:t>
      </w:r>
      <w:r w:rsidR="00F47231" w:rsidRPr="004C2E54">
        <w:rPr>
          <w:rFonts w:ascii="Myriad Pro" w:hAnsi="Myriad Pro"/>
          <w:color w:val="000000" w:themeColor="text1"/>
          <w:sz w:val="26"/>
          <w:szCs w:val="26"/>
        </w:rPr>
        <w:t xml:space="preserve"> № 1178</w:t>
      </w:r>
      <w:r w:rsidRPr="004C2E54">
        <w:rPr>
          <w:rFonts w:ascii="Myriad Pro" w:hAnsi="Myriad Pro"/>
          <w:color w:val="000000" w:themeColor="text1"/>
          <w:sz w:val="26"/>
          <w:szCs w:val="26"/>
        </w:rPr>
        <w:t>;</w:t>
      </w:r>
    </w:p>
    <w:p w14:paraId="0035696E" w14:textId="77777777" w:rsidR="00003598" w:rsidRPr="004C2E54" w:rsidRDefault="00003598" w:rsidP="00FF5374">
      <w:pPr>
        <w:pStyle w:val="a3"/>
        <w:numPr>
          <w:ilvl w:val="0"/>
          <w:numId w:val="6"/>
        </w:numPr>
        <w:spacing w:after="0" w:line="360" w:lineRule="auto"/>
        <w:jc w:val="both"/>
        <w:rPr>
          <w:rFonts w:ascii="Myriad Pro" w:hAnsi="Myriad Pro"/>
          <w:color w:val="000000" w:themeColor="text1"/>
          <w:sz w:val="26"/>
          <w:szCs w:val="26"/>
        </w:rPr>
      </w:pPr>
      <w:r w:rsidRPr="004C2E54">
        <w:rPr>
          <w:rFonts w:ascii="Myriad Pro" w:hAnsi="Myriad Pro"/>
          <w:color w:val="000000" w:themeColor="text1"/>
          <w:sz w:val="26"/>
          <w:szCs w:val="26"/>
        </w:rPr>
        <w:t>оплата труда, определяемая на основе пункта 27 Основ ценообразования</w:t>
      </w:r>
      <w:r w:rsidR="00F47231" w:rsidRPr="004C2E54">
        <w:rPr>
          <w:rFonts w:ascii="Myriad Pro" w:hAnsi="Myriad Pro"/>
          <w:color w:val="000000" w:themeColor="text1"/>
          <w:sz w:val="26"/>
          <w:szCs w:val="26"/>
        </w:rPr>
        <w:t xml:space="preserve"> №1178</w:t>
      </w:r>
      <w:r w:rsidRPr="004C2E54">
        <w:rPr>
          <w:rFonts w:ascii="Myriad Pro" w:hAnsi="Myriad Pro"/>
          <w:color w:val="000000" w:themeColor="text1"/>
          <w:sz w:val="26"/>
          <w:szCs w:val="26"/>
        </w:rPr>
        <w:t>;</w:t>
      </w:r>
    </w:p>
    <w:p w14:paraId="1C1A4574" w14:textId="77777777" w:rsidR="00003598" w:rsidRPr="004C2E54" w:rsidRDefault="00003598" w:rsidP="00FF5374">
      <w:pPr>
        <w:pStyle w:val="a3"/>
        <w:numPr>
          <w:ilvl w:val="0"/>
          <w:numId w:val="6"/>
        </w:numPr>
        <w:spacing w:after="0" w:line="360" w:lineRule="auto"/>
        <w:jc w:val="both"/>
        <w:rPr>
          <w:rFonts w:ascii="Myriad Pro" w:hAnsi="Myriad Pro"/>
          <w:color w:val="000000" w:themeColor="text1"/>
          <w:sz w:val="26"/>
          <w:szCs w:val="26"/>
        </w:rPr>
      </w:pPr>
      <w:r w:rsidRPr="004C2E54">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6E7383A" w14:textId="77777777" w:rsidR="00003598" w:rsidRPr="004C2E54" w:rsidRDefault="00003598" w:rsidP="00003598">
      <w:pPr>
        <w:spacing w:after="0" w:line="360" w:lineRule="auto"/>
        <w:ind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D32174" w:rsidRPr="004C2E54">
        <w:rPr>
          <w:rFonts w:ascii="Myriad Pro" w:hAnsi="Myriad Pro"/>
          <w:color w:val="000000" w:themeColor="text1"/>
          <w:sz w:val="26"/>
          <w:szCs w:val="26"/>
        </w:rPr>
        <w:t>«</w:t>
      </w:r>
      <w:r w:rsidRPr="004C2E54">
        <w:rPr>
          <w:rFonts w:ascii="Myriad Pro" w:hAnsi="Myriad Pro"/>
          <w:color w:val="000000" w:themeColor="text1"/>
          <w:sz w:val="26"/>
          <w:szCs w:val="26"/>
        </w:rPr>
        <w:t>плюс</w:t>
      </w:r>
      <w:r w:rsidR="00D32174" w:rsidRPr="004C2E54">
        <w:rPr>
          <w:rFonts w:ascii="Myriad Pro" w:hAnsi="Myriad Pro"/>
          <w:color w:val="000000" w:themeColor="text1"/>
          <w:sz w:val="26"/>
          <w:szCs w:val="26"/>
        </w:rPr>
        <w:t>»</w:t>
      </w:r>
      <w:r w:rsidRPr="004C2E54">
        <w:rPr>
          <w:rFonts w:ascii="Myriad Pro" w:hAnsi="Myriad Pro"/>
          <w:color w:val="000000" w:themeColor="text1"/>
          <w:sz w:val="26"/>
          <w:szCs w:val="26"/>
        </w:rPr>
        <w:t xml:space="preserve">) или полученного избытка (со знаком </w:t>
      </w:r>
      <w:r w:rsidR="00D32174" w:rsidRPr="004C2E54">
        <w:rPr>
          <w:rFonts w:ascii="Myriad Pro" w:hAnsi="Myriad Pro"/>
          <w:color w:val="000000" w:themeColor="text1"/>
          <w:sz w:val="26"/>
          <w:szCs w:val="26"/>
        </w:rPr>
        <w:t>«</w:t>
      </w:r>
      <w:r w:rsidRPr="004C2E54">
        <w:rPr>
          <w:rFonts w:ascii="Myriad Pro" w:hAnsi="Myriad Pro"/>
          <w:color w:val="000000" w:themeColor="text1"/>
          <w:sz w:val="26"/>
          <w:szCs w:val="26"/>
        </w:rPr>
        <w:t>минус</w:t>
      </w:r>
      <w:r w:rsidR="00D32174" w:rsidRPr="004C2E54">
        <w:rPr>
          <w:rFonts w:ascii="Myriad Pro" w:hAnsi="Myriad Pro"/>
          <w:color w:val="000000" w:themeColor="text1"/>
          <w:sz w:val="26"/>
          <w:szCs w:val="26"/>
        </w:rPr>
        <w:t>»</w:t>
      </w:r>
      <w:r w:rsidRPr="004C2E54">
        <w:rPr>
          <w:rFonts w:ascii="Myriad Pro"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5F64DD10" w14:textId="77777777" w:rsidR="00003598" w:rsidRPr="004C2E54" w:rsidRDefault="00003598" w:rsidP="00003598">
      <w:pPr>
        <w:spacing w:after="0" w:line="360" w:lineRule="auto"/>
        <w:ind w:firstLine="567"/>
        <w:jc w:val="both"/>
        <w:rPr>
          <w:rFonts w:ascii="Myriad Pro" w:hAnsi="Myriad Pro"/>
          <w:color w:val="000000" w:themeColor="text1"/>
          <w:sz w:val="26"/>
          <w:szCs w:val="26"/>
        </w:rPr>
      </w:pPr>
      <w:r w:rsidRPr="004C2E54">
        <w:rPr>
          <w:rFonts w:ascii="Myriad Pro" w:hAnsi="Myriad Pro"/>
          <w:color w:val="000000" w:themeColor="text1"/>
          <w:sz w:val="26"/>
          <w:szCs w:val="26"/>
        </w:rPr>
        <w:t>В соответствии с п. 38 Основ ценообразования</w:t>
      </w:r>
      <w:r w:rsidR="00F47231" w:rsidRPr="004C2E54">
        <w:rPr>
          <w:rFonts w:ascii="Myriad Pro" w:hAnsi="Myriad Pro"/>
          <w:color w:val="000000" w:themeColor="text1"/>
          <w:sz w:val="26"/>
          <w:szCs w:val="26"/>
        </w:rPr>
        <w:t xml:space="preserve"> № 1178</w:t>
      </w:r>
      <w:r w:rsidRPr="004C2E54">
        <w:rPr>
          <w:rFonts w:ascii="Myriad Pro" w:hAnsi="Myriad Pro"/>
          <w:color w:val="000000" w:themeColor="text1"/>
          <w:sz w:val="26"/>
          <w:szCs w:val="26"/>
        </w:rPr>
        <w:t xml:space="preserve">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w:t>
      </w:r>
      <w:r w:rsidRPr="004C2E54">
        <w:rPr>
          <w:rFonts w:ascii="Myriad Pro" w:hAnsi="Myriad Pro"/>
          <w:color w:val="000000" w:themeColor="text1"/>
          <w:sz w:val="26"/>
          <w:szCs w:val="26"/>
        </w:rPr>
        <w:lastRenderedPageBreak/>
        <w:t>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B81A068" w14:textId="77777777" w:rsidR="00003598" w:rsidRPr="004C2E54" w:rsidRDefault="00003598" w:rsidP="00003598">
      <w:pPr>
        <w:spacing w:after="0" w:line="360" w:lineRule="auto"/>
        <w:ind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Указанные в пункте </w:t>
      </w:r>
      <w:r w:rsidR="00D32174" w:rsidRPr="004C2E54">
        <w:rPr>
          <w:rFonts w:ascii="Myriad Pro" w:hAnsi="Myriad Pro"/>
          <w:color w:val="000000" w:themeColor="text1"/>
          <w:sz w:val="26"/>
          <w:szCs w:val="26"/>
        </w:rPr>
        <w:t xml:space="preserve">38 Основ ценообразование № 1178 </w:t>
      </w:r>
      <w:r w:rsidRPr="004C2E54">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6F37757" w14:textId="77777777" w:rsidR="00003598" w:rsidRPr="004C2E54" w:rsidRDefault="00003598" w:rsidP="00003598">
      <w:pPr>
        <w:spacing w:after="0" w:line="360" w:lineRule="auto"/>
        <w:ind w:firstLine="567"/>
        <w:jc w:val="both"/>
        <w:rPr>
          <w:rFonts w:ascii="Myriad Pro" w:hAnsi="Myriad Pro"/>
          <w:color w:val="000000" w:themeColor="text1"/>
          <w:sz w:val="26"/>
          <w:szCs w:val="26"/>
        </w:rPr>
      </w:pPr>
      <w:r w:rsidRPr="004C2E54">
        <w:rPr>
          <w:rFonts w:ascii="Myriad Pro" w:hAnsi="Myriad Pro"/>
          <w:color w:val="000000" w:themeColor="text1"/>
          <w:sz w:val="26"/>
          <w:szCs w:val="26"/>
        </w:rPr>
        <w:t>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924B3B" w:rsidRPr="004C2E54">
        <w:rPr>
          <w:rFonts w:ascii="Myriad Pro" w:hAnsi="Myriad Pro"/>
          <w:color w:val="000000" w:themeColor="text1"/>
          <w:sz w:val="26"/>
          <w:szCs w:val="26"/>
        </w:rPr>
        <w:t> </w:t>
      </w:r>
      <w:r w:rsidRPr="004C2E54">
        <w:rPr>
          <w:rFonts w:ascii="Myriad Pro" w:hAnsi="Myriad Pro"/>
          <w:color w:val="000000" w:themeColor="text1"/>
          <w:sz w:val="26"/>
          <w:szCs w:val="26"/>
        </w:rPr>
        <w:t xml:space="preserve">421-э (далее Методические указания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w:t>
      </w:r>
      <w:r w:rsidRPr="004C2E54">
        <w:rPr>
          <w:rFonts w:ascii="Myriad Pro" w:hAnsi="Myriad Pro"/>
          <w:color w:val="000000" w:themeColor="text1"/>
          <w:sz w:val="26"/>
          <w:szCs w:val="26"/>
        </w:rPr>
        <w:lastRenderedPageBreak/>
        <w:t>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75364255" w14:textId="77777777" w:rsidR="007C7928" w:rsidRPr="004C2E54" w:rsidRDefault="007C7928" w:rsidP="00F47231">
      <w:pPr>
        <w:spacing w:after="0" w:line="360" w:lineRule="auto"/>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br w:type="page"/>
      </w:r>
    </w:p>
    <w:p w14:paraId="3D9BAF4A" w14:textId="77777777" w:rsidR="00003598" w:rsidRPr="004C2E54" w:rsidRDefault="00CA2B21"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0" w:name="_Toc40814434"/>
      <w:r w:rsidRPr="004C2E54">
        <w:rPr>
          <w:rFonts w:ascii="Myriad Pro" w:hAnsi="Myriad Pro"/>
          <w:b/>
          <w:color w:val="4F6228" w:themeColor="accent3" w:themeShade="80"/>
          <w:sz w:val="28"/>
          <w:szCs w:val="28"/>
        </w:rPr>
        <w:lastRenderedPageBreak/>
        <w:t>Постатейный анализ п</w:t>
      </w:r>
      <w:r w:rsidR="00F47231" w:rsidRPr="004C2E54">
        <w:rPr>
          <w:rFonts w:ascii="Myriad Pro" w:hAnsi="Myriad Pro"/>
          <w:b/>
          <w:color w:val="4F6228" w:themeColor="accent3" w:themeShade="80"/>
          <w:sz w:val="28"/>
          <w:szCs w:val="28"/>
        </w:rPr>
        <w:t>одконтрольных расходов</w:t>
      </w:r>
      <w:r w:rsidRPr="004C2E54">
        <w:rPr>
          <w:rFonts w:ascii="Myriad Pro" w:hAnsi="Myriad Pro"/>
          <w:b/>
          <w:color w:val="4F6228" w:themeColor="accent3" w:themeShade="80"/>
          <w:sz w:val="28"/>
          <w:szCs w:val="28"/>
        </w:rPr>
        <w:t>, принятых в расчет базового уровня подконтрольных расходов</w:t>
      </w:r>
      <w:bookmarkEnd w:id="40"/>
    </w:p>
    <w:p w14:paraId="18A07FD4" w14:textId="77777777" w:rsidR="00E17827" w:rsidRPr="004C2E54" w:rsidRDefault="00E17827" w:rsidP="002C2496">
      <w:pPr>
        <w:pStyle w:val="1a"/>
        <w:shd w:val="clear" w:color="auto" w:fill="auto"/>
        <w:spacing w:after="0" w:line="360" w:lineRule="auto"/>
        <w:ind w:firstLine="720"/>
        <w:jc w:val="both"/>
        <w:rPr>
          <w:rFonts w:ascii="Myriad Pro" w:eastAsia="Calibri" w:hAnsi="Myriad Pro"/>
          <w:iCs/>
          <w:sz w:val="26"/>
          <w:szCs w:val="26"/>
        </w:rPr>
      </w:pPr>
      <w:r w:rsidRPr="004C2E54">
        <w:rPr>
          <w:rFonts w:ascii="Myriad Pro" w:eastAsia="Calibri" w:hAnsi="Myriad Pro"/>
          <w:iCs/>
          <w:sz w:val="26"/>
          <w:szCs w:val="26"/>
        </w:rPr>
        <w:t xml:space="preserve">Согласно протоколу заседания Правления Комитета от 15.09.2017 №25 </w:t>
      </w:r>
      <w:r w:rsidR="002C2496" w:rsidRPr="004C2E54">
        <w:rPr>
          <w:rFonts w:ascii="Myriad Pro" w:eastAsia="Calibri" w:hAnsi="Myriad Pro"/>
          <w:iCs/>
          <w:sz w:val="26"/>
          <w:szCs w:val="26"/>
        </w:rPr>
        <w:t>принято решение по завершению первого долгосрочного периода регулирования услуг по передаче электрической энергии, оказываемых ПАО</w:t>
      </w:r>
      <w:r w:rsidR="008F2322" w:rsidRPr="004C2E54">
        <w:rPr>
          <w:rFonts w:ascii="Myriad Pro" w:eastAsia="Calibri" w:hAnsi="Myriad Pro"/>
          <w:iCs/>
          <w:sz w:val="26"/>
          <w:szCs w:val="26"/>
        </w:rPr>
        <w:t> </w:t>
      </w:r>
      <w:r w:rsidR="002C2496" w:rsidRPr="004C2E54">
        <w:rPr>
          <w:rFonts w:ascii="Myriad Pro" w:eastAsia="Calibri" w:hAnsi="Myriad Pro"/>
          <w:iCs/>
          <w:sz w:val="26"/>
          <w:szCs w:val="26"/>
        </w:rPr>
        <w:t xml:space="preserve">«МРСК Северо-Запада» по Новгородской области, методом доходности инвестированного капитала в 2017 году и </w:t>
      </w:r>
      <w:r w:rsidRPr="004C2E54">
        <w:rPr>
          <w:rFonts w:ascii="Myriad Pro" w:eastAsia="Calibri" w:hAnsi="Myriad Pro"/>
          <w:iCs/>
          <w:sz w:val="26"/>
          <w:szCs w:val="26"/>
        </w:rPr>
        <w:t>перев</w:t>
      </w:r>
      <w:r w:rsidR="002C2496" w:rsidRPr="004C2E54">
        <w:rPr>
          <w:rFonts w:ascii="Myriad Pro" w:eastAsia="Calibri" w:hAnsi="Myriad Pro"/>
          <w:iCs/>
          <w:sz w:val="26"/>
          <w:szCs w:val="26"/>
        </w:rPr>
        <w:t>оду</w:t>
      </w:r>
      <w:r w:rsidR="007E53D2" w:rsidRPr="004C2E54">
        <w:rPr>
          <w:rFonts w:ascii="Myriad Pro" w:eastAsia="Calibri" w:hAnsi="Myriad Pro"/>
          <w:iCs/>
          <w:sz w:val="26"/>
          <w:szCs w:val="26"/>
        </w:rPr>
        <w:t xml:space="preserve"> филиала ПАО «МРСК Северо-Запада» «Новгородэнерго»</w:t>
      </w:r>
      <w:r w:rsidR="002C2496" w:rsidRPr="004C2E54">
        <w:rPr>
          <w:rFonts w:ascii="Myriad Pro" w:eastAsia="Calibri" w:hAnsi="Myriad Pro"/>
          <w:iCs/>
          <w:sz w:val="26"/>
          <w:szCs w:val="26"/>
        </w:rPr>
        <w:t xml:space="preserve"> с 2018 года</w:t>
      </w:r>
      <w:r w:rsidRPr="004C2E54">
        <w:rPr>
          <w:rFonts w:ascii="Myriad Pro" w:eastAsia="Calibri" w:hAnsi="Myriad Pro"/>
          <w:iCs/>
          <w:sz w:val="26"/>
          <w:szCs w:val="26"/>
        </w:rPr>
        <w:t xml:space="preserve"> на тарифное регулирование </w:t>
      </w:r>
      <w:r w:rsidR="008F2322" w:rsidRPr="004C2E54">
        <w:rPr>
          <w:rFonts w:ascii="Myriad Pro" w:eastAsia="Calibri" w:hAnsi="Myriad Pro"/>
          <w:iCs/>
          <w:sz w:val="26"/>
          <w:szCs w:val="26"/>
        </w:rPr>
        <w:t xml:space="preserve">с применением </w:t>
      </w:r>
      <w:r w:rsidRPr="004C2E54">
        <w:rPr>
          <w:rFonts w:ascii="Myriad Pro" w:eastAsia="Calibri" w:hAnsi="Myriad Pro"/>
          <w:iCs/>
          <w:sz w:val="26"/>
          <w:szCs w:val="26"/>
        </w:rPr>
        <w:t>метод</w:t>
      </w:r>
      <w:r w:rsidR="008F2322" w:rsidRPr="004C2E54">
        <w:rPr>
          <w:rFonts w:ascii="Myriad Pro" w:eastAsia="Calibri" w:hAnsi="Myriad Pro"/>
          <w:iCs/>
          <w:sz w:val="26"/>
          <w:szCs w:val="26"/>
        </w:rPr>
        <w:t>а</w:t>
      </w:r>
      <w:r w:rsidRPr="004C2E54">
        <w:rPr>
          <w:rFonts w:ascii="Myriad Pro" w:eastAsia="Calibri" w:hAnsi="Myriad Pro"/>
          <w:iCs/>
          <w:sz w:val="26"/>
          <w:szCs w:val="26"/>
        </w:rPr>
        <w:t xml:space="preserve"> долгосрочной индексации необходимой валовой выручки на второй долгосрочный период регулирования 2018-2022 г</w:t>
      </w:r>
      <w:r w:rsidR="002C2496" w:rsidRPr="004C2E54">
        <w:rPr>
          <w:rFonts w:ascii="Myriad Pro" w:eastAsia="Calibri" w:hAnsi="Myriad Pro"/>
          <w:iCs/>
          <w:sz w:val="26"/>
          <w:szCs w:val="26"/>
        </w:rPr>
        <w:t>г</w:t>
      </w:r>
      <w:r w:rsidRPr="004C2E54">
        <w:rPr>
          <w:rFonts w:ascii="Myriad Pro" w:eastAsia="Calibri" w:hAnsi="Myriad Pro"/>
          <w:iCs/>
          <w:sz w:val="26"/>
          <w:szCs w:val="26"/>
        </w:rPr>
        <w:t>.</w:t>
      </w:r>
    </w:p>
    <w:p w14:paraId="6054A89A" w14:textId="77777777" w:rsidR="00E17827" w:rsidRPr="004C2E54" w:rsidRDefault="00952CE4" w:rsidP="00E17827">
      <w:pPr>
        <w:pStyle w:val="1a"/>
        <w:shd w:val="clear" w:color="auto" w:fill="auto"/>
        <w:tabs>
          <w:tab w:val="left" w:pos="5722"/>
          <w:tab w:val="left" w:pos="6298"/>
        </w:tabs>
        <w:spacing w:after="0" w:line="360" w:lineRule="auto"/>
        <w:ind w:firstLine="567"/>
        <w:jc w:val="both"/>
        <w:rPr>
          <w:rFonts w:ascii="Myriad Pro" w:eastAsia="Calibri" w:hAnsi="Myriad Pro"/>
          <w:iCs/>
          <w:sz w:val="26"/>
          <w:szCs w:val="26"/>
        </w:rPr>
      </w:pPr>
      <w:r w:rsidRPr="004C2E54">
        <w:rPr>
          <w:rFonts w:ascii="Myriad Pro" w:eastAsia="Calibri" w:hAnsi="Myriad Pro"/>
          <w:iCs/>
          <w:sz w:val="26"/>
          <w:szCs w:val="26"/>
        </w:rPr>
        <w:t>С учетом протокола заседания Правления Комитета от 15.09.2017 №25, ф</w:t>
      </w:r>
      <w:r w:rsidR="00E17827" w:rsidRPr="004C2E54">
        <w:rPr>
          <w:rFonts w:ascii="Myriad Pro" w:eastAsia="Calibri" w:hAnsi="Myriad Pro"/>
          <w:iCs/>
          <w:sz w:val="26"/>
          <w:szCs w:val="26"/>
        </w:rPr>
        <w:t>илиалом ПАО «МРСК Северо-Запада» - «Новгородэнерго» представлено в Комитет заявление от 26.09.2017 № МР2/6/02-02-07/4627 по установлению тарифов на услуги по передаче электрической энергии на 2018 год и на долгосрочный период регулирования 2018-2022 годы методом долгосрочной индексации необходимой валовой выручки</w:t>
      </w:r>
      <w:r w:rsidRPr="004C2E54">
        <w:rPr>
          <w:rFonts w:ascii="Myriad Pro" w:eastAsia="Calibri" w:hAnsi="Myriad Pro"/>
          <w:iCs/>
          <w:sz w:val="26"/>
          <w:szCs w:val="26"/>
        </w:rPr>
        <w:t xml:space="preserve"> с приложением обосновывающих материалов.</w:t>
      </w:r>
    </w:p>
    <w:p w14:paraId="2AD50BD1" w14:textId="77777777" w:rsidR="00AF068E" w:rsidRPr="004C2E54" w:rsidRDefault="00AF068E" w:rsidP="009E2B5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Постановлением Комитета по тарифной политике Новгородской области от 27.12.2017 № 54/1 «О необходимой валовой выручке</w:t>
      </w:r>
      <w:r w:rsidR="006E437B" w:rsidRPr="004C2E54">
        <w:rPr>
          <w:rFonts w:ascii="Myriad Pro" w:eastAsia="Calibri" w:hAnsi="Myriad Pro" w:cs="Times New Roman"/>
          <w:sz w:val="26"/>
          <w:szCs w:val="26"/>
        </w:rPr>
        <w:t xml:space="preserve"> и долгосрочных параметрах регулирования ПАО «МРСК Северо-Запада» на территории Новгородской области на долгосрочный период 2018-2022 годов»</w:t>
      </w:r>
      <w:r w:rsidRPr="004C2E54">
        <w:rPr>
          <w:rFonts w:ascii="Myriad Pro" w:eastAsia="Calibri" w:hAnsi="Myriad Pro" w:cs="Times New Roman"/>
          <w:sz w:val="26"/>
          <w:szCs w:val="26"/>
        </w:rPr>
        <w:t xml:space="preserve"> </w:t>
      </w:r>
      <w:r w:rsidR="006E437B" w:rsidRPr="004C2E54">
        <w:rPr>
          <w:rFonts w:ascii="Myriad Pro" w:eastAsia="Calibri" w:hAnsi="Myriad Pro" w:cs="Times New Roman"/>
          <w:sz w:val="26"/>
          <w:szCs w:val="26"/>
        </w:rPr>
        <w:t>на 2018 год был утвержден базовый уровень подконтрольных расходов в размере 1 210,733 млн. руб. (П</w:t>
      </w:r>
      <w:r w:rsidRPr="004C2E54">
        <w:rPr>
          <w:rFonts w:ascii="Myriad Pro" w:eastAsia="Calibri" w:hAnsi="Myriad Pro" w:cs="Times New Roman"/>
          <w:sz w:val="26"/>
          <w:szCs w:val="26"/>
        </w:rPr>
        <w:t>риложени</w:t>
      </w:r>
      <w:r w:rsidR="006E437B" w:rsidRPr="004C2E54">
        <w:rPr>
          <w:rFonts w:ascii="Myriad Pro" w:eastAsia="Calibri" w:hAnsi="Myriad Pro" w:cs="Times New Roman"/>
          <w:sz w:val="26"/>
          <w:szCs w:val="26"/>
        </w:rPr>
        <w:t>е</w:t>
      </w:r>
      <w:r w:rsidRPr="004C2E54">
        <w:rPr>
          <w:rFonts w:ascii="Myriad Pro" w:eastAsia="Calibri" w:hAnsi="Myriad Pro" w:cs="Times New Roman"/>
          <w:sz w:val="26"/>
          <w:szCs w:val="26"/>
        </w:rPr>
        <w:t xml:space="preserve"> </w:t>
      </w:r>
      <w:r w:rsidR="007E53D2" w:rsidRPr="004C2E54">
        <w:rPr>
          <w:rFonts w:ascii="Myriad Pro" w:eastAsia="Calibri" w:hAnsi="Myriad Pro" w:cs="Times New Roman"/>
          <w:sz w:val="26"/>
          <w:szCs w:val="26"/>
        </w:rPr>
        <w:br/>
      </w:r>
      <w:r w:rsidRPr="004C2E54">
        <w:rPr>
          <w:rFonts w:ascii="Myriad Pro" w:eastAsia="Calibri" w:hAnsi="Myriad Pro" w:cs="Times New Roman"/>
          <w:sz w:val="26"/>
          <w:szCs w:val="26"/>
        </w:rPr>
        <w:t>№ 2</w:t>
      </w:r>
      <w:r w:rsidR="006E437B" w:rsidRPr="004C2E54">
        <w:rPr>
          <w:rFonts w:ascii="Myriad Pro" w:eastAsia="Calibri" w:hAnsi="Myriad Pro" w:cs="Times New Roman"/>
          <w:sz w:val="26"/>
          <w:szCs w:val="26"/>
        </w:rPr>
        <w:t xml:space="preserve"> к постановлению).</w:t>
      </w:r>
      <w:r w:rsidRPr="004C2E54">
        <w:rPr>
          <w:rFonts w:ascii="Myriad Pro" w:eastAsia="Calibri" w:hAnsi="Myriad Pro" w:cs="Times New Roman"/>
          <w:sz w:val="26"/>
          <w:szCs w:val="26"/>
        </w:rPr>
        <w:t xml:space="preserve"> </w:t>
      </w:r>
    </w:p>
    <w:p w14:paraId="4A330BAB" w14:textId="77777777" w:rsidR="00E64C0A" w:rsidRPr="004C2E54" w:rsidRDefault="00E64C0A" w:rsidP="00760ED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Подконтрольные расходы на 2018 год, рассчитанные Комитетом с учетом приказа ФСТ России от 18.03.2015 № 421-э, составляют 1 013 477,9 тыс. руб. Доля 30% от данного уровня – 304 043,37 тыс. руб. Экономически обоснованный уровень подконтрольных расходов рассчитан </w:t>
      </w:r>
      <w:r w:rsidR="008F2322" w:rsidRPr="004C2E54">
        <w:rPr>
          <w:rFonts w:ascii="Myriad Pro" w:eastAsia="Calibri" w:hAnsi="Myriad Pro"/>
          <w:sz w:val="26"/>
          <w:szCs w:val="26"/>
        </w:rPr>
        <w:t>К</w:t>
      </w:r>
      <w:r w:rsidRPr="004C2E54">
        <w:rPr>
          <w:rFonts w:ascii="Myriad Pro" w:eastAsia="Calibri" w:hAnsi="Myriad Pro"/>
          <w:sz w:val="26"/>
          <w:szCs w:val="26"/>
        </w:rPr>
        <w:t>омитетом на уровне 1</w:t>
      </w:r>
      <w:r w:rsidR="008F2322" w:rsidRPr="004C2E54">
        <w:rPr>
          <w:rFonts w:ascii="Myriad Pro" w:eastAsia="Calibri" w:hAnsi="Myriad Pro"/>
          <w:sz w:val="26"/>
          <w:szCs w:val="26"/>
        </w:rPr>
        <w:t> </w:t>
      </w:r>
      <w:r w:rsidRPr="004C2E54">
        <w:rPr>
          <w:rFonts w:ascii="Myriad Pro" w:eastAsia="Calibri" w:hAnsi="Myriad Pro"/>
          <w:sz w:val="26"/>
          <w:szCs w:val="26"/>
        </w:rPr>
        <w:t>295</w:t>
      </w:r>
      <w:r w:rsidR="008F2322" w:rsidRPr="004C2E54">
        <w:rPr>
          <w:rFonts w:ascii="Myriad Pro" w:eastAsia="Calibri" w:hAnsi="Myriad Pro"/>
          <w:sz w:val="26"/>
          <w:szCs w:val="26"/>
        </w:rPr>
        <w:t> </w:t>
      </w:r>
      <w:r w:rsidRPr="004C2E54">
        <w:rPr>
          <w:rFonts w:ascii="Myriad Pro" w:eastAsia="Calibri" w:hAnsi="Myriad Pro"/>
          <w:sz w:val="26"/>
          <w:szCs w:val="26"/>
        </w:rPr>
        <w:t>271 тыс. руб. Доля 70% от данного уровня – 906 689,7 тыс. руб. Таким образом базовый уровень подконтрольных расходов, определенный Комитетом составляет 1 210 733 тыс. руб. (304 043,37 + 906 689,7 тыс. руб.)</w:t>
      </w:r>
    </w:p>
    <w:p w14:paraId="2353888C" w14:textId="77777777" w:rsidR="00DD52AD" w:rsidRPr="004C2E54" w:rsidRDefault="00521D6E" w:rsidP="00760ED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 xml:space="preserve">Позиция </w:t>
      </w:r>
      <w:r w:rsidR="006E437B" w:rsidRPr="004C2E54">
        <w:rPr>
          <w:rFonts w:ascii="Myriad Pro" w:eastAsia="Calibri" w:hAnsi="Myriad Pro" w:cs="Times New Roman"/>
          <w:sz w:val="26"/>
          <w:szCs w:val="26"/>
        </w:rPr>
        <w:t xml:space="preserve">регулирующего органа </w:t>
      </w:r>
      <w:r w:rsidRPr="004C2E54">
        <w:rPr>
          <w:rFonts w:ascii="Myriad Pro" w:eastAsia="Calibri" w:hAnsi="Myriad Pro" w:cs="Times New Roman"/>
          <w:sz w:val="26"/>
          <w:szCs w:val="26"/>
        </w:rPr>
        <w:t xml:space="preserve">по определению экономически обоснованного базового уровня подконтрольных расходов отражена в Экспертном заключении </w:t>
      </w:r>
      <w:r w:rsidR="007E53D2" w:rsidRPr="004C2E54">
        <w:rPr>
          <w:rFonts w:ascii="Myriad Pro" w:eastAsia="Calibri" w:hAnsi="Myriad Pro" w:cs="Times New Roman"/>
          <w:sz w:val="26"/>
          <w:szCs w:val="26"/>
        </w:rPr>
        <w:t>К</w:t>
      </w:r>
      <w:r w:rsidR="006E437B" w:rsidRPr="004C2E54">
        <w:rPr>
          <w:rFonts w:ascii="Myriad Pro" w:eastAsia="Calibri" w:hAnsi="Myriad Pro" w:cs="Times New Roman"/>
          <w:sz w:val="26"/>
          <w:szCs w:val="26"/>
        </w:rPr>
        <w:t>омитета по ценовой и тарифной политике Новгородской области к заседанию Правления комитета по установлению на долгосрочный период регулирования 2</w:t>
      </w:r>
      <w:r w:rsidR="00E64C0A" w:rsidRPr="004C2E54">
        <w:rPr>
          <w:rFonts w:ascii="Myriad Pro" w:eastAsia="Calibri" w:hAnsi="Myriad Pro" w:cs="Times New Roman"/>
          <w:sz w:val="26"/>
          <w:szCs w:val="26"/>
        </w:rPr>
        <w:t>0</w:t>
      </w:r>
      <w:r w:rsidR="006E437B" w:rsidRPr="004C2E54">
        <w:rPr>
          <w:rFonts w:ascii="Myriad Pro" w:eastAsia="Calibri" w:hAnsi="Myriad Pro" w:cs="Times New Roman"/>
          <w:sz w:val="26"/>
          <w:szCs w:val="26"/>
        </w:rPr>
        <w:t xml:space="preserve">18-2022 годы для ПАО «МРСК Северо-Запада» на территории Новгородской области </w:t>
      </w:r>
      <w:r w:rsidRPr="004C2E54">
        <w:rPr>
          <w:rFonts w:ascii="Myriad Pro" w:eastAsia="Calibri" w:hAnsi="Myriad Pro" w:cs="Times New Roman"/>
          <w:sz w:val="26"/>
          <w:szCs w:val="26"/>
        </w:rPr>
        <w:t>необходимой валовой выручки</w:t>
      </w:r>
      <w:r w:rsidR="006E437B" w:rsidRPr="004C2E54">
        <w:rPr>
          <w:rFonts w:ascii="Myriad Pro" w:eastAsia="Calibri" w:hAnsi="Myriad Pro" w:cs="Times New Roman"/>
          <w:sz w:val="26"/>
          <w:szCs w:val="26"/>
        </w:rPr>
        <w:t xml:space="preserve"> и долгосрочных параметров регулирования </w:t>
      </w:r>
      <w:r w:rsidRPr="004C2E54">
        <w:rPr>
          <w:rFonts w:ascii="Myriad Pro" w:eastAsia="Calibri" w:hAnsi="Myriad Pro" w:cs="Times New Roman"/>
          <w:sz w:val="26"/>
          <w:szCs w:val="26"/>
        </w:rPr>
        <w:t xml:space="preserve">(далее </w:t>
      </w:r>
      <w:r w:rsidR="00D26478" w:rsidRPr="004C2E54">
        <w:rPr>
          <w:rFonts w:ascii="Myriad Pro" w:eastAsia="Calibri" w:hAnsi="Myriad Pro" w:cs="Times New Roman"/>
          <w:sz w:val="26"/>
          <w:szCs w:val="26"/>
        </w:rPr>
        <w:t xml:space="preserve">в данном разделе </w:t>
      </w:r>
      <w:r w:rsidRPr="004C2E54">
        <w:rPr>
          <w:rFonts w:ascii="Myriad Pro" w:eastAsia="Calibri" w:hAnsi="Myriad Pro" w:cs="Times New Roman"/>
          <w:sz w:val="26"/>
          <w:szCs w:val="26"/>
        </w:rPr>
        <w:t>– Экспертное заключение).</w:t>
      </w:r>
    </w:p>
    <w:p w14:paraId="56AA2C23" w14:textId="77777777" w:rsidR="00AB5C4F" w:rsidRPr="004C2E54" w:rsidRDefault="002854F7" w:rsidP="00AB5C4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На основании материалов и документов, предоставленных </w:t>
      </w:r>
      <w:r w:rsidR="00B66D5D" w:rsidRPr="004C2E54">
        <w:rPr>
          <w:rFonts w:ascii="Myriad Pro" w:eastAsia="Calibri" w:hAnsi="Myriad Pro" w:cs="Times New Roman"/>
          <w:sz w:val="26"/>
          <w:szCs w:val="26"/>
        </w:rPr>
        <w:t xml:space="preserve">филиалом ПАО «МРСК </w:t>
      </w:r>
      <w:r w:rsidR="00CF4AB5" w:rsidRPr="004C2E54">
        <w:rPr>
          <w:rFonts w:ascii="Myriad Pro" w:eastAsia="Calibri" w:hAnsi="Myriad Pro" w:cs="Times New Roman"/>
          <w:sz w:val="26"/>
          <w:szCs w:val="26"/>
        </w:rPr>
        <w:t>Северо-Запада»</w:t>
      </w:r>
      <w:r w:rsidR="00B66D5D" w:rsidRPr="004C2E54">
        <w:rPr>
          <w:rFonts w:ascii="Myriad Pro" w:eastAsia="Calibri" w:hAnsi="Myriad Pro" w:cs="Times New Roman"/>
          <w:sz w:val="26"/>
          <w:szCs w:val="26"/>
        </w:rPr>
        <w:t xml:space="preserve"> - </w:t>
      </w:r>
      <w:r w:rsidRPr="004C2E54">
        <w:rPr>
          <w:rFonts w:ascii="Myriad Pro" w:eastAsia="Calibri" w:hAnsi="Myriad Pro" w:cs="Times New Roman"/>
          <w:sz w:val="26"/>
          <w:szCs w:val="26"/>
        </w:rPr>
        <w:t>«</w:t>
      </w:r>
      <w:r w:rsidR="00CF4AB5"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 xml:space="preserve">энерго» в </w:t>
      </w:r>
      <w:r w:rsidR="00CF4AB5" w:rsidRPr="004C2E54">
        <w:rPr>
          <w:rFonts w:ascii="Myriad Pro" w:eastAsia="Calibri" w:hAnsi="Myriad Pro" w:cs="Times New Roman"/>
          <w:sz w:val="26"/>
          <w:szCs w:val="26"/>
        </w:rPr>
        <w:t>Комитет</w:t>
      </w:r>
      <w:r w:rsidRPr="004C2E54">
        <w:rPr>
          <w:rFonts w:ascii="Myriad Pro" w:eastAsia="Calibri" w:hAnsi="Myriad Pro" w:cs="Times New Roman"/>
          <w:sz w:val="26"/>
          <w:szCs w:val="26"/>
        </w:rPr>
        <w:t xml:space="preserve"> в рамках кампании по установлению НВВ и тарифов на услуги по передаче электрической энергии на 2018 год, Исполнителем произведен постатейный анализ обоснованности расчета базового уровня подконтрольных расходов </w:t>
      </w:r>
      <w:r w:rsidR="00B66D5D" w:rsidRPr="004C2E54">
        <w:rPr>
          <w:rFonts w:ascii="Myriad Pro" w:eastAsia="Calibri" w:hAnsi="Myriad Pro" w:cs="Times New Roman"/>
          <w:sz w:val="26"/>
          <w:szCs w:val="26"/>
        </w:rPr>
        <w:t xml:space="preserve">филиала ПАО </w:t>
      </w:r>
      <w:r w:rsidR="00CF4AB5" w:rsidRPr="004C2E54">
        <w:rPr>
          <w:rFonts w:ascii="Myriad Pro" w:eastAsia="Calibri" w:hAnsi="Myriad Pro" w:cs="Times New Roman"/>
          <w:sz w:val="26"/>
          <w:szCs w:val="26"/>
        </w:rPr>
        <w:t>«МРСК Северо-Запада» - «Новгородэнерго».</w:t>
      </w:r>
    </w:p>
    <w:p w14:paraId="596C2D47" w14:textId="77777777" w:rsidR="00BE6AC9" w:rsidRPr="004C2E54" w:rsidRDefault="00886937" w:rsidP="00AB5C4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Исполнитель при постатейном анализе </w:t>
      </w:r>
      <w:r w:rsidR="00BF15E5" w:rsidRPr="004C2E54">
        <w:rPr>
          <w:rFonts w:ascii="Myriad Pro" w:eastAsia="Calibri" w:hAnsi="Myriad Pro" w:cs="Times New Roman"/>
          <w:sz w:val="26"/>
          <w:szCs w:val="26"/>
        </w:rPr>
        <w:t xml:space="preserve">статей </w:t>
      </w:r>
      <w:r w:rsidRPr="004C2E54">
        <w:rPr>
          <w:rFonts w:ascii="Myriad Pro" w:eastAsia="Calibri" w:hAnsi="Myriad Pro" w:cs="Times New Roman"/>
          <w:sz w:val="26"/>
          <w:szCs w:val="26"/>
        </w:rPr>
        <w:t xml:space="preserve">подконтрольных расходов, принятых </w:t>
      </w:r>
      <w:r w:rsidR="00C07839" w:rsidRPr="004C2E54">
        <w:rPr>
          <w:rFonts w:ascii="Myriad Pro" w:eastAsia="Calibri" w:hAnsi="Myriad Pro" w:cs="Times New Roman"/>
          <w:sz w:val="26"/>
          <w:szCs w:val="26"/>
        </w:rPr>
        <w:t>Комитетом</w:t>
      </w:r>
      <w:r w:rsidRPr="004C2E54">
        <w:rPr>
          <w:rFonts w:ascii="Myriad Pro" w:eastAsia="Calibri" w:hAnsi="Myriad Pro" w:cs="Times New Roman"/>
          <w:sz w:val="26"/>
          <w:szCs w:val="26"/>
        </w:rPr>
        <w:t xml:space="preserve"> в состав базового уровня подконтрольных расходов на 2018 год, руководствовался принципом существенности отклонений </w:t>
      </w:r>
      <w:r w:rsidR="00270145" w:rsidRPr="004C2E54">
        <w:rPr>
          <w:rFonts w:ascii="Myriad Pro" w:eastAsia="Calibri" w:hAnsi="Myriad Pro" w:cs="Times New Roman"/>
          <w:sz w:val="26"/>
          <w:szCs w:val="26"/>
        </w:rPr>
        <w:t xml:space="preserve">величин расходов, </w:t>
      </w:r>
      <w:r w:rsidRPr="004C2E54">
        <w:rPr>
          <w:rFonts w:ascii="Myriad Pro" w:eastAsia="Calibri" w:hAnsi="Myriad Pro" w:cs="Times New Roman"/>
          <w:sz w:val="26"/>
          <w:szCs w:val="26"/>
        </w:rPr>
        <w:t xml:space="preserve">утвержденных </w:t>
      </w:r>
      <w:r w:rsidR="00C07839" w:rsidRPr="004C2E54">
        <w:rPr>
          <w:rFonts w:ascii="Myriad Pro" w:eastAsia="Calibri" w:hAnsi="Myriad Pro" w:cs="Times New Roman"/>
          <w:sz w:val="26"/>
          <w:szCs w:val="26"/>
        </w:rPr>
        <w:t>Комитетом</w:t>
      </w:r>
      <w:r w:rsidR="00BF15E5"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на 2018 год</w:t>
      </w:r>
      <w:r w:rsidR="00270145" w:rsidRPr="004C2E54">
        <w:rPr>
          <w:rFonts w:ascii="Myriad Pro" w:eastAsia="Calibri" w:hAnsi="Myriad Pro" w:cs="Times New Roman"/>
          <w:sz w:val="26"/>
          <w:szCs w:val="26"/>
        </w:rPr>
        <w:t>, от</w:t>
      </w:r>
      <w:r w:rsidRPr="004C2E54">
        <w:rPr>
          <w:rFonts w:ascii="Myriad Pro" w:eastAsia="Calibri" w:hAnsi="Myriad Pro" w:cs="Times New Roman"/>
          <w:sz w:val="26"/>
          <w:szCs w:val="26"/>
        </w:rPr>
        <w:t xml:space="preserve"> сумм расходов</w:t>
      </w:r>
      <w:r w:rsidR="00270145"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заявленных </w:t>
      </w:r>
      <w:r w:rsidR="00B66D5D" w:rsidRPr="004C2E54">
        <w:rPr>
          <w:rFonts w:ascii="Myriad Pro" w:eastAsia="Calibri" w:hAnsi="Myriad Pro" w:cs="Times New Roman"/>
          <w:sz w:val="26"/>
          <w:szCs w:val="26"/>
        </w:rPr>
        <w:t>филиалом ПАО</w:t>
      </w:r>
      <w:r w:rsidR="00B66D5D" w:rsidRPr="004C2E54">
        <w:rPr>
          <w:rFonts w:ascii="Myriad Pro" w:hAnsi="Myriad Pro"/>
        </w:rPr>
        <w:t> </w:t>
      </w:r>
      <w:r w:rsidR="00C07839" w:rsidRPr="004C2E54">
        <w:rPr>
          <w:rFonts w:ascii="Myriad Pro" w:eastAsia="Calibri" w:hAnsi="Myriad Pro" w:cs="Times New Roman"/>
          <w:sz w:val="26"/>
          <w:szCs w:val="26"/>
        </w:rPr>
        <w:t xml:space="preserve">«МРСК Северо-Запада» - «Новгородэнерго». </w:t>
      </w:r>
      <w:r w:rsidR="00BF15E5" w:rsidRPr="004C2E54">
        <w:rPr>
          <w:rFonts w:ascii="Myriad Pro" w:eastAsia="Calibri" w:hAnsi="Myriad Pro" w:cs="Times New Roman"/>
          <w:sz w:val="26"/>
          <w:szCs w:val="26"/>
        </w:rPr>
        <w:t xml:space="preserve">Кроме того, Исполнителем было принято во внимание наличие превышения фактических затрат </w:t>
      </w:r>
      <w:r w:rsidR="001F4C82" w:rsidRPr="004C2E54">
        <w:rPr>
          <w:rFonts w:ascii="Myriad Pro" w:eastAsia="Calibri" w:hAnsi="Myriad Pro" w:cs="Times New Roman"/>
          <w:sz w:val="26"/>
          <w:szCs w:val="26"/>
        </w:rPr>
        <w:t xml:space="preserve">филиала </w:t>
      </w:r>
      <w:r w:rsidR="00270145" w:rsidRPr="004C2E54">
        <w:rPr>
          <w:rFonts w:ascii="Myriad Pro" w:eastAsia="Calibri" w:hAnsi="Myriad Pro" w:cs="Times New Roman"/>
          <w:sz w:val="26"/>
          <w:szCs w:val="26"/>
        </w:rPr>
        <w:t>ПАО</w:t>
      </w:r>
      <w:r w:rsidR="00924B3B" w:rsidRPr="004C2E54">
        <w:rPr>
          <w:rFonts w:ascii="Myriad Pro" w:eastAsia="Calibri" w:hAnsi="Myriad Pro" w:cs="Times New Roman"/>
          <w:sz w:val="26"/>
          <w:szCs w:val="26"/>
        </w:rPr>
        <w:t> </w:t>
      </w:r>
      <w:r w:rsidR="00C07839" w:rsidRPr="004C2E54">
        <w:rPr>
          <w:rFonts w:ascii="Myriad Pro" w:eastAsia="Calibri" w:hAnsi="Myriad Pro" w:cs="Times New Roman"/>
          <w:sz w:val="26"/>
          <w:szCs w:val="26"/>
        </w:rPr>
        <w:t xml:space="preserve">«МРСК Северо-Запада» - «Новгородэнерго» </w:t>
      </w:r>
      <w:r w:rsidR="00BF15E5" w:rsidRPr="004C2E54">
        <w:rPr>
          <w:rFonts w:ascii="Myriad Pro" w:eastAsia="Calibri" w:hAnsi="Myriad Pro" w:cs="Times New Roman"/>
          <w:sz w:val="26"/>
          <w:szCs w:val="26"/>
        </w:rPr>
        <w:t>за 2016 год над расходами, принят</w:t>
      </w:r>
      <w:r w:rsidR="00B27FB4" w:rsidRPr="004C2E54">
        <w:rPr>
          <w:rFonts w:ascii="Myriad Pro" w:eastAsia="Calibri" w:hAnsi="Myriad Pro" w:cs="Times New Roman"/>
          <w:sz w:val="26"/>
          <w:szCs w:val="26"/>
        </w:rPr>
        <w:t xml:space="preserve">ыми по соответствующим статьям </w:t>
      </w:r>
      <w:r w:rsidR="00C07839" w:rsidRPr="004C2E54">
        <w:rPr>
          <w:rFonts w:ascii="Myriad Pro" w:eastAsia="Calibri" w:hAnsi="Myriad Pro" w:cs="Times New Roman"/>
          <w:sz w:val="26"/>
          <w:szCs w:val="26"/>
        </w:rPr>
        <w:t>Комитетом</w:t>
      </w:r>
      <w:r w:rsidR="00BF15E5" w:rsidRPr="004C2E54">
        <w:rPr>
          <w:rFonts w:ascii="Myriad Pro" w:eastAsia="Calibri" w:hAnsi="Myriad Pro" w:cs="Times New Roman"/>
          <w:sz w:val="26"/>
          <w:szCs w:val="26"/>
        </w:rPr>
        <w:t xml:space="preserve"> при установлении базового уровня подконтрольных расходов на 2018 год.</w:t>
      </w:r>
    </w:p>
    <w:p w14:paraId="2611F295" w14:textId="77777777" w:rsidR="007E18AD" w:rsidRPr="004C2E54" w:rsidRDefault="00EE7EB7" w:rsidP="00AB5C4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Для оценки величины расходов</w:t>
      </w:r>
      <w:r w:rsidR="003444E3" w:rsidRPr="004C2E54">
        <w:rPr>
          <w:rFonts w:ascii="Myriad Pro" w:eastAsia="Calibri" w:hAnsi="Myriad Pro" w:cs="Times New Roman"/>
          <w:sz w:val="26"/>
          <w:szCs w:val="26"/>
        </w:rPr>
        <w:t xml:space="preserve"> по соответствующим статьям</w:t>
      </w:r>
      <w:r w:rsidRPr="004C2E54">
        <w:rPr>
          <w:rFonts w:ascii="Myriad Pro" w:eastAsia="Calibri" w:hAnsi="Myriad Pro" w:cs="Times New Roman"/>
          <w:sz w:val="26"/>
          <w:szCs w:val="26"/>
        </w:rPr>
        <w:t>, приняты</w:t>
      </w:r>
      <w:r w:rsidR="003444E3" w:rsidRPr="004C2E54">
        <w:rPr>
          <w:rFonts w:ascii="Myriad Pro" w:eastAsia="Calibri" w:hAnsi="Myriad Pro" w:cs="Times New Roman"/>
          <w:sz w:val="26"/>
          <w:szCs w:val="26"/>
        </w:rPr>
        <w:t>м</w:t>
      </w:r>
      <w:r w:rsidRPr="004C2E54">
        <w:rPr>
          <w:rFonts w:ascii="Myriad Pro" w:eastAsia="Calibri" w:hAnsi="Myriad Pro" w:cs="Times New Roman"/>
          <w:sz w:val="26"/>
          <w:szCs w:val="26"/>
        </w:rPr>
        <w:t xml:space="preserve"> Комитетом </w:t>
      </w:r>
      <w:r w:rsidR="003444E3" w:rsidRPr="004C2E54">
        <w:rPr>
          <w:rFonts w:ascii="Myriad Pro" w:eastAsia="Calibri" w:hAnsi="Myriad Pro" w:cs="Times New Roman"/>
          <w:sz w:val="26"/>
          <w:szCs w:val="26"/>
        </w:rPr>
        <w:t xml:space="preserve">для определения базового уровня подконтрольных расходов </w:t>
      </w:r>
      <w:r w:rsidRPr="004C2E54">
        <w:rPr>
          <w:rFonts w:ascii="Myriad Pro" w:eastAsia="Calibri" w:hAnsi="Myriad Pro" w:cs="Times New Roman"/>
          <w:sz w:val="26"/>
          <w:szCs w:val="26"/>
        </w:rPr>
        <w:t>на 2018 год Исполнителем использован</w:t>
      </w:r>
      <w:r w:rsidR="003444E3" w:rsidRPr="004C2E54">
        <w:rPr>
          <w:rFonts w:ascii="Myriad Pro" w:eastAsia="Calibri" w:hAnsi="Myriad Pro" w:cs="Times New Roman"/>
          <w:sz w:val="26"/>
          <w:szCs w:val="26"/>
        </w:rPr>
        <w:t xml:space="preserve">ы показатели </w:t>
      </w:r>
      <w:r w:rsidR="007E18AD" w:rsidRPr="004C2E54">
        <w:rPr>
          <w:rFonts w:ascii="Myriad Pro" w:eastAsia="Calibri" w:hAnsi="Myriad Pro" w:cs="Times New Roman"/>
          <w:sz w:val="26"/>
          <w:szCs w:val="26"/>
        </w:rPr>
        <w:t xml:space="preserve">индексов в соответствии с </w:t>
      </w:r>
      <w:r w:rsidRPr="004C2E54">
        <w:rPr>
          <w:rFonts w:ascii="Myriad Pro" w:eastAsia="Calibri" w:hAnsi="Myriad Pro" w:cs="Times New Roman"/>
          <w:sz w:val="26"/>
          <w:szCs w:val="26"/>
        </w:rPr>
        <w:t>Прогноз</w:t>
      </w:r>
      <w:r w:rsidR="007E18AD" w:rsidRPr="004C2E54">
        <w:rPr>
          <w:rFonts w:ascii="Myriad Pro" w:eastAsia="Calibri" w:hAnsi="Myriad Pro" w:cs="Times New Roman"/>
          <w:sz w:val="26"/>
          <w:szCs w:val="26"/>
        </w:rPr>
        <w:t>ом</w:t>
      </w:r>
      <w:r w:rsidRPr="004C2E54">
        <w:rPr>
          <w:rFonts w:ascii="Myriad Pro" w:eastAsia="Calibri" w:hAnsi="Myriad Pro" w:cs="Times New Roman"/>
          <w:sz w:val="26"/>
          <w:szCs w:val="26"/>
        </w:rPr>
        <w:t xml:space="preserve"> социально-экономического развития Российской Федерации на 2018 год и на плановый период 2019 и 2020 годов по состоянию на 27.10.2017 (</w:t>
      </w:r>
      <w:r w:rsidR="007E18AD" w:rsidRPr="004C2E54">
        <w:rPr>
          <w:rFonts w:ascii="Myriad Pro" w:eastAsia="Calibri" w:hAnsi="Myriad Pro" w:cs="Times New Roman"/>
          <w:sz w:val="26"/>
          <w:szCs w:val="26"/>
        </w:rPr>
        <w:t xml:space="preserve">ИПЦ: </w:t>
      </w:r>
      <w:r w:rsidRPr="004C2E54">
        <w:rPr>
          <w:rFonts w:ascii="Myriad Pro" w:eastAsia="Calibri" w:hAnsi="Myriad Pro" w:cs="Times New Roman"/>
          <w:sz w:val="26"/>
          <w:szCs w:val="26"/>
        </w:rPr>
        <w:t>оценка на 2017 год – 103,9%, прогноз на 2018 год – 103,7%)</w:t>
      </w:r>
      <w:r w:rsidR="00AA6274" w:rsidRPr="004C2E54">
        <w:rPr>
          <w:rFonts w:ascii="Myriad Pro" w:eastAsia="Calibri" w:hAnsi="Myriad Pro" w:cs="Times New Roman"/>
          <w:sz w:val="26"/>
          <w:szCs w:val="26"/>
        </w:rPr>
        <w:t xml:space="preserve"> (далее в данном разделе – Прогноз)</w:t>
      </w:r>
      <w:r w:rsidR="007E18AD" w:rsidRPr="004C2E54">
        <w:rPr>
          <w:rFonts w:ascii="Myriad Pro" w:eastAsia="Calibri" w:hAnsi="Myriad Pro" w:cs="Times New Roman"/>
          <w:sz w:val="26"/>
          <w:szCs w:val="26"/>
        </w:rPr>
        <w:t>.</w:t>
      </w:r>
    </w:p>
    <w:p w14:paraId="1994064A" w14:textId="77777777" w:rsidR="004A2C52" w:rsidRPr="004C2E54" w:rsidRDefault="004A2C52" w:rsidP="004A2C52">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На основании расчетных величин отклонений Исполнителем был произведен выборочный анализ решения органа регулирования по определению базовой величины подконтрольных расходов на 2018 год по статьям с учетом существенности уровня отклонений как в абсолютном, так и в относительном выражении.</w:t>
      </w:r>
    </w:p>
    <w:p w14:paraId="5EC1F549" w14:textId="77777777" w:rsidR="00886937" w:rsidRPr="004C2E54" w:rsidRDefault="00BE6AC9" w:rsidP="00AB5C4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следующей таблице приведен сравнительный анализ фактических сумм подконтрольных расходов по статьям за 2016 год, </w:t>
      </w:r>
      <w:r w:rsidR="00B66D5D" w:rsidRPr="004C2E54">
        <w:rPr>
          <w:rFonts w:ascii="Myriad Pro" w:eastAsia="Calibri" w:hAnsi="Myriad Pro" w:cs="Times New Roman"/>
          <w:sz w:val="26"/>
          <w:szCs w:val="26"/>
        </w:rPr>
        <w:t xml:space="preserve">величин расходов, </w:t>
      </w:r>
      <w:r w:rsidRPr="004C2E54">
        <w:rPr>
          <w:rFonts w:ascii="Myriad Pro" w:eastAsia="Calibri" w:hAnsi="Myriad Pro" w:cs="Times New Roman"/>
          <w:sz w:val="26"/>
          <w:szCs w:val="26"/>
        </w:rPr>
        <w:t xml:space="preserve">заявленных </w:t>
      </w:r>
      <w:r w:rsidR="001F4C82" w:rsidRPr="004C2E54">
        <w:rPr>
          <w:rFonts w:ascii="Myriad Pro" w:eastAsia="Calibri" w:hAnsi="Myriad Pro" w:cs="Times New Roman"/>
          <w:sz w:val="26"/>
          <w:szCs w:val="26"/>
        </w:rPr>
        <w:t xml:space="preserve">филиалом ПАО «МРСК Северо-Запада» - «Новгородэнерго» </w:t>
      </w:r>
      <w:r w:rsidRPr="004C2E54">
        <w:rPr>
          <w:rFonts w:ascii="Myriad Pro" w:eastAsia="Calibri" w:hAnsi="Myriad Pro" w:cs="Times New Roman"/>
          <w:sz w:val="26"/>
          <w:szCs w:val="26"/>
        </w:rPr>
        <w:t>на 2018 год</w:t>
      </w:r>
      <w:r w:rsidR="00B66D5D"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и </w:t>
      </w:r>
      <w:r w:rsidR="00B66D5D" w:rsidRPr="004C2E54">
        <w:rPr>
          <w:rFonts w:ascii="Myriad Pro" w:eastAsia="Calibri" w:hAnsi="Myriad Pro" w:cs="Times New Roman"/>
          <w:sz w:val="26"/>
          <w:szCs w:val="26"/>
        </w:rPr>
        <w:t xml:space="preserve">расходов, </w:t>
      </w:r>
      <w:r w:rsidR="00F47231" w:rsidRPr="004C2E54">
        <w:rPr>
          <w:rFonts w:ascii="Myriad Pro" w:eastAsia="Calibri" w:hAnsi="Myriad Pro" w:cs="Times New Roman"/>
          <w:sz w:val="26"/>
          <w:szCs w:val="26"/>
        </w:rPr>
        <w:t xml:space="preserve">принятых </w:t>
      </w:r>
      <w:r w:rsidR="001F4C82" w:rsidRPr="004C2E54">
        <w:rPr>
          <w:rFonts w:ascii="Myriad Pro" w:eastAsia="Calibri" w:hAnsi="Myriad Pro" w:cs="Times New Roman"/>
          <w:sz w:val="26"/>
          <w:szCs w:val="26"/>
        </w:rPr>
        <w:t>Комитетом</w:t>
      </w:r>
      <w:r w:rsidRPr="004C2E54">
        <w:rPr>
          <w:rFonts w:ascii="Myriad Pro" w:eastAsia="Calibri" w:hAnsi="Myriad Pro" w:cs="Times New Roman"/>
          <w:sz w:val="26"/>
          <w:szCs w:val="26"/>
        </w:rPr>
        <w:t xml:space="preserve"> в состав базового уровня подконтрольных расходов на 2018</w:t>
      </w:r>
      <w:r w:rsidR="00FA3302">
        <w:rPr>
          <w:rFonts w:ascii="Myriad Pro" w:eastAsia="Calibri" w:hAnsi="Myriad Pro" w:cs="Times New Roman"/>
          <w:sz w:val="26"/>
          <w:szCs w:val="26"/>
        </w:rPr>
        <w:t> </w:t>
      </w:r>
      <w:r w:rsidRPr="004C2E54">
        <w:rPr>
          <w:rFonts w:ascii="Myriad Pro" w:eastAsia="Calibri" w:hAnsi="Myriad Pro" w:cs="Times New Roman"/>
          <w:sz w:val="26"/>
          <w:szCs w:val="26"/>
        </w:rPr>
        <w:t>год.</w:t>
      </w:r>
    </w:p>
    <w:p w14:paraId="51EBD865" w14:textId="77777777" w:rsidR="00D92F97" w:rsidRPr="004C2E54" w:rsidRDefault="00D92F97" w:rsidP="00AB5C4F">
      <w:pPr>
        <w:spacing w:after="0" w:line="360" w:lineRule="auto"/>
        <w:ind w:firstLine="567"/>
        <w:contextualSpacing/>
        <w:jc w:val="both"/>
        <w:rPr>
          <w:rFonts w:ascii="Myriad Pro" w:eastAsia="Calibri" w:hAnsi="Myriad Pro" w:cs="Times New Roman"/>
          <w:color w:val="000000" w:themeColor="text1"/>
          <w:sz w:val="26"/>
          <w:szCs w:val="26"/>
        </w:rPr>
      </w:pPr>
    </w:p>
    <w:p w14:paraId="5FD98397" w14:textId="77777777" w:rsidR="00D92F97" w:rsidRPr="004C2E54" w:rsidRDefault="00D92F97" w:rsidP="00AB5C4F">
      <w:pPr>
        <w:spacing w:after="0" w:line="360" w:lineRule="auto"/>
        <w:ind w:firstLine="567"/>
        <w:contextualSpacing/>
        <w:jc w:val="both"/>
        <w:rPr>
          <w:rFonts w:ascii="Myriad Pro" w:eastAsia="Calibri" w:hAnsi="Myriad Pro" w:cs="Times New Roman"/>
          <w:color w:val="000000" w:themeColor="text1"/>
          <w:sz w:val="26"/>
          <w:szCs w:val="26"/>
        </w:rPr>
      </w:pPr>
    </w:p>
    <w:p w14:paraId="369A1D16" w14:textId="77777777" w:rsidR="00D92F97" w:rsidRPr="004C2E54" w:rsidRDefault="00D92F97" w:rsidP="00AB5C4F">
      <w:pPr>
        <w:spacing w:after="0" w:line="360" w:lineRule="auto"/>
        <w:ind w:firstLine="567"/>
        <w:contextualSpacing/>
        <w:jc w:val="both"/>
        <w:rPr>
          <w:rFonts w:ascii="Myriad Pro" w:eastAsia="Calibri" w:hAnsi="Myriad Pro" w:cs="Times New Roman"/>
          <w:color w:val="000000" w:themeColor="text1"/>
          <w:sz w:val="26"/>
          <w:szCs w:val="26"/>
        </w:rPr>
        <w:sectPr w:rsidR="00D92F97" w:rsidRPr="004C2E54" w:rsidSect="00FA3302">
          <w:pgSz w:w="11906" w:h="16838"/>
          <w:pgMar w:top="1134" w:right="851" w:bottom="1134" w:left="1701" w:header="708" w:footer="708" w:gutter="0"/>
          <w:cols w:space="708"/>
          <w:docGrid w:linePitch="360"/>
        </w:sectPr>
      </w:pPr>
    </w:p>
    <w:tbl>
      <w:tblPr>
        <w:tblW w:w="5044" w:type="pct"/>
        <w:tblLayout w:type="fixed"/>
        <w:tblLook w:val="04A0" w:firstRow="1" w:lastRow="0" w:firstColumn="1" w:lastColumn="0" w:noHBand="0" w:noVBand="1"/>
      </w:tblPr>
      <w:tblGrid>
        <w:gridCol w:w="802"/>
        <w:gridCol w:w="4433"/>
        <w:gridCol w:w="1214"/>
        <w:gridCol w:w="1214"/>
        <w:gridCol w:w="1214"/>
        <w:gridCol w:w="1352"/>
        <w:gridCol w:w="1214"/>
        <w:gridCol w:w="1083"/>
        <w:gridCol w:w="1083"/>
        <w:gridCol w:w="1021"/>
      </w:tblGrid>
      <w:tr w:rsidR="007A4B26" w:rsidRPr="004C2E54" w14:paraId="468210DA" w14:textId="77777777" w:rsidTr="00FA3302">
        <w:trPr>
          <w:trHeight w:val="20"/>
          <w:tblHeader/>
        </w:trPr>
        <w:tc>
          <w:tcPr>
            <w:tcW w:w="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5A97AD" w14:textId="77777777" w:rsidR="007A4B26" w:rsidRPr="004C2E54" w:rsidRDefault="007A4B26" w:rsidP="007E53D2">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lastRenderedPageBreak/>
              <w:t> </w:t>
            </w:r>
            <w:r w:rsidR="00A36DE5" w:rsidRPr="004C2E54">
              <w:rPr>
                <w:rFonts w:ascii="Myriad Pro" w:eastAsia="Calibri" w:hAnsi="Myriad Pro" w:cs="Times New Roman"/>
                <w:b/>
                <w:color w:val="FFFFFF" w:themeColor="background1"/>
                <w:sz w:val="20"/>
              </w:rPr>
              <w:t>№ п/п</w:t>
            </w:r>
          </w:p>
        </w:tc>
        <w:tc>
          <w:tcPr>
            <w:tcW w:w="1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79BB04" w14:textId="77777777" w:rsidR="007A4B26" w:rsidRPr="004C2E54" w:rsidRDefault="007A4B26" w:rsidP="00260817">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 </w:t>
            </w:r>
            <w:r w:rsidR="00A36DE5" w:rsidRPr="004C2E54">
              <w:rPr>
                <w:rFonts w:ascii="Myriad Pro" w:eastAsia="Calibri" w:hAnsi="Myriad Pro" w:cs="Times New Roman"/>
                <w:b/>
                <w:color w:val="FFFFFF" w:themeColor="background1"/>
                <w:sz w:val="20"/>
              </w:rPr>
              <w:t>Наименование статьи</w:t>
            </w:r>
          </w:p>
        </w:tc>
        <w:tc>
          <w:tcPr>
            <w:tcW w:w="4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0842E6" w14:textId="77777777" w:rsidR="007A4B26" w:rsidRPr="004C2E54" w:rsidRDefault="007A4B26" w:rsidP="00C33C7B">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2016 факт,</w:t>
            </w:r>
          </w:p>
          <w:p w14:paraId="5FFB3F1B" w14:textId="77777777" w:rsidR="007A4B26" w:rsidRPr="004C2E54" w:rsidRDefault="007A4B26" w:rsidP="009E51DE">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 xml:space="preserve"> тыс. руб.</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B0C893" w14:textId="77777777" w:rsidR="007A4B26" w:rsidRPr="004C2E54" w:rsidRDefault="007A4B26">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rPr>
              <w:t>201</w:t>
            </w:r>
            <w:r w:rsidR="00BC1330" w:rsidRPr="004C2E54">
              <w:rPr>
                <w:rFonts w:ascii="Myriad Pro" w:eastAsia="Calibri" w:hAnsi="Myriad Pro" w:cs="Times New Roman"/>
                <w:b/>
                <w:color w:val="FFFFFF" w:themeColor="background1"/>
                <w:sz w:val="20"/>
                <w:lang w:val="en-US"/>
              </w:rPr>
              <w:t>8</w:t>
            </w:r>
          </w:p>
        </w:tc>
        <w:tc>
          <w:tcPr>
            <w:tcW w:w="8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B7A1B" w14:textId="77777777" w:rsidR="007A4B26" w:rsidRPr="004C2E54" w:rsidRDefault="008724B8">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Подконтрольные</w:t>
            </w:r>
            <w:r w:rsidR="007A4B26" w:rsidRPr="004C2E54">
              <w:rPr>
                <w:rFonts w:ascii="Myriad Pro" w:eastAsia="Calibri" w:hAnsi="Myriad Pro" w:cs="Times New Roman"/>
                <w:b/>
                <w:color w:val="FFFFFF" w:themeColor="background1"/>
                <w:sz w:val="20"/>
              </w:rPr>
              <w:t xml:space="preserve"> расходы принятые регул. органом (ТБР)</w:t>
            </w:r>
          </w:p>
        </w:tc>
        <w:tc>
          <w:tcPr>
            <w:tcW w:w="78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583B52" w14:textId="77777777" w:rsidR="007A4B26" w:rsidRPr="004C2E54" w:rsidRDefault="007A4B26">
            <w:pPr>
              <w:spacing w:after="0" w:line="240" w:lineRule="auto"/>
              <w:jc w:val="center"/>
              <w:rPr>
                <w:rFonts w:ascii="Myriad Pro" w:eastAsia="Calibri" w:hAnsi="Myriad Pro" w:cs="Times New Roman"/>
                <w:b/>
                <w:color w:val="FFFFFF" w:themeColor="background1"/>
                <w:sz w:val="20"/>
              </w:rPr>
            </w:pPr>
            <w:proofErr w:type="spellStart"/>
            <w:r w:rsidRPr="004C2E54">
              <w:rPr>
                <w:rFonts w:ascii="Myriad Pro" w:eastAsia="Calibri" w:hAnsi="Myriad Pro" w:cs="Times New Roman"/>
                <w:b/>
                <w:color w:val="FFFFFF" w:themeColor="background1"/>
                <w:sz w:val="20"/>
              </w:rPr>
              <w:t>Откл</w:t>
            </w:r>
            <w:proofErr w:type="spellEnd"/>
            <w:r w:rsidRPr="004C2E54">
              <w:rPr>
                <w:rFonts w:ascii="Myriad Pro" w:eastAsia="Calibri" w:hAnsi="Myriad Pro" w:cs="Times New Roman"/>
                <w:b/>
                <w:color w:val="FFFFFF" w:themeColor="background1"/>
                <w:sz w:val="20"/>
              </w:rPr>
              <w:t>. в сравнении с заявкой Филиала, %</w:t>
            </w:r>
          </w:p>
        </w:tc>
        <w:tc>
          <w:tcPr>
            <w:tcW w:w="7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886A3" w14:textId="77777777" w:rsidR="007A4B26" w:rsidRPr="004C2E54" w:rsidRDefault="007A4B26">
            <w:pPr>
              <w:spacing w:after="0" w:line="240" w:lineRule="auto"/>
              <w:jc w:val="center"/>
              <w:rPr>
                <w:rFonts w:ascii="Myriad Pro" w:eastAsia="Calibri" w:hAnsi="Myriad Pro" w:cs="Times New Roman"/>
                <w:b/>
                <w:color w:val="FFFFFF" w:themeColor="background1"/>
                <w:sz w:val="20"/>
              </w:rPr>
            </w:pPr>
            <w:proofErr w:type="spellStart"/>
            <w:r w:rsidRPr="004C2E54">
              <w:rPr>
                <w:rFonts w:ascii="Myriad Pro" w:eastAsia="Calibri" w:hAnsi="Myriad Pro" w:cs="Times New Roman"/>
                <w:b/>
                <w:color w:val="FFFFFF" w:themeColor="background1"/>
                <w:sz w:val="20"/>
              </w:rPr>
              <w:t>Откл</w:t>
            </w:r>
            <w:proofErr w:type="spellEnd"/>
            <w:r w:rsidRPr="004C2E54">
              <w:rPr>
                <w:rFonts w:ascii="Myriad Pro" w:eastAsia="Calibri" w:hAnsi="Myriad Pro" w:cs="Times New Roman"/>
                <w:b/>
                <w:color w:val="FFFFFF" w:themeColor="background1"/>
                <w:sz w:val="20"/>
              </w:rPr>
              <w:t>. в сравнении с фактом 2016, %</w:t>
            </w:r>
          </w:p>
        </w:tc>
      </w:tr>
      <w:tr w:rsidR="007A4B26" w:rsidRPr="004C2E54" w14:paraId="115EB319" w14:textId="77777777" w:rsidTr="00FA3302">
        <w:trPr>
          <w:trHeight w:val="20"/>
          <w:tblHeader/>
        </w:trPr>
        <w:tc>
          <w:tcPr>
            <w:tcW w:w="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D5BEE" w14:textId="77777777" w:rsidR="007A4B26" w:rsidRPr="004C2E54" w:rsidRDefault="007A4B26">
            <w:pPr>
              <w:spacing w:after="0" w:line="240" w:lineRule="auto"/>
              <w:rPr>
                <w:rFonts w:ascii="Myriad Pro" w:eastAsia="Times New Roman" w:hAnsi="Myriad Pro" w:cs="Times New Roman"/>
                <w:b/>
                <w:color w:val="FFFFFF" w:themeColor="background1"/>
                <w:sz w:val="20"/>
                <w:lang w:eastAsia="ru-RU"/>
              </w:rPr>
            </w:pPr>
          </w:p>
        </w:tc>
        <w:tc>
          <w:tcPr>
            <w:tcW w:w="1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C800C" w14:textId="77777777" w:rsidR="007A4B26" w:rsidRPr="004C2E54" w:rsidRDefault="007A4B26">
            <w:pPr>
              <w:spacing w:after="0" w:line="240" w:lineRule="auto"/>
              <w:rPr>
                <w:rFonts w:ascii="Myriad Pro" w:eastAsia="Times New Roman" w:hAnsi="Myriad Pro" w:cs="Times New Roman"/>
                <w:b/>
                <w:color w:val="FFFFFF" w:themeColor="background1"/>
                <w:sz w:val="20"/>
                <w:lang w:eastAsia="ru-RU"/>
              </w:rPr>
            </w:pPr>
          </w:p>
        </w:tc>
        <w:tc>
          <w:tcPr>
            <w:tcW w:w="4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903E3" w14:textId="77777777" w:rsidR="007A4B26" w:rsidRPr="004C2E54" w:rsidRDefault="007A4B26">
            <w:pPr>
              <w:spacing w:after="0" w:line="240" w:lineRule="auto"/>
              <w:jc w:val="center"/>
              <w:rPr>
                <w:rFonts w:ascii="Myriad Pro" w:eastAsia="Calibri" w:hAnsi="Myriad Pro" w:cs="Times New Roman"/>
                <w:b/>
                <w:color w:val="FFFFFF" w:themeColor="background1"/>
                <w:sz w:val="20"/>
              </w:rPr>
            </w:pP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76BF6F" w14:textId="77777777" w:rsidR="007A4B26" w:rsidRPr="004C2E54" w:rsidRDefault="007E53D2">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 xml:space="preserve">Предложение </w:t>
            </w:r>
            <w:r w:rsidR="007A4B26" w:rsidRPr="004C2E54">
              <w:rPr>
                <w:rFonts w:ascii="Myriad Pro" w:eastAsia="Calibri" w:hAnsi="Myriad Pro" w:cs="Times New Roman"/>
                <w:b/>
                <w:color w:val="FFFFFF" w:themeColor="background1"/>
                <w:sz w:val="20"/>
              </w:rPr>
              <w:t>Филиала, тыс. руб.</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ABFFF" w14:textId="77777777" w:rsidR="007A4B26" w:rsidRPr="004C2E54" w:rsidRDefault="007A4B26">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по методу ЭОР, тыс. руб.</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455BC" w14:textId="77777777" w:rsidR="007A4B26" w:rsidRPr="004C2E54" w:rsidRDefault="007A4B26">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базовый уровень ОР, тыс. руб.</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9B456" w14:textId="77777777" w:rsidR="007A4B26" w:rsidRPr="004C2E54" w:rsidRDefault="007A4B26">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 xml:space="preserve">ТБР ЭОР / </w:t>
            </w:r>
            <w:r w:rsidR="007E53D2" w:rsidRPr="004C2E54">
              <w:rPr>
                <w:rFonts w:ascii="Myriad Pro" w:eastAsia="Calibri" w:hAnsi="Myriad Pro" w:cs="Times New Roman"/>
                <w:b/>
                <w:color w:val="FFFFFF" w:themeColor="background1"/>
                <w:sz w:val="20"/>
              </w:rPr>
              <w:t>Предложение</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281312" w14:textId="77777777" w:rsidR="007A4B26" w:rsidRPr="004C2E54" w:rsidRDefault="007A4B26">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 xml:space="preserve">ТБР БУ/     </w:t>
            </w:r>
            <w:r w:rsidR="007E53D2" w:rsidRPr="004C2E54">
              <w:rPr>
                <w:rFonts w:ascii="Myriad Pro" w:eastAsia="Calibri" w:hAnsi="Myriad Pro" w:cs="Times New Roman"/>
                <w:b/>
                <w:color w:val="FFFFFF" w:themeColor="background1"/>
                <w:sz w:val="20"/>
              </w:rPr>
              <w:t>Предложение</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06C7C" w14:textId="77777777" w:rsidR="007A4B26" w:rsidRPr="004C2E54" w:rsidRDefault="007A4B26">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ТБР ЭОР / факт 2016</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EADCF" w14:textId="77777777" w:rsidR="007A4B26" w:rsidRPr="004C2E54" w:rsidRDefault="007A4B26">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ТБР БУ/     факт 2016</w:t>
            </w:r>
          </w:p>
        </w:tc>
      </w:tr>
      <w:tr w:rsidR="00186C4C" w:rsidRPr="004C2E54" w14:paraId="7EA97DBB" w14:textId="77777777" w:rsidTr="00FA3302">
        <w:trPr>
          <w:trHeight w:val="20"/>
          <w:tblHead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0971D6" w14:textId="77777777" w:rsidR="00186C4C" w:rsidRPr="004C2E54" w:rsidRDefault="00186C4C" w:rsidP="007E53D2">
            <w:pPr>
              <w:spacing w:after="0" w:line="240" w:lineRule="auto"/>
              <w:jc w:val="center"/>
              <w:rPr>
                <w:rFonts w:ascii="Myriad Pro" w:eastAsia="Times New Roman" w:hAnsi="Myriad Pro" w:cs="Times New Roman"/>
                <w:b/>
                <w:color w:val="FFFFFF" w:themeColor="background1"/>
                <w:sz w:val="20"/>
                <w:lang w:val="en-US" w:eastAsia="ru-RU"/>
              </w:rPr>
            </w:pPr>
            <w:r w:rsidRPr="004C2E54">
              <w:rPr>
                <w:rFonts w:ascii="Myriad Pro" w:eastAsia="Times New Roman" w:hAnsi="Myriad Pro" w:cs="Times New Roman"/>
                <w:b/>
                <w:color w:val="FFFFFF" w:themeColor="background1"/>
                <w:sz w:val="20"/>
                <w:lang w:val="en-US" w:eastAsia="ru-RU"/>
              </w:rPr>
              <w:t>1</w:t>
            </w:r>
          </w:p>
        </w:tc>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6121F0" w14:textId="77777777" w:rsidR="00186C4C" w:rsidRPr="004C2E54" w:rsidRDefault="00186C4C" w:rsidP="00260817">
            <w:pPr>
              <w:spacing w:after="0" w:line="240" w:lineRule="auto"/>
              <w:jc w:val="center"/>
              <w:rPr>
                <w:rFonts w:ascii="Myriad Pro" w:eastAsia="Times New Roman" w:hAnsi="Myriad Pro" w:cs="Times New Roman"/>
                <w:b/>
                <w:color w:val="FFFFFF" w:themeColor="background1"/>
                <w:sz w:val="20"/>
                <w:lang w:val="en-US" w:eastAsia="ru-RU"/>
              </w:rPr>
            </w:pPr>
            <w:r w:rsidRPr="004C2E54">
              <w:rPr>
                <w:rFonts w:ascii="Myriad Pro" w:eastAsia="Times New Roman" w:hAnsi="Myriad Pro" w:cs="Times New Roman"/>
                <w:b/>
                <w:color w:val="FFFFFF" w:themeColor="background1"/>
                <w:sz w:val="20"/>
                <w:lang w:val="en-US" w:eastAsia="ru-RU"/>
              </w:rPr>
              <w:t>2</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5FF67C" w14:textId="77777777" w:rsidR="00186C4C" w:rsidRPr="004C2E54" w:rsidRDefault="00186C4C" w:rsidP="00C33C7B">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3</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7FEE75" w14:textId="77777777" w:rsidR="00186C4C" w:rsidRPr="004C2E54" w:rsidRDefault="00186C4C" w:rsidP="009E51DE">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4</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EBB846" w14:textId="77777777" w:rsidR="00186C4C" w:rsidRPr="004C2E54" w:rsidRDefault="00186C4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5</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0930FF" w14:textId="77777777" w:rsidR="00186C4C" w:rsidRPr="004C2E54" w:rsidRDefault="00186C4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6</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A958C4" w14:textId="77777777" w:rsidR="00186C4C" w:rsidRPr="004C2E54" w:rsidRDefault="00186C4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7</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BF1E8A" w14:textId="77777777" w:rsidR="00186C4C" w:rsidRPr="004C2E54" w:rsidRDefault="00186C4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8</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03449D" w14:textId="77777777" w:rsidR="00186C4C" w:rsidRPr="004C2E54" w:rsidRDefault="00186C4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9</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6C0285" w14:textId="77777777" w:rsidR="00186C4C" w:rsidRPr="004C2E54" w:rsidRDefault="00186C4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10</w:t>
            </w:r>
          </w:p>
        </w:tc>
      </w:tr>
      <w:tr w:rsidR="007A4B26" w:rsidRPr="004C2E54" w14:paraId="7DB50A4A" w14:textId="77777777" w:rsidTr="00876337">
        <w:trPr>
          <w:trHeight w:val="20"/>
        </w:trPr>
        <w:tc>
          <w:tcPr>
            <w:tcW w:w="27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4971D5" w14:textId="77777777" w:rsidR="007A4B26" w:rsidRPr="004C2E54" w:rsidRDefault="007A4B26"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w:t>
            </w:r>
          </w:p>
        </w:tc>
        <w:tc>
          <w:tcPr>
            <w:tcW w:w="15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A0DECE" w14:textId="77777777" w:rsidR="007A4B26" w:rsidRPr="004C2E54" w:rsidRDefault="007A4B26"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Материальные затраты</w:t>
            </w:r>
          </w:p>
        </w:tc>
        <w:tc>
          <w:tcPr>
            <w:tcW w:w="4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906A4B"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111 781,072</w:t>
            </w:r>
          </w:p>
        </w:tc>
        <w:tc>
          <w:tcPr>
            <w:tcW w:w="4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4A7079"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138 838,000</w:t>
            </w:r>
          </w:p>
        </w:tc>
        <w:tc>
          <w:tcPr>
            <w:tcW w:w="4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C9B8C3"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121 980,190</w:t>
            </w:r>
          </w:p>
        </w:tc>
        <w:tc>
          <w:tcPr>
            <w:tcW w:w="4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C1CC68"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114 018,958</w:t>
            </w:r>
          </w:p>
        </w:tc>
        <w:tc>
          <w:tcPr>
            <w:tcW w:w="4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CB9B22"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-12,1</w:t>
            </w:r>
          </w:p>
        </w:tc>
        <w:tc>
          <w:tcPr>
            <w:tcW w:w="3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0B29D1"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-17,9</w:t>
            </w:r>
          </w:p>
        </w:tc>
        <w:tc>
          <w:tcPr>
            <w:tcW w:w="3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4FEED2"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9,1</w:t>
            </w:r>
          </w:p>
        </w:tc>
        <w:tc>
          <w:tcPr>
            <w:tcW w:w="3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89DB77"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2,0</w:t>
            </w:r>
          </w:p>
        </w:tc>
      </w:tr>
      <w:tr w:rsidR="007A4B26" w:rsidRPr="004C2E54" w14:paraId="34BD9C95"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2558C394"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5953D78F" w14:textId="77777777" w:rsidR="007A4B26" w:rsidRPr="004C2E54" w:rsidRDefault="007A4B26" w:rsidP="00876337">
            <w:pPr>
              <w:spacing w:after="0"/>
              <w:ind w:firstLineChars="100" w:firstLine="18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Вспомогательные материалы</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00817E2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97 993,762</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02D0E1DB"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110 096,000</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22753992"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106 110,650</w:t>
            </w:r>
          </w:p>
        </w:tc>
        <w:tc>
          <w:tcPr>
            <w:tcW w:w="462" w:type="pct"/>
            <w:tcBorders>
              <w:top w:val="single" w:sz="4" w:space="0" w:color="auto"/>
              <w:left w:val="nil"/>
              <w:bottom w:val="single" w:sz="4" w:space="0" w:color="auto"/>
              <w:right w:val="single" w:sz="4" w:space="0" w:color="auto"/>
            </w:tcBorders>
            <w:shd w:val="clear" w:color="auto" w:fill="auto"/>
            <w:vAlign w:val="center"/>
            <w:hideMark/>
          </w:tcPr>
          <w:p w14:paraId="062E5F0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99 185,169</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3C017271"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-3,6</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1E902CC9"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1C12E101"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8,3</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1B4EAFDE"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w:t>
            </w:r>
          </w:p>
        </w:tc>
      </w:tr>
      <w:tr w:rsidR="007A4B26" w:rsidRPr="004C2E54" w14:paraId="2B1DF610"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92CDE29"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1.1.1.</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7953C985" w14:textId="77777777" w:rsidR="007A4B26" w:rsidRPr="004C2E54" w:rsidRDefault="007A4B26"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ГСМ</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1E66F279"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40 671,140</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6E70C8D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44 673,000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77D706B3"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43 727,650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0F28EC41"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40 873,695</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2FFC2A65"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-2,1</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77F321AE"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-8,5</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45600ADE"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7,5</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108DCDD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0,5</w:t>
            </w:r>
          </w:p>
        </w:tc>
      </w:tr>
      <w:tr w:rsidR="007A4B26" w:rsidRPr="004C2E54" w14:paraId="530AD4EA"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3775988F"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1.1.2.</w:t>
            </w:r>
          </w:p>
        </w:tc>
        <w:tc>
          <w:tcPr>
            <w:tcW w:w="1515" w:type="pct"/>
            <w:tcBorders>
              <w:top w:val="single" w:sz="4" w:space="0" w:color="auto"/>
              <w:left w:val="nil"/>
              <w:bottom w:val="single" w:sz="4" w:space="0" w:color="auto"/>
              <w:right w:val="single" w:sz="4" w:space="0" w:color="auto"/>
            </w:tcBorders>
            <w:shd w:val="clear" w:color="000000" w:fill="FFFFFF"/>
            <w:noWrap/>
            <w:vAlign w:val="center"/>
            <w:hideMark/>
          </w:tcPr>
          <w:p w14:paraId="356A6A23" w14:textId="77777777" w:rsidR="007A4B26" w:rsidRPr="004C2E54" w:rsidRDefault="007A4B26"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прочие вспомогательные материалы</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4E767F6E"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57 322,622</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33037A13"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65 423,000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276EFFF3"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62 383,000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685DC6F8"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58 311,474</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70A7130C"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-4,6</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5492B655"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-10,9</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1B69C83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8,8</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443226E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1,7</w:t>
            </w:r>
          </w:p>
        </w:tc>
      </w:tr>
      <w:tr w:rsidR="007A4B26" w:rsidRPr="004C2E54" w14:paraId="30946896"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196F7E9"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w:t>
            </w:r>
          </w:p>
        </w:tc>
        <w:tc>
          <w:tcPr>
            <w:tcW w:w="1515" w:type="pct"/>
            <w:tcBorders>
              <w:top w:val="single" w:sz="4" w:space="0" w:color="auto"/>
              <w:left w:val="nil"/>
              <w:bottom w:val="single" w:sz="4" w:space="0" w:color="auto"/>
              <w:right w:val="single" w:sz="4" w:space="0" w:color="auto"/>
            </w:tcBorders>
            <w:shd w:val="clear" w:color="000000" w:fill="FFFFFF"/>
            <w:noWrap/>
            <w:vAlign w:val="center"/>
            <w:hideMark/>
          </w:tcPr>
          <w:p w14:paraId="77B19CDA" w14:textId="77777777" w:rsidR="007A4B26" w:rsidRPr="004C2E54" w:rsidRDefault="007A4B26" w:rsidP="00876337">
            <w:pPr>
              <w:spacing w:after="0"/>
              <w:ind w:firstLineChars="100" w:firstLine="18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73DB5705"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13 787,310</w:t>
            </w:r>
          </w:p>
        </w:tc>
        <w:tc>
          <w:tcPr>
            <w:tcW w:w="415" w:type="pct"/>
            <w:tcBorders>
              <w:top w:val="single" w:sz="4" w:space="0" w:color="auto"/>
              <w:left w:val="nil"/>
              <w:bottom w:val="single" w:sz="4" w:space="0" w:color="auto"/>
              <w:right w:val="single" w:sz="4" w:space="0" w:color="auto"/>
            </w:tcBorders>
            <w:shd w:val="clear" w:color="auto" w:fill="auto"/>
            <w:vAlign w:val="center"/>
            <w:hideMark/>
          </w:tcPr>
          <w:p w14:paraId="40A65686"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28 742,000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48522853"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15 869,540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12E1C33C"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14 833,789</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7A0B886B"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-44,8</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277D76D8"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-48,4</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13450D9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15,1</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5B28355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7,6</w:t>
            </w:r>
          </w:p>
        </w:tc>
      </w:tr>
      <w:tr w:rsidR="007A4B26" w:rsidRPr="004C2E54" w14:paraId="19262E10"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487D0B9F" w14:textId="77777777" w:rsidR="007A4B26" w:rsidRPr="004C2E54" w:rsidRDefault="007A4B26"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0033B765" w14:textId="77777777" w:rsidR="007A4B26" w:rsidRPr="004C2E54" w:rsidRDefault="007A4B26"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Расходы на оплату труда (без отчислений на социальные нужды)</w:t>
            </w:r>
          </w:p>
        </w:tc>
        <w:tc>
          <w:tcPr>
            <w:tcW w:w="415" w:type="pct"/>
            <w:tcBorders>
              <w:top w:val="single" w:sz="4" w:space="0" w:color="auto"/>
              <w:left w:val="nil"/>
              <w:bottom w:val="single" w:sz="4" w:space="0" w:color="auto"/>
              <w:right w:val="single" w:sz="4" w:space="0" w:color="auto"/>
            </w:tcBorders>
            <w:shd w:val="clear" w:color="auto" w:fill="auto"/>
            <w:vAlign w:val="center"/>
          </w:tcPr>
          <w:p w14:paraId="5B0F4EFE"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549 057,944</w:t>
            </w:r>
          </w:p>
        </w:tc>
        <w:tc>
          <w:tcPr>
            <w:tcW w:w="415" w:type="pct"/>
            <w:tcBorders>
              <w:top w:val="single" w:sz="4" w:space="0" w:color="auto"/>
              <w:left w:val="nil"/>
              <w:bottom w:val="single" w:sz="4" w:space="0" w:color="auto"/>
              <w:right w:val="single" w:sz="4" w:space="0" w:color="auto"/>
            </w:tcBorders>
            <w:shd w:val="clear" w:color="auto" w:fill="auto"/>
            <w:vAlign w:val="center"/>
          </w:tcPr>
          <w:p w14:paraId="7556540B"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778 466,000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0BE31632"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669 616,487</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21D73ABB"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625 912,900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58F4E51C"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-14,0</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46064075"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-19,6</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78E3A7CF"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22,0</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50A9B233"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14,0</w:t>
            </w:r>
          </w:p>
        </w:tc>
      </w:tr>
      <w:tr w:rsidR="007A4B26" w:rsidRPr="004C2E54" w14:paraId="323BBE6B"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68C1E5FD" w14:textId="77777777" w:rsidR="007A4B26" w:rsidRPr="004C2E54" w:rsidRDefault="007A4B26"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3.</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71A1145E" w14:textId="77777777" w:rsidR="007A4B26" w:rsidRPr="004C2E54" w:rsidRDefault="007A4B26"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Прочие расходы, всего, в т.ч.:</w:t>
            </w:r>
          </w:p>
        </w:tc>
        <w:tc>
          <w:tcPr>
            <w:tcW w:w="415" w:type="pct"/>
            <w:tcBorders>
              <w:top w:val="single" w:sz="4" w:space="0" w:color="auto"/>
              <w:left w:val="nil"/>
              <w:bottom w:val="single" w:sz="4" w:space="0" w:color="auto"/>
              <w:right w:val="single" w:sz="4" w:space="0" w:color="auto"/>
            </w:tcBorders>
            <w:shd w:val="clear" w:color="auto" w:fill="auto"/>
            <w:vAlign w:val="center"/>
          </w:tcPr>
          <w:p w14:paraId="4B9744D9"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379 554,662</w:t>
            </w:r>
          </w:p>
        </w:tc>
        <w:tc>
          <w:tcPr>
            <w:tcW w:w="415" w:type="pct"/>
            <w:tcBorders>
              <w:top w:val="single" w:sz="4" w:space="0" w:color="auto"/>
              <w:left w:val="nil"/>
              <w:bottom w:val="single" w:sz="4" w:space="0" w:color="auto"/>
              <w:right w:val="single" w:sz="4" w:space="0" w:color="auto"/>
            </w:tcBorders>
            <w:shd w:val="clear" w:color="auto" w:fill="auto"/>
            <w:vAlign w:val="center"/>
          </w:tcPr>
          <w:p w14:paraId="0539057D"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594 902,000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779438EA"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501 724,939</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0C58652B"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468 979,389</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362DD559"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-15,7</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175E900D"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-21,2</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21C8F899"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32,2</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35F5D010"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23,6</w:t>
            </w:r>
          </w:p>
        </w:tc>
      </w:tr>
      <w:tr w:rsidR="007A4B26" w:rsidRPr="004C2E54" w14:paraId="729C3C83"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3904E916"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3.1.</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0C6EBF25" w14:textId="77777777" w:rsidR="007A4B26" w:rsidRPr="004C2E54" w:rsidRDefault="007A4B26" w:rsidP="00876337">
            <w:pPr>
              <w:spacing w:after="0"/>
              <w:ind w:firstLineChars="100" w:firstLine="18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Ремонт основных фондов</w:t>
            </w:r>
          </w:p>
        </w:tc>
        <w:tc>
          <w:tcPr>
            <w:tcW w:w="415" w:type="pct"/>
            <w:tcBorders>
              <w:top w:val="single" w:sz="4" w:space="0" w:color="auto"/>
              <w:left w:val="nil"/>
              <w:bottom w:val="single" w:sz="4" w:space="0" w:color="auto"/>
              <w:right w:val="single" w:sz="4" w:space="0" w:color="auto"/>
            </w:tcBorders>
            <w:shd w:val="clear" w:color="auto" w:fill="auto"/>
            <w:vAlign w:val="center"/>
          </w:tcPr>
          <w:p w14:paraId="0FA7B33B"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95 248,867</w:t>
            </w:r>
          </w:p>
        </w:tc>
        <w:tc>
          <w:tcPr>
            <w:tcW w:w="415" w:type="pct"/>
            <w:tcBorders>
              <w:top w:val="single" w:sz="4" w:space="0" w:color="auto"/>
              <w:left w:val="nil"/>
              <w:bottom w:val="single" w:sz="4" w:space="0" w:color="auto"/>
              <w:right w:val="single" w:sz="4" w:space="0" w:color="auto"/>
            </w:tcBorders>
            <w:shd w:val="clear" w:color="auto" w:fill="auto"/>
            <w:vAlign w:val="center"/>
          </w:tcPr>
          <w:p w14:paraId="2F93882C"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225 677,000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49DBBA21"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225 677,000</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0D805C08"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210 947,831</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105762CB"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0375CEF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-6,5</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59912BE0"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136,9</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314D03EC"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121,5</w:t>
            </w:r>
          </w:p>
        </w:tc>
      </w:tr>
      <w:tr w:rsidR="007A4B26" w:rsidRPr="004C2E54" w14:paraId="5A698680"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6ECA6E3D"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66F415B7" w14:textId="77777777" w:rsidR="007A4B26" w:rsidRPr="004C2E54" w:rsidRDefault="007A4B26" w:rsidP="00876337">
            <w:pPr>
              <w:spacing w:after="0"/>
              <w:ind w:firstLineChars="100" w:firstLine="18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Работы и услуги непроизводственного характера</w:t>
            </w:r>
          </w:p>
        </w:tc>
        <w:tc>
          <w:tcPr>
            <w:tcW w:w="415" w:type="pct"/>
            <w:tcBorders>
              <w:top w:val="single" w:sz="4" w:space="0" w:color="auto"/>
              <w:left w:val="nil"/>
              <w:bottom w:val="single" w:sz="4" w:space="0" w:color="auto"/>
              <w:right w:val="single" w:sz="4" w:space="0" w:color="auto"/>
            </w:tcBorders>
            <w:shd w:val="clear" w:color="auto" w:fill="auto"/>
            <w:vAlign w:val="center"/>
          </w:tcPr>
          <w:p w14:paraId="3CF1FB8D"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284 305,795</w:t>
            </w:r>
          </w:p>
        </w:tc>
        <w:tc>
          <w:tcPr>
            <w:tcW w:w="415" w:type="pct"/>
            <w:tcBorders>
              <w:top w:val="single" w:sz="4" w:space="0" w:color="auto"/>
              <w:left w:val="nil"/>
              <w:bottom w:val="single" w:sz="4" w:space="0" w:color="auto"/>
              <w:right w:val="single" w:sz="4" w:space="0" w:color="auto"/>
            </w:tcBorders>
            <w:shd w:val="clear" w:color="auto" w:fill="auto"/>
            <w:vAlign w:val="center"/>
          </w:tcPr>
          <w:p w14:paraId="2A4C238B"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369 225,000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45FC64BC"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276 047,939</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7EB166F2"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258 031,558</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76C74C45"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-25,2</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56C5E4BB"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-30,1</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00E4C8E8"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-2,9</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63FC2021"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-9,2</w:t>
            </w:r>
          </w:p>
        </w:tc>
      </w:tr>
      <w:tr w:rsidR="007A4B26" w:rsidRPr="004C2E54" w14:paraId="50312BE1"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1D59D31D"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1A04C79E" w14:textId="77777777" w:rsidR="007A4B26" w:rsidRPr="004C2E54" w:rsidRDefault="007A4B26"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Услуги связи</w:t>
            </w:r>
          </w:p>
        </w:tc>
        <w:tc>
          <w:tcPr>
            <w:tcW w:w="415" w:type="pct"/>
            <w:tcBorders>
              <w:top w:val="single" w:sz="4" w:space="0" w:color="auto"/>
              <w:left w:val="nil"/>
              <w:bottom w:val="single" w:sz="4" w:space="0" w:color="auto"/>
              <w:right w:val="single" w:sz="4" w:space="0" w:color="auto"/>
            </w:tcBorders>
            <w:shd w:val="clear" w:color="auto" w:fill="auto"/>
            <w:vAlign w:val="center"/>
          </w:tcPr>
          <w:p w14:paraId="446AC832"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6 543,241</w:t>
            </w:r>
          </w:p>
        </w:tc>
        <w:tc>
          <w:tcPr>
            <w:tcW w:w="415" w:type="pct"/>
            <w:tcBorders>
              <w:top w:val="single" w:sz="4" w:space="0" w:color="auto"/>
              <w:left w:val="nil"/>
              <w:bottom w:val="single" w:sz="4" w:space="0" w:color="auto"/>
              <w:right w:val="single" w:sz="4" w:space="0" w:color="auto"/>
            </w:tcBorders>
            <w:shd w:val="clear" w:color="auto" w:fill="auto"/>
            <w:vAlign w:val="center"/>
          </w:tcPr>
          <w:p w14:paraId="4F8F1129"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8 778,000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3E923A6B"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6 868,800</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0AD803A0"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6 420,497</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1C0FC20E"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-21,7</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23945E0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-26,9</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0DE78B82"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5,0</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06DFBBB8"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-1,9</w:t>
            </w:r>
          </w:p>
        </w:tc>
      </w:tr>
      <w:tr w:rsidR="007A4B26" w:rsidRPr="004C2E54" w14:paraId="290D02AD"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096D2CC2"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3.2.2.</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3C5AD609" w14:textId="77777777" w:rsidR="007A4B26" w:rsidRPr="004C2E54" w:rsidRDefault="007A4B26"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охрану и пожарную безопасность</w:t>
            </w:r>
          </w:p>
        </w:tc>
        <w:tc>
          <w:tcPr>
            <w:tcW w:w="415" w:type="pct"/>
            <w:tcBorders>
              <w:top w:val="single" w:sz="4" w:space="0" w:color="auto"/>
              <w:left w:val="nil"/>
              <w:bottom w:val="single" w:sz="4" w:space="0" w:color="auto"/>
              <w:right w:val="single" w:sz="4" w:space="0" w:color="auto"/>
            </w:tcBorders>
            <w:shd w:val="clear" w:color="auto" w:fill="auto"/>
            <w:vAlign w:val="center"/>
          </w:tcPr>
          <w:p w14:paraId="03D1DCA8"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22 959,355</w:t>
            </w:r>
          </w:p>
        </w:tc>
        <w:tc>
          <w:tcPr>
            <w:tcW w:w="415" w:type="pct"/>
            <w:tcBorders>
              <w:top w:val="single" w:sz="4" w:space="0" w:color="auto"/>
              <w:left w:val="nil"/>
              <w:bottom w:val="single" w:sz="4" w:space="0" w:color="auto"/>
              <w:right w:val="single" w:sz="4" w:space="0" w:color="auto"/>
            </w:tcBorders>
            <w:shd w:val="clear" w:color="auto" w:fill="auto"/>
            <w:vAlign w:val="center"/>
          </w:tcPr>
          <w:p w14:paraId="250AD427"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25 607,000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2B799BB5"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24 737,400</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735749CA"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23 122,874</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76B6BED2"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-3,4</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5BC3629E"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-9,7</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71AB29A0"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4E68E459"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0,7</w:t>
            </w:r>
          </w:p>
        </w:tc>
      </w:tr>
      <w:tr w:rsidR="007A4B26" w:rsidRPr="004C2E54" w14:paraId="5B0E7D29"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732C603D"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3.2.3.</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0875099C" w14:textId="77777777" w:rsidR="007A4B26" w:rsidRPr="004C2E54" w:rsidRDefault="007A4B26"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услуги коммунального хозяйства</w:t>
            </w:r>
          </w:p>
        </w:tc>
        <w:tc>
          <w:tcPr>
            <w:tcW w:w="415" w:type="pct"/>
            <w:tcBorders>
              <w:top w:val="single" w:sz="4" w:space="0" w:color="auto"/>
              <w:left w:val="nil"/>
              <w:bottom w:val="single" w:sz="4" w:space="0" w:color="auto"/>
              <w:right w:val="single" w:sz="4" w:space="0" w:color="auto"/>
            </w:tcBorders>
            <w:shd w:val="clear" w:color="auto" w:fill="auto"/>
            <w:vAlign w:val="center"/>
          </w:tcPr>
          <w:p w14:paraId="0CFE6C7C"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31 089,555</w:t>
            </w:r>
          </w:p>
        </w:tc>
        <w:tc>
          <w:tcPr>
            <w:tcW w:w="415" w:type="pct"/>
            <w:tcBorders>
              <w:top w:val="single" w:sz="4" w:space="0" w:color="auto"/>
              <w:left w:val="nil"/>
              <w:bottom w:val="single" w:sz="4" w:space="0" w:color="auto"/>
              <w:right w:val="single" w:sz="4" w:space="0" w:color="auto"/>
            </w:tcBorders>
            <w:shd w:val="clear" w:color="auto" w:fill="auto"/>
            <w:vAlign w:val="center"/>
          </w:tcPr>
          <w:p w14:paraId="1794771D"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40 342,000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35AA5180"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34 525,105</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62057DA8"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32 271,769</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07B26DED"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-14,4</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632FD30B"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-20,0</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3CC044C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11,1</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371C7DA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3,8</w:t>
            </w:r>
          </w:p>
        </w:tc>
      </w:tr>
      <w:tr w:rsidR="007A4B26" w:rsidRPr="004C2E54" w14:paraId="3263B9D8"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55E47EE3"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3.2.4.</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39E4A102" w14:textId="77777777" w:rsidR="007A4B26" w:rsidRPr="004C2E54" w:rsidRDefault="007A4B26"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юридические услуги</w:t>
            </w:r>
          </w:p>
        </w:tc>
        <w:tc>
          <w:tcPr>
            <w:tcW w:w="415" w:type="pct"/>
            <w:tcBorders>
              <w:top w:val="single" w:sz="4" w:space="0" w:color="auto"/>
              <w:left w:val="nil"/>
              <w:bottom w:val="single" w:sz="4" w:space="0" w:color="auto"/>
              <w:right w:val="single" w:sz="4" w:space="0" w:color="auto"/>
            </w:tcBorders>
            <w:shd w:val="clear" w:color="auto" w:fill="auto"/>
            <w:vAlign w:val="center"/>
          </w:tcPr>
          <w:p w14:paraId="13019BB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371,729</w:t>
            </w:r>
          </w:p>
        </w:tc>
        <w:tc>
          <w:tcPr>
            <w:tcW w:w="415" w:type="pct"/>
            <w:tcBorders>
              <w:top w:val="single" w:sz="4" w:space="0" w:color="auto"/>
              <w:left w:val="nil"/>
              <w:bottom w:val="single" w:sz="4" w:space="0" w:color="auto"/>
              <w:right w:val="single" w:sz="4" w:space="0" w:color="auto"/>
            </w:tcBorders>
            <w:shd w:val="clear" w:color="auto" w:fill="auto"/>
            <w:vAlign w:val="center"/>
          </w:tcPr>
          <w:p w14:paraId="3FBEF0ED"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4 732,000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1B2D983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400,520</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3F34D02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374,379</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6821D95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-91,5</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759B6D10"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-92,1</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66B40130"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229E6A60"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0,7</w:t>
            </w:r>
          </w:p>
        </w:tc>
      </w:tr>
      <w:tr w:rsidR="007A4B26" w:rsidRPr="004C2E54" w14:paraId="641DA32D"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36DD6C8F"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3.2.5.</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679A82AA" w14:textId="77777777" w:rsidR="007A4B26" w:rsidRPr="004C2E54" w:rsidRDefault="007A4B26"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информационные услуги</w:t>
            </w:r>
          </w:p>
        </w:tc>
        <w:tc>
          <w:tcPr>
            <w:tcW w:w="415" w:type="pct"/>
            <w:tcBorders>
              <w:top w:val="single" w:sz="4" w:space="0" w:color="auto"/>
              <w:left w:val="nil"/>
              <w:bottom w:val="single" w:sz="4" w:space="0" w:color="auto"/>
              <w:right w:val="single" w:sz="4" w:space="0" w:color="auto"/>
            </w:tcBorders>
            <w:shd w:val="clear" w:color="auto" w:fill="auto"/>
            <w:vAlign w:val="center"/>
          </w:tcPr>
          <w:p w14:paraId="2D938FF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94,241</w:t>
            </w:r>
          </w:p>
        </w:tc>
        <w:tc>
          <w:tcPr>
            <w:tcW w:w="415" w:type="pct"/>
            <w:tcBorders>
              <w:top w:val="single" w:sz="4" w:space="0" w:color="auto"/>
              <w:left w:val="nil"/>
              <w:bottom w:val="single" w:sz="4" w:space="0" w:color="auto"/>
              <w:right w:val="single" w:sz="4" w:space="0" w:color="auto"/>
            </w:tcBorders>
            <w:shd w:val="clear" w:color="auto" w:fill="auto"/>
            <w:vAlign w:val="center"/>
          </w:tcPr>
          <w:p w14:paraId="1107F41E"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373,000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792CEB80"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101,540</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4B538E14"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94,913</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5F7E636A"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-72,8</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0EB8C4A9"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-74,6</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615D3121"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4F329F7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0,7</w:t>
            </w:r>
          </w:p>
        </w:tc>
      </w:tr>
      <w:tr w:rsidR="00B16055" w:rsidRPr="004C2E54" w14:paraId="6DC0F9DE"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6009DF98" w14:textId="77777777" w:rsidR="00B16055" w:rsidRPr="004C2E54" w:rsidRDefault="00B16055"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3.2.6.</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75D3B9C9" w14:textId="77777777" w:rsidR="00B16055" w:rsidRPr="004C2E54" w:rsidRDefault="00B16055"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консультационные услуги</w:t>
            </w:r>
          </w:p>
        </w:tc>
        <w:tc>
          <w:tcPr>
            <w:tcW w:w="415" w:type="pct"/>
            <w:tcBorders>
              <w:top w:val="single" w:sz="4" w:space="0" w:color="auto"/>
              <w:left w:val="nil"/>
              <w:bottom w:val="single" w:sz="4" w:space="0" w:color="auto"/>
              <w:right w:val="single" w:sz="4" w:space="0" w:color="auto"/>
            </w:tcBorders>
            <w:shd w:val="clear" w:color="auto" w:fill="auto"/>
            <w:vAlign w:val="center"/>
          </w:tcPr>
          <w:p w14:paraId="568B3F9E"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336,675</w:t>
            </w:r>
          </w:p>
        </w:tc>
        <w:tc>
          <w:tcPr>
            <w:tcW w:w="415" w:type="pct"/>
            <w:tcBorders>
              <w:top w:val="single" w:sz="4" w:space="0" w:color="auto"/>
              <w:left w:val="nil"/>
              <w:bottom w:val="single" w:sz="4" w:space="0" w:color="auto"/>
              <w:right w:val="single" w:sz="4" w:space="0" w:color="auto"/>
            </w:tcBorders>
            <w:shd w:val="clear" w:color="auto" w:fill="auto"/>
            <w:vAlign w:val="center"/>
          </w:tcPr>
          <w:p w14:paraId="371463F2"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344,000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244B02B3"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344,000</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6CB340F3"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321,548</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33CFA5C3"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4016EA81"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-6,5</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4A2F2756"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0E04EB3B"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-4,5</w:t>
            </w:r>
          </w:p>
        </w:tc>
      </w:tr>
      <w:tr w:rsidR="00B16055" w:rsidRPr="004C2E54" w14:paraId="01522916"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1F3EA5C6" w14:textId="77777777" w:rsidR="00B16055" w:rsidRPr="004C2E54" w:rsidRDefault="00B16055"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3.2.7.</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416A549A" w14:textId="77777777" w:rsidR="00B16055" w:rsidRPr="004C2E54" w:rsidRDefault="00B16055"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сертификацию</w:t>
            </w:r>
          </w:p>
        </w:tc>
        <w:tc>
          <w:tcPr>
            <w:tcW w:w="415" w:type="pct"/>
            <w:tcBorders>
              <w:top w:val="single" w:sz="4" w:space="0" w:color="auto"/>
              <w:left w:val="nil"/>
              <w:bottom w:val="single" w:sz="4" w:space="0" w:color="auto"/>
              <w:right w:val="single" w:sz="4" w:space="0" w:color="auto"/>
            </w:tcBorders>
            <w:shd w:val="clear" w:color="auto" w:fill="auto"/>
            <w:vAlign w:val="center"/>
          </w:tcPr>
          <w:p w14:paraId="273C7036"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541,242</w:t>
            </w:r>
          </w:p>
        </w:tc>
        <w:tc>
          <w:tcPr>
            <w:tcW w:w="415" w:type="pct"/>
            <w:tcBorders>
              <w:top w:val="single" w:sz="4" w:space="0" w:color="auto"/>
              <w:left w:val="nil"/>
              <w:bottom w:val="single" w:sz="4" w:space="0" w:color="auto"/>
              <w:right w:val="single" w:sz="4" w:space="0" w:color="auto"/>
            </w:tcBorders>
            <w:shd w:val="clear" w:color="auto" w:fill="auto"/>
            <w:vAlign w:val="center"/>
          </w:tcPr>
          <w:p w14:paraId="54A9A068"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300,000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0A7B98FD"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61,000</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42A8E845"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57,019</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64E3680B"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-79,7</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031B6B0E"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-81,0</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4DE6B1A1"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-88,7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26395A83"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-89,5</w:t>
            </w:r>
          </w:p>
        </w:tc>
      </w:tr>
      <w:tr w:rsidR="00B16055" w:rsidRPr="004C2E54" w14:paraId="5F185BD2"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47FEEE22" w14:textId="77777777" w:rsidR="00B16055" w:rsidRPr="004C2E54" w:rsidRDefault="00B16055"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3.2.8.</w:t>
            </w:r>
          </w:p>
        </w:tc>
        <w:tc>
          <w:tcPr>
            <w:tcW w:w="1515" w:type="pct"/>
            <w:tcBorders>
              <w:top w:val="single" w:sz="4" w:space="0" w:color="auto"/>
              <w:left w:val="nil"/>
              <w:bottom w:val="single" w:sz="4" w:space="0" w:color="auto"/>
              <w:right w:val="single" w:sz="4" w:space="0" w:color="auto"/>
            </w:tcBorders>
            <w:shd w:val="clear" w:color="000000" w:fill="FFFFFF"/>
            <w:noWrap/>
            <w:vAlign w:val="center"/>
          </w:tcPr>
          <w:p w14:paraId="1A027096" w14:textId="77777777" w:rsidR="00B16055" w:rsidRPr="004C2E54" w:rsidRDefault="00B16055"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обеспечение нормальных условий труда и мер по технике безопасности</w:t>
            </w:r>
          </w:p>
        </w:tc>
        <w:tc>
          <w:tcPr>
            <w:tcW w:w="415" w:type="pct"/>
            <w:tcBorders>
              <w:top w:val="single" w:sz="4" w:space="0" w:color="auto"/>
              <w:left w:val="nil"/>
              <w:bottom w:val="single" w:sz="4" w:space="0" w:color="auto"/>
              <w:right w:val="single" w:sz="4" w:space="0" w:color="auto"/>
            </w:tcBorders>
            <w:shd w:val="clear" w:color="auto" w:fill="auto"/>
            <w:vAlign w:val="center"/>
          </w:tcPr>
          <w:p w14:paraId="6AA5EE73"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37 502,428</w:t>
            </w:r>
          </w:p>
        </w:tc>
        <w:tc>
          <w:tcPr>
            <w:tcW w:w="415" w:type="pct"/>
            <w:tcBorders>
              <w:top w:val="single" w:sz="4" w:space="0" w:color="auto"/>
              <w:left w:val="nil"/>
              <w:bottom w:val="single" w:sz="4" w:space="0" w:color="auto"/>
              <w:right w:val="single" w:sz="4" w:space="0" w:color="auto"/>
            </w:tcBorders>
            <w:shd w:val="clear" w:color="auto" w:fill="auto"/>
            <w:vAlign w:val="center"/>
          </w:tcPr>
          <w:p w14:paraId="7AB9A850"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53 443,000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3F7AEC8A"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40 406,730</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69D13E20"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37 769,520</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1B494338"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-24,4</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64A47CE7"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-29,3</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1558A7A7"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05245D35"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0,7</w:t>
            </w:r>
          </w:p>
        </w:tc>
      </w:tr>
      <w:tr w:rsidR="00B16055" w:rsidRPr="004C2E54" w14:paraId="1409EFA6"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44876F84" w14:textId="77777777" w:rsidR="00B16055" w:rsidRPr="004C2E54" w:rsidRDefault="00B16055"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3.2.9.</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1ACDE7D5" w14:textId="77777777" w:rsidR="00B16055" w:rsidRPr="004C2E54" w:rsidRDefault="00B16055"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командировки и представительские</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397CA"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7 295,974</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3102E"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7 491,000</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0687C"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6 963,730</w:t>
            </w:r>
          </w:p>
        </w:tc>
        <w:tc>
          <w:tcPr>
            <w:tcW w:w="4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54A97"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6 509,231</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B721F"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-7,0</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6056C"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-13,1</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AEB4E"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-4,6</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1FED5"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-10,8</w:t>
            </w:r>
          </w:p>
        </w:tc>
      </w:tr>
      <w:tr w:rsidR="00B16055" w:rsidRPr="004C2E54" w14:paraId="217F35B1"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5C3B649B" w14:textId="77777777" w:rsidR="00B16055" w:rsidRPr="004C2E54" w:rsidRDefault="00B16055"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3.2.10.</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6D8F7C13" w14:textId="77777777" w:rsidR="00B16055" w:rsidRPr="004C2E54" w:rsidRDefault="00B16055"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подготовку кадров</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7E914"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3 462,511</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567A0"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4 942,000</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54A48"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3 730,660</w:t>
            </w:r>
          </w:p>
        </w:tc>
        <w:tc>
          <w:tcPr>
            <w:tcW w:w="4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67E0"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3 487,173</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0CD4C"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-24,5</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0BD0B"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-29,4</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12012"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7,7</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81A8B"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0,7</w:t>
            </w:r>
          </w:p>
        </w:tc>
      </w:tr>
      <w:tr w:rsidR="00B16055" w:rsidRPr="004C2E54" w14:paraId="76B24933"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283B900F" w14:textId="77777777" w:rsidR="00B16055" w:rsidRPr="004C2E54" w:rsidRDefault="00B16055"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3.2.11.</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1012513D" w14:textId="77777777" w:rsidR="00B16055" w:rsidRPr="004C2E54" w:rsidRDefault="00B16055"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страхование</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35712"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12 438,814</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01313"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14 289,000</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888F6"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6 907,000</w:t>
            </w:r>
          </w:p>
        </w:tc>
        <w:tc>
          <w:tcPr>
            <w:tcW w:w="4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AFCAB"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6 456,204</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BE18B"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-51,7</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87EE5"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-54,8</w:t>
            </w:r>
          </w:p>
        </w:tc>
        <w:tc>
          <w:tcPr>
            <w:tcW w:w="3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8D229"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-44,5</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346DD"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-48,1</w:t>
            </w:r>
          </w:p>
        </w:tc>
      </w:tr>
      <w:tr w:rsidR="00B16055" w:rsidRPr="004C2E54" w14:paraId="7AA0D982"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30AF1D38" w14:textId="77777777" w:rsidR="00B16055" w:rsidRPr="004C2E54" w:rsidRDefault="00B16055"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3.2.12.</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4900B234" w14:textId="77777777" w:rsidR="00B16055" w:rsidRPr="004C2E54" w:rsidRDefault="00B16055"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Целевые средства на НИОКР</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3AC14BF5"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848,657</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248BD264"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3 799,000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23131EBF"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2F8F45C0"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2673B1B7"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3F758096"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19D2E2CC"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4A535997"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w:t>
            </w:r>
          </w:p>
        </w:tc>
      </w:tr>
      <w:tr w:rsidR="00B16055" w:rsidRPr="004C2E54" w14:paraId="1A2ED6DC"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7C54066" w14:textId="77777777" w:rsidR="00B16055" w:rsidRPr="004C2E54" w:rsidRDefault="00B16055"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3.2.13.</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35443962" w14:textId="77777777" w:rsidR="00B16055" w:rsidRPr="004C2E54" w:rsidRDefault="00B16055"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Содержание управляющей компании</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155A4483"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112 232,087</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43031C3F"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117 957,000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695F81BD"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58 979,670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10011C3C"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55 130,268</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15A4E4D8"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-50,0</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71EBEB09"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-53,3</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02A4BDCC"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-47,4</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0511E29A"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-50,9</w:t>
            </w:r>
          </w:p>
        </w:tc>
      </w:tr>
      <w:tr w:rsidR="00B16055" w:rsidRPr="004C2E54" w14:paraId="32BC91A6"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11F58723" w14:textId="77777777" w:rsidR="00B16055" w:rsidRPr="004C2E54" w:rsidRDefault="00B16055"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3.2.14.</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134E106A" w14:textId="77777777" w:rsidR="00B16055" w:rsidRPr="004C2E54" w:rsidRDefault="00EC18F9" w:rsidP="00F17242">
            <w:pPr>
              <w:spacing w:after="0"/>
              <w:ind w:firstLineChars="200" w:firstLine="440"/>
              <w:rPr>
                <w:rFonts w:ascii="Myriad Pro" w:eastAsia="Times New Roman" w:hAnsi="Myriad Pro" w:cs="Calibri"/>
                <w:sz w:val="18"/>
                <w:szCs w:val="18"/>
                <w:lang w:eastAsia="ru-RU"/>
              </w:rPr>
            </w:pPr>
            <w:hyperlink r:id="rId23" w:anchor="'Расшифровка расходов'!A1" w:tooltip="Другие прочие подконтрольные расходы" w:history="1">
              <w:r w:rsidR="00B16055" w:rsidRPr="004C2E54">
                <w:rPr>
                  <w:rFonts w:ascii="Myriad Pro" w:eastAsia="Times New Roman" w:hAnsi="Myriad Pro" w:cs="Calibri"/>
                  <w:sz w:val="18"/>
                  <w:szCs w:val="18"/>
                  <w:lang w:eastAsia="ru-RU"/>
                </w:rPr>
                <w:t>Другие прочие подконтрольные расходы</w:t>
              </w:r>
            </w:hyperlink>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34D8614D"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48 589,288</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6C199E4D"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86 828,000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2DDAD191"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92 021,784</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3EA684F6"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86 016,163</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1547B0AE"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6,0</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7A51B87B"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-0,9</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2C1F4C82"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89,4</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47C6DA96" w14:textId="77777777" w:rsidR="00B16055" w:rsidRPr="004C2E54" w:rsidRDefault="00B16055"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77,0</w:t>
            </w:r>
          </w:p>
        </w:tc>
      </w:tr>
      <w:tr w:rsidR="007A4B26" w:rsidRPr="004C2E54" w14:paraId="196443D3"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72C4907" w14:textId="77777777" w:rsidR="007A4B26" w:rsidRPr="004C2E54" w:rsidRDefault="007A4B26"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4.</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48FA3C1A" w14:textId="77777777" w:rsidR="007A4B26" w:rsidRPr="004C2E54" w:rsidRDefault="007A4B26"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Внереализационные расходы</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42E091E1"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167,799</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3C4935D0"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225,200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5FA23491"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225,200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6CC78DDE"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210,502</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3E9A6CC4"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0,0</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454B836E"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-6,5</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7CFDDFD5"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34,2</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3280FC85"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25,4</w:t>
            </w:r>
          </w:p>
        </w:tc>
      </w:tr>
      <w:tr w:rsidR="007A4B26" w:rsidRPr="004C2E54" w14:paraId="2ED6AF9D"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368AB066"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4.1.</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019DFC1F" w14:textId="77777777" w:rsidR="007A4B26" w:rsidRPr="004C2E54" w:rsidRDefault="007A4B26"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услуги банков</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24DDD42E"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167,799</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6D21B4E9"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225,200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41264FE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225,200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75D55AAA"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210,502</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1504199B"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59570DD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-6,5</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7BBC178C"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34,2</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79E05981"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25,4</w:t>
            </w:r>
          </w:p>
        </w:tc>
      </w:tr>
      <w:tr w:rsidR="007A4B26" w:rsidRPr="004C2E54" w14:paraId="50DD457E"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7D1BD659" w14:textId="77777777" w:rsidR="007A4B26" w:rsidRPr="004C2E54" w:rsidRDefault="007A4B26"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lastRenderedPageBreak/>
              <w:t>5.</w:t>
            </w:r>
          </w:p>
        </w:tc>
        <w:tc>
          <w:tcPr>
            <w:tcW w:w="1515" w:type="pct"/>
            <w:tcBorders>
              <w:top w:val="single" w:sz="4" w:space="0" w:color="auto"/>
              <w:left w:val="nil"/>
              <w:bottom w:val="single" w:sz="4" w:space="0" w:color="auto"/>
              <w:right w:val="single" w:sz="4" w:space="0" w:color="auto"/>
            </w:tcBorders>
            <w:shd w:val="clear" w:color="auto" w:fill="auto"/>
            <w:vAlign w:val="center"/>
            <w:hideMark/>
          </w:tcPr>
          <w:p w14:paraId="2FFB1D01" w14:textId="77777777" w:rsidR="007A4B26" w:rsidRPr="004C2E54" w:rsidRDefault="007A4B26"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Расходы, не учитываемые в целях налогообложения</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4F946ED4"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72 386,097</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0C6C8F17"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81 748,340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3BBA1130"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1 723,689</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6C32423D"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1 611,190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5F241C43"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-97,9</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075D2B28"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-98,0</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1C4D57D4"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-97,6</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5E2F1FA1" w14:textId="77777777" w:rsidR="007A4B26" w:rsidRPr="004C2E54" w:rsidRDefault="007A4B26"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-97,8</w:t>
            </w:r>
          </w:p>
        </w:tc>
      </w:tr>
      <w:tr w:rsidR="007A4B26" w:rsidRPr="004C2E54" w14:paraId="6DEB8C12"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53BFE317" w14:textId="77777777" w:rsidR="007A4B26" w:rsidRPr="004C2E54" w:rsidRDefault="007A4B26"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5.1.</w:t>
            </w:r>
          </w:p>
        </w:tc>
        <w:tc>
          <w:tcPr>
            <w:tcW w:w="1515" w:type="pct"/>
            <w:tcBorders>
              <w:top w:val="single" w:sz="4" w:space="0" w:color="auto"/>
              <w:left w:val="nil"/>
              <w:bottom w:val="single" w:sz="4" w:space="0" w:color="auto"/>
              <w:right w:val="single" w:sz="4" w:space="0" w:color="auto"/>
            </w:tcBorders>
            <w:shd w:val="clear" w:color="auto" w:fill="auto"/>
            <w:noWrap/>
            <w:vAlign w:val="center"/>
            <w:hideMark/>
          </w:tcPr>
          <w:p w14:paraId="0377CDEA" w14:textId="77777777" w:rsidR="007A4B26" w:rsidRPr="004C2E54" w:rsidRDefault="007A4B26"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Дивиденды</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26233458"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2F9BDF7F"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20 000,000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09D9E893"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07BC164A"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15" w:type="pct"/>
            <w:tcBorders>
              <w:top w:val="single" w:sz="4" w:space="0" w:color="auto"/>
              <w:left w:val="nil"/>
              <w:bottom w:val="single" w:sz="4" w:space="0" w:color="auto"/>
              <w:right w:val="single" w:sz="4" w:space="0" w:color="auto"/>
            </w:tcBorders>
            <w:shd w:val="clear" w:color="auto" w:fill="auto"/>
            <w:noWrap/>
            <w:vAlign w:val="center"/>
            <w:hideMark/>
          </w:tcPr>
          <w:p w14:paraId="55AFC1EA"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14:paraId="52AF0E37"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w:t>
            </w:r>
          </w:p>
        </w:tc>
        <w:tc>
          <w:tcPr>
            <w:tcW w:w="370" w:type="pct"/>
            <w:tcBorders>
              <w:top w:val="single" w:sz="4" w:space="0" w:color="auto"/>
              <w:left w:val="nil"/>
              <w:bottom w:val="single" w:sz="4" w:space="0" w:color="auto"/>
              <w:right w:val="single" w:sz="4" w:space="0" w:color="auto"/>
            </w:tcBorders>
            <w:shd w:val="clear" w:color="auto" w:fill="auto"/>
            <w:noWrap/>
            <w:vAlign w:val="center"/>
          </w:tcPr>
          <w:p w14:paraId="20C13683"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2F5513F6" w14:textId="77777777" w:rsidR="007A4B26" w:rsidRPr="004C2E54" w:rsidRDefault="007A4B2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w:t>
            </w:r>
          </w:p>
        </w:tc>
      </w:tr>
      <w:tr w:rsidR="00A725E7" w:rsidRPr="004C2E54" w14:paraId="468BA278"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069883A" w14:textId="77777777" w:rsidR="00A725E7" w:rsidRPr="004C2E54" w:rsidRDefault="00A725E7"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5.2.</w:t>
            </w:r>
          </w:p>
        </w:tc>
        <w:tc>
          <w:tcPr>
            <w:tcW w:w="1515" w:type="pct"/>
            <w:tcBorders>
              <w:top w:val="nil"/>
              <w:left w:val="nil"/>
              <w:bottom w:val="single" w:sz="4" w:space="0" w:color="auto"/>
              <w:right w:val="single" w:sz="4" w:space="0" w:color="auto"/>
            </w:tcBorders>
            <w:shd w:val="clear" w:color="auto" w:fill="auto"/>
            <w:vAlign w:val="center"/>
            <w:hideMark/>
          </w:tcPr>
          <w:p w14:paraId="6B9BCBF2" w14:textId="77777777" w:rsidR="00A725E7" w:rsidRPr="004C2E54" w:rsidRDefault="00A725E7"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Денежные выплаты социального характера (по коллективному договору)</w:t>
            </w:r>
          </w:p>
        </w:tc>
        <w:tc>
          <w:tcPr>
            <w:tcW w:w="415" w:type="pct"/>
            <w:tcBorders>
              <w:top w:val="nil"/>
              <w:left w:val="nil"/>
              <w:bottom w:val="single" w:sz="4" w:space="0" w:color="auto"/>
              <w:right w:val="single" w:sz="4" w:space="0" w:color="auto"/>
            </w:tcBorders>
            <w:shd w:val="clear" w:color="auto" w:fill="auto"/>
            <w:noWrap/>
            <w:vAlign w:val="center"/>
            <w:hideMark/>
          </w:tcPr>
          <w:p w14:paraId="52EBE991"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9 768,0</w:t>
            </w:r>
          </w:p>
        </w:tc>
        <w:tc>
          <w:tcPr>
            <w:tcW w:w="415" w:type="pct"/>
            <w:tcBorders>
              <w:top w:val="nil"/>
              <w:left w:val="nil"/>
              <w:bottom w:val="single" w:sz="4" w:space="0" w:color="auto"/>
              <w:right w:val="single" w:sz="4" w:space="0" w:color="auto"/>
            </w:tcBorders>
            <w:shd w:val="clear" w:color="auto" w:fill="auto"/>
            <w:noWrap/>
            <w:vAlign w:val="center"/>
            <w:hideMark/>
          </w:tcPr>
          <w:p w14:paraId="3F6C420F"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8 026,000</w:t>
            </w:r>
          </w:p>
        </w:tc>
        <w:tc>
          <w:tcPr>
            <w:tcW w:w="415" w:type="pct"/>
            <w:tcBorders>
              <w:top w:val="nil"/>
              <w:left w:val="nil"/>
              <w:bottom w:val="single" w:sz="4" w:space="0" w:color="auto"/>
              <w:right w:val="single" w:sz="4" w:space="0" w:color="auto"/>
            </w:tcBorders>
            <w:shd w:val="clear" w:color="auto" w:fill="auto"/>
            <w:noWrap/>
            <w:vAlign w:val="center"/>
            <w:hideMark/>
          </w:tcPr>
          <w:p w14:paraId="372EFFE2"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1 534,689</w:t>
            </w:r>
          </w:p>
        </w:tc>
        <w:tc>
          <w:tcPr>
            <w:tcW w:w="462" w:type="pct"/>
            <w:tcBorders>
              <w:top w:val="nil"/>
              <w:left w:val="nil"/>
              <w:bottom w:val="single" w:sz="4" w:space="0" w:color="auto"/>
              <w:right w:val="single" w:sz="4" w:space="0" w:color="auto"/>
            </w:tcBorders>
            <w:shd w:val="clear" w:color="auto" w:fill="auto"/>
            <w:noWrap/>
            <w:vAlign w:val="center"/>
            <w:hideMark/>
          </w:tcPr>
          <w:p w14:paraId="211B510D"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1 434,525</w:t>
            </w:r>
          </w:p>
        </w:tc>
        <w:tc>
          <w:tcPr>
            <w:tcW w:w="415" w:type="pct"/>
            <w:tcBorders>
              <w:top w:val="nil"/>
              <w:left w:val="nil"/>
              <w:bottom w:val="single" w:sz="4" w:space="0" w:color="auto"/>
              <w:right w:val="single" w:sz="4" w:space="0" w:color="auto"/>
            </w:tcBorders>
            <w:shd w:val="clear" w:color="auto" w:fill="auto"/>
            <w:noWrap/>
            <w:vAlign w:val="center"/>
            <w:hideMark/>
          </w:tcPr>
          <w:p w14:paraId="3001324C"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-80,9</w:t>
            </w:r>
          </w:p>
        </w:tc>
        <w:tc>
          <w:tcPr>
            <w:tcW w:w="370" w:type="pct"/>
            <w:tcBorders>
              <w:top w:val="nil"/>
              <w:left w:val="nil"/>
              <w:bottom w:val="single" w:sz="4" w:space="0" w:color="auto"/>
              <w:right w:val="single" w:sz="4" w:space="0" w:color="auto"/>
            </w:tcBorders>
            <w:shd w:val="clear" w:color="auto" w:fill="auto"/>
            <w:noWrap/>
            <w:vAlign w:val="center"/>
            <w:hideMark/>
          </w:tcPr>
          <w:p w14:paraId="38F34788"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-82,1</w:t>
            </w:r>
          </w:p>
        </w:tc>
        <w:tc>
          <w:tcPr>
            <w:tcW w:w="370" w:type="pct"/>
            <w:tcBorders>
              <w:top w:val="nil"/>
              <w:left w:val="nil"/>
              <w:bottom w:val="single" w:sz="4" w:space="0" w:color="auto"/>
              <w:right w:val="single" w:sz="4" w:space="0" w:color="auto"/>
            </w:tcBorders>
            <w:shd w:val="clear" w:color="auto" w:fill="auto"/>
            <w:noWrap/>
            <w:vAlign w:val="center"/>
            <w:hideMark/>
          </w:tcPr>
          <w:p w14:paraId="680BEF8A"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-84,3</w:t>
            </w:r>
          </w:p>
        </w:tc>
        <w:tc>
          <w:tcPr>
            <w:tcW w:w="349" w:type="pct"/>
            <w:tcBorders>
              <w:top w:val="nil"/>
              <w:left w:val="nil"/>
              <w:bottom w:val="single" w:sz="4" w:space="0" w:color="auto"/>
              <w:right w:val="single" w:sz="4" w:space="0" w:color="auto"/>
            </w:tcBorders>
            <w:shd w:val="clear" w:color="auto" w:fill="auto"/>
            <w:noWrap/>
            <w:vAlign w:val="center"/>
            <w:hideMark/>
          </w:tcPr>
          <w:p w14:paraId="2CF177BF"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-85,3</w:t>
            </w:r>
          </w:p>
        </w:tc>
      </w:tr>
      <w:tr w:rsidR="00A725E7" w:rsidRPr="004C2E54" w14:paraId="4B4955BE" w14:textId="77777777" w:rsidTr="00876337">
        <w:trPr>
          <w:trHeight w:val="20"/>
        </w:trPr>
        <w:tc>
          <w:tcPr>
            <w:tcW w:w="274"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75E4A564" w14:textId="77777777" w:rsidR="00A725E7" w:rsidRPr="004C2E54" w:rsidRDefault="00A725E7"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5.3.</w:t>
            </w:r>
          </w:p>
        </w:tc>
        <w:tc>
          <w:tcPr>
            <w:tcW w:w="1515" w:type="pct"/>
            <w:tcBorders>
              <w:top w:val="nil"/>
              <w:left w:val="nil"/>
              <w:bottom w:val="single" w:sz="4" w:space="0" w:color="FFFFFF" w:themeColor="background1"/>
              <w:right w:val="single" w:sz="4" w:space="0" w:color="auto"/>
            </w:tcBorders>
            <w:shd w:val="clear" w:color="auto" w:fill="auto"/>
            <w:vAlign w:val="center"/>
            <w:hideMark/>
          </w:tcPr>
          <w:p w14:paraId="5FA9D853" w14:textId="77777777" w:rsidR="00A725E7" w:rsidRPr="004C2E54" w:rsidRDefault="00EC18F9" w:rsidP="00876337">
            <w:pPr>
              <w:spacing w:after="0"/>
              <w:rPr>
                <w:rFonts w:ascii="Myriad Pro" w:eastAsia="Times New Roman" w:hAnsi="Myriad Pro" w:cs="Calibri"/>
                <w:sz w:val="18"/>
                <w:szCs w:val="18"/>
                <w:lang w:eastAsia="ru-RU"/>
              </w:rPr>
            </w:pPr>
            <w:hyperlink r:id="rId24" w:anchor="'Расшифровка расходов'!A1" w:tooltip="Прочие расходы из прибыли" w:history="1">
              <w:r w:rsidR="00A725E7" w:rsidRPr="004C2E54">
                <w:rPr>
                  <w:rFonts w:ascii="Myriad Pro" w:eastAsia="Times New Roman" w:hAnsi="Myriad Pro" w:cs="Calibri"/>
                  <w:sz w:val="18"/>
                  <w:szCs w:val="18"/>
                  <w:lang w:eastAsia="ru-RU"/>
                </w:rPr>
                <w:t>Прочие расходы из прибыли</w:t>
              </w:r>
            </w:hyperlink>
          </w:p>
        </w:tc>
        <w:tc>
          <w:tcPr>
            <w:tcW w:w="415" w:type="pct"/>
            <w:tcBorders>
              <w:top w:val="nil"/>
              <w:left w:val="nil"/>
              <w:bottom w:val="single" w:sz="4" w:space="0" w:color="FFFFFF" w:themeColor="background1"/>
              <w:right w:val="single" w:sz="4" w:space="0" w:color="auto"/>
            </w:tcBorders>
            <w:shd w:val="clear" w:color="auto" w:fill="auto"/>
            <w:noWrap/>
            <w:vAlign w:val="center"/>
            <w:hideMark/>
          </w:tcPr>
          <w:p w14:paraId="11DCD0AE"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62 618,097</w:t>
            </w:r>
          </w:p>
        </w:tc>
        <w:tc>
          <w:tcPr>
            <w:tcW w:w="415" w:type="pct"/>
            <w:tcBorders>
              <w:top w:val="nil"/>
              <w:left w:val="nil"/>
              <w:bottom w:val="single" w:sz="4" w:space="0" w:color="FFFFFF" w:themeColor="background1"/>
              <w:right w:val="single" w:sz="4" w:space="0" w:color="auto"/>
            </w:tcBorders>
            <w:shd w:val="clear" w:color="auto" w:fill="auto"/>
            <w:noWrap/>
            <w:vAlign w:val="center"/>
            <w:hideMark/>
          </w:tcPr>
          <w:p w14:paraId="5F3E6599"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53 722,340</w:t>
            </w:r>
          </w:p>
        </w:tc>
        <w:tc>
          <w:tcPr>
            <w:tcW w:w="415" w:type="pct"/>
            <w:tcBorders>
              <w:top w:val="nil"/>
              <w:left w:val="nil"/>
              <w:bottom w:val="single" w:sz="4" w:space="0" w:color="FFFFFF" w:themeColor="background1"/>
              <w:right w:val="single" w:sz="4" w:space="0" w:color="auto"/>
            </w:tcBorders>
            <w:shd w:val="clear" w:color="auto" w:fill="auto"/>
            <w:noWrap/>
            <w:vAlign w:val="center"/>
            <w:hideMark/>
          </w:tcPr>
          <w:p w14:paraId="77CC75DF"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189,000</w:t>
            </w:r>
          </w:p>
        </w:tc>
        <w:tc>
          <w:tcPr>
            <w:tcW w:w="462" w:type="pct"/>
            <w:tcBorders>
              <w:top w:val="nil"/>
              <w:left w:val="nil"/>
              <w:bottom w:val="single" w:sz="4" w:space="0" w:color="FFFFFF" w:themeColor="background1"/>
              <w:right w:val="single" w:sz="4" w:space="0" w:color="auto"/>
            </w:tcBorders>
            <w:shd w:val="clear" w:color="auto" w:fill="auto"/>
            <w:noWrap/>
            <w:vAlign w:val="center"/>
            <w:hideMark/>
          </w:tcPr>
          <w:p w14:paraId="79D2DD4D"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176,665</w:t>
            </w:r>
          </w:p>
        </w:tc>
        <w:tc>
          <w:tcPr>
            <w:tcW w:w="415" w:type="pct"/>
            <w:tcBorders>
              <w:top w:val="nil"/>
              <w:left w:val="nil"/>
              <w:bottom w:val="single" w:sz="4" w:space="0" w:color="FFFFFF" w:themeColor="background1"/>
              <w:right w:val="single" w:sz="4" w:space="0" w:color="auto"/>
            </w:tcBorders>
            <w:shd w:val="clear" w:color="auto" w:fill="auto"/>
            <w:noWrap/>
            <w:vAlign w:val="center"/>
            <w:hideMark/>
          </w:tcPr>
          <w:p w14:paraId="2980C564"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-99,6</w:t>
            </w:r>
          </w:p>
        </w:tc>
        <w:tc>
          <w:tcPr>
            <w:tcW w:w="370" w:type="pct"/>
            <w:tcBorders>
              <w:top w:val="nil"/>
              <w:left w:val="nil"/>
              <w:bottom w:val="single" w:sz="4" w:space="0" w:color="FFFFFF" w:themeColor="background1"/>
              <w:right w:val="single" w:sz="4" w:space="0" w:color="auto"/>
            </w:tcBorders>
            <w:shd w:val="clear" w:color="auto" w:fill="auto"/>
            <w:noWrap/>
            <w:vAlign w:val="center"/>
            <w:hideMark/>
          </w:tcPr>
          <w:p w14:paraId="4C214EE4"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-99,7</w:t>
            </w:r>
          </w:p>
        </w:tc>
        <w:tc>
          <w:tcPr>
            <w:tcW w:w="370" w:type="pct"/>
            <w:tcBorders>
              <w:top w:val="nil"/>
              <w:left w:val="nil"/>
              <w:bottom w:val="single" w:sz="4" w:space="0" w:color="FFFFFF" w:themeColor="background1"/>
              <w:right w:val="single" w:sz="4" w:space="0" w:color="auto"/>
            </w:tcBorders>
            <w:shd w:val="clear" w:color="auto" w:fill="auto"/>
            <w:noWrap/>
            <w:vAlign w:val="center"/>
            <w:hideMark/>
          </w:tcPr>
          <w:p w14:paraId="34DC5832"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-99,7</w:t>
            </w:r>
          </w:p>
        </w:tc>
        <w:tc>
          <w:tcPr>
            <w:tcW w:w="349" w:type="pct"/>
            <w:tcBorders>
              <w:top w:val="nil"/>
              <w:left w:val="nil"/>
              <w:bottom w:val="single" w:sz="4" w:space="0" w:color="FFFFFF" w:themeColor="background1"/>
              <w:right w:val="single" w:sz="4" w:space="0" w:color="auto"/>
            </w:tcBorders>
            <w:shd w:val="clear" w:color="auto" w:fill="auto"/>
            <w:noWrap/>
            <w:vAlign w:val="center"/>
            <w:hideMark/>
          </w:tcPr>
          <w:p w14:paraId="04304811" w14:textId="77777777" w:rsidR="00A725E7" w:rsidRPr="004C2E54" w:rsidRDefault="00A725E7"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-99,7</w:t>
            </w:r>
          </w:p>
        </w:tc>
      </w:tr>
      <w:tr w:rsidR="00186C4C" w:rsidRPr="004C2E54" w14:paraId="269118D0" w14:textId="77777777" w:rsidTr="00FA3302">
        <w:trPr>
          <w:trHeight w:val="455"/>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B423F" w14:textId="77777777" w:rsidR="007A4B26" w:rsidRPr="004C2E54" w:rsidRDefault="007A4B26" w:rsidP="00876337">
            <w:pPr>
              <w:spacing w:after="0"/>
              <w:jc w:val="center"/>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 </w:t>
            </w:r>
          </w:p>
        </w:tc>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95E20" w14:textId="77777777" w:rsidR="007A4B26" w:rsidRPr="004C2E54" w:rsidRDefault="007A4B26" w:rsidP="00876337">
            <w:pPr>
              <w:spacing w:after="0"/>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ИТОГО подконтрольные расходы</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FCD966" w14:textId="77777777" w:rsidR="007A4B26" w:rsidRPr="004C2E54" w:rsidRDefault="007A4B26"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1 112 947,6</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2D0DD9" w14:textId="77777777" w:rsidR="007A4B26" w:rsidRPr="004C2E54" w:rsidRDefault="007A4B26"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1 594 179,5</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7917F9" w14:textId="77777777" w:rsidR="007A4B26" w:rsidRPr="004C2E54" w:rsidRDefault="007A4B26"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1 295 270,5</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9972A4" w14:textId="77777777" w:rsidR="007A4B26" w:rsidRPr="004C2E54" w:rsidRDefault="007A4B26"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1 210 73</w:t>
            </w:r>
            <w:r w:rsidR="00760EDB" w:rsidRPr="004C2E54">
              <w:rPr>
                <w:rFonts w:ascii="Myriad Pro" w:eastAsia="Times New Roman" w:hAnsi="Myriad Pro" w:cs="Calibri"/>
                <w:b/>
                <w:color w:val="FFFFFF" w:themeColor="background1"/>
                <w:sz w:val="18"/>
                <w:szCs w:val="18"/>
                <w:lang w:eastAsia="ru-RU"/>
              </w:rPr>
              <w:t>3</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CFC67C" w14:textId="77777777" w:rsidR="007A4B26" w:rsidRPr="004C2E54" w:rsidRDefault="007A4B26"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-18,8</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FE52C5" w14:textId="77777777" w:rsidR="007A4B26" w:rsidRPr="004C2E54" w:rsidRDefault="007A4B26"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-24,1</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BA3398" w14:textId="77777777" w:rsidR="007A4B26" w:rsidRPr="004C2E54" w:rsidRDefault="007A4B26"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16,4</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5A3ADD" w14:textId="77777777" w:rsidR="007A4B26" w:rsidRPr="004C2E54" w:rsidRDefault="007A4B26"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8,8</w:t>
            </w:r>
          </w:p>
        </w:tc>
      </w:tr>
    </w:tbl>
    <w:p w14:paraId="2771A5F3" w14:textId="77777777" w:rsidR="003B5F0D" w:rsidRPr="004C2E54" w:rsidRDefault="003B5F0D" w:rsidP="00D92F97">
      <w:pPr>
        <w:spacing w:after="0" w:line="360" w:lineRule="auto"/>
        <w:contextualSpacing/>
        <w:jc w:val="both"/>
        <w:rPr>
          <w:rFonts w:ascii="Myriad Pro" w:eastAsia="Times New Roman" w:hAnsi="Myriad Pro" w:cs="Calibri"/>
          <w:color w:val="FF0000"/>
          <w:sz w:val="18"/>
          <w:szCs w:val="18"/>
          <w:lang w:eastAsia="ru-RU"/>
        </w:rPr>
      </w:pPr>
    </w:p>
    <w:p w14:paraId="4DF83291" w14:textId="77777777" w:rsidR="007A4B26" w:rsidRPr="004C2E54" w:rsidRDefault="007A4B26" w:rsidP="00D92F97">
      <w:pPr>
        <w:spacing w:after="0" w:line="360" w:lineRule="auto"/>
        <w:contextualSpacing/>
        <w:jc w:val="both"/>
        <w:rPr>
          <w:rFonts w:ascii="Myriad Pro" w:eastAsia="Calibri" w:hAnsi="Myriad Pro" w:cs="Times New Roman"/>
          <w:color w:val="000000" w:themeColor="text1"/>
          <w:sz w:val="26"/>
          <w:szCs w:val="26"/>
        </w:rPr>
      </w:pPr>
    </w:p>
    <w:p w14:paraId="45B8D5F8" w14:textId="77777777" w:rsidR="007A4B26" w:rsidRPr="004C2E54" w:rsidRDefault="007A4B26" w:rsidP="00D92F97">
      <w:pPr>
        <w:spacing w:after="0" w:line="360" w:lineRule="auto"/>
        <w:contextualSpacing/>
        <w:jc w:val="both"/>
        <w:rPr>
          <w:rFonts w:ascii="Myriad Pro" w:eastAsia="Calibri" w:hAnsi="Myriad Pro" w:cs="Times New Roman"/>
          <w:color w:val="000000" w:themeColor="text1"/>
          <w:sz w:val="26"/>
          <w:szCs w:val="26"/>
        </w:rPr>
      </w:pPr>
    </w:p>
    <w:p w14:paraId="5EF55725" w14:textId="77777777" w:rsidR="003B5F0D" w:rsidRPr="004C2E54" w:rsidRDefault="003B5F0D" w:rsidP="00D92F97">
      <w:pPr>
        <w:spacing w:after="0" w:line="360" w:lineRule="auto"/>
        <w:contextualSpacing/>
        <w:jc w:val="both"/>
        <w:rPr>
          <w:rFonts w:ascii="Myriad Pro" w:eastAsia="Calibri" w:hAnsi="Myriad Pro" w:cs="Times New Roman"/>
          <w:color w:val="000000" w:themeColor="text1"/>
          <w:sz w:val="26"/>
          <w:szCs w:val="26"/>
        </w:rPr>
        <w:sectPr w:rsidR="003B5F0D" w:rsidRPr="004C2E54" w:rsidSect="00EC18F9">
          <w:pgSz w:w="16838" w:h="11906" w:orient="landscape"/>
          <w:pgMar w:top="1560" w:right="851" w:bottom="1134" w:left="1701" w:header="708" w:footer="708" w:gutter="0"/>
          <w:cols w:space="708"/>
          <w:docGrid w:linePitch="360"/>
        </w:sectPr>
      </w:pPr>
    </w:p>
    <w:p w14:paraId="051D0E4C" w14:textId="77777777" w:rsidR="000B13AC" w:rsidRPr="004C2E54" w:rsidRDefault="00FC1E81" w:rsidP="00924B3B">
      <w:pPr>
        <w:pStyle w:val="3"/>
        <w:numPr>
          <w:ilvl w:val="2"/>
          <w:numId w:val="2"/>
        </w:numPr>
        <w:tabs>
          <w:tab w:val="left" w:pos="567"/>
        </w:tabs>
        <w:spacing w:line="360" w:lineRule="auto"/>
        <w:ind w:left="1276"/>
        <w:jc w:val="both"/>
        <w:rPr>
          <w:rFonts w:ascii="Myriad Pro" w:hAnsi="Myriad Pro"/>
          <w:b/>
          <w:color w:val="4F6228" w:themeColor="accent3" w:themeShade="80"/>
          <w:sz w:val="28"/>
          <w:szCs w:val="28"/>
        </w:rPr>
      </w:pPr>
      <w:bookmarkStart w:id="41" w:name="_Toc40814435"/>
      <w:r w:rsidRPr="004C2E54">
        <w:rPr>
          <w:rFonts w:ascii="Myriad Pro" w:hAnsi="Myriad Pro"/>
          <w:b/>
          <w:color w:val="4F6228" w:themeColor="accent3" w:themeShade="80"/>
          <w:sz w:val="28"/>
          <w:szCs w:val="28"/>
        </w:rPr>
        <w:lastRenderedPageBreak/>
        <w:t>Вспомогательные материалы</w:t>
      </w:r>
      <w:bookmarkEnd w:id="41"/>
    </w:p>
    <w:p w14:paraId="46BA23A5" w14:textId="77777777" w:rsidR="00AB5C4F" w:rsidRPr="004C2E54" w:rsidRDefault="00AB5C4F" w:rsidP="00AB5C4F">
      <w:pPr>
        <w:spacing w:after="0" w:line="360" w:lineRule="auto"/>
        <w:ind w:firstLine="567"/>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Согласно п. 12 Методических указаний </w:t>
      </w:r>
      <w:r w:rsidR="00F47231" w:rsidRPr="004C2E54">
        <w:rPr>
          <w:rFonts w:ascii="Myriad Pro" w:eastAsia="Calibri" w:hAnsi="Myriad Pro" w:cs="Times New Roman"/>
          <w:color w:val="000000" w:themeColor="text1"/>
          <w:sz w:val="26"/>
          <w:szCs w:val="26"/>
        </w:rPr>
        <w:t>№</w:t>
      </w:r>
      <w:r w:rsidR="007E53D2" w:rsidRPr="004C2E54">
        <w:rPr>
          <w:rFonts w:ascii="Myriad Pro" w:eastAsia="Calibri" w:hAnsi="Myriad Pro" w:cs="Times New Roman"/>
          <w:color w:val="000000" w:themeColor="text1"/>
          <w:sz w:val="26"/>
          <w:szCs w:val="26"/>
        </w:rPr>
        <w:t xml:space="preserve"> </w:t>
      </w:r>
      <w:r w:rsidR="00F47231" w:rsidRPr="004C2E54">
        <w:rPr>
          <w:rFonts w:ascii="Myriad Pro" w:eastAsia="Calibri" w:hAnsi="Myriad Pro" w:cs="Times New Roman"/>
          <w:color w:val="000000" w:themeColor="text1"/>
          <w:sz w:val="26"/>
          <w:szCs w:val="26"/>
        </w:rPr>
        <w:t xml:space="preserve">98-э </w:t>
      </w:r>
      <w:r w:rsidRPr="004C2E54">
        <w:rPr>
          <w:rFonts w:ascii="Myriad Pro" w:eastAsia="Calibri" w:hAnsi="Myriad Pro" w:cs="Times New Roman"/>
          <w:color w:val="000000" w:themeColor="text1"/>
          <w:sz w:val="26"/>
          <w:szCs w:val="26"/>
        </w:rPr>
        <w:t>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w:t>
      </w:r>
      <w:r w:rsidR="00F47231" w:rsidRPr="004C2E54">
        <w:rPr>
          <w:rFonts w:ascii="Myriad Pro" w:eastAsia="Calibri" w:hAnsi="Myriad Pro" w:cs="Times New Roman"/>
          <w:color w:val="000000" w:themeColor="text1"/>
          <w:sz w:val="26"/>
          <w:szCs w:val="26"/>
        </w:rPr>
        <w:t xml:space="preserve"> №1178</w:t>
      </w:r>
      <w:r w:rsidRPr="004C2E54">
        <w:rPr>
          <w:rFonts w:ascii="Myriad Pro" w:eastAsia="Calibri" w:hAnsi="Myriad Pro" w:cs="Times New Roman"/>
          <w:color w:val="000000" w:themeColor="text1"/>
          <w:sz w:val="26"/>
          <w:szCs w:val="26"/>
        </w:rPr>
        <w:t>.</w:t>
      </w:r>
    </w:p>
    <w:p w14:paraId="6DF646F5" w14:textId="77777777" w:rsidR="00AB5C4F" w:rsidRPr="004C2E54" w:rsidRDefault="00AB5C4F" w:rsidP="00AB5C4F">
      <w:pPr>
        <w:spacing w:after="0" w:line="360" w:lineRule="auto"/>
        <w:ind w:firstLine="567"/>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соответствии с п. 24 Основ ценообразования</w:t>
      </w:r>
      <w:r w:rsidR="00F47231" w:rsidRPr="004C2E54">
        <w:rPr>
          <w:rFonts w:ascii="Myriad Pro" w:eastAsia="Calibri" w:hAnsi="Myriad Pro" w:cs="Times New Roman"/>
          <w:color w:val="000000" w:themeColor="text1"/>
          <w:sz w:val="26"/>
          <w:szCs w:val="26"/>
        </w:rPr>
        <w:t xml:space="preserve"> №1178</w:t>
      </w:r>
      <w:r w:rsidRPr="004C2E54">
        <w:rPr>
          <w:rFonts w:ascii="Myriad Pro" w:eastAsia="Calibri" w:hAnsi="Myriad Pro" w:cs="Times New Roman"/>
          <w:color w:val="000000" w:themeColor="text1"/>
          <w:sz w:val="26"/>
          <w:szCs w:val="26"/>
        </w:rPr>
        <w:t xml:space="preserve">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w:t>
      </w:r>
      <w:r w:rsidR="00F47231" w:rsidRPr="004C2E54">
        <w:rPr>
          <w:rFonts w:ascii="Myriad Pro" w:eastAsia="Calibri" w:hAnsi="Myriad Pro" w:cs="Times New Roman"/>
          <w:color w:val="000000" w:themeColor="text1"/>
          <w:sz w:val="26"/>
          <w:szCs w:val="26"/>
        </w:rPr>
        <w:t xml:space="preserve"> № 1178</w:t>
      </w:r>
      <w:r w:rsidRPr="004C2E54">
        <w:rPr>
          <w:rFonts w:ascii="Myriad Pro" w:eastAsia="Calibri" w:hAnsi="Myriad Pro" w:cs="Times New Roman"/>
          <w:color w:val="000000" w:themeColor="text1"/>
          <w:sz w:val="26"/>
          <w:szCs w:val="26"/>
        </w:rPr>
        <w:t>.</w:t>
      </w:r>
    </w:p>
    <w:p w14:paraId="1C0D12ED" w14:textId="77777777" w:rsidR="00444068" w:rsidRPr="004C2E54" w:rsidRDefault="00444068" w:rsidP="0044406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соответствии с п. 25 Основ ценообразования №1178 при определении расходов на ремонт основных средств учитываются:</w:t>
      </w:r>
    </w:p>
    <w:p w14:paraId="3C9BD38F" w14:textId="77777777" w:rsidR="00444068" w:rsidRPr="004C2E54" w:rsidRDefault="00444068" w:rsidP="0044406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410FD709" w14:textId="77777777" w:rsidR="00444068" w:rsidRPr="004C2E54" w:rsidRDefault="00444068" w:rsidP="0044406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2) цены, указанные в пункте 29 Основ ценообразования № 1178.</w:t>
      </w:r>
    </w:p>
    <w:p w14:paraId="17B9560E" w14:textId="77777777" w:rsidR="00AB5C4F" w:rsidRPr="004C2E54" w:rsidRDefault="00AB5C4F" w:rsidP="00AB5C4F">
      <w:pPr>
        <w:spacing w:after="0" w:line="360" w:lineRule="auto"/>
        <w:ind w:firstLine="567"/>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Согласно п. 29 Основ ценообразования </w:t>
      </w:r>
      <w:r w:rsidR="00F47231" w:rsidRPr="004C2E54">
        <w:rPr>
          <w:rFonts w:ascii="Myriad Pro" w:eastAsia="Calibri" w:hAnsi="Myriad Pro" w:cs="Times New Roman"/>
          <w:color w:val="000000" w:themeColor="text1"/>
          <w:sz w:val="26"/>
          <w:szCs w:val="26"/>
        </w:rPr>
        <w:t xml:space="preserve">№ 1178 </w:t>
      </w:r>
      <w:r w:rsidRPr="004C2E54">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C270C23" w14:textId="77777777" w:rsidR="00AB5C4F" w:rsidRPr="004C2E54" w:rsidRDefault="00AB5C4F" w:rsidP="00442D4C">
      <w:pPr>
        <w:pStyle w:val="a3"/>
        <w:numPr>
          <w:ilvl w:val="0"/>
          <w:numId w:val="23"/>
        </w:numPr>
        <w:spacing w:after="0" w:line="360" w:lineRule="auto"/>
        <w:ind w:left="567" w:hanging="567"/>
        <w:jc w:val="both"/>
        <w:rPr>
          <w:rFonts w:ascii="Myriad Pro" w:hAnsi="Myriad Pro"/>
          <w:color w:val="000000" w:themeColor="text1"/>
          <w:sz w:val="26"/>
          <w:szCs w:val="26"/>
        </w:rPr>
      </w:pPr>
      <w:r w:rsidRPr="004C2E54">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1096545" w14:textId="77777777" w:rsidR="00AB5C4F" w:rsidRPr="004C2E54" w:rsidRDefault="00AB5C4F" w:rsidP="00442D4C">
      <w:pPr>
        <w:pStyle w:val="a3"/>
        <w:numPr>
          <w:ilvl w:val="0"/>
          <w:numId w:val="23"/>
        </w:numPr>
        <w:spacing w:after="0" w:line="360" w:lineRule="auto"/>
        <w:ind w:left="567" w:hanging="567"/>
        <w:jc w:val="both"/>
        <w:rPr>
          <w:rFonts w:ascii="Myriad Pro" w:hAnsi="Myriad Pro"/>
          <w:color w:val="000000" w:themeColor="text1"/>
          <w:sz w:val="26"/>
          <w:szCs w:val="26"/>
        </w:rPr>
      </w:pPr>
      <w:r w:rsidRPr="004C2E54">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207ED7A4" w14:textId="77777777" w:rsidR="00AB5C4F" w:rsidRPr="004C2E54" w:rsidRDefault="00AB5C4F" w:rsidP="00442D4C">
      <w:pPr>
        <w:pStyle w:val="a3"/>
        <w:numPr>
          <w:ilvl w:val="0"/>
          <w:numId w:val="23"/>
        </w:numPr>
        <w:spacing w:after="0" w:line="360" w:lineRule="auto"/>
        <w:ind w:left="567" w:hanging="567"/>
        <w:jc w:val="both"/>
        <w:rPr>
          <w:rFonts w:ascii="Myriad Pro" w:hAnsi="Myriad Pro"/>
          <w:color w:val="000000" w:themeColor="text1"/>
          <w:sz w:val="26"/>
          <w:szCs w:val="26"/>
        </w:rPr>
      </w:pPr>
      <w:r w:rsidRPr="004C2E54">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D2384AC" w14:textId="77777777" w:rsidR="00AB5C4F" w:rsidRPr="004C2E54" w:rsidRDefault="00AB5C4F" w:rsidP="00442D4C">
      <w:pPr>
        <w:pStyle w:val="a3"/>
        <w:numPr>
          <w:ilvl w:val="0"/>
          <w:numId w:val="23"/>
        </w:numPr>
        <w:spacing w:after="0" w:line="360" w:lineRule="auto"/>
        <w:ind w:left="567" w:hanging="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w:t>
      </w:r>
      <w:r w:rsidRPr="004C2E54">
        <w:rPr>
          <w:rFonts w:ascii="Myriad Pro" w:hAnsi="Myriad Pro"/>
          <w:color w:val="000000" w:themeColor="text1"/>
          <w:sz w:val="26"/>
          <w:szCs w:val="26"/>
        </w:rPr>
        <w:lastRenderedPageBreak/>
        <w:t>цен, подготовку периодических информационных и аналитических отчетов о рыночных ценах.</w:t>
      </w:r>
    </w:p>
    <w:p w14:paraId="16A58903" w14:textId="77777777" w:rsidR="00AB5C4F" w:rsidRPr="004C2E54" w:rsidRDefault="00AB5C4F" w:rsidP="00AB5C4F">
      <w:pPr>
        <w:spacing w:after="0" w:line="360" w:lineRule="auto"/>
        <w:ind w:firstLine="567"/>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6785F95A" w14:textId="77777777" w:rsidR="00233F16" w:rsidRPr="004C2E54" w:rsidRDefault="00233F16" w:rsidP="00233F1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Расходы по статье, заявленные филиалом ПАО «МРСК </w:t>
      </w:r>
      <w:r w:rsidR="00E651B3" w:rsidRPr="004C2E54">
        <w:rPr>
          <w:rFonts w:ascii="Myriad Pro" w:eastAsia="Calibri" w:hAnsi="Myriad Pro" w:cs="Times New Roman"/>
          <w:sz w:val="26"/>
          <w:szCs w:val="26"/>
        </w:rPr>
        <w:t>Северо-Запада</w:t>
      </w:r>
      <w:r w:rsidRPr="004C2E54">
        <w:rPr>
          <w:rFonts w:ascii="Myriad Pro" w:eastAsia="Calibri" w:hAnsi="Myriad Pro" w:cs="Times New Roman"/>
          <w:sz w:val="26"/>
          <w:szCs w:val="26"/>
        </w:rPr>
        <w:t>» - «</w:t>
      </w:r>
      <w:r w:rsidR="00E651B3"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 xml:space="preserve">энерго» и принятые </w:t>
      </w:r>
      <w:r w:rsidR="00E651B3" w:rsidRPr="004C2E54">
        <w:rPr>
          <w:rFonts w:ascii="Myriad Pro" w:eastAsia="Calibri" w:hAnsi="Myriad Pro" w:cs="Times New Roman"/>
          <w:sz w:val="26"/>
          <w:szCs w:val="26"/>
        </w:rPr>
        <w:t xml:space="preserve">Комитетом </w:t>
      </w:r>
      <w:r w:rsidRPr="004C2E54">
        <w:rPr>
          <w:rFonts w:ascii="Myriad Pro" w:eastAsia="Calibri" w:hAnsi="Myriad Pro" w:cs="Times New Roman"/>
          <w:sz w:val="26"/>
          <w:szCs w:val="26"/>
        </w:rPr>
        <w:t>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227"/>
        <w:gridCol w:w="1416"/>
        <w:gridCol w:w="1418"/>
        <w:gridCol w:w="1277"/>
        <w:gridCol w:w="1133"/>
        <w:gridCol w:w="1099"/>
      </w:tblGrid>
      <w:tr w:rsidR="005E75C1" w:rsidRPr="004C2E54" w14:paraId="20628927" w14:textId="77777777" w:rsidTr="00876337">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BBD38E" w14:textId="77777777" w:rsidR="00233F16" w:rsidRPr="004C2E54" w:rsidRDefault="00233F16" w:rsidP="007E53D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AFAA9A" w14:textId="77777777" w:rsidR="00233F16" w:rsidRPr="004C2E54" w:rsidRDefault="00233F16" w:rsidP="0026081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0C2BE" w14:textId="77777777" w:rsidR="00233F16" w:rsidRPr="004C2E54" w:rsidRDefault="00233F16" w:rsidP="00C33C7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ABC2F9" w14:textId="77777777" w:rsidR="00233F16" w:rsidRPr="004C2E54" w:rsidRDefault="005E75C1" w:rsidP="009E51DE">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w:t>
            </w:r>
            <w:r w:rsidR="00233F16" w:rsidRPr="004C2E54">
              <w:rPr>
                <w:rFonts w:ascii="Myriad Pro" w:eastAsia="Times New Roman" w:hAnsi="Myriad Pro" w:cs="Calibri"/>
                <w:b/>
                <w:bCs/>
                <w:color w:val="FFFFFF" w:themeColor="background1"/>
                <w:sz w:val="20"/>
                <w:szCs w:val="20"/>
                <w:lang w:eastAsia="ru-RU"/>
              </w:rPr>
              <w:t xml:space="preserve">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39D08" w14:textId="77777777" w:rsidR="00233F16" w:rsidRPr="004C2E54" w:rsidRDefault="00233F16">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w:t>
            </w:r>
            <w:r w:rsidR="00813297" w:rsidRPr="004C2E54">
              <w:rPr>
                <w:rFonts w:ascii="Myriad Pro" w:eastAsia="Times New Roman" w:hAnsi="Myriad Pro" w:cs="Calibri"/>
                <w:b/>
                <w:bCs/>
                <w:color w:val="FFFFFF" w:themeColor="background1"/>
                <w:sz w:val="20"/>
                <w:szCs w:val="20"/>
                <w:lang w:eastAsia="ru-RU"/>
              </w:rPr>
              <w:t>,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BF5D3" w14:textId="77777777" w:rsidR="00233F16" w:rsidRPr="004C2E54" w:rsidRDefault="00233F16">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w:t>
            </w:r>
            <w:r w:rsidR="00813297" w:rsidRPr="004C2E54">
              <w:rPr>
                <w:rFonts w:ascii="Myriad Pro" w:eastAsia="Times New Roman" w:hAnsi="Myriad Pro" w:cs="Calibri"/>
                <w:b/>
                <w:bCs/>
                <w:color w:val="FFFFFF" w:themeColor="background1"/>
                <w:sz w:val="20"/>
                <w:szCs w:val="20"/>
                <w:lang w:eastAsia="ru-RU"/>
              </w:rPr>
              <w:t>, %</w:t>
            </w:r>
          </w:p>
        </w:tc>
      </w:tr>
      <w:tr w:rsidR="005E75C1" w:rsidRPr="004C2E54" w14:paraId="278FE269" w14:textId="77777777" w:rsidTr="00876337">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F346D6A" w14:textId="77777777" w:rsidR="00233F16" w:rsidRPr="004C2E54" w:rsidRDefault="00233F16" w:rsidP="007E53D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95669F4" w14:textId="77777777" w:rsidR="00233F16" w:rsidRPr="004C2E54" w:rsidRDefault="00233F16" w:rsidP="0026081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32B8597" w14:textId="77777777" w:rsidR="00233F16" w:rsidRPr="004C2E54" w:rsidRDefault="00233F16" w:rsidP="00C33C7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7B0C46D" w14:textId="77777777" w:rsidR="00233F16" w:rsidRPr="004C2E54" w:rsidRDefault="00233F16" w:rsidP="009E51DE">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6C69E2" w14:textId="77777777" w:rsidR="00233F16" w:rsidRPr="004C2E54" w:rsidRDefault="00233F16">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126C63C" w14:textId="77777777" w:rsidR="00233F16" w:rsidRPr="004C2E54" w:rsidRDefault="00233F16">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5E75C1" w:rsidRPr="004C2E54" w14:paraId="7ABC133F" w14:textId="77777777" w:rsidTr="00876337">
        <w:trPr>
          <w:trHeight w:val="20"/>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5ED9E39" w14:textId="77777777" w:rsidR="005E75C1" w:rsidRPr="004C2E54" w:rsidRDefault="005E75C1"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Вспомогательные материалы</w:t>
            </w:r>
            <w:r w:rsidR="00A37877" w:rsidRPr="004C2E54">
              <w:rPr>
                <w:rFonts w:ascii="Myriad Pro" w:eastAsia="Times New Roman" w:hAnsi="Myriad Pro" w:cs="Calibri"/>
                <w:b/>
                <w:sz w:val="18"/>
                <w:szCs w:val="18"/>
                <w:lang w:eastAsia="ru-RU"/>
              </w:rPr>
              <w:t>, всего</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7DBE6DF" w14:textId="77777777" w:rsidR="005E75C1" w:rsidRPr="004C2E54" w:rsidRDefault="005E75C1"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97 993,762</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A34BDA5" w14:textId="77777777" w:rsidR="005E75C1" w:rsidRPr="004C2E54" w:rsidRDefault="005E75C1"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110 096,000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45C4B78" w14:textId="77777777" w:rsidR="005E75C1" w:rsidRPr="004C2E54" w:rsidRDefault="005E75C1"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106 110,650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63C7FCFA" w14:textId="77777777" w:rsidR="005E75C1" w:rsidRPr="004C2E54" w:rsidRDefault="005E75C1"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-3,6</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0A41007B" w14:textId="77777777" w:rsidR="005E75C1" w:rsidRPr="004C2E54" w:rsidRDefault="005E75C1"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8,3</w:t>
            </w:r>
          </w:p>
        </w:tc>
      </w:tr>
      <w:tr w:rsidR="005E75C1" w:rsidRPr="004C2E54" w14:paraId="0EA078FC" w14:textId="77777777" w:rsidTr="00876337">
        <w:trPr>
          <w:trHeight w:val="20"/>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1C3B4A4E" w14:textId="77777777" w:rsidR="005E75C1" w:rsidRPr="004C2E54" w:rsidRDefault="0086241E"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w:t>
            </w:r>
            <w:r w:rsidR="005E75C1" w:rsidRPr="004C2E54">
              <w:rPr>
                <w:rFonts w:ascii="Myriad Pro" w:eastAsia="Times New Roman" w:hAnsi="Myriad Pro" w:cs="Calibri"/>
                <w:sz w:val="18"/>
                <w:szCs w:val="18"/>
                <w:lang w:eastAsia="ru-RU"/>
              </w:rPr>
              <w:t>ГСМ</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299E53E6"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40 671,140</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3A0575EC"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44 673,000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7E89B0A1"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43 727,650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0349FEC9"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-2,1</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48C026E2"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7,5</w:t>
            </w:r>
          </w:p>
        </w:tc>
      </w:tr>
      <w:tr w:rsidR="00CC5C41" w:rsidRPr="004C2E54" w14:paraId="0ED97D0C" w14:textId="77777777" w:rsidTr="00876337">
        <w:trPr>
          <w:trHeight w:val="20"/>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3D4E0D99" w14:textId="77777777" w:rsidR="00CC5C41" w:rsidRPr="004C2E54" w:rsidRDefault="00CC5C41"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в т.ч. ГСМ на ремонт</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766C8D4E" w14:textId="77777777" w:rsidR="00CC5C41" w:rsidRPr="004C2E54" w:rsidRDefault="00470AAF"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1 222</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3D75EAAA" w14:textId="77777777" w:rsidR="00CC5C41" w:rsidRPr="004C2E54" w:rsidRDefault="00CC5C4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5 835,000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6FB84303" w14:textId="77777777" w:rsidR="00CC5C41" w:rsidRPr="004C2E54" w:rsidRDefault="00CC5C4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5 835,000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0AEFC055" w14:textId="77777777" w:rsidR="00CC5C41" w:rsidRPr="004C2E54" w:rsidRDefault="00CC5C4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2AB22245" w14:textId="77777777" w:rsidR="00CC5C41" w:rsidRPr="004C2E54" w:rsidRDefault="00470AAF"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377,5</w:t>
            </w:r>
          </w:p>
        </w:tc>
      </w:tr>
      <w:tr w:rsidR="005E75C1" w:rsidRPr="004C2E54" w14:paraId="115233AB" w14:textId="77777777" w:rsidTr="00876337">
        <w:trPr>
          <w:trHeight w:val="20"/>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489EEFE1" w14:textId="77777777" w:rsidR="005E75C1" w:rsidRPr="004C2E54" w:rsidRDefault="0086241E"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w:t>
            </w:r>
            <w:r w:rsidR="00CC5C41" w:rsidRPr="004C2E54">
              <w:rPr>
                <w:rFonts w:ascii="Myriad Pro" w:eastAsia="Times New Roman" w:hAnsi="Myriad Pro" w:cs="Calibri"/>
                <w:sz w:val="18"/>
                <w:szCs w:val="18"/>
                <w:lang w:eastAsia="ru-RU"/>
              </w:rPr>
              <w:t>П</w:t>
            </w:r>
            <w:r w:rsidR="005E75C1" w:rsidRPr="004C2E54">
              <w:rPr>
                <w:rFonts w:ascii="Myriad Pro" w:eastAsia="Times New Roman" w:hAnsi="Myriad Pro" w:cs="Calibri"/>
                <w:sz w:val="18"/>
                <w:szCs w:val="18"/>
                <w:lang w:eastAsia="ru-RU"/>
              </w:rPr>
              <w:t>рочие вспомогательные материалы</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14655F43"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57 322,622</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10043C9F"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65 423,000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0D966AD8"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62 383,000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5E8D9418"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-4,6</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78773C53" w14:textId="77777777" w:rsidR="005E75C1" w:rsidRPr="004C2E54" w:rsidRDefault="005E75C1"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8,8</w:t>
            </w:r>
          </w:p>
        </w:tc>
      </w:tr>
      <w:tr w:rsidR="00CC5C41" w:rsidRPr="004C2E54" w14:paraId="6215EB25" w14:textId="77777777" w:rsidTr="00876337">
        <w:trPr>
          <w:trHeight w:val="20"/>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1994CFCF" w14:textId="77777777" w:rsidR="00CC5C41" w:rsidRPr="004C2E54" w:rsidRDefault="00CC5C41"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в т.ч. материалы на ремонт</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7CF503E0" w14:textId="77777777" w:rsidR="00CC5C41" w:rsidRPr="004C2E54" w:rsidRDefault="00470AAF"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31 382</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5EA293BF" w14:textId="77777777" w:rsidR="00CC5C41" w:rsidRPr="004C2E54" w:rsidRDefault="00BA0D0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35 674,000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1E0AEB78" w14:textId="77777777" w:rsidR="00CC5C41" w:rsidRPr="004C2E54" w:rsidRDefault="00BA0D0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35 674,000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23F80F58" w14:textId="77777777" w:rsidR="00CC5C41" w:rsidRPr="004C2E54" w:rsidRDefault="00BA0D0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7E717802" w14:textId="77777777" w:rsidR="00CC5C41" w:rsidRPr="004C2E54" w:rsidRDefault="00470AAF"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13,7</w:t>
            </w:r>
          </w:p>
        </w:tc>
      </w:tr>
    </w:tbl>
    <w:p w14:paraId="7DEAE58C" w14:textId="77777777" w:rsidR="00FC1E81" w:rsidRPr="004C2E54" w:rsidRDefault="00FC1E81" w:rsidP="00FC1E81">
      <w:pPr>
        <w:pStyle w:val="a3"/>
        <w:spacing w:after="200" w:line="276" w:lineRule="auto"/>
        <w:ind w:left="1910"/>
        <w:jc w:val="both"/>
        <w:rPr>
          <w:rFonts w:ascii="Myriad Pro" w:hAnsi="Myriad Pro"/>
          <w:b/>
          <w:sz w:val="26"/>
          <w:szCs w:val="26"/>
        </w:rPr>
      </w:pPr>
    </w:p>
    <w:p w14:paraId="37751669" w14:textId="77777777" w:rsidR="00FC1E81" w:rsidRPr="004C2E54" w:rsidRDefault="00FC1E81" w:rsidP="00FC1E81">
      <w:pPr>
        <w:pStyle w:val="a3"/>
        <w:numPr>
          <w:ilvl w:val="3"/>
          <w:numId w:val="2"/>
        </w:numPr>
        <w:spacing w:after="200" w:line="276" w:lineRule="auto"/>
        <w:ind w:left="0" w:firstLine="0"/>
        <w:jc w:val="both"/>
        <w:rPr>
          <w:rFonts w:ascii="Myriad Pro" w:hAnsi="Myriad Pro"/>
          <w:b/>
          <w:sz w:val="26"/>
          <w:szCs w:val="26"/>
        </w:rPr>
      </w:pPr>
      <w:r w:rsidRPr="004C2E54">
        <w:rPr>
          <w:rFonts w:ascii="Myriad Pro" w:hAnsi="Myriad Pro"/>
          <w:b/>
          <w:sz w:val="26"/>
          <w:szCs w:val="26"/>
        </w:rPr>
        <w:t xml:space="preserve">ГСМ. </w:t>
      </w:r>
    </w:p>
    <w:p w14:paraId="21E97903" w14:textId="77777777" w:rsidR="00AB5C4F" w:rsidRPr="004C2E54" w:rsidRDefault="00C876D1" w:rsidP="00AB5C4F">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14D42AC7" w14:textId="77777777" w:rsidR="00C876D1" w:rsidRPr="004C2E54" w:rsidRDefault="00B66D5D" w:rsidP="00C04A00">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Филиалом </w:t>
      </w:r>
      <w:r w:rsidR="00A37877" w:rsidRPr="004C2E54">
        <w:rPr>
          <w:rFonts w:ascii="Myriad Pro" w:eastAsia="Calibri" w:hAnsi="Myriad Pro" w:cs="Times New Roman"/>
          <w:sz w:val="26"/>
          <w:szCs w:val="26"/>
        </w:rPr>
        <w:t xml:space="preserve">ПАО «МРСК Северо-Запада» - «Новгородэнерго» </w:t>
      </w:r>
      <w:r w:rsidR="00C04A00" w:rsidRPr="004C2E54">
        <w:rPr>
          <w:rFonts w:ascii="Myriad Pro" w:eastAsia="Calibri" w:hAnsi="Myriad Pro" w:cs="Times New Roman"/>
          <w:sz w:val="26"/>
          <w:szCs w:val="26"/>
        </w:rPr>
        <w:t xml:space="preserve">на 2018 год была заявлена сумма расходов </w:t>
      </w:r>
      <w:r w:rsidR="00C57DFE" w:rsidRPr="004C2E54">
        <w:rPr>
          <w:rFonts w:ascii="Myriad Pro" w:eastAsia="Calibri" w:hAnsi="Myriad Pro" w:cs="Times New Roman"/>
          <w:sz w:val="26"/>
          <w:szCs w:val="26"/>
        </w:rPr>
        <w:t xml:space="preserve">на ГСМ </w:t>
      </w:r>
      <w:r w:rsidR="00C04A00" w:rsidRPr="004C2E54">
        <w:rPr>
          <w:rFonts w:ascii="Myriad Pro" w:eastAsia="Calibri" w:hAnsi="Myriad Pro" w:cs="Times New Roman"/>
          <w:sz w:val="26"/>
          <w:szCs w:val="26"/>
        </w:rPr>
        <w:t xml:space="preserve">в размере </w:t>
      </w:r>
      <w:r w:rsidR="00AD65F2" w:rsidRPr="004C2E54">
        <w:rPr>
          <w:rFonts w:ascii="Myriad Pro" w:eastAsia="Calibri" w:hAnsi="Myriad Pro" w:cs="Times New Roman"/>
          <w:sz w:val="26"/>
          <w:szCs w:val="26"/>
        </w:rPr>
        <w:t>44 673</w:t>
      </w:r>
      <w:r w:rsidR="00C04A00" w:rsidRPr="004C2E54">
        <w:rPr>
          <w:rFonts w:ascii="Myriad Pro" w:eastAsia="Calibri" w:hAnsi="Myriad Pro" w:cs="Times New Roman"/>
          <w:sz w:val="26"/>
          <w:szCs w:val="26"/>
        </w:rPr>
        <w:t xml:space="preserve"> тыс. руб.</w:t>
      </w:r>
      <w:r w:rsidR="00AD65F2" w:rsidRPr="004C2E54">
        <w:rPr>
          <w:rFonts w:ascii="Myriad Pro" w:eastAsia="Calibri" w:hAnsi="Myriad Pro" w:cs="Times New Roman"/>
          <w:sz w:val="26"/>
          <w:szCs w:val="26"/>
        </w:rPr>
        <w:t>, в том числе на ремонт 5 835 тыс. руб.</w:t>
      </w:r>
    </w:p>
    <w:p w14:paraId="2A79E119" w14:textId="77777777" w:rsidR="00C04A00" w:rsidRPr="004C2E54" w:rsidRDefault="00C04A00" w:rsidP="00C04A00">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обоснование заявленной суммы на ГСМ </w:t>
      </w:r>
      <w:r w:rsidR="00B66D5D" w:rsidRPr="004C2E54">
        <w:rPr>
          <w:rFonts w:ascii="Myriad Pro" w:eastAsia="Calibri" w:hAnsi="Myriad Pro" w:cs="Times New Roman"/>
          <w:sz w:val="26"/>
          <w:szCs w:val="26"/>
        </w:rPr>
        <w:t xml:space="preserve">филиалом </w:t>
      </w:r>
      <w:r w:rsidRPr="004C2E54">
        <w:rPr>
          <w:rFonts w:ascii="Myriad Pro" w:eastAsia="Calibri" w:hAnsi="Myriad Pro" w:cs="Times New Roman"/>
          <w:sz w:val="26"/>
          <w:szCs w:val="26"/>
        </w:rPr>
        <w:t>были предоставлены следующие документы:</w:t>
      </w:r>
    </w:p>
    <w:p w14:paraId="20BD3687" w14:textId="77777777" w:rsidR="00C04A00" w:rsidRPr="004C2E54" w:rsidRDefault="00C04A00"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 xml:space="preserve">Расчеты </w:t>
      </w:r>
      <w:r w:rsidR="004C73CE" w:rsidRPr="004C2E54">
        <w:rPr>
          <w:rFonts w:ascii="Myriad Pro" w:hAnsi="Myriad Pro"/>
          <w:sz w:val="26"/>
          <w:szCs w:val="26"/>
        </w:rPr>
        <w:t>потребности в топливе на обслуживание автотранспортных средств на 2018 год (с указанием факта 2016 года, оценки 2017 года) свод и по производственным отделениям (по видам транспортных средств с указанием марки топлива, количества, цены, стоимости, пробега, нормы расхода</w:t>
      </w:r>
      <w:r w:rsidR="00BA1999" w:rsidRPr="004C2E54">
        <w:rPr>
          <w:rFonts w:ascii="Myriad Pro" w:hAnsi="Myriad Pro"/>
          <w:sz w:val="26"/>
          <w:szCs w:val="26"/>
        </w:rPr>
        <w:t>)</w:t>
      </w:r>
      <w:r w:rsidRPr="004C2E54">
        <w:rPr>
          <w:rFonts w:ascii="Myriad Pro" w:hAnsi="Myriad Pro"/>
          <w:sz w:val="26"/>
          <w:szCs w:val="26"/>
        </w:rPr>
        <w:t>;</w:t>
      </w:r>
    </w:p>
    <w:p w14:paraId="15E1A699" w14:textId="77777777" w:rsidR="004C73CE" w:rsidRPr="004C2E54" w:rsidRDefault="004C73CE"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 xml:space="preserve">Расчеты потребности в маслах и пластичных смазках на обслуживание автотранспортных средств и тракторов на 2018 год </w:t>
      </w:r>
      <w:r w:rsidR="00B2443A" w:rsidRPr="004C2E54">
        <w:rPr>
          <w:rFonts w:ascii="Myriad Pro" w:hAnsi="Myriad Pro"/>
          <w:sz w:val="26"/>
          <w:szCs w:val="26"/>
        </w:rPr>
        <w:t>(с указанием факта 2016 года, оценки 2017 года) свод и по производственным отделениям (по видам транспортных средств с указанием видов масел, количества, цены, стоимости, нормы расхода);</w:t>
      </w:r>
    </w:p>
    <w:p w14:paraId="0CC0EEFC" w14:textId="77777777" w:rsidR="00C04A00" w:rsidRPr="004C2E54" w:rsidRDefault="00AB2FFF"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lastRenderedPageBreak/>
        <w:t>Письмо ООО «</w:t>
      </w:r>
      <w:proofErr w:type="spellStart"/>
      <w:r w:rsidRPr="004C2E54">
        <w:rPr>
          <w:rFonts w:ascii="Myriad Pro" w:hAnsi="Myriad Pro"/>
          <w:sz w:val="26"/>
          <w:szCs w:val="26"/>
        </w:rPr>
        <w:t>Новгороднефтепродукт</w:t>
      </w:r>
      <w:proofErr w:type="spellEnd"/>
      <w:r w:rsidRPr="004C2E54">
        <w:rPr>
          <w:rFonts w:ascii="Myriad Pro" w:hAnsi="Myriad Pro"/>
          <w:sz w:val="26"/>
          <w:szCs w:val="26"/>
        </w:rPr>
        <w:t xml:space="preserve">» от 28.02.2017 №171-3 о </w:t>
      </w:r>
      <w:r w:rsidR="00E30D5A" w:rsidRPr="004C2E54">
        <w:rPr>
          <w:rFonts w:ascii="Myriad Pro" w:hAnsi="Myriad Pro"/>
          <w:sz w:val="26"/>
          <w:szCs w:val="26"/>
        </w:rPr>
        <w:t>ценах на</w:t>
      </w:r>
      <w:r w:rsidRPr="004C2E54">
        <w:rPr>
          <w:rFonts w:ascii="Myriad Pro" w:hAnsi="Myriad Pro"/>
          <w:sz w:val="26"/>
          <w:szCs w:val="26"/>
        </w:rPr>
        <w:t xml:space="preserve"> нефтепродукт</w:t>
      </w:r>
      <w:r w:rsidR="00E30D5A" w:rsidRPr="004C2E54">
        <w:rPr>
          <w:rFonts w:ascii="Myriad Pro" w:hAnsi="Myriad Pro"/>
          <w:sz w:val="26"/>
          <w:szCs w:val="26"/>
        </w:rPr>
        <w:t xml:space="preserve">ы, действующих </w:t>
      </w:r>
      <w:r w:rsidRPr="004C2E54">
        <w:rPr>
          <w:rFonts w:ascii="Myriad Pro" w:hAnsi="Myriad Pro"/>
          <w:sz w:val="26"/>
          <w:szCs w:val="26"/>
        </w:rPr>
        <w:t>на 28.02.2017г.</w:t>
      </w:r>
      <w:r w:rsidR="00E769CD" w:rsidRPr="004C2E54">
        <w:rPr>
          <w:rFonts w:ascii="Myriad Pro" w:hAnsi="Myriad Pro"/>
          <w:sz w:val="26"/>
          <w:szCs w:val="26"/>
        </w:rPr>
        <w:t>;</w:t>
      </w:r>
    </w:p>
    <w:p w14:paraId="609D0440" w14:textId="77777777" w:rsidR="00E769CD" w:rsidRPr="004C2E54" w:rsidRDefault="00E769CD"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 xml:space="preserve">Расчет потребности в топливе (природный газ) для отопления здания </w:t>
      </w:r>
      <w:r w:rsidR="007E53D2" w:rsidRPr="004C2E54">
        <w:rPr>
          <w:rFonts w:ascii="Myriad Pro" w:hAnsi="Myriad Pro"/>
          <w:sz w:val="26"/>
          <w:szCs w:val="26"/>
        </w:rPr>
        <w:br/>
      </w:r>
      <w:r w:rsidRPr="004C2E54">
        <w:rPr>
          <w:rFonts w:ascii="Myriad Pro" w:hAnsi="Myriad Pro"/>
          <w:sz w:val="26"/>
          <w:szCs w:val="26"/>
        </w:rPr>
        <w:t xml:space="preserve">ПО «Ильменские электрические сети» </w:t>
      </w:r>
      <w:r w:rsidR="0080755E" w:rsidRPr="004C2E54">
        <w:rPr>
          <w:rFonts w:ascii="Myriad Pro" w:hAnsi="Myriad Pro"/>
          <w:sz w:val="26"/>
          <w:szCs w:val="26"/>
        </w:rPr>
        <w:t>на 2018 год (с указанием факта 2016 года, оценки 2017 года);</w:t>
      </w:r>
    </w:p>
    <w:p w14:paraId="02B8E8C4" w14:textId="77777777" w:rsidR="0080755E" w:rsidRPr="004C2E54" w:rsidRDefault="0080755E"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Договор поставки газа от 22.02.2017 г. №34-5-1835/17-Д с ООО «Газпром межрегионгаз Великий Новгород»;</w:t>
      </w:r>
    </w:p>
    <w:p w14:paraId="0AC64EB2" w14:textId="77777777" w:rsidR="0080755E" w:rsidRPr="004C2E54" w:rsidRDefault="0080755E"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Счет от 02.02.2017 г. № П-2348 ООО «Газпром межрегионгаз Великий Новгород»;</w:t>
      </w:r>
    </w:p>
    <w:p w14:paraId="74C5AB93" w14:textId="77777777" w:rsidR="0080755E" w:rsidRPr="004C2E54" w:rsidRDefault="002214D3"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Решения органов регулирования об установлении тарифов на газ.</w:t>
      </w:r>
    </w:p>
    <w:p w14:paraId="5E541DFA" w14:textId="77777777" w:rsidR="00FC1E81" w:rsidRPr="004C2E54" w:rsidRDefault="00FC1E81" w:rsidP="00455453">
      <w:pPr>
        <w:pStyle w:val="a3"/>
        <w:spacing w:after="0" w:line="360" w:lineRule="auto"/>
        <w:ind w:left="0" w:firstLine="567"/>
        <w:jc w:val="both"/>
        <w:rPr>
          <w:rFonts w:ascii="Myriad Pro" w:hAnsi="Myriad Pro"/>
          <w:sz w:val="26"/>
          <w:szCs w:val="26"/>
        </w:rPr>
      </w:pPr>
    </w:p>
    <w:p w14:paraId="5C0EECFD" w14:textId="77777777" w:rsidR="00C876D1" w:rsidRPr="004C2E54" w:rsidRDefault="00C876D1" w:rsidP="004A09D6">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43A698B3" w14:textId="77777777" w:rsidR="00D26478" w:rsidRPr="004C2E54" w:rsidRDefault="00885483" w:rsidP="00B12B4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Согласно Экспертному заключению</w:t>
      </w:r>
      <w:r w:rsidR="00B94929" w:rsidRPr="004C2E54">
        <w:rPr>
          <w:rFonts w:ascii="Myriad Pro" w:eastAsia="Calibri" w:hAnsi="Myriad Pro"/>
          <w:sz w:val="26"/>
          <w:szCs w:val="26"/>
        </w:rPr>
        <w:t xml:space="preserve"> </w:t>
      </w:r>
      <w:r w:rsidR="00B12B4B" w:rsidRPr="004C2E54">
        <w:rPr>
          <w:rFonts w:ascii="Myriad Pro" w:eastAsia="Calibri" w:hAnsi="Myriad Pro"/>
          <w:sz w:val="26"/>
          <w:szCs w:val="26"/>
        </w:rPr>
        <w:t xml:space="preserve">Комитета </w:t>
      </w:r>
      <w:r w:rsidR="00B94929" w:rsidRPr="004C2E54">
        <w:rPr>
          <w:rFonts w:ascii="Myriad Pro" w:eastAsia="Calibri" w:hAnsi="Myriad Pro"/>
          <w:sz w:val="26"/>
          <w:szCs w:val="26"/>
        </w:rPr>
        <w:t>на 2018</w:t>
      </w:r>
      <w:r w:rsidRPr="004C2E54">
        <w:rPr>
          <w:rFonts w:ascii="Myriad Pro" w:eastAsia="Calibri" w:hAnsi="Myriad Pro"/>
          <w:sz w:val="26"/>
          <w:szCs w:val="26"/>
        </w:rPr>
        <w:t xml:space="preserve"> год </w:t>
      </w:r>
      <w:r w:rsidR="00B12B4B" w:rsidRPr="004C2E54">
        <w:rPr>
          <w:rFonts w:ascii="Myriad Pro" w:eastAsia="Calibri" w:hAnsi="Myriad Pro"/>
          <w:sz w:val="26"/>
          <w:szCs w:val="26"/>
        </w:rPr>
        <w:t xml:space="preserve">расходы на бензин, дизтопливо, смазочные материалы, природный газ на производственные нужды скорректированы и предусмотрены Комитетом в части передачи электрической энергии на 2018 год в размере 43 727,65 тыс. руб., в т.ч. на ремонт 5 835 тыс. руб. </w:t>
      </w:r>
    </w:p>
    <w:p w14:paraId="693CEF5B" w14:textId="77777777" w:rsidR="00D26478" w:rsidRPr="004C2E54" w:rsidRDefault="00B12B4B" w:rsidP="00B12B4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Планируемые цены на нефтепродукты на 2018 год приняты с ИПЦ 103,7% к средним ценам на нефтепродукты в 2017 году по данным </w:t>
      </w:r>
      <w:proofErr w:type="spellStart"/>
      <w:r w:rsidRPr="004C2E54">
        <w:rPr>
          <w:rFonts w:ascii="Myriad Pro" w:eastAsia="Calibri" w:hAnsi="Myriad Pro"/>
          <w:sz w:val="26"/>
          <w:szCs w:val="26"/>
        </w:rPr>
        <w:t>Новгородстата</w:t>
      </w:r>
      <w:proofErr w:type="spellEnd"/>
      <w:r w:rsidRPr="004C2E54">
        <w:rPr>
          <w:rFonts w:ascii="Myriad Pro" w:eastAsia="Calibri" w:hAnsi="Myriad Pro"/>
          <w:sz w:val="26"/>
          <w:szCs w:val="26"/>
        </w:rPr>
        <w:t xml:space="preserve"> с учетом уровня ожидаемых </w:t>
      </w:r>
      <w:r w:rsidR="007E53D2" w:rsidRPr="004C2E54">
        <w:rPr>
          <w:rFonts w:ascii="Myriad Pro" w:eastAsia="Calibri" w:hAnsi="Myriad Pro"/>
          <w:sz w:val="26"/>
          <w:szCs w:val="26"/>
        </w:rPr>
        <w:t xml:space="preserve">филиалом </w:t>
      </w:r>
      <w:r w:rsidRPr="004C2E54">
        <w:rPr>
          <w:rFonts w:ascii="Myriad Pro" w:eastAsia="Calibri" w:hAnsi="Myriad Pro"/>
          <w:sz w:val="26"/>
          <w:szCs w:val="26"/>
        </w:rPr>
        <w:t>ПАО «МРСК Северо-Запада» «Новгородэнерго» средних цен в 2017 году; на природный газ - с индексом роста 103,9% и 103,4% согласно Прогнозу соответственно на 2017 и 2018 год с учетом факта 2016 года</w:t>
      </w:r>
      <w:r w:rsidR="00D26478" w:rsidRPr="004C2E54">
        <w:rPr>
          <w:rFonts w:ascii="Myriad Pro" w:eastAsia="Calibri" w:hAnsi="Myriad Pro"/>
          <w:sz w:val="26"/>
          <w:szCs w:val="26"/>
        </w:rPr>
        <w:t>.</w:t>
      </w:r>
    </w:p>
    <w:p w14:paraId="61B75837" w14:textId="77777777" w:rsidR="00B12B4B" w:rsidRPr="004C2E54" w:rsidRDefault="00D26478" w:rsidP="00B12B4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П</w:t>
      </w:r>
      <w:r w:rsidR="00B12B4B" w:rsidRPr="004C2E54">
        <w:rPr>
          <w:rFonts w:ascii="Myriad Pro" w:eastAsia="Calibri" w:hAnsi="Myriad Pro"/>
          <w:sz w:val="26"/>
          <w:szCs w:val="26"/>
        </w:rPr>
        <w:t xml:space="preserve">робег на 2018 год по данным </w:t>
      </w:r>
      <w:r w:rsidR="007E53D2" w:rsidRPr="004C2E54">
        <w:rPr>
          <w:rFonts w:ascii="Myriad Pro" w:eastAsia="Calibri" w:hAnsi="Myriad Pro"/>
          <w:sz w:val="26"/>
          <w:szCs w:val="26"/>
        </w:rPr>
        <w:t xml:space="preserve">филиала </w:t>
      </w:r>
      <w:r w:rsidR="00B12B4B" w:rsidRPr="004C2E54">
        <w:rPr>
          <w:rFonts w:ascii="Myriad Pro" w:eastAsia="Calibri" w:hAnsi="Myriad Pro"/>
          <w:sz w:val="26"/>
          <w:szCs w:val="26"/>
        </w:rPr>
        <w:t>ПАО «МРСК Северо-Запада» «Новгородэнерго» и расход топлива не превышает отчетные показатели 2016 года. Расход топлива и смазочных материалов предусмотрен согласно нормам расхода топлив</w:t>
      </w:r>
      <w:r w:rsidR="00922615" w:rsidRPr="004C2E54">
        <w:rPr>
          <w:rFonts w:ascii="Myriad Pro" w:eastAsia="Calibri" w:hAnsi="Myriad Pro"/>
          <w:sz w:val="26"/>
          <w:szCs w:val="26"/>
        </w:rPr>
        <w:t>а</w:t>
      </w:r>
      <w:r w:rsidR="00B12B4B" w:rsidRPr="004C2E54">
        <w:rPr>
          <w:rFonts w:ascii="Myriad Pro" w:eastAsia="Calibri" w:hAnsi="Myriad Pro"/>
          <w:sz w:val="26"/>
          <w:szCs w:val="26"/>
        </w:rPr>
        <w:t xml:space="preserve"> и смазочных материалов на автомобильном транспорте, утвержденным распоряжением Минтранса России от 14.03.2008 № АМ-23-р.</w:t>
      </w:r>
    </w:p>
    <w:p w14:paraId="51C00DDF" w14:textId="77777777" w:rsidR="00C876D1" w:rsidRPr="004C2E54" w:rsidRDefault="00C876D1" w:rsidP="00C876D1">
      <w:pPr>
        <w:spacing w:after="0" w:line="360" w:lineRule="auto"/>
        <w:contextualSpacing/>
        <w:jc w:val="both"/>
        <w:rPr>
          <w:rFonts w:ascii="Myriad Pro" w:eastAsia="Calibri" w:hAnsi="Myriad Pro" w:cs="Times New Roman"/>
          <w:color w:val="000000" w:themeColor="text1"/>
          <w:sz w:val="26"/>
          <w:szCs w:val="26"/>
        </w:rPr>
      </w:pPr>
    </w:p>
    <w:p w14:paraId="4FE10053" w14:textId="77777777" w:rsidR="00C876D1" w:rsidRPr="004C2E54" w:rsidRDefault="00C876D1" w:rsidP="00C876D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05D6419A" w14:textId="77777777" w:rsidR="007F0A86" w:rsidRPr="004C2E54" w:rsidRDefault="007F0A86" w:rsidP="007F0A8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Исполнитель отмечает, что расчет расходов на ГСМ на 2018 год в Экспертном заключении Комитета не приведен.</w:t>
      </w:r>
    </w:p>
    <w:p w14:paraId="079F756F" w14:textId="77777777" w:rsidR="00DA6520" w:rsidRPr="004C2E54" w:rsidRDefault="009A1D9C" w:rsidP="00885483">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По результатам</w:t>
      </w:r>
      <w:r w:rsidR="00DA6520" w:rsidRPr="004C2E54">
        <w:rPr>
          <w:rFonts w:ascii="Myriad Pro" w:eastAsia="Calibri" w:hAnsi="Myriad Pro" w:cs="Times New Roman"/>
          <w:sz w:val="26"/>
          <w:szCs w:val="26"/>
        </w:rPr>
        <w:t xml:space="preserve"> анализа документов, предоставленных </w:t>
      </w:r>
      <w:r w:rsidR="00B66D5D" w:rsidRPr="004C2E54">
        <w:rPr>
          <w:rFonts w:ascii="Myriad Pro" w:eastAsia="Calibri" w:hAnsi="Myriad Pro" w:cs="Times New Roman"/>
          <w:sz w:val="26"/>
          <w:szCs w:val="26"/>
        </w:rPr>
        <w:t>филиалом ПАО «МРСК </w:t>
      </w:r>
      <w:r w:rsidR="00BA1999" w:rsidRPr="004C2E54">
        <w:rPr>
          <w:rFonts w:ascii="Myriad Pro" w:eastAsia="Calibri" w:hAnsi="Myriad Pro" w:cs="Times New Roman"/>
          <w:sz w:val="26"/>
          <w:szCs w:val="26"/>
        </w:rPr>
        <w:t>Северо-Запада</w:t>
      </w:r>
      <w:r w:rsidR="00B66D5D" w:rsidRPr="004C2E54">
        <w:rPr>
          <w:rFonts w:ascii="Myriad Pro" w:eastAsia="Calibri" w:hAnsi="Myriad Pro" w:cs="Times New Roman"/>
          <w:sz w:val="26"/>
          <w:szCs w:val="26"/>
        </w:rPr>
        <w:t xml:space="preserve">» - </w:t>
      </w:r>
      <w:r w:rsidR="00DA6520" w:rsidRPr="004C2E54">
        <w:rPr>
          <w:rFonts w:ascii="Myriad Pro" w:eastAsia="Calibri" w:hAnsi="Myriad Pro" w:cs="Times New Roman"/>
          <w:sz w:val="26"/>
          <w:szCs w:val="26"/>
        </w:rPr>
        <w:t>«</w:t>
      </w:r>
      <w:r w:rsidR="00BA1999"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 xml:space="preserve">энерго» в </w:t>
      </w:r>
      <w:r w:rsidR="00BA1999" w:rsidRPr="004C2E54">
        <w:rPr>
          <w:rFonts w:ascii="Myriad Pro" w:eastAsia="Calibri" w:hAnsi="Myriad Pro" w:cs="Times New Roman"/>
          <w:sz w:val="26"/>
          <w:szCs w:val="26"/>
        </w:rPr>
        <w:t>Комитет</w:t>
      </w:r>
      <w:r w:rsidRPr="004C2E54">
        <w:rPr>
          <w:rFonts w:ascii="Myriad Pro" w:eastAsia="Calibri" w:hAnsi="Myriad Pro" w:cs="Times New Roman"/>
          <w:sz w:val="26"/>
          <w:szCs w:val="26"/>
        </w:rPr>
        <w:t xml:space="preserve"> для обоснования заявляемых расходов, Исполнитель отмечает следующее.</w:t>
      </w:r>
    </w:p>
    <w:p w14:paraId="0B68D78E" w14:textId="77777777" w:rsidR="001F3E0E" w:rsidRPr="004C2E54" w:rsidRDefault="001F3E0E" w:rsidP="001F3E0E">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Не представлены следующие документы:</w:t>
      </w:r>
    </w:p>
    <w:p w14:paraId="502206DA" w14:textId="77777777" w:rsidR="002D421A" w:rsidRPr="004C2E54" w:rsidRDefault="001F3E0E"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п</w:t>
      </w:r>
      <w:r w:rsidR="002D421A" w:rsidRPr="004C2E54">
        <w:rPr>
          <w:rFonts w:ascii="Myriad Pro" w:hAnsi="Myriad Pro"/>
          <w:sz w:val="26"/>
          <w:szCs w:val="26"/>
        </w:rPr>
        <w:t>ояснительная записка по расчету потребности в ГСМ на 2018 год</w:t>
      </w:r>
      <w:r w:rsidR="001A1000">
        <w:rPr>
          <w:rFonts w:ascii="Myriad Pro" w:hAnsi="Myriad Pro"/>
          <w:sz w:val="26"/>
          <w:szCs w:val="26"/>
        </w:rPr>
        <w:t xml:space="preserve"> </w:t>
      </w:r>
      <w:r w:rsidR="0050010F">
        <w:rPr>
          <w:rFonts w:ascii="Myriad Pro" w:hAnsi="Myriad Pro"/>
          <w:sz w:val="26"/>
          <w:szCs w:val="26"/>
        </w:rPr>
        <w:t>;</w:t>
      </w:r>
    </w:p>
    <w:p w14:paraId="446DAFBD" w14:textId="77777777" w:rsidR="00BA1999" w:rsidRPr="004C2E54" w:rsidRDefault="00BA1999"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договоры поставки нефтепродуктов по топливным электронным картам, действующи</w:t>
      </w:r>
      <w:r w:rsidR="00C21CC3" w:rsidRPr="004C2E54">
        <w:rPr>
          <w:rFonts w:ascii="Myriad Pro" w:hAnsi="Myriad Pro"/>
          <w:sz w:val="26"/>
          <w:szCs w:val="26"/>
        </w:rPr>
        <w:t>е</w:t>
      </w:r>
      <w:r w:rsidRPr="004C2E54">
        <w:rPr>
          <w:rFonts w:ascii="Myriad Pro" w:hAnsi="Myriad Pro"/>
          <w:sz w:val="26"/>
          <w:szCs w:val="26"/>
        </w:rPr>
        <w:t xml:space="preserve"> в 2016 году и со сроком действия в 2017-2018 гг.</w:t>
      </w:r>
    </w:p>
    <w:p w14:paraId="3EFBB7A2" w14:textId="77777777" w:rsidR="00DA6520" w:rsidRPr="004C2E54" w:rsidRDefault="003767FA" w:rsidP="00885483">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Для подтверждения фактических расходов </w:t>
      </w:r>
      <w:r w:rsidR="00497ACB" w:rsidRPr="004C2E54">
        <w:rPr>
          <w:rFonts w:ascii="Myriad Pro" w:eastAsia="Calibri" w:hAnsi="Myriad Pro" w:cs="Times New Roman"/>
          <w:sz w:val="26"/>
          <w:szCs w:val="26"/>
        </w:rPr>
        <w:t xml:space="preserve">(цены, количества, стоимости) </w:t>
      </w:r>
      <w:r w:rsidRPr="004C2E54">
        <w:rPr>
          <w:rFonts w:ascii="Myriad Pro" w:eastAsia="Calibri" w:hAnsi="Myriad Pro" w:cs="Times New Roman"/>
          <w:sz w:val="26"/>
          <w:szCs w:val="26"/>
        </w:rPr>
        <w:t xml:space="preserve">на ГСМ за 2016 год </w:t>
      </w:r>
      <w:r w:rsidR="00C21CC3" w:rsidRPr="004C2E54">
        <w:rPr>
          <w:rFonts w:ascii="Myriad Pro" w:eastAsia="Calibri" w:hAnsi="Myriad Pro" w:cs="Times New Roman"/>
          <w:sz w:val="26"/>
          <w:szCs w:val="26"/>
        </w:rPr>
        <w:t xml:space="preserve">и истекший период 2017 года </w:t>
      </w:r>
      <w:r w:rsidR="00B66D5D" w:rsidRPr="004C2E54">
        <w:rPr>
          <w:rFonts w:ascii="Myriad Pro" w:eastAsia="Calibri" w:hAnsi="Myriad Pro" w:cs="Times New Roman"/>
          <w:sz w:val="26"/>
          <w:szCs w:val="26"/>
        </w:rPr>
        <w:t xml:space="preserve">филиалом </w:t>
      </w:r>
      <w:r w:rsidR="00497ACB" w:rsidRPr="004C2E54">
        <w:rPr>
          <w:rFonts w:ascii="Myriad Pro" w:eastAsia="Calibri" w:hAnsi="Myriad Pro" w:cs="Times New Roman"/>
          <w:sz w:val="26"/>
          <w:szCs w:val="26"/>
        </w:rPr>
        <w:t xml:space="preserve">«МРСК Северо-Запада» - «Новгородэнерго» не </w:t>
      </w:r>
      <w:r w:rsidRPr="004C2E54">
        <w:rPr>
          <w:rFonts w:ascii="Myriad Pro" w:eastAsia="Calibri" w:hAnsi="Myriad Pro" w:cs="Times New Roman"/>
          <w:sz w:val="26"/>
          <w:szCs w:val="26"/>
        </w:rPr>
        <w:t xml:space="preserve">были предоставлены </w:t>
      </w:r>
      <w:r w:rsidR="00497ACB" w:rsidRPr="004C2E54">
        <w:rPr>
          <w:rFonts w:ascii="Myriad Pro" w:eastAsia="Calibri" w:hAnsi="Myriad Pro" w:cs="Times New Roman"/>
          <w:sz w:val="26"/>
          <w:szCs w:val="26"/>
        </w:rPr>
        <w:t>в Комитет</w:t>
      </w:r>
      <w:r w:rsidR="00C21CC3" w:rsidRPr="004C2E54">
        <w:rPr>
          <w:rFonts w:ascii="Myriad Pro" w:eastAsia="Calibri" w:hAnsi="Myriad Pro" w:cs="Times New Roman"/>
          <w:sz w:val="26"/>
          <w:szCs w:val="26"/>
        </w:rPr>
        <w:t>:</w:t>
      </w:r>
    </w:p>
    <w:p w14:paraId="4B7DF9DB" w14:textId="77777777" w:rsidR="00C21CC3" w:rsidRPr="004C2E54" w:rsidRDefault="00C21CC3"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 xml:space="preserve">сводные данные, подтверждающие стоимость топлива и ГСМ (реестры первичных документов на поставку нефтепродуктов в 2016-2017 гг. (счетов-фактур, УПД), </w:t>
      </w:r>
      <w:proofErr w:type="spellStart"/>
      <w:r w:rsidRPr="004C2E54">
        <w:rPr>
          <w:rFonts w:ascii="Myriad Pro" w:hAnsi="Myriad Pro"/>
          <w:sz w:val="26"/>
          <w:szCs w:val="26"/>
        </w:rPr>
        <w:t>оборотно</w:t>
      </w:r>
      <w:proofErr w:type="spellEnd"/>
      <w:r w:rsidRPr="004C2E54">
        <w:rPr>
          <w:rFonts w:ascii="Myriad Pro" w:hAnsi="Myriad Pro"/>
          <w:sz w:val="26"/>
          <w:szCs w:val="26"/>
        </w:rPr>
        <w:t>-сальдовые ведомости по сч.10.3 с указанием количества и цены);</w:t>
      </w:r>
    </w:p>
    <w:p w14:paraId="3AE713CF" w14:textId="77777777" w:rsidR="003767FA" w:rsidRPr="004C2E54" w:rsidRDefault="00195BD6"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Обороты счетов</w:t>
      </w:r>
      <w:r w:rsidR="003767FA" w:rsidRPr="004C2E54">
        <w:rPr>
          <w:rFonts w:ascii="Myriad Pro" w:hAnsi="Myriad Pro"/>
          <w:sz w:val="26"/>
          <w:szCs w:val="26"/>
        </w:rPr>
        <w:t xml:space="preserve"> 20.01</w:t>
      </w:r>
      <w:r w:rsidRPr="004C2E54">
        <w:rPr>
          <w:rFonts w:ascii="Myriad Pro" w:hAnsi="Myriad Pro"/>
          <w:sz w:val="26"/>
          <w:szCs w:val="26"/>
        </w:rPr>
        <w:t>, 23, 25, 26</w:t>
      </w:r>
      <w:r w:rsidR="003767FA" w:rsidRPr="004C2E54">
        <w:rPr>
          <w:rFonts w:ascii="Myriad Pro" w:hAnsi="Myriad Pro"/>
          <w:sz w:val="26"/>
          <w:szCs w:val="26"/>
        </w:rPr>
        <w:t xml:space="preserve"> </w:t>
      </w:r>
      <w:r w:rsidR="00913710" w:rsidRPr="004C2E54">
        <w:rPr>
          <w:rFonts w:ascii="Myriad Pro" w:hAnsi="Myriad Pro"/>
          <w:sz w:val="26"/>
          <w:szCs w:val="26"/>
        </w:rPr>
        <w:t xml:space="preserve">по </w:t>
      </w:r>
      <w:r w:rsidRPr="004C2E54">
        <w:rPr>
          <w:rFonts w:ascii="Myriad Pro" w:hAnsi="Myriad Pro"/>
          <w:sz w:val="26"/>
          <w:szCs w:val="26"/>
        </w:rPr>
        <w:t xml:space="preserve">ГСМ </w:t>
      </w:r>
      <w:r w:rsidR="003767FA" w:rsidRPr="004C2E54">
        <w:rPr>
          <w:rFonts w:ascii="Myriad Pro" w:hAnsi="Myriad Pro"/>
          <w:sz w:val="26"/>
          <w:szCs w:val="26"/>
        </w:rPr>
        <w:t>за 2016 год</w:t>
      </w:r>
      <w:r w:rsidRPr="004C2E54">
        <w:rPr>
          <w:rFonts w:ascii="Myriad Pro" w:hAnsi="Myriad Pro"/>
          <w:sz w:val="26"/>
          <w:szCs w:val="26"/>
        </w:rPr>
        <w:t>;</w:t>
      </w:r>
    </w:p>
    <w:p w14:paraId="4DEFD074" w14:textId="77777777" w:rsidR="00195BD6" w:rsidRPr="004C2E54" w:rsidRDefault="00195BD6" w:rsidP="00FA3302">
      <w:pPr>
        <w:pStyle w:val="a3"/>
        <w:numPr>
          <w:ilvl w:val="0"/>
          <w:numId w:val="10"/>
        </w:numPr>
        <w:spacing w:after="0" w:line="360" w:lineRule="auto"/>
        <w:ind w:left="851" w:hanging="567"/>
        <w:jc w:val="both"/>
        <w:rPr>
          <w:rFonts w:ascii="Myriad Pro" w:hAnsi="Myriad Pro"/>
          <w:sz w:val="26"/>
          <w:szCs w:val="26"/>
        </w:rPr>
      </w:pPr>
      <w:r w:rsidRPr="004C2E54">
        <w:rPr>
          <w:rFonts w:ascii="Myriad Pro" w:hAnsi="Myriad Pro"/>
          <w:sz w:val="26"/>
          <w:szCs w:val="26"/>
        </w:rPr>
        <w:t>Обороты счета 60 за 2016 год в разрезе поставщиков топлива.</w:t>
      </w:r>
    </w:p>
    <w:p w14:paraId="041CCD55" w14:textId="77777777" w:rsidR="0062092C" w:rsidRPr="004C2E54" w:rsidRDefault="0062092C" w:rsidP="0062092C">
      <w:pPr>
        <w:pStyle w:val="a3"/>
        <w:spacing w:after="0" w:line="360" w:lineRule="auto"/>
        <w:ind w:left="0" w:firstLine="567"/>
        <w:jc w:val="both"/>
        <w:rPr>
          <w:rFonts w:ascii="Myriad Pro" w:hAnsi="Myriad Pro"/>
          <w:sz w:val="26"/>
          <w:szCs w:val="26"/>
        </w:rPr>
      </w:pPr>
      <w:r w:rsidRPr="004C2E54">
        <w:rPr>
          <w:rFonts w:ascii="Myriad Pro" w:hAnsi="Myriad Pro"/>
          <w:sz w:val="26"/>
          <w:szCs w:val="26"/>
        </w:rPr>
        <w:t>Размер увеличения затрат на нефтепродукты в 2018 году по сравнению с 2017 годом, указанный филиалом в расчете потребности в ГСМ – 104,8% не совпадает с ИПЦ на 2018 год в соответствии с Прогнозом – 103,7%.</w:t>
      </w:r>
    </w:p>
    <w:p w14:paraId="5FFDEB87" w14:textId="77777777" w:rsidR="00B03CD1" w:rsidRPr="004C2E54" w:rsidRDefault="00B03CD1" w:rsidP="0062092C">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В расчете потребности в ГСМ плановый пробег на 2018 год по видам автотранспортных средств </w:t>
      </w:r>
      <w:r w:rsidR="00DB671A" w:rsidRPr="004C2E54">
        <w:rPr>
          <w:rFonts w:ascii="Myriad Pro" w:hAnsi="Myriad Pro"/>
          <w:sz w:val="26"/>
          <w:szCs w:val="26"/>
        </w:rPr>
        <w:t>заявлен</w:t>
      </w:r>
      <w:r w:rsidRPr="004C2E54">
        <w:rPr>
          <w:rFonts w:ascii="Myriad Pro" w:hAnsi="Myriad Pro"/>
          <w:sz w:val="26"/>
          <w:szCs w:val="26"/>
        </w:rPr>
        <w:t xml:space="preserve"> </w:t>
      </w:r>
      <w:r w:rsidR="00B81F80" w:rsidRPr="004C2E54">
        <w:rPr>
          <w:rFonts w:ascii="Myriad Pro" w:hAnsi="Myriad Pro"/>
          <w:sz w:val="26"/>
          <w:szCs w:val="26"/>
        </w:rPr>
        <w:t xml:space="preserve">филиалом ПАО «МРСК Северо-Запада» «Новгородэнерго» </w:t>
      </w:r>
      <w:r w:rsidRPr="004C2E54">
        <w:rPr>
          <w:rFonts w:ascii="Myriad Pro" w:hAnsi="Myriad Pro"/>
          <w:sz w:val="26"/>
          <w:szCs w:val="26"/>
        </w:rPr>
        <w:t>на уровне факта 2016 года.</w:t>
      </w:r>
    </w:p>
    <w:p w14:paraId="2B4175FB" w14:textId="77777777" w:rsidR="008D1D6B" w:rsidRPr="004C2E54" w:rsidRDefault="008D1D6B" w:rsidP="0062092C">
      <w:pPr>
        <w:pStyle w:val="a3"/>
        <w:spacing w:after="0" w:line="360" w:lineRule="auto"/>
        <w:ind w:left="0" w:firstLine="567"/>
        <w:jc w:val="both"/>
        <w:rPr>
          <w:rFonts w:ascii="Myriad Pro" w:hAnsi="Myriad Pro"/>
          <w:sz w:val="26"/>
          <w:szCs w:val="26"/>
        </w:rPr>
      </w:pPr>
      <w:r w:rsidRPr="004C2E54">
        <w:rPr>
          <w:rFonts w:ascii="Myriad Pro" w:hAnsi="Myriad Pro"/>
          <w:sz w:val="26"/>
          <w:szCs w:val="26"/>
        </w:rPr>
        <w:t>Расход</w:t>
      </w:r>
      <w:r w:rsidR="00353232" w:rsidRPr="004C2E54">
        <w:rPr>
          <w:rFonts w:ascii="Myriad Pro" w:hAnsi="Myriad Pro"/>
          <w:sz w:val="26"/>
          <w:szCs w:val="26"/>
        </w:rPr>
        <w:t>ы ГСМ</w:t>
      </w:r>
      <w:r w:rsidRPr="004C2E54">
        <w:rPr>
          <w:rFonts w:ascii="Myriad Pro" w:hAnsi="Myriad Pro"/>
          <w:sz w:val="26"/>
          <w:szCs w:val="26"/>
        </w:rPr>
        <w:t xml:space="preserve"> на ремонт </w:t>
      </w:r>
      <w:r w:rsidR="0001678B">
        <w:rPr>
          <w:rFonts w:ascii="Myriad Pro" w:hAnsi="Myriad Pro"/>
          <w:sz w:val="26"/>
          <w:szCs w:val="26"/>
        </w:rPr>
        <w:t>в размере</w:t>
      </w:r>
      <w:r w:rsidRPr="004C2E54">
        <w:rPr>
          <w:rFonts w:ascii="Myriad Pro" w:hAnsi="Myriad Pro"/>
          <w:sz w:val="26"/>
          <w:szCs w:val="26"/>
        </w:rPr>
        <w:t xml:space="preserve"> 5 835 тыс. руб. принят</w:t>
      </w:r>
      <w:r w:rsidR="00353232" w:rsidRPr="004C2E54">
        <w:rPr>
          <w:rFonts w:ascii="Myriad Pro" w:hAnsi="Myriad Pro"/>
          <w:sz w:val="26"/>
          <w:szCs w:val="26"/>
        </w:rPr>
        <w:t>ы</w:t>
      </w:r>
      <w:r w:rsidRPr="004C2E54">
        <w:rPr>
          <w:rFonts w:ascii="Myriad Pro" w:hAnsi="Myriad Pro"/>
          <w:sz w:val="26"/>
          <w:szCs w:val="26"/>
        </w:rPr>
        <w:t xml:space="preserve"> Комитетом в заявленном филиалом размере.</w:t>
      </w:r>
    </w:p>
    <w:p w14:paraId="0957F328" w14:textId="77777777" w:rsidR="00E44038" w:rsidRPr="004C2E54" w:rsidRDefault="00B90827" w:rsidP="0062092C">
      <w:pPr>
        <w:pStyle w:val="a3"/>
        <w:spacing w:after="0" w:line="360" w:lineRule="auto"/>
        <w:ind w:left="0" w:firstLine="567"/>
        <w:jc w:val="both"/>
        <w:rPr>
          <w:rFonts w:ascii="Myriad Pro" w:hAnsi="Myriad Pro"/>
          <w:sz w:val="26"/>
          <w:szCs w:val="26"/>
        </w:rPr>
      </w:pPr>
      <w:r w:rsidRPr="004C2E54">
        <w:rPr>
          <w:rFonts w:ascii="Myriad Pro" w:hAnsi="Myriad Pro"/>
          <w:sz w:val="26"/>
          <w:szCs w:val="26"/>
        </w:rPr>
        <w:t>Р</w:t>
      </w:r>
      <w:r w:rsidR="00DA2D41" w:rsidRPr="004C2E54">
        <w:rPr>
          <w:rFonts w:ascii="Myriad Pro" w:hAnsi="Myriad Pro"/>
          <w:sz w:val="26"/>
          <w:szCs w:val="26"/>
        </w:rPr>
        <w:t>асход</w:t>
      </w:r>
      <w:r w:rsidRPr="004C2E54">
        <w:rPr>
          <w:rFonts w:ascii="Myriad Pro" w:hAnsi="Myriad Pro"/>
          <w:sz w:val="26"/>
          <w:szCs w:val="26"/>
        </w:rPr>
        <w:t>ы</w:t>
      </w:r>
      <w:r w:rsidR="00DA2D41" w:rsidRPr="004C2E54">
        <w:rPr>
          <w:rFonts w:ascii="Myriad Pro" w:hAnsi="Myriad Pro"/>
          <w:sz w:val="26"/>
          <w:szCs w:val="26"/>
        </w:rPr>
        <w:t xml:space="preserve"> по стат</w:t>
      </w:r>
      <w:r w:rsidRPr="004C2E54">
        <w:rPr>
          <w:rFonts w:ascii="Myriad Pro" w:hAnsi="Myriad Pro"/>
          <w:sz w:val="26"/>
          <w:szCs w:val="26"/>
        </w:rPr>
        <w:t>ье «ГСМ», принятые</w:t>
      </w:r>
      <w:r w:rsidR="00DA2D41" w:rsidRPr="004C2E54">
        <w:rPr>
          <w:rFonts w:ascii="Myriad Pro" w:hAnsi="Myriad Pro"/>
          <w:sz w:val="26"/>
          <w:szCs w:val="26"/>
        </w:rPr>
        <w:t xml:space="preserve"> регулирующим органом в расчет базового уровня подконтрольных расходов на 2018 год в размере  43 727,65 тыс. руб.</w:t>
      </w:r>
      <w:r w:rsidR="00466A09" w:rsidRPr="004C2E54">
        <w:rPr>
          <w:rFonts w:ascii="Myriad Pro" w:hAnsi="Myriad Pro"/>
          <w:sz w:val="26"/>
          <w:szCs w:val="26"/>
        </w:rPr>
        <w:t>,</w:t>
      </w:r>
      <w:r w:rsidR="00DA2D41" w:rsidRPr="004C2E54">
        <w:rPr>
          <w:rFonts w:ascii="Myriad Pro" w:hAnsi="Myriad Pro"/>
          <w:sz w:val="26"/>
          <w:szCs w:val="26"/>
        </w:rPr>
        <w:t xml:space="preserve"> на 7,5% выше фактических расходов филиа</w:t>
      </w:r>
      <w:r w:rsidR="00466A09" w:rsidRPr="004C2E54">
        <w:rPr>
          <w:rFonts w:ascii="Myriad Pro" w:hAnsi="Myriad Pro"/>
          <w:sz w:val="26"/>
          <w:szCs w:val="26"/>
        </w:rPr>
        <w:t>ла по данной статье за 2016 год. Кумулятивный индекс на 2017-2018 гг. в соответствии с Прогнозом сост</w:t>
      </w:r>
      <w:r w:rsidR="00D900DE" w:rsidRPr="004C2E54">
        <w:rPr>
          <w:rFonts w:ascii="Myriad Pro" w:hAnsi="Myriad Pro"/>
          <w:sz w:val="26"/>
          <w:szCs w:val="26"/>
        </w:rPr>
        <w:t>авляет 107,7% (103,9% * 103,7%), т.е.</w:t>
      </w:r>
      <w:r w:rsidR="006C576A" w:rsidRPr="004C2E54">
        <w:rPr>
          <w:rFonts w:ascii="Myriad Pro" w:hAnsi="Myriad Pro"/>
          <w:sz w:val="26"/>
          <w:szCs w:val="26"/>
        </w:rPr>
        <w:t xml:space="preserve"> </w:t>
      </w:r>
      <w:r w:rsidR="00D900DE" w:rsidRPr="004C2E54">
        <w:rPr>
          <w:rFonts w:ascii="Myriad Pro" w:hAnsi="Myriad Pro"/>
          <w:sz w:val="26"/>
          <w:szCs w:val="26"/>
        </w:rPr>
        <w:t>индекс</w:t>
      </w:r>
      <w:r w:rsidR="006C576A" w:rsidRPr="004C2E54">
        <w:rPr>
          <w:rFonts w:ascii="Myriad Pro" w:hAnsi="Myriad Pro"/>
          <w:sz w:val="26"/>
          <w:szCs w:val="26"/>
        </w:rPr>
        <w:t xml:space="preserve"> роста цен</w:t>
      </w:r>
      <w:r w:rsidR="00D900DE" w:rsidRPr="004C2E54">
        <w:rPr>
          <w:rFonts w:ascii="Myriad Pro" w:hAnsi="Myriad Pro"/>
          <w:sz w:val="26"/>
          <w:szCs w:val="26"/>
        </w:rPr>
        <w:t xml:space="preserve"> 2018 г</w:t>
      </w:r>
      <w:r w:rsidR="006C576A" w:rsidRPr="004C2E54">
        <w:rPr>
          <w:rFonts w:ascii="Myriad Pro" w:hAnsi="Myriad Pro"/>
          <w:sz w:val="26"/>
          <w:szCs w:val="26"/>
        </w:rPr>
        <w:t>ода</w:t>
      </w:r>
      <w:r w:rsidR="00D900DE" w:rsidRPr="004C2E54">
        <w:rPr>
          <w:rFonts w:ascii="Myriad Pro" w:hAnsi="Myriad Pro"/>
          <w:sz w:val="26"/>
          <w:szCs w:val="26"/>
        </w:rPr>
        <w:t xml:space="preserve"> к 2016 г</w:t>
      </w:r>
      <w:r w:rsidR="006C576A" w:rsidRPr="004C2E54">
        <w:rPr>
          <w:rFonts w:ascii="Myriad Pro" w:hAnsi="Myriad Pro"/>
          <w:sz w:val="26"/>
          <w:szCs w:val="26"/>
        </w:rPr>
        <w:t>оду</w:t>
      </w:r>
      <w:r w:rsidR="00D900DE" w:rsidRPr="004C2E54">
        <w:rPr>
          <w:rFonts w:ascii="Myriad Pro" w:hAnsi="Myriad Pro"/>
          <w:sz w:val="26"/>
          <w:szCs w:val="26"/>
        </w:rPr>
        <w:t>.</w:t>
      </w:r>
      <w:r w:rsidR="00E44038" w:rsidRPr="004C2E54">
        <w:rPr>
          <w:rFonts w:ascii="Myriad Pro" w:hAnsi="Myriad Pro"/>
          <w:sz w:val="26"/>
          <w:szCs w:val="26"/>
        </w:rPr>
        <w:t xml:space="preserve"> </w:t>
      </w:r>
    </w:p>
    <w:p w14:paraId="0E17F843" w14:textId="77777777" w:rsidR="00B81F80" w:rsidRPr="004C2E54" w:rsidRDefault="00B81F80" w:rsidP="00B81F80">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Учитывая, что объемы потребности в топливе приняты Комитетом по заявке филиала и скорректирован только рост цен в соответствии с Прогнозом,</w:t>
      </w:r>
      <w:r w:rsidRPr="004C2E54">
        <w:rPr>
          <w:rFonts w:ascii="Myriad Pro" w:hAnsi="Myriad Pro"/>
          <w:sz w:val="26"/>
          <w:szCs w:val="26"/>
        </w:rPr>
        <w:t xml:space="preserve"> </w:t>
      </w:r>
      <w:r w:rsidRPr="004C2E54">
        <w:rPr>
          <w:rFonts w:ascii="Myriad Pro" w:hAnsi="Myriad Pro"/>
          <w:sz w:val="26"/>
          <w:szCs w:val="26"/>
        </w:rPr>
        <w:lastRenderedPageBreak/>
        <w:t>Исполнитель считает уровень расходов по статье «ГСМ», принятый Комитетом на 2018 год, обоснованным и достаточным.</w:t>
      </w:r>
    </w:p>
    <w:p w14:paraId="489BD4B1" w14:textId="77777777" w:rsidR="00B628CF" w:rsidRPr="004C2E54" w:rsidRDefault="00B628CF" w:rsidP="00885483">
      <w:pPr>
        <w:spacing w:after="0" w:line="360" w:lineRule="auto"/>
        <w:ind w:firstLine="567"/>
        <w:contextualSpacing/>
        <w:jc w:val="both"/>
        <w:rPr>
          <w:rFonts w:ascii="Myriad Pro" w:eastAsia="Calibri" w:hAnsi="Myriad Pro" w:cs="Times New Roman"/>
          <w:color w:val="FF0000"/>
          <w:sz w:val="26"/>
          <w:szCs w:val="26"/>
        </w:rPr>
      </w:pPr>
    </w:p>
    <w:p w14:paraId="1D3B668A" w14:textId="77777777" w:rsidR="00FC1E81" w:rsidRPr="004C2E54" w:rsidRDefault="00D900DE" w:rsidP="003042AC">
      <w:pPr>
        <w:pStyle w:val="a3"/>
        <w:numPr>
          <w:ilvl w:val="3"/>
          <w:numId w:val="2"/>
        </w:numPr>
        <w:spacing w:line="276" w:lineRule="auto"/>
        <w:ind w:left="0" w:firstLine="0"/>
        <w:jc w:val="both"/>
        <w:rPr>
          <w:rFonts w:ascii="Myriad Pro" w:hAnsi="Myriad Pro"/>
          <w:b/>
          <w:sz w:val="26"/>
          <w:szCs w:val="26"/>
        </w:rPr>
      </w:pPr>
      <w:r w:rsidRPr="004C2E54">
        <w:rPr>
          <w:rFonts w:ascii="Myriad Pro" w:hAnsi="Myriad Pro"/>
          <w:b/>
          <w:sz w:val="26"/>
          <w:szCs w:val="26"/>
        </w:rPr>
        <w:t>Прочие вспомогательные материалы</w:t>
      </w:r>
      <w:r w:rsidR="00FC1E81" w:rsidRPr="004C2E54">
        <w:rPr>
          <w:rFonts w:ascii="Myriad Pro" w:hAnsi="Myriad Pro"/>
          <w:b/>
          <w:sz w:val="26"/>
          <w:szCs w:val="26"/>
        </w:rPr>
        <w:t xml:space="preserve">. </w:t>
      </w:r>
    </w:p>
    <w:p w14:paraId="0AD9869D" w14:textId="77777777" w:rsidR="00FC1E81" w:rsidRPr="004C2E54" w:rsidRDefault="00FC1E81" w:rsidP="003042AC">
      <w:pPr>
        <w:pStyle w:val="a3"/>
        <w:spacing w:line="360" w:lineRule="auto"/>
        <w:ind w:left="0"/>
        <w:jc w:val="both"/>
        <w:rPr>
          <w:rFonts w:ascii="Myriad Pro" w:hAnsi="Myriad Pro"/>
          <w:b/>
          <w:color w:val="000000" w:themeColor="text1"/>
          <w:sz w:val="26"/>
          <w:szCs w:val="26"/>
        </w:rPr>
      </w:pPr>
      <w:r w:rsidRPr="004C2E54">
        <w:rPr>
          <w:rFonts w:ascii="Myriad Pro" w:hAnsi="Myriad Pro"/>
          <w:b/>
          <w:color w:val="000000" w:themeColor="text1"/>
          <w:sz w:val="26"/>
          <w:szCs w:val="26"/>
        </w:rPr>
        <w:t>ПОЗИЦИЯ ТЕРРИТОРИАЛЬНОЙ СЕТЕВОЙ ОРГАНИЗАЦИИ</w:t>
      </w:r>
    </w:p>
    <w:p w14:paraId="560DFDA4" w14:textId="77777777" w:rsidR="003C0A74" w:rsidRPr="004C2E54" w:rsidRDefault="0086241E" w:rsidP="0086241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Филиалом ПАО «МРСК Северо-Запада» - «Новгородэнерго» на 2018 год была заявлена сумма расходов на прочие вспомогательные материалы в размере 65</w:t>
      </w:r>
      <w:r w:rsidR="00892428" w:rsidRPr="004C2E54">
        <w:rPr>
          <w:rFonts w:ascii="Myriad Pro" w:eastAsia="Calibri" w:hAnsi="Myriad Pro" w:cs="Times New Roman"/>
          <w:sz w:val="26"/>
          <w:szCs w:val="26"/>
        </w:rPr>
        <w:t> </w:t>
      </w:r>
      <w:r w:rsidRPr="004C2E54">
        <w:rPr>
          <w:rFonts w:ascii="Myriad Pro" w:eastAsia="Calibri" w:hAnsi="Myriad Pro" w:cs="Times New Roman"/>
          <w:sz w:val="26"/>
          <w:szCs w:val="26"/>
        </w:rPr>
        <w:t>423 тыс. руб., в том числе</w:t>
      </w:r>
      <w:r w:rsidR="003C0A74" w:rsidRPr="004C2E54">
        <w:rPr>
          <w:rFonts w:ascii="Myriad Pro" w:eastAsia="Calibri" w:hAnsi="Myriad Pro" w:cs="Times New Roman"/>
          <w:sz w:val="26"/>
          <w:szCs w:val="26"/>
        </w:rPr>
        <w:t>:</w:t>
      </w:r>
    </w:p>
    <w:p w14:paraId="71C856CA" w14:textId="77777777" w:rsidR="00AA735D" w:rsidRPr="004C2E54" w:rsidRDefault="003C0A74" w:rsidP="0086241E">
      <w:pPr>
        <w:spacing w:after="0" w:line="360" w:lineRule="auto"/>
        <w:ind w:firstLine="567"/>
        <w:contextualSpacing/>
        <w:jc w:val="both"/>
        <w:rPr>
          <w:rFonts w:ascii="Myriad Pro" w:hAnsi="Myriad Pro"/>
          <w:sz w:val="26"/>
          <w:szCs w:val="26"/>
        </w:rPr>
      </w:pPr>
      <w:r w:rsidRPr="004C2E54">
        <w:rPr>
          <w:rFonts w:ascii="Myriad Pro" w:eastAsia="Calibri" w:hAnsi="Myriad Pro" w:cs="Times New Roman"/>
          <w:sz w:val="26"/>
          <w:szCs w:val="26"/>
        </w:rPr>
        <w:t>-</w:t>
      </w:r>
      <w:r w:rsidR="0086241E" w:rsidRPr="004C2E54">
        <w:rPr>
          <w:rFonts w:ascii="Myriad Pro" w:eastAsia="Calibri" w:hAnsi="Myriad Pro" w:cs="Times New Roman"/>
          <w:sz w:val="26"/>
          <w:szCs w:val="26"/>
        </w:rPr>
        <w:t xml:space="preserve"> </w:t>
      </w:r>
      <w:r w:rsidRPr="004C2E54">
        <w:rPr>
          <w:rFonts w:ascii="Myriad Pro" w:hAnsi="Myriad Pro"/>
          <w:sz w:val="26"/>
          <w:szCs w:val="26"/>
        </w:rPr>
        <w:t xml:space="preserve">на </w:t>
      </w:r>
      <w:r w:rsidR="000F227D" w:rsidRPr="004C2E54">
        <w:rPr>
          <w:rFonts w:ascii="Myriad Pro" w:hAnsi="Myriad Pro"/>
          <w:sz w:val="26"/>
          <w:szCs w:val="26"/>
        </w:rPr>
        <w:t xml:space="preserve">техническое обслуживание, </w:t>
      </w:r>
      <w:r w:rsidRPr="004C2E54">
        <w:rPr>
          <w:rFonts w:ascii="Myriad Pro" w:hAnsi="Myriad Pro"/>
          <w:sz w:val="26"/>
          <w:szCs w:val="26"/>
        </w:rPr>
        <w:t>содержание и эксплуатацию основных средств</w:t>
      </w:r>
      <w:r w:rsidR="000F227D" w:rsidRPr="004C2E54">
        <w:rPr>
          <w:rFonts w:ascii="Myriad Pro" w:hAnsi="Myriad Pro"/>
          <w:sz w:val="26"/>
          <w:szCs w:val="26"/>
        </w:rPr>
        <w:t>, прочую эксплуатацию</w:t>
      </w:r>
      <w:r w:rsidRPr="004C2E54">
        <w:rPr>
          <w:rFonts w:ascii="Myriad Pro" w:hAnsi="Myriad Pro"/>
          <w:sz w:val="26"/>
          <w:szCs w:val="26"/>
        </w:rPr>
        <w:t xml:space="preserve"> </w:t>
      </w:r>
      <w:r w:rsidR="00AA735D" w:rsidRPr="004C2E54">
        <w:rPr>
          <w:rFonts w:ascii="Myriad Pro" w:hAnsi="Myriad Pro"/>
          <w:sz w:val="26"/>
          <w:szCs w:val="26"/>
        </w:rPr>
        <w:t>- 29 749 тыс. руб.;</w:t>
      </w:r>
    </w:p>
    <w:p w14:paraId="2DB677E6" w14:textId="77777777" w:rsidR="0086241E" w:rsidRPr="004C2E54" w:rsidRDefault="00AA735D" w:rsidP="0086241E">
      <w:pPr>
        <w:spacing w:after="0" w:line="360" w:lineRule="auto"/>
        <w:ind w:firstLine="567"/>
        <w:contextualSpacing/>
        <w:jc w:val="both"/>
        <w:rPr>
          <w:rFonts w:ascii="Myriad Pro" w:eastAsia="Calibri" w:hAnsi="Myriad Pro" w:cs="Times New Roman"/>
          <w:sz w:val="26"/>
          <w:szCs w:val="26"/>
        </w:rPr>
      </w:pPr>
      <w:r w:rsidRPr="004C2E54">
        <w:rPr>
          <w:rFonts w:ascii="Myriad Pro" w:hAnsi="Myriad Pro"/>
          <w:sz w:val="26"/>
          <w:szCs w:val="26"/>
        </w:rPr>
        <w:t xml:space="preserve">- </w:t>
      </w:r>
      <w:r w:rsidR="0086241E" w:rsidRPr="004C2E54">
        <w:rPr>
          <w:rFonts w:ascii="Myriad Pro" w:eastAsia="Calibri" w:hAnsi="Myriad Pro" w:cs="Times New Roman"/>
          <w:sz w:val="26"/>
          <w:szCs w:val="26"/>
        </w:rPr>
        <w:t xml:space="preserve">на ремонт </w:t>
      </w:r>
      <w:r w:rsidRPr="004C2E54">
        <w:rPr>
          <w:rFonts w:ascii="Myriad Pro" w:eastAsia="Calibri" w:hAnsi="Myriad Pro" w:cs="Times New Roman"/>
          <w:sz w:val="26"/>
          <w:szCs w:val="26"/>
        </w:rPr>
        <w:t xml:space="preserve">- </w:t>
      </w:r>
      <w:r w:rsidR="0086241E" w:rsidRPr="004C2E54">
        <w:rPr>
          <w:rFonts w:ascii="Myriad Pro" w:eastAsia="Calibri" w:hAnsi="Myriad Pro" w:cs="Times New Roman"/>
          <w:sz w:val="26"/>
          <w:szCs w:val="26"/>
        </w:rPr>
        <w:t>35 674 тыс. руб.</w:t>
      </w:r>
    </w:p>
    <w:p w14:paraId="4C22776A" w14:textId="77777777" w:rsidR="00FC1E81" w:rsidRPr="004C2E54" w:rsidRDefault="00FC1E81" w:rsidP="00FC1E81">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В обоснование заявленной на 2018 год суммы </w:t>
      </w:r>
      <w:r w:rsidR="0086241E" w:rsidRPr="004C2E54">
        <w:rPr>
          <w:rFonts w:ascii="Myriad Pro" w:hAnsi="Myriad Pro"/>
          <w:sz w:val="26"/>
          <w:szCs w:val="26"/>
        </w:rPr>
        <w:t>материал</w:t>
      </w:r>
      <w:r w:rsidR="00F0058D" w:rsidRPr="004C2E54">
        <w:rPr>
          <w:rFonts w:ascii="Myriad Pro" w:hAnsi="Myriad Pro"/>
          <w:sz w:val="26"/>
          <w:szCs w:val="26"/>
        </w:rPr>
        <w:t>ов</w:t>
      </w:r>
      <w:r w:rsidR="0086241E" w:rsidRPr="004C2E54">
        <w:rPr>
          <w:rFonts w:ascii="Myriad Pro" w:hAnsi="Myriad Pro"/>
          <w:sz w:val="26"/>
          <w:szCs w:val="26"/>
        </w:rPr>
        <w:t xml:space="preserve"> на </w:t>
      </w:r>
      <w:r w:rsidR="000F227D" w:rsidRPr="004C2E54">
        <w:rPr>
          <w:rFonts w:ascii="Myriad Pro" w:hAnsi="Myriad Pro"/>
          <w:sz w:val="26"/>
          <w:szCs w:val="26"/>
        </w:rPr>
        <w:t xml:space="preserve">техническое обслуживание, </w:t>
      </w:r>
      <w:r w:rsidR="0086241E" w:rsidRPr="004C2E54">
        <w:rPr>
          <w:rFonts w:ascii="Myriad Pro" w:hAnsi="Myriad Pro"/>
          <w:sz w:val="26"/>
          <w:szCs w:val="26"/>
        </w:rPr>
        <w:t xml:space="preserve">содержание и эксплуатацию основных средств </w:t>
      </w:r>
      <w:r w:rsidR="00E67A1A" w:rsidRPr="004C2E54">
        <w:rPr>
          <w:rFonts w:ascii="Myriad Pro" w:hAnsi="Myriad Pro"/>
          <w:sz w:val="26"/>
          <w:szCs w:val="26"/>
        </w:rPr>
        <w:t>в размере 29 749 тыс. руб. в составе прочих вспомогательных материалов</w:t>
      </w:r>
      <w:r w:rsidRPr="004C2E54">
        <w:rPr>
          <w:rFonts w:ascii="Myriad Pro" w:hAnsi="Myriad Pro"/>
          <w:sz w:val="26"/>
          <w:szCs w:val="26"/>
        </w:rPr>
        <w:t xml:space="preserve"> филиалом ПАО «МРСК Северо-Запада» - «Новгородэнерго»  были предоставлены следующие документы:</w:t>
      </w:r>
    </w:p>
    <w:p w14:paraId="614BF493" w14:textId="77777777" w:rsidR="00FC1E81" w:rsidRPr="004C2E54" w:rsidRDefault="00E85996"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Сводная таблица по вспомогательным материалам на 2018 год по филиалу ПАО «МРСК Северо-Запада» - «Новгородэнерго» с указанием факта за 2016 год и плана на 2017 год;</w:t>
      </w:r>
    </w:p>
    <w:p w14:paraId="39F287CA" w14:textId="77777777" w:rsidR="00E85996" w:rsidRPr="004C2E54" w:rsidRDefault="00E67A1A"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Сводны</w:t>
      </w:r>
      <w:r w:rsidR="001B41BF" w:rsidRPr="004C2E54">
        <w:rPr>
          <w:rFonts w:ascii="Myriad Pro" w:hAnsi="Myriad Pro"/>
          <w:sz w:val="26"/>
          <w:szCs w:val="26"/>
        </w:rPr>
        <w:t>е</w:t>
      </w:r>
      <w:r w:rsidRPr="004C2E54">
        <w:rPr>
          <w:rFonts w:ascii="Myriad Pro" w:hAnsi="Myriad Pro"/>
          <w:sz w:val="26"/>
          <w:szCs w:val="26"/>
        </w:rPr>
        <w:t xml:space="preserve"> расчет</w:t>
      </w:r>
      <w:r w:rsidR="001B41BF" w:rsidRPr="004C2E54">
        <w:rPr>
          <w:rFonts w:ascii="Myriad Pro" w:hAnsi="Myriad Pro"/>
          <w:sz w:val="26"/>
          <w:szCs w:val="26"/>
        </w:rPr>
        <w:t>ы</w:t>
      </w:r>
      <w:r w:rsidRPr="004C2E54">
        <w:rPr>
          <w:rFonts w:ascii="Myriad Pro" w:hAnsi="Myriad Pro"/>
          <w:sz w:val="26"/>
          <w:szCs w:val="26"/>
        </w:rPr>
        <w:t xml:space="preserve"> </w:t>
      </w:r>
      <w:r w:rsidR="001B41BF" w:rsidRPr="004C2E54">
        <w:rPr>
          <w:rFonts w:ascii="Myriad Pro" w:hAnsi="Myriad Pro"/>
          <w:sz w:val="26"/>
          <w:szCs w:val="26"/>
        </w:rPr>
        <w:t>расхода материалов на техническое обслуживание</w:t>
      </w:r>
      <w:r w:rsidR="00DA1EE7" w:rsidRPr="004C2E54">
        <w:rPr>
          <w:rFonts w:ascii="Myriad Pro" w:hAnsi="Myriad Pro"/>
          <w:sz w:val="26"/>
          <w:szCs w:val="26"/>
        </w:rPr>
        <w:t>, содержание</w:t>
      </w:r>
      <w:r w:rsidR="001B41BF" w:rsidRPr="004C2E54">
        <w:rPr>
          <w:rFonts w:ascii="Myriad Pro" w:hAnsi="Myriad Pro"/>
          <w:sz w:val="26"/>
          <w:szCs w:val="26"/>
        </w:rPr>
        <w:t xml:space="preserve"> и эксплуатацию на 2018 год по производственным отделениям  филиала ПАО «МРСК Северо-Запада» - «Новгородэнерго»;</w:t>
      </w:r>
    </w:p>
    <w:p w14:paraId="285028CD" w14:textId="77777777" w:rsidR="001B41BF" w:rsidRPr="004C2E54" w:rsidRDefault="001B41BF"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Расчеты расхода материалов на техническое обслуживание</w:t>
      </w:r>
      <w:r w:rsidR="00DA1EE7" w:rsidRPr="004C2E54">
        <w:rPr>
          <w:rFonts w:ascii="Myriad Pro" w:hAnsi="Myriad Pro"/>
          <w:sz w:val="26"/>
          <w:szCs w:val="26"/>
        </w:rPr>
        <w:t>, содержание</w:t>
      </w:r>
      <w:r w:rsidRPr="004C2E54">
        <w:rPr>
          <w:rFonts w:ascii="Myriad Pro" w:hAnsi="Myriad Pro"/>
          <w:sz w:val="26"/>
          <w:szCs w:val="26"/>
        </w:rPr>
        <w:t xml:space="preserve"> и эксплуатацию объектов электросетевого хозяйства (ВЛ, КЛ, ТП, КТП, ПС), здани</w:t>
      </w:r>
      <w:r w:rsidR="00DA1EE7" w:rsidRPr="004C2E54">
        <w:rPr>
          <w:rFonts w:ascii="Myriad Pro" w:hAnsi="Myriad Pro"/>
          <w:sz w:val="26"/>
          <w:szCs w:val="26"/>
        </w:rPr>
        <w:t>й</w:t>
      </w:r>
      <w:r w:rsidRPr="004C2E54">
        <w:rPr>
          <w:rFonts w:ascii="Myriad Pro" w:hAnsi="Myriad Pro"/>
          <w:sz w:val="26"/>
          <w:szCs w:val="26"/>
        </w:rPr>
        <w:t>, сооружений, автотранспорта, вычислительной техники  на 2018 год по производственным отделениям  филиала ПАО «МРСК Северо-Запада» - «Новгородэнерго»</w:t>
      </w:r>
      <w:r w:rsidR="00305C74" w:rsidRPr="004C2E54">
        <w:rPr>
          <w:rFonts w:ascii="Myriad Pro" w:hAnsi="Myriad Pro"/>
          <w:sz w:val="26"/>
          <w:szCs w:val="26"/>
        </w:rPr>
        <w:t>;</w:t>
      </w:r>
    </w:p>
    <w:p w14:paraId="263A00D7" w14:textId="77777777" w:rsidR="00F02C4E" w:rsidRPr="004C2E54" w:rsidRDefault="00F02C4E"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Расчеты затрат на запасные части для автотранспорта и спецтехники на 2018 год по производственным отделениям филиала ПАО «МРСК Северо-Запада» - «Новгородэнерго»</w:t>
      </w:r>
      <w:r w:rsidR="00DB3C82" w:rsidRPr="004C2E54">
        <w:rPr>
          <w:rFonts w:ascii="Myriad Pro" w:hAnsi="Myriad Pro"/>
          <w:sz w:val="26"/>
          <w:szCs w:val="26"/>
        </w:rPr>
        <w:t>;</w:t>
      </w:r>
    </w:p>
    <w:p w14:paraId="1A3EECB5" w14:textId="77777777" w:rsidR="00305C74" w:rsidRPr="004C2E54" w:rsidRDefault="00305C74"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Счета на оплату, коммерческие предложения</w:t>
      </w:r>
      <w:r w:rsidR="00F0058D" w:rsidRPr="004C2E54">
        <w:rPr>
          <w:rFonts w:ascii="Myriad Pro" w:hAnsi="Myriad Pro"/>
          <w:sz w:val="26"/>
          <w:szCs w:val="26"/>
        </w:rPr>
        <w:t>, транспортные накладные, прейскуранты</w:t>
      </w:r>
      <w:r w:rsidRPr="004C2E54">
        <w:rPr>
          <w:rFonts w:ascii="Myriad Pro" w:hAnsi="Myriad Pro"/>
          <w:sz w:val="26"/>
          <w:szCs w:val="26"/>
        </w:rPr>
        <w:t xml:space="preserve"> </w:t>
      </w:r>
      <w:r w:rsidR="00F0058D" w:rsidRPr="004C2E54">
        <w:rPr>
          <w:rFonts w:ascii="Myriad Pro" w:hAnsi="Myriad Pro"/>
          <w:sz w:val="26"/>
          <w:szCs w:val="26"/>
        </w:rPr>
        <w:t>(</w:t>
      </w:r>
      <w:r w:rsidRPr="004C2E54">
        <w:rPr>
          <w:rFonts w:ascii="Myriad Pro" w:hAnsi="Myriad Pro"/>
          <w:sz w:val="26"/>
          <w:szCs w:val="26"/>
        </w:rPr>
        <w:t xml:space="preserve">для подтверждения </w:t>
      </w:r>
      <w:r w:rsidR="00F0058D" w:rsidRPr="004C2E54">
        <w:rPr>
          <w:rFonts w:ascii="Myriad Pro" w:hAnsi="Myriad Pro"/>
          <w:sz w:val="26"/>
          <w:szCs w:val="26"/>
        </w:rPr>
        <w:t xml:space="preserve">цен на </w:t>
      </w:r>
      <w:r w:rsidRPr="004C2E54">
        <w:rPr>
          <w:rFonts w:ascii="Myriad Pro" w:hAnsi="Myriad Pro"/>
          <w:sz w:val="26"/>
          <w:szCs w:val="26"/>
        </w:rPr>
        <w:t>материал</w:t>
      </w:r>
      <w:r w:rsidR="00F0058D" w:rsidRPr="004C2E54">
        <w:rPr>
          <w:rFonts w:ascii="Myriad Pro" w:hAnsi="Myriad Pro"/>
          <w:sz w:val="26"/>
          <w:szCs w:val="26"/>
        </w:rPr>
        <w:t>ы).</w:t>
      </w:r>
    </w:p>
    <w:p w14:paraId="7B0BA2DC" w14:textId="77777777" w:rsidR="00305C74" w:rsidRPr="004C2E54" w:rsidRDefault="00305C74" w:rsidP="00FA3302">
      <w:pPr>
        <w:pStyle w:val="a3"/>
        <w:spacing w:after="0" w:line="360" w:lineRule="auto"/>
        <w:ind w:left="993" w:hanging="426"/>
        <w:jc w:val="both"/>
        <w:rPr>
          <w:rFonts w:ascii="Myriad Pro" w:hAnsi="Myriad Pro"/>
          <w:sz w:val="26"/>
          <w:szCs w:val="26"/>
        </w:rPr>
      </w:pPr>
    </w:p>
    <w:p w14:paraId="0873BA3A" w14:textId="77777777" w:rsidR="00D83D27" w:rsidRPr="004C2E54" w:rsidRDefault="00D83D27" w:rsidP="00D83D27">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обоснование заявленных сумм материалов на ремонт </w:t>
      </w:r>
      <w:r w:rsidR="00CC5C41" w:rsidRPr="004C2E54">
        <w:rPr>
          <w:rFonts w:ascii="Myriad Pro" w:eastAsia="Calibri" w:hAnsi="Myriad Pro" w:cs="Times New Roman"/>
          <w:sz w:val="26"/>
          <w:szCs w:val="26"/>
        </w:rPr>
        <w:t xml:space="preserve">в размере </w:t>
      </w:r>
      <w:r w:rsidR="00CC5C41" w:rsidRPr="004C2E54">
        <w:rPr>
          <w:rFonts w:ascii="Myriad Pro" w:eastAsia="Calibri" w:hAnsi="Myriad Pro"/>
          <w:sz w:val="26"/>
          <w:szCs w:val="26"/>
        </w:rPr>
        <w:t>35</w:t>
      </w:r>
      <w:r w:rsidR="00892428" w:rsidRPr="004C2E54">
        <w:rPr>
          <w:rFonts w:ascii="Myriad Pro" w:eastAsia="Calibri" w:hAnsi="Myriad Pro"/>
          <w:sz w:val="26"/>
          <w:szCs w:val="26"/>
        </w:rPr>
        <w:t> </w:t>
      </w:r>
      <w:r w:rsidR="00CC5C41" w:rsidRPr="004C2E54">
        <w:rPr>
          <w:rFonts w:ascii="Myriad Pro" w:eastAsia="Calibri" w:hAnsi="Myriad Pro"/>
          <w:sz w:val="26"/>
          <w:szCs w:val="26"/>
        </w:rPr>
        <w:t xml:space="preserve">674 тыс. руб. </w:t>
      </w:r>
      <w:r w:rsidRPr="004C2E54">
        <w:rPr>
          <w:rFonts w:ascii="Myriad Pro" w:eastAsia="Calibri" w:hAnsi="Myriad Pro" w:cs="Times New Roman"/>
          <w:sz w:val="26"/>
          <w:szCs w:val="26"/>
        </w:rPr>
        <w:t>филиалом были предоставлены следующие документы:</w:t>
      </w:r>
    </w:p>
    <w:p w14:paraId="5ABBF08D" w14:textId="77777777" w:rsidR="00022438" w:rsidRPr="004C2E54" w:rsidRDefault="00022438"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Пояснительная записка по ремонтам на 2018 год;</w:t>
      </w:r>
    </w:p>
    <w:p w14:paraId="770834E0" w14:textId="77777777" w:rsidR="00022438" w:rsidRPr="004C2E54" w:rsidRDefault="00022438"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Сводные таблицы по ремонтам на 2018 год филиала ПАО «МРСК Северо-Запада» - «Новгородэнерго» с разбивкой по кварталам (с указанием: видов ремонтных работ, количества, способа выполнения (хозяйственный, подрядный), суммы затрат) с указанием факта за 2016 год и плана на 2017 год;</w:t>
      </w:r>
    </w:p>
    <w:p w14:paraId="10E1658C" w14:textId="77777777" w:rsidR="00022438" w:rsidRPr="004C2E54" w:rsidRDefault="00022438"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Сводный план ремонтных работ филиала ПАО «МРСК Северо-Запада» - «Новгородэнерго» на 2018 год с разбивкой по кварталам (с указанием: видов ремонтных работ, количества, способа выполнения (хозяйственный, подрядный), суммы затрат (в т.ч. материалы));</w:t>
      </w:r>
    </w:p>
    <w:p w14:paraId="32015C30" w14:textId="77777777" w:rsidR="00022438" w:rsidRPr="004C2E54" w:rsidRDefault="00022438"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Планы ремонтных работ по производственным отделениям филиала ПАО «МРСК Северо-Запада» - «Новгородэнерго» на 2018 год с разбивкой по кварталам (с указанием: видов ремонтных работ, количества, способа выполнения (хозяйственный, подрядный), суммы затрат (в т.ч. материалы));</w:t>
      </w:r>
    </w:p>
    <w:p w14:paraId="793A7D58" w14:textId="77777777" w:rsidR="00022438" w:rsidRPr="004C2E54" w:rsidRDefault="00022438"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Перечни ремонтных работ по производственным отделениям филиала ПАО «МРСК Северо-Запада» - «Новгородэнерго» на 2018 год с разбивкой по кварталам;</w:t>
      </w:r>
    </w:p>
    <w:p w14:paraId="53E785FD" w14:textId="77777777" w:rsidR="00022438" w:rsidRPr="004C2E54" w:rsidRDefault="008D70EA"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Перечни</w:t>
      </w:r>
      <w:r w:rsidR="00022438" w:rsidRPr="004C2E54">
        <w:rPr>
          <w:rFonts w:ascii="Myriad Pro" w:hAnsi="Myriad Pro"/>
          <w:sz w:val="26"/>
          <w:szCs w:val="26"/>
        </w:rPr>
        <w:t xml:space="preserve"> </w:t>
      </w:r>
      <w:proofErr w:type="spellStart"/>
      <w:r w:rsidR="00022438" w:rsidRPr="004C2E54">
        <w:rPr>
          <w:rFonts w:ascii="Myriad Pro" w:hAnsi="Myriad Pro"/>
          <w:sz w:val="26"/>
          <w:szCs w:val="26"/>
        </w:rPr>
        <w:t>cмет</w:t>
      </w:r>
      <w:proofErr w:type="spellEnd"/>
      <w:r w:rsidR="00022438" w:rsidRPr="004C2E54">
        <w:rPr>
          <w:rFonts w:ascii="Myriad Pro" w:hAnsi="Myriad Pro"/>
          <w:sz w:val="26"/>
          <w:szCs w:val="26"/>
        </w:rPr>
        <w:t xml:space="preserve"> на ремонтные работы, выполняемые хозяйственным способом </w:t>
      </w:r>
      <w:r w:rsidRPr="004C2E54">
        <w:rPr>
          <w:rFonts w:ascii="Myriad Pro" w:hAnsi="Myriad Pro"/>
          <w:sz w:val="26"/>
          <w:szCs w:val="26"/>
        </w:rPr>
        <w:t xml:space="preserve">на 2018 год </w:t>
      </w:r>
      <w:r w:rsidR="00022438" w:rsidRPr="004C2E54">
        <w:rPr>
          <w:rFonts w:ascii="Myriad Pro" w:hAnsi="Myriad Pro"/>
          <w:sz w:val="26"/>
          <w:szCs w:val="26"/>
        </w:rPr>
        <w:t>по производственным отделениям филиала ПАО «МРСК Северо-Запада» - «Новгородэнерго»;</w:t>
      </w:r>
    </w:p>
    <w:p w14:paraId="740C1FD6" w14:textId="77777777" w:rsidR="00022438" w:rsidRPr="004C2E54" w:rsidRDefault="00022438"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Листки обхода (с указанием неисправностей и дефектов),</w:t>
      </w:r>
      <w:r w:rsidR="008D70EA" w:rsidRPr="004C2E54">
        <w:rPr>
          <w:rFonts w:ascii="Myriad Pro" w:hAnsi="Myriad Pro"/>
          <w:sz w:val="26"/>
          <w:szCs w:val="26"/>
        </w:rPr>
        <w:t xml:space="preserve"> акты технического освидетельствования,</w:t>
      </w:r>
      <w:r w:rsidR="00E64B4F" w:rsidRPr="004C2E54">
        <w:rPr>
          <w:rFonts w:ascii="Myriad Pro" w:hAnsi="Myriad Pro"/>
          <w:sz w:val="26"/>
          <w:szCs w:val="26"/>
        </w:rPr>
        <w:t xml:space="preserve"> акты </w:t>
      </w:r>
      <w:proofErr w:type="spellStart"/>
      <w:r w:rsidR="00E64B4F" w:rsidRPr="004C2E54">
        <w:rPr>
          <w:rFonts w:ascii="Myriad Pro" w:hAnsi="Myriad Pro"/>
          <w:sz w:val="26"/>
          <w:szCs w:val="26"/>
        </w:rPr>
        <w:t>предремонтного</w:t>
      </w:r>
      <w:proofErr w:type="spellEnd"/>
      <w:r w:rsidR="00E64B4F" w:rsidRPr="004C2E54">
        <w:rPr>
          <w:rFonts w:ascii="Myriad Pro" w:hAnsi="Myriad Pro"/>
          <w:sz w:val="26"/>
          <w:szCs w:val="26"/>
        </w:rPr>
        <w:t xml:space="preserve"> обследования,</w:t>
      </w:r>
      <w:r w:rsidRPr="004C2E54">
        <w:rPr>
          <w:rFonts w:ascii="Myriad Pro" w:hAnsi="Myriad Pro"/>
          <w:sz w:val="26"/>
          <w:szCs w:val="26"/>
        </w:rPr>
        <w:t xml:space="preserve"> пояснительные записки</w:t>
      </w:r>
      <w:r w:rsidR="00E64B4F" w:rsidRPr="004C2E54">
        <w:rPr>
          <w:rFonts w:ascii="Myriad Pro" w:hAnsi="Myriad Pro"/>
          <w:sz w:val="26"/>
          <w:szCs w:val="26"/>
        </w:rPr>
        <w:t xml:space="preserve"> к объекту ремонтной программы</w:t>
      </w:r>
      <w:r w:rsidRPr="004C2E54">
        <w:rPr>
          <w:rFonts w:ascii="Myriad Pro" w:hAnsi="Myriad Pro"/>
          <w:sz w:val="26"/>
          <w:szCs w:val="26"/>
        </w:rPr>
        <w:t>, локальные сметные расчеты к объектам ремонтной программы;</w:t>
      </w:r>
    </w:p>
    <w:p w14:paraId="102E4849" w14:textId="77777777" w:rsidR="00022438" w:rsidRPr="004C2E54" w:rsidRDefault="00022438"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Планы ремонта автотранспортной техники по производственным отделениям филиала ПАО «МРСК Северо-Запада» - «Новгородэнерго» на 2018 год, выполняемого </w:t>
      </w:r>
      <w:r w:rsidR="00E64B4F" w:rsidRPr="004C2E54">
        <w:rPr>
          <w:rFonts w:ascii="Myriad Pro" w:hAnsi="Myriad Pro"/>
          <w:sz w:val="26"/>
          <w:szCs w:val="26"/>
        </w:rPr>
        <w:t>хозяйственным</w:t>
      </w:r>
      <w:r w:rsidRPr="004C2E54">
        <w:rPr>
          <w:rFonts w:ascii="Myriad Pro" w:hAnsi="Myriad Pro"/>
          <w:sz w:val="26"/>
          <w:szCs w:val="26"/>
        </w:rPr>
        <w:t xml:space="preserve"> способом;</w:t>
      </w:r>
    </w:p>
    <w:p w14:paraId="5A97CF97" w14:textId="77777777" w:rsidR="00022438" w:rsidRPr="004C2E54" w:rsidRDefault="00022438"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lastRenderedPageBreak/>
        <w:t>Отчет по выполнению плана ремонтных работ филиала ПАО «МРСК Северо-Запада» - «Новгородэнерго» за 2016 год;</w:t>
      </w:r>
    </w:p>
    <w:p w14:paraId="0D03C11B" w14:textId="77777777" w:rsidR="00022438" w:rsidRPr="004C2E54" w:rsidRDefault="00022438"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План ремонтных работ филиала ПАО «МРСК Северо-Запада» - «Новгородэнерго» на 2017 год.</w:t>
      </w:r>
    </w:p>
    <w:p w14:paraId="6413D5D7" w14:textId="77777777" w:rsidR="00F12FE7" w:rsidRPr="004C2E54" w:rsidRDefault="00F12FE7" w:rsidP="00D83D27">
      <w:pPr>
        <w:spacing w:after="0" w:line="360" w:lineRule="auto"/>
        <w:jc w:val="both"/>
        <w:rPr>
          <w:rFonts w:ascii="Myriad Pro" w:hAnsi="Myriad Pro"/>
          <w:b/>
          <w:color w:val="000000" w:themeColor="text1"/>
          <w:sz w:val="26"/>
          <w:szCs w:val="26"/>
          <w:highlight w:val="yellow"/>
        </w:rPr>
      </w:pPr>
    </w:p>
    <w:p w14:paraId="67FF7950" w14:textId="77777777" w:rsidR="00FC1E81" w:rsidRPr="004C2E54" w:rsidRDefault="00FC1E81" w:rsidP="00FC1E8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4EDDD498" w14:textId="77777777" w:rsidR="00922615" w:rsidRPr="004C2E54" w:rsidRDefault="00922615" w:rsidP="00922615">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Согласно Экспертному заключению Комитета</w:t>
      </w:r>
      <w:r w:rsidR="001C0A71" w:rsidRPr="004C2E54">
        <w:rPr>
          <w:rFonts w:ascii="Myriad Pro" w:eastAsia="Calibri" w:hAnsi="Myriad Pro"/>
          <w:sz w:val="26"/>
          <w:szCs w:val="26"/>
        </w:rPr>
        <w:t>,</w:t>
      </w:r>
      <w:r w:rsidRPr="004C2E54">
        <w:rPr>
          <w:rFonts w:ascii="Myriad Pro" w:eastAsia="Calibri" w:hAnsi="Myriad Pro"/>
          <w:sz w:val="26"/>
          <w:szCs w:val="26"/>
        </w:rPr>
        <w:t xml:space="preserve"> расходы на вспомогательные материалы приняты в расчет базового уровня подконтрольных расходов</w:t>
      </w:r>
      <w:r w:rsidRPr="004C2E54">
        <w:rPr>
          <w:rFonts w:ascii="Myriad Pro" w:hAnsi="Myriad Pro"/>
          <w:sz w:val="26"/>
          <w:szCs w:val="26"/>
        </w:rPr>
        <w:t xml:space="preserve"> на 2018 год </w:t>
      </w:r>
      <w:r w:rsidRPr="004C2E54">
        <w:rPr>
          <w:rFonts w:ascii="Myriad Pro" w:eastAsia="Calibri" w:hAnsi="Myriad Pro"/>
          <w:sz w:val="26"/>
          <w:szCs w:val="26"/>
        </w:rPr>
        <w:t>в размере 62 383 тыс. руб.</w:t>
      </w:r>
      <w:r w:rsidR="007D30AC" w:rsidRPr="004C2E54">
        <w:rPr>
          <w:rFonts w:ascii="Myriad Pro" w:eastAsia="Calibri" w:hAnsi="Myriad Pro"/>
          <w:sz w:val="26"/>
          <w:szCs w:val="26"/>
        </w:rPr>
        <w:t>, в том числе:</w:t>
      </w:r>
    </w:p>
    <w:p w14:paraId="2F319F97" w14:textId="77777777" w:rsidR="00922615" w:rsidRPr="004C2E54" w:rsidRDefault="00922615"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материалы для ремонтов, выполняемых хоз</w:t>
      </w:r>
      <w:r w:rsidR="007D30AC" w:rsidRPr="004C2E54">
        <w:rPr>
          <w:rFonts w:ascii="Myriad Pro" w:hAnsi="Myriad Pro"/>
          <w:sz w:val="26"/>
          <w:szCs w:val="26"/>
        </w:rPr>
        <w:t xml:space="preserve">яйственным </w:t>
      </w:r>
      <w:r w:rsidRPr="004C2E54">
        <w:rPr>
          <w:rFonts w:ascii="Myriad Pro" w:hAnsi="Myriad Pro"/>
          <w:sz w:val="26"/>
          <w:szCs w:val="26"/>
        </w:rPr>
        <w:t>способом</w:t>
      </w:r>
      <w:r w:rsidR="007D30AC" w:rsidRPr="004C2E54">
        <w:rPr>
          <w:rFonts w:ascii="Myriad Pro" w:hAnsi="Myriad Pro"/>
          <w:sz w:val="26"/>
          <w:szCs w:val="26"/>
        </w:rPr>
        <w:t xml:space="preserve"> - 35 674 тыс. руб. (</w:t>
      </w:r>
      <w:r w:rsidRPr="004C2E54">
        <w:rPr>
          <w:rFonts w:ascii="Myriad Pro" w:hAnsi="Myriad Pro"/>
          <w:sz w:val="26"/>
          <w:szCs w:val="26"/>
        </w:rPr>
        <w:t xml:space="preserve">предусмотрены на уровне плана </w:t>
      </w:r>
      <w:r w:rsidR="007D30AC" w:rsidRPr="004C2E54">
        <w:rPr>
          <w:rFonts w:ascii="Myriad Pro" w:hAnsi="Myriad Pro"/>
          <w:sz w:val="26"/>
          <w:szCs w:val="26"/>
        </w:rPr>
        <w:t xml:space="preserve">филиала </w:t>
      </w:r>
      <w:r w:rsidRPr="004C2E54">
        <w:rPr>
          <w:rFonts w:ascii="Myriad Pro" w:hAnsi="Myriad Pro"/>
          <w:sz w:val="26"/>
          <w:szCs w:val="26"/>
        </w:rPr>
        <w:t>ПАО «МРСК Северо-Запада»</w:t>
      </w:r>
      <w:r w:rsidR="007D30AC" w:rsidRPr="004C2E54">
        <w:rPr>
          <w:rFonts w:ascii="Myriad Pro" w:hAnsi="Myriad Pro"/>
          <w:sz w:val="26"/>
          <w:szCs w:val="26"/>
        </w:rPr>
        <w:t xml:space="preserve"> -</w:t>
      </w:r>
      <w:r w:rsidRPr="004C2E54">
        <w:rPr>
          <w:rFonts w:ascii="Myriad Pro" w:hAnsi="Myriad Pro"/>
          <w:sz w:val="26"/>
          <w:szCs w:val="26"/>
        </w:rPr>
        <w:t xml:space="preserve"> «Новгородэнерго» с учетом фактического исполнения за 2016 год (31</w:t>
      </w:r>
      <w:r w:rsidR="007D30AC" w:rsidRPr="004C2E54">
        <w:rPr>
          <w:rFonts w:ascii="Myriad Pro" w:hAnsi="Myriad Pro"/>
          <w:sz w:val="26"/>
          <w:szCs w:val="26"/>
        </w:rPr>
        <w:t xml:space="preserve"> </w:t>
      </w:r>
      <w:r w:rsidRPr="004C2E54">
        <w:rPr>
          <w:rFonts w:ascii="Myriad Pro" w:hAnsi="Myriad Pro"/>
          <w:sz w:val="26"/>
          <w:szCs w:val="26"/>
        </w:rPr>
        <w:t>382 тыс.</w:t>
      </w:r>
      <w:r w:rsidR="007D30AC" w:rsidRPr="004C2E54">
        <w:rPr>
          <w:rFonts w:ascii="Myriad Pro" w:hAnsi="Myriad Pro"/>
          <w:sz w:val="26"/>
          <w:szCs w:val="26"/>
        </w:rPr>
        <w:t xml:space="preserve"> </w:t>
      </w:r>
      <w:r w:rsidRPr="004C2E54">
        <w:rPr>
          <w:rFonts w:ascii="Myriad Pro" w:hAnsi="Myriad Pro"/>
          <w:sz w:val="26"/>
          <w:szCs w:val="26"/>
        </w:rPr>
        <w:t>руб.) и 9 месяцев 2017 года (37</w:t>
      </w:r>
      <w:r w:rsidR="007D30AC" w:rsidRPr="004C2E54">
        <w:rPr>
          <w:rFonts w:ascii="Myriad Pro" w:hAnsi="Myriad Pro"/>
          <w:sz w:val="26"/>
          <w:szCs w:val="26"/>
        </w:rPr>
        <w:t xml:space="preserve"> </w:t>
      </w:r>
      <w:r w:rsidRPr="004C2E54">
        <w:rPr>
          <w:rFonts w:ascii="Myriad Pro" w:hAnsi="Myriad Pro"/>
          <w:sz w:val="26"/>
          <w:szCs w:val="26"/>
        </w:rPr>
        <w:t>711,4 тыс.</w:t>
      </w:r>
      <w:r w:rsidR="007D30AC" w:rsidRPr="004C2E54">
        <w:rPr>
          <w:rFonts w:ascii="Myriad Pro" w:hAnsi="Myriad Pro"/>
          <w:sz w:val="26"/>
          <w:szCs w:val="26"/>
        </w:rPr>
        <w:t xml:space="preserve"> </w:t>
      </w:r>
      <w:r w:rsidRPr="004C2E54">
        <w:rPr>
          <w:rFonts w:ascii="Myriad Pro" w:hAnsi="Myriad Pro"/>
          <w:sz w:val="26"/>
          <w:szCs w:val="26"/>
        </w:rPr>
        <w:t>руб.)</w:t>
      </w:r>
      <w:r w:rsidR="00854937" w:rsidRPr="004C2E54">
        <w:rPr>
          <w:rFonts w:ascii="Myriad Pro" w:hAnsi="Myriad Pro"/>
          <w:sz w:val="26"/>
          <w:szCs w:val="26"/>
        </w:rPr>
        <w:t>)</w:t>
      </w:r>
      <w:r w:rsidRPr="004C2E54">
        <w:rPr>
          <w:rFonts w:ascii="Myriad Pro" w:hAnsi="Myriad Pro"/>
          <w:sz w:val="26"/>
          <w:szCs w:val="26"/>
        </w:rPr>
        <w:t>;</w:t>
      </w:r>
    </w:p>
    <w:p w14:paraId="1DC42B90" w14:textId="77777777" w:rsidR="007D30AC" w:rsidRPr="004C2E54" w:rsidRDefault="00922615"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материалы на содержание и эксплуатацию основных средств </w:t>
      </w:r>
      <w:r w:rsidR="007D30AC" w:rsidRPr="004C2E54">
        <w:rPr>
          <w:rFonts w:ascii="Myriad Pro" w:hAnsi="Myriad Pro"/>
          <w:sz w:val="26"/>
          <w:szCs w:val="26"/>
        </w:rPr>
        <w:t>-</w:t>
      </w:r>
      <w:r w:rsidRPr="004C2E54">
        <w:rPr>
          <w:rFonts w:ascii="Myriad Pro" w:hAnsi="Myriad Pro"/>
          <w:sz w:val="26"/>
          <w:szCs w:val="26"/>
        </w:rPr>
        <w:t xml:space="preserve"> 21</w:t>
      </w:r>
      <w:r w:rsidR="007D30AC" w:rsidRPr="004C2E54">
        <w:rPr>
          <w:rFonts w:ascii="Myriad Pro" w:hAnsi="Myriad Pro"/>
          <w:sz w:val="26"/>
          <w:szCs w:val="26"/>
        </w:rPr>
        <w:t xml:space="preserve"> </w:t>
      </w:r>
      <w:r w:rsidRPr="004C2E54">
        <w:rPr>
          <w:rFonts w:ascii="Myriad Pro" w:hAnsi="Myriad Pro"/>
          <w:sz w:val="26"/>
          <w:szCs w:val="26"/>
        </w:rPr>
        <w:t>690 тыс.</w:t>
      </w:r>
      <w:r w:rsidR="007D30AC" w:rsidRPr="004C2E54">
        <w:rPr>
          <w:rFonts w:ascii="Myriad Pro" w:hAnsi="Myriad Pro"/>
          <w:sz w:val="26"/>
          <w:szCs w:val="26"/>
        </w:rPr>
        <w:t xml:space="preserve"> </w:t>
      </w:r>
      <w:r w:rsidRPr="004C2E54">
        <w:rPr>
          <w:rFonts w:ascii="Myriad Pro" w:hAnsi="Myriad Pro"/>
          <w:sz w:val="26"/>
          <w:szCs w:val="26"/>
        </w:rPr>
        <w:t xml:space="preserve">руб. </w:t>
      </w:r>
      <w:r w:rsidR="007D30AC" w:rsidRPr="004C2E54">
        <w:rPr>
          <w:rFonts w:ascii="Myriad Pro" w:hAnsi="Myriad Pro"/>
          <w:sz w:val="26"/>
          <w:szCs w:val="26"/>
        </w:rPr>
        <w:t xml:space="preserve">(предусмотрены </w:t>
      </w:r>
      <w:r w:rsidRPr="004C2E54">
        <w:rPr>
          <w:rFonts w:ascii="Myriad Pro" w:hAnsi="Myriad Pro"/>
          <w:sz w:val="26"/>
          <w:szCs w:val="26"/>
        </w:rPr>
        <w:t>с учетом анализа факта 2016 года с ИПЦ 103,9% и 103,7%</w:t>
      </w:r>
      <w:r w:rsidR="007D30AC" w:rsidRPr="004C2E54">
        <w:rPr>
          <w:rFonts w:ascii="Myriad Pro" w:hAnsi="Myriad Pro"/>
          <w:sz w:val="26"/>
          <w:szCs w:val="26"/>
        </w:rPr>
        <w:t>);</w:t>
      </w:r>
    </w:p>
    <w:p w14:paraId="09C806A3" w14:textId="77777777" w:rsidR="00922615" w:rsidRPr="004C2E54" w:rsidRDefault="00922615"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прочие материалы на эксплуатацию </w:t>
      </w:r>
      <w:r w:rsidR="007D30AC" w:rsidRPr="004C2E54">
        <w:rPr>
          <w:rFonts w:ascii="Myriad Pro" w:hAnsi="Myriad Pro"/>
          <w:sz w:val="26"/>
          <w:szCs w:val="26"/>
        </w:rPr>
        <w:t xml:space="preserve">– 5 019 тыс. руб. (предусмотрены </w:t>
      </w:r>
      <w:r w:rsidRPr="004C2E54">
        <w:rPr>
          <w:rFonts w:ascii="Myriad Pro" w:hAnsi="Myriad Pro"/>
          <w:sz w:val="26"/>
          <w:szCs w:val="26"/>
        </w:rPr>
        <w:t xml:space="preserve">по расчету </w:t>
      </w:r>
      <w:r w:rsidR="007D30AC" w:rsidRPr="004C2E54">
        <w:rPr>
          <w:rFonts w:ascii="Myriad Pro" w:hAnsi="Myriad Pro"/>
          <w:sz w:val="26"/>
          <w:szCs w:val="26"/>
        </w:rPr>
        <w:t xml:space="preserve">филиала </w:t>
      </w:r>
      <w:r w:rsidRPr="004C2E54">
        <w:rPr>
          <w:rFonts w:ascii="Myriad Pro" w:hAnsi="Myriad Pro"/>
          <w:sz w:val="26"/>
          <w:szCs w:val="26"/>
        </w:rPr>
        <w:t>ПАО «МРСК Северо-Запада»</w:t>
      </w:r>
      <w:r w:rsidR="007D30AC" w:rsidRPr="004C2E54">
        <w:rPr>
          <w:rFonts w:ascii="Myriad Pro" w:hAnsi="Myriad Pro"/>
          <w:sz w:val="26"/>
          <w:szCs w:val="26"/>
        </w:rPr>
        <w:t xml:space="preserve"> -</w:t>
      </w:r>
      <w:r w:rsidRPr="004C2E54">
        <w:rPr>
          <w:rFonts w:ascii="Myriad Pro" w:hAnsi="Myriad Pro"/>
          <w:sz w:val="26"/>
          <w:szCs w:val="26"/>
        </w:rPr>
        <w:t xml:space="preserve"> «Новгородэнерго»</w:t>
      </w:r>
      <w:r w:rsidR="007D30AC" w:rsidRPr="004C2E54">
        <w:rPr>
          <w:rFonts w:ascii="Myriad Pro" w:hAnsi="Myriad Pro"/>
          <w:sz w:val="26"/>
          <w:szCs w:val="26"/>
        </w:rPr>
        <w:t xml:space="preserve"> </w:t>
      </w:r>
      <w:r w:rsidRPr="004C2E54">
        <w:rPr>
          <w:rFonts w:ascii="Myriad Pro" w:hAnsi="Myriad Pro"/>
          <w:sz w:val="26"/>
          <w:szCs w:val="26"/>
        </w:rPr>
        <w:t>(факт 2016 г</w:t>
      </w:r>
      <w:r w:rsidR="007D30AC" w:rsidRPr="004C2E54">
        <w:rPr>
          <w:rFonts w:ascii="Myriad Pro" w:hAnsi="Myriad Pro"/>
          <w:sz w:val="26"/>
          <w:szCs w:val="26"/>
        </w:rPr>
        <w:t xml:space="preserve">. – </w:t>
      </w:r>
      <w:r w:rsidRPr="004C2E54">
        <w:rPr>
          <w:rFonts w:ascii="Myriad Pro" w:hAnsi="Myriad Pro"/>
          <w:sz w:val="26"/>
          <w:szCs w:val="26"/>
        </w:rPr>
        <w:t>5</w:t>
      </w:r>
      <w:r w:rsidR="00892428" w:rsidRPr="004C2E54">
        <w:rPr>
          <w:rFonts w:ascii="Myriad Pro" w:hAnsi="Myriad Pro"/>
          <w:sz w:val="26"/>
          <w:szCs w:val="26"/>
        </w:rPr>
        <w:t> </w:t>
      </w:r>
      <w:r w:rsidRPr="004C2E54">
        <w:rPr>
          <w:rFonts w:ascii="Myriad Pro" w:hAnsi="Myriad Pro"/>
          <w:sz w:val="26"/>
          <w:szCs w:val="26"/>
        </w:rPr>
        <w:t>810 тыс.</w:t>
      </w:r>
      <w:r w:rsidR="007D30AC" w:rsidRPr="004C2E54">
        <w:rPr>
          <w:rFonts w:ascii="Myriad Pro" w:hAnsi="Myriad Pro"/>
          <w:sz w:val="26"/>
          <w:szCs w:val="26"/>
        </w:rPr>
        <w:t xml:space="preserve"> </w:t>
      </w:r>
      <w:r w:rsidRPr="004C2E54">
        <w:rPr>
          <w:rFonts w:ascii="Myriad Pro" w:hAnsi="Myriad Pro"/>
          <w:sz w:val="26"/>
          <w:szCs w:val="26"/>
        </w:rPr>
        <w:t>руб.).</w:t>
      </w:r>
    </w:p>
    <w:p w14:paraId="59B34E17" w14:textId="77777777" w:rsidR="00922615" w:rsidRPr="004C2E54" w:rsidRDefault="00922615" w:rsidP="00FC1E81">
      <w:pPr>
        <w:spacing w:after="0" w:line="360" w:lineRule="auto"/>
        <w:contextualSpacing/>
        <w:jc w:val="both"/>
        <w:rPr>
          <w:rFonts w:ascii="Myriad Pro" w:eastAsia="Calibri" w:hAnsi="Myriad Pro" w:cs="Times New Roman"/>
          <w:b/>
          <w:color w:val="000000" w:themeColor="text1"/>
          <w:sz w:val="26"/>
          <w:szCs w:val="26"/>
        </w:rPr>
      </w:pPr>
    </w:p>
    <w:p w14:paraId="4EC7AF02" w14:textId="77777777" w:rsidR="00FC1E81" w:rsidRPr="004C2E54" w:rsidRDefault="00FC1E81" w:rsidP="00FC1E8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5D91B3B8" w14:textId="77777777" w:rsidR="0043007B" w:rsidRPr="004C2E54" w:rsidRDefault="0043007B" w:rsidP="004250D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По результатам анализа документов, предоставленных филиалом ПАО «МРСК Северо-Запада» - «Новгородэнерго» в Комитет для обоснования заявляемых расходов на техническое обслуживание, содержание и эксплуатацию</w:t>
      </w:r>
      <w:r w:rsidR="00F1477B" w:rsidRPr="004C2E54">
        <w:rPr>
          <w:rFonts w:ascii="Myriad Pro" w:eastAsia="Calibri" w:hAnsi="Myriad Pro" w:cs="Times New Roman"/>
          <w:sz w:val="26"/>
          <w:szCs w:val="26"/>
        </w:rPr>
        <w:t xml:space="preserve"> основных средств</w:t>
      </w:r>
      <w:r w:rsidRPr="004C2E54">
        <w:rPr>
          <w:rFonts w:ascii="Myriad Pro" w:eastAsia="Calibri" w:hAnsi="Myriad Pro" w:cs="Times New Roman"/>
          <w:sz w:val="26"/>
          <w:szCs w:val="26"/>
        </w:rPr>
        <w:t>, Исполнитель отмечает следующее</w:t>
      </w:r>
      <w:r w:rsidR="00813DCB" w:rsidRPr="004C2E54">
        <w:rPr>
          <w:rFonts w:ascii="Myriad Pro" w:eastAsia="Calibri" w:hAnsi="Myriad Pro" w:cs="Times New Roman"/>
          <w:sz w:val="26"/>
          <w:szCs w:val="26"/>
        </w:rPr>
        <w:t>:</w:t>
      </w:r>
    </w:p>
    <w:p w14:paraId="39A88B70" w14:textId="77777777" w:rsidR="00512E7F" w:rsidRPr="0050010F" w:rsidRDefault="00512E7F" w:rsidP="00FA3302">
      <w:pPr>
        <w:pStyle w:val="a3"/>
        <w:numPr>
          <w:ilvl w:val="0"/>
          <w:numId w:val="30"/>
        </w:numPr>
        <w:spacing w:after="0" w:line="360" w:lineRule="auto"/>
        <w:ind w:left="993" w:hanging="426"/>
        <w:jc w:val="both"/>
        <w:rPr>
          <w:rFonts w:ascii="Myriad Pro" w:hAnsi="Myriad Pro"/>
          <w:sz w:val="26"/>
          <w:szCs w:val="26"/>
        </w:rPr>
      </w:pPr>
      <w:r w:rsidRPr="0050010F">
        <w:rPr>
          <w:rFonts w:ascii="Myriad Pro" w:hAnsi="Myriad Pro"/>
          <w:sz w:val="26"/>
          <w:szCs w:val="26"/>
        </w:rPr>
        <w:t>отсутствуют пояснительные записки с обоснованиями потребности в материалах</w:t>
      </w:r>
      <w:r w:rsidR="0050010F" w:rsidRPr="0050010F">
        <w:rPr>
          <w:rFonts w:ascii="Myriad Pro" w:hAnsi="Myriad Pro"/>
          <w:sz w:val="26"/>
          <w:szCs w:val="26"/>
        </w:rPr>
        <w:t>;</w:t>
      </w:r>
      <w:r w:rsidR="00E56B13" w:rsidRPr="0050010F">
        <w:rPr>
          <w:rFonts w:ascii="Myriad Pro" w:hAnsi="Myriad Pro"/>
          <w:sz w:val="26"/>
          <w:szCs w:val="26"/>
        </w:rPr>
        <w:t xml:space="preserve"> </w:t>
      </w:r>
    </w:p>
    <w:p w14:paraId="11FA0941" w14:textId="77777777" w:rsidR="00512E7F" w:rsidRPr="0050010F" w:rsidRDefault="00512E7F" w:rsidP="00FA3302">
      <w:pPr>
        <w:pStyle w:val="a3"/>
        <w:numPr>
          <w:ilvl w:val="0"/>
          <w:numId w:val="30"/>
        </w:numPr>
        <w:spacing w:after="0" w:line="360" w:lineRule="auto"/>
        <w:ind w:left="993" w:hanging="426"/>
        <w:jc w:val="both"/>
        <w:rPr>
          <w:rFonts w:ascii="Myriad Pro" w:hAnsi="Myriad Pro"/>
          <w:sz w:val="26"/>
          <w:szCs w:val="26"/>
        </w:rPr>
      </w:pPr>
      <w:r w:rsidRPr="0050010F">
        <w:rPr>
          <w:rFonts w:ascii="Myriad Pro" w:hAnsi="Myriad Pro"/>
          <w:sz w:val="26"/>
          <w:szCs w:val="26"/>
        </w:rPr>
        <w:t xml:space="preserve">по многим позициям отсутствует обоснование плановых объемов, количества материалов; </w:t>
      </w:r>
    </w:p>
    <w:p w14:paraId="4041B39E" w14:textId="77777777" w:rsidR="00813DCB" w:rsidRPr="0050010F" w:rsidRDefault="00F0508D" w:rsidP="00FA3302">
      <w:pPr>
        <w:pStyle w:val="a3"/>
        <w:numPr>
          <w:ilvl w:val="0"/>
          <w:numId w:val="30"/>
        </w:numPr>
        <w:spacing w:after="0" w:line="360" w:lineRule="auto"/>
        <w:ind w:left="993" w:hanging="426"/>
        <w:jc w:val="both"/>
        <w:rPr>
          <w:rFonts w:ascii="Myriad Pro" w:hAnsi="Myriad Pro"/>
          <w:sz w:val="26"/>
          <w:szCs w:val="26"/>
        </w:rPr>
      </w:pPr>
      <w:r w:rsidRPr="0050010F">
        <w:rPr>
          <w:rFonts w:ascii="Myriad Pro" w:hAnsi="Myriad Pro"/>
          <w:sz w:val="26"/>
          <w:szCs w:val="26"/>
        </w:rPr>
        <w:lastRenderedPageBreak/>
        <w:t>частично</w:t>
      </w:r>
      <w:r w:rsidR="00813DCB" w:rsidRPr="0050010F">
        <w:rPr>
          <w:rFonts w:ascii="Myriad Pro" w:hAnsi="Myriad Pro"/>
          <w:sz w:val="26"/>
          <w:szCs w:val="26"/>
        </w:rPr>
        <w:t xml:space="preserve"> представлены документы, обосновывающие </w:t>
      </w:r>
      <w:r w:rsidR="00512E7F" w:rsidRPr="0050010F">
        <w:rPr>
          <w:rFonts w:ascii="Myriad Pro" w:hAnsi="Myriad Pro"/>
          <w:sz w:val="26"/>
          <w:szCs w:val="26"/>
        </w:rPr>
        <w:t>цены на</w:t>
      </w:r>
      <w:r w:rsidR="00813DCB" w:rsidRPr="0050010F">
        <w:rPr>
          <w:rFonts w:ascii="Myriad Pro" w:hAnsi="Myriad Pro"/>
          <w:sz w:val="26"/>
          <w:szCs w:val="26"/>
        </w:rPr>
        <w:t xml:space="preserve"> материал</w:t>
      </w:r>
      <w:r w:rsidR="00512E7F" w:rsidRPr="0050010F">
        <w:rPr>
          <w:rFonts w:ascii="Myriad Pro" w:hAnsi="Myriad Pro"/>
          <w:sz w:val="26"/>
          <w:szCs w:val="26"/>
        </w:rPr>
        <w:t>ы</w:t>
      </w:r>
      <w:r w:rsidR="00813DCB" w:rsidRPr="0050010F">
        <w:rPr>
          <w:rFonts w:ascii="Myriad Pro" w:hAnsi="Myriad Pro"/>
          <w:sz w:val="26"/>
          <w:szCs w:val="26"/>
        </w:rPr>
        <w:t xml:space="preserve"> (коммерческие предложения, счета</w:t>
      </w:r>
      <w:r w:rsidR="00512E7F" w:rsidRPr="0050010F">
        <w:rPr>
          <w:rFonts w:ascii="Myriad Pro" w:hAnsi="Myriad Pro"/>
          <w:sz w:val="26"/>
          <w:szCs w:val="26"/>
        </w:rPr>
        <w:t>, договоры на поставку</w:t>
      </w:r>
      <w:r w:rsidR="00813DCB" w:rsidRPr="0050010F">
        <w:rPr>
          <w:rFonts w:ascii="Myriad Pro" w:hAnsi="Myriad Pro"/>
          <w:sz w:val="26"/>
          <w:szCs w:val="26"/>
        </w:rPr>
        <w:t xml:space="preserve"> и др.);</w:t>
      </w:r>
    </w:p>
    <w:p w14:paraId="3394864C" w14:textId="77777777" w:rsidR="00405767" w:rsidRPr="004C2E54" w:rsidRDefault="00405767" w:rsidP="00FA3302">
      <w:pPr>
        <w:pStyle w:val="a3"/>
        <w:numPr>
          <w:ilvl w:val="0"/>
          <w:numId w:val="30"/>
        </w:numPr>
        <w:spacing w:after="0" w:line="360" w:lineRule="auto"/>
        <w:ind w:left="993" w:hanging="426"/>
        <w:jc w:val="both"/>
        <w:rPr>
          <w:rFonts w:ascii="Myriad Pro" w:hAnsi="Myriad Pro"/>
          <w:sz w:val="26"/>
          <w:szCs w:val="26"/>
        </w:rPr>
      </w:pPr>
      <w:r w:rsidRPr="0050010F">
        <w:rPr>
          <w:rFonts w:ascii="Myriad Pro" w:hAnsi="Myriad Pro"/>
          <w:sz w:val="26"/>
          <w:szCs w:val="26"/>
        </w:rPr>
        <w:t xml:space="preserve">для подтверждения фактических расходов за 2016 год </w:t>
      </w:r>
      <w:r w:rsidR="00AD4C7F" w:rsidRPr="0050010F">
        <w:rPr>
          <w:rFonts w:ascii="Myriad Pro" w:hAnsi="Myriad Pro"/>
          <w:sz w:val="26"/>
          <w:szCs w:val="26"/>
        </w:rPr>
        <w:t>и истекший период 2017 года</w:t>
      </w:r>
      <w:r w:rsidR="00AD4C7F" w:rsidRPr="004C2E54">
        <w:rPr>
          <w:rFonts w:ascii="Myriad Pro" w:hAnsi="Myriad Pro"/>
          <w:sz w:val="26"/>
          <w:szCs w:val="26"/>
        </w:rPr>
        <w:t xml:space="preserve"> </w:t>
      </w:r>
      <w:r w:rsidRPr="004C2E54">
        <w:rPr>
          <w:rFonts w:ascii="Myriad Pro" w:hAnsi="Myriad Pro"/>
          <w:sz w:val="26"/>
          <w:szCs w:val="26"/>
        </w:rPr>
        <w:t>филиалом не представлены данные бухгалтерского учета, отражающие расходы по соответствующим видам материалов (обороты по счету 20 по статьям затрат) по виду деятельности «услуги по передаче электрической энергии».</w:t>
      </w:r>
    </w:p>
    <w:p w14:paraId="63F0D98A" w14:textId="77777777" w:rsidR="00F0508D" w:rsidRPr="004C2E54" w:rsidRDefault="00405767" w:rsidP="00E1661A">
      <w:pPr>
        <w:pStyle w:val="a3"/>
        <w:spacing w:after="0" w:line="360" w:lineRule="auto"/>
        <w:ind w:left="0" w:firstLine="567"/>
        <w:jc w:val="both"/>
        <w:rPr>
          <w:rFonts w:ascii="Myriad Pro" w:hAnsi="Myriad Pro"/>
          <w:sz w:val="26"/>
          <w:szCs w:val="26"/>
        </w:rPr>
      </w:pPr>
      <w:r w:rsidRPr="004C2E54">
        <w:rPr>
          <w:rFonts w:ascii="Myriad Pro" w:hAnsi="Myriad Pro"/>
          <w:sz w:val="26"/>
          <w:szCs w:val="26"/>
        </w:rPr>
        <w:t>Учитывая, что плановая потребность материалов на содержание и эксплуатацию, заявленная филиалом ПАО «МРСК Северо-Запада» - «Новгородэнерго</w:t>
      </w:r>
      <w:r w:rsidR="00F0508D" w:rsidRPr="004C2E54">
        <w:rPr>
          <w:rFonts w:ascii="Myriad Pro" w:hAnsi="Myriad Pro"/>
          <w:sz w:val="26"/>
          <w:szCs w:val="26"/>
        </w:rPr>
        <w:t>» на 2018 год</w:t>
      </w:r>
      <w:r w:rsidR="004D1041" w:rsidRPr="004C2E54">
        <w:rPr>
          <w:rFonts w:ascii="Myriad Pro" w:hAnsi="Myriad Pro"/>
          <w:sz w:val="26"/>
          <w:szCs w:val="26"/>
        </w:rPr>
        <w:t>,</w:t>
      </w:r>
      <w:r w:rsidRPr="004C2E54">
        <w:rPr>
          <w:rFonts w:ascii="Myriad Pro" w:hAnsi="Myriad Pro"/>
          <w:sz w:val="26"/>
          <w:szCs w:val="26"/>
        </w:rPr>
        <w:t xml:space="preserve"> не подт</w:t>
      </w:r>
      <w:r w:rsidR="005E33EC" w:rsidRPr="004C2E54">
        <w:rPr>
          <w:rFonts w:ascii="Myriad Pro" w:hAnsi="Myriad Pro"/>
          <w:sz w:val="26"/>
          <w:szCs w:val="26"/>
        </w:rPr>
        <w:t>верждена</w:t>
      </w:r>
      <w:r w:rsidR="00F0508D" w:rsidRPr="004C2E54">
        <w:rPr>
          <w:rFonts w:ascii="Myriad Pro" w:hAnsi="Myriad Pro"/>
          <w:sz w:val="26"/>
          <w:szCs w:val="26"/>
        </w:rPr>
        <w:t xml:space="preserve"> в полном объеме</w:t>
      </w:r>
      <w:r w:rsidRPr="004C2E54">
        <w:rPr>
          <w:rFonts w:ascii="Myriad Pro" w:hAnsi="Myriad Pro"/>
          <w:sz w:val="26"/>
          <w:szCs w:val="26"/>
        </w:rPr>
        <w:t xml:space="preserve">, Исполнитель считает </w:t>
      </w:r>
      <w:r w:rsidR="00F0508D" w:rsidRPr="004C2E54">
        <w:rPr>
          <w:rFonts w:ascii="Myriad Pro" w:hAnsi="Myriad Pro"/>
          <w:sz w:val="26"/>
          <w:szCs w:val="26"/>
        </w:rPr>
        <w:t xml:space="preserve">обоснованной позицию Комитета в части принятия минимального значения </w:t>
      </w:r>
      <w:r w:rsidR="00795415" w:rsidRPr="004C2E54">
        <w:rPr>
          <w:rFonts w:ascii="Myriad Pro" w:hAnsi="Myriad Pro"/>
          <w:sz w:val="26"/>
          <w:szCs w:val="26"/>
        </w:rPr>
        <w:t>между</w:t>
      </w:r>
      <w:r w:rsidR="00F0508D" w:rsidRPr="004C2E54">
        <w:rPr>
          <w:rFonts w:ascii="Myriad Pro" w:hAnsi="Myriad Pro"/>
          <w:sz w:val="26"/>
          <w:szCs w:val="26"/>
        </w:rPr>
        <w:t xml:space="preserve"> заявленной величин</w:t>
      </w:r>
      <w:r w:rsidR="00795415" w:rsidRPr="004C2E54">
        <w:rPr>
          <w:rFonts w:ascii="Myriad Pro" w:hAnsi="Myriad Pro"/>
          <w:sz w:val="26"/>
          <w:szCs w:val="26"/>
        </w:rPr>
        <w:t>ой</w:t>
      </w:r>
      <w:r w:rsidR="00F0508D" w:rsidRPr="004C2E54">
        <w:rPr>
          <w:rFonts w:ascii="Myriad Pro" w:hAnsi="Myriad Pro"/>
          <w:sz w:val="26"/>
          <w:szCs w:val="26"/>
        </w:rPr>
        <w:t xml:space="preserve"> и фактическ</w:t>
      </w:r>
      <w:r w:rsidR="00795415" w:rsidRPr="004C2E54">
        <w:rPr>
          <w:rFonts w:ascii="Myriad Pro" w:hAnsi="Myriad Pro"/>
          <w:sz w:val="26"/>
          <w:szCs w:val="26"/>
        </w:rPr>
        <w:t>ими</w:t>
      </w:r>
      <w:r w:rsidR="00F0508D" w:rsidRPr="004C2E54">
        <w:rPr>
          <w:rFonts w:ascii="Myriad Pro" w:hAnsi="Myriad Pro"/>
          <w:sz w:val="26"/>
          <w:szCs w:val="26"/>
        </w:rPr>
        <w:t xml:space="preserve"> </w:t>
      </w:r>
      <w:r w:rsidR="00795415" w:rsidRPr="004C2E54">
        <w:rPr>
          <w:rFonts w:ascii="Myriad Pro" w:hAnsi="Myriad Pro"/>
          <w:sz w:val="26"/>
          <w:szCs w:val="26"/>
        </w:rPr>
        <w:t>расходами</w:t>
      </w:r>
      <w:r w:rsidR="00F0508D" w:rsidRPr="004C2E54">
        <w:rPr>
          <w:rFonts w:ascii="Myriad Pro" w:hAnsi="Myriad Pro"/>
          <w:sz w:val="26"/>
          <w:szCs w:val="26"/>
        </w:rPr>
        <w:t xml:space="preserve"> за 201</w:t>
      </w:r>
      <w:r w:rsidR="00795415" w:rsidRPr="004C2E54">
        <w:rPr>
          <w:rFonts w:ascii="Myriad Pro" w:hAnsi="Myriad Pro"/>
          <w:sz w:val="26"/>
          <w:szCs w:val="26"/>
        </w:rPr>
        <w:t>6</w:t>
      </w:r>
      <w:r w:rsidR="00F0508D" w:rsidRPr="004C2E54">
        <w:rPr>
          <w:rFonts w:ascii="Myriad Pro" w:hAnsi="Myriad Pro"/>
          <w:sz w:val="26"/>
          <w:szCs w:val="26"/>
        </w:rPr>
        <w:t xml:space="preserve"> год</w:t>
      </w:r>
      <w:r w:rsidR="00795415" w:rsidRPr="004C2E54">
        <w:rPr>
          <w:rFonts w:ascii="Myriad Pro" w:hAnsi="Myriad Pro"/>
          <w:sz w:val="26"/>
          <w:szCs w:val="26"/>
        </w:rPr>
        <w:t>, а именно:</w:t>
      </w:r>
    </w:p>
    <w:p w14:paraId="29D66B5C" w14:textId="77777777" w:rsidR="00E1661A" w:rsidRPr="004C2E54" w:rsidRDefault="00F0508D"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по материалам на содержание и эксплуатацию</w:t>
      </w:r>
      <w:r w:rsidR="00795415" w:rsidRPr="004C2E54">
        <w:rPr>
          <w:rFonts w:ascii="Myriad Pro" w:hAnsi="Myriad Pro"/>
          <w:sz w:val="26"/>
          <w:szCs w:val="26"/>
        </w:rPr>
        <w:t xml:space="preserve"> основных средств - на основании фактических данных за 2016 год с применением ИПЦ 103,9% и 103,7% на 2017 и 2018 год соответственно</w:t>
      </w:r>
      <w:r w:rsidRPr="004C2E54">
        <w:rPr>
          <w:rFonts w:ascii="Myriad Pro" w:hAnsi="Myriad Pro"/>
          <w:sz w:val="26"/>
          <w:szCs w:val="26"/>
        </w:rPr>
        <w:t>;</w:t>
      </w:r>
      <w:r w:rsidR="00E1661A" w:rsidRPr="004C2E54">
        <w:rPr>
          <w:rFonts w:ascii="Myriad Pro" w:hAnsi="Myriad Pro"/>
          <w:sz w:val="26"/>
          <w:szCs w:val="26"/>
        </w:rPr>
        <w:t xml:space="preserve"> </w:t>
      </w:r>
    </w:p>
    <w:p w14:paraId="21E1754D" w14:textId="77777777" w:rsidR="00E1661A" w:rsidRPr="004C2E54" w:rsidRDefault="00F0508D"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по</w:t>
      </w:r>
      <w:r w:rsidR="00E1661A" w:rsidRPr="004C2E54">
        <w:rPr>
          <w:rFonts w:ascii="Myriad Pro" w:hAnsi="Myriad Pro"/>
          <w:sz w:val="26"/>
          <w:szCs w:val="26"/>
        </w:rPr>
        <w:t xml:space="preserve"> прочи</w:t>
      </w:r>
      <w:r w:rsidRPr="004C2E54">
        <w:rPr>
          <w:rFonts w:ascii="Myriad Pro" w:hAnsi="Myriad Pro"/>
          <w:sz w:val="26"/>
          <w:szCs w:val="26"/>
        </w:rPr>
        <w:t>м</w:t>
      </w:r>
      <w:r w:rsidR="00E1661A" w:rsidRPr="004C2E54">
        <w:rPr>
          <w:rFonts w:ascii="Myriad Pro" w:hAnsi="Myriad Pro"/>
          <w:sz w:val="26"/>
          <w:szCs w:val="26"/>
        </w:rPr>
        <w:t xml:space="preserve"> материал</w:t>
      </w:r>
      <w:r w:rsidRPr="004C2E54">
        <w:rPr>
          <w:rFonts w:ascii="Myriad Pro" w:hAnsi="Myriad Pro"/>
          <w:sz w:val="26"/>
          <w:szCs w:val="26"/>
        </w:rPr>
        <w:t>ам на эксплуатацию</w:t>
      </w:r>
      <w:r w:rsidR="00E1661A" w:rsidRPr="004C2E54">
        <w:rPr>
          <w:rFonts w:ascii="Myriad Pro" w:hAnsi="Myriad Pro"/>
          <w:sz w:val="26"/>
          <w:szCs w:val="26"/>
        </w:rPr>
        <w:t xml:space="preserve"> - </w:t>
      </w:r>
      <w:r w:rsidR="00795415" w:rsidRPr="004C2E54">
        <w:rPr>
          <w:rFonts w:ascii="Myriad Pro" w:hAnsi="Myriad Pro"/>
          <w:sz w:val="26"/>
          <w:szCs w:val="26"/>
        </w:rPr>
        <w:t>исходя из заявки филиала ПАО</w:t>
      </w:r>
      <w:r w:rsidR="00892428" w:rsidRPr="004C2E54">
        <w:rPr>
          <w:rFonts w:ascii="Myriad Pro" w:hAnsi="Myriad Pro"/>
          <w:sz w:val="26"/>
          <w:szCs w:val="26"/>
        </w:rPr>
        <w:t> </w:t>
      </w:r>
      <w:r w:rsidR="00795415" w:rsidRPr="004C2E54">
        <w:rPr>
          <w:rFonts w:ascii="Myriad Pro" w:hAnsi="Myriad Pro"/>
          <w:sz w:val="26"/>
          <w:szCs w:val="26"/>
        </w:rPr>
        <w:t>«МРСК Северо-Запада» - «Новгородэнерго»</w:t>
      </w:r>
      <w:r w:rsidR="00E1661A" w:rsidRPr="004C2E54">
        <w:rPr>
          <w:rFonts w:ascii="Myriad Pro" w:hAnsi="Myriad Pro"/>
          <w:sz w:val="26"/>
          <w:szCs w:val="26"/>
        </w:rPr>
        <w:t xml:space="preserve">. </w:t>
      </w:r>
    </w:p>
    <w:p w14:paraId="615DCC62" w14:textId="77777777" w:rsidR="00795415" w:rsidRPr="004C2E54" w:rsidRDefault="00F0508D" w:rsidP="00795415">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На основании </w:t>
      </w:r>
      <w:r w:rsidR="002129AA" w:rsidRPr="004C2E54">
        <w:rPr>
          <w:rFonts w:ascii="Myriad Pro" w:hAnsi="Myriad Pro"/>
          <w:sz w:val="26"/>
          <w:szCs w:val="26"/>
        </w:rPr>
        <w:t>выше</w:t>
      </w:r>
      <w:r w:rsidRPr="004C2E54">
        <w:rPr>
          <w:rFonts w:ascii="Myriad Pro" w:hAnsi="Myriad Pro"/>
          <w:sz w:val="26"/>
          <w:szCs w:val="26"/>
        </w:rPr>
        <w:t xml:space="preserve">изложенного, Исполнитель считает </w:t>
      </w:r>
      <w:r w:rsidR="00795415" w:rsidRPr="004C2E54">
        <w:rPr>
          <w:rFonts w:ascii="Myriad Pro" w:hAnsi="Myriad Pro"/>
          <w:sz w:val="26"/>
          <w:szCs w:val="26"/>
        </w:rPr>
        <w:t>обоснованным уровень расходов по статье «материалы на эксплуатацию» в составе прочих вспомогательных материалов в размере 26 709 тыс. руб.</w:t>
      </w:r>
    </w:p>
    <w:p w14:paraId="6676BB64" w14:textId="77777777" w:rsidR="00F1477B" w:rsidRPr="004C2E54" w:rsidRDefault="00F1477B" w:rsidP="004250DF">
      <w:pPr>
        <w:spacing w:after="0" w:line="360" w:lineRule="auto"/>
        <w:ind w:firstLine="567"/>
        <w:contextualSpacing/>
        <w:jc w:val="both"/>
        <w:rPr>
          <w:rFonts w:ascii="Myriad Pro" w:eastAsia="Calibri" w:hAnsi="Myriad Pro" w:cs="Times New Roman"/>
          <w:sz w:val="26"/>
          <w:szCs w:val="26"/>
        </w:rPr>
      </w:pPr>
    </w:p>
    <w:p w14:paraId="73FFEBD4" w14:textId="77777777" w:rsidR="004250DF" w:rsidRPr="004C2E54" w:rsidRDefault="004250DF" w:rsidP="004250D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 результатам анализа документов, предоставленных филиалом </w:t>
      </w:r>
      <w:r w:rsidR="009818A7" w:rsidRPr="004C2E54">
        <w:rPr>
          <w:rFonts w:ascii="Myriad Pro" w:eastAsia="Calibri" w:hAnsi="Myriad Pro" w:cs="Times New Roman"/>
          <w:sz w:val="26"/>
          <w:szCs w:val="26"/>
        </w:rPr>
        <w:t>ПАО </w:t>
      </w:r>
      <w:r w:rsidRPr="004C2E54">
        <w:rPr>
          <w:rFonts w:ascii="Myriad Pro" w:eastAsia="Calibri" w:hAnsi="Myriad Pro" w:cs="Times New Roman"/>
          <w:sz w:val="26"/>
          <w:szCs w:val="26"/>
        </w:rPr>
        <w:t>«МРСК Северо-Запада» - «Новгородэнерго» в Комитет для обоснования заявляем</w:t>
      </w:r>
      <w:r w:rsidR="004D7ABD" w:rsidRPr="004C2E54">
        <w:rPr>
          <w:rFonts w:ascii="Myriad Pro" w:eastAsia="Calibri" w:hAnsi="Myriad Pro" w:cs="Times New Roman"/>
          <w:sz w:val="26"/>
          <w:szCs w:val="26"/>
        </w:rPr>
        <w:t>ого</w:t>
      </w:r>
      <w:r w:rsidRPr="004C2E54">
        <w:rPr>
          <w:rFonts w:ascii="Myriad Pro" w:eastAsia="Calibri" w:hAnsi="Myriad Pro" w:cs="Times New Roman"/>
          <w:sz w:val="26"/>
          <w:szCs w:val="26"/>
        </w:rPr>
        <w:t xml:space="preserve"> расход</w:t>
      </w:r>
      <w:r w:rsidR="004D7ABD" w:rsidRPr="004C2E54">
        <w:rPr>
          <w:rFonts w:ascii="Myriad Pro" w:eastAsia="Calibri" w:hAnsi="Myriad Pro" w:cs="Times New Roman"/>
          <w:sz w:val="26"/>
          <w:szCs w:val="26"/>
        </w:rPr>
        <w:t>а</w:t>
      </w:r>
      <w:r w:rsidRPr="004C2E54">
        <w:rPr>
          <w:rFonts w:ascii="Myriad Pro" w:eastAsia="Calibri" w:hAnsi="Myriad Pro" w:cs="Times New Roman"/>
          <w:sz w:val="26"/>
          <w:szCs w:val="26"/>
        </w:rPr>
        <w:t xml:space="preserve"> материалов на ремонт, Исполнитель отмечает следующее:</w:t>
      </w:r>
    </w:p>
    <w:p w14:paraId="3C071190" w14:textId="77777777" w:rsidR="004250DF" w:rsidRPr="004C2E54" w:rsidRDefault="004250DF"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в представленных планах ремонтных работ по производственным отделениям филиала ПАО «МРСК Северо-Запада» - «Новгородэнерго» на 2018 год не по всем наименованиям работ есть указание на вид ремонта (капитальный или текущий);</w:t>
      </w:r>
    </w:p>
    <w:p w14:paraId="76398A5D" w14:textId="77777777" w:rsidR="004250DF" w:rsidRPr="004C2E54" w:rsidRDefault="004250DF"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lastRenderedPageBreak/>
        <w:t xml:space="preserve">в представленных перечнях смет на ремонтные работы, выполняемые хозяйственным способом на 2018 год по производственным отделениям филиала ПАО «МРСК Северо-Запада» - «Новгородэнерго» не по всем объектам ремонта указана дата последнего ремонта (по </w:t>
      </w:r>
      <w:proofErr w:type="spellStart"/>
      <w:r w:rsidRPr="004C2E54">
        <w:rPr>
          <w:rFonts w:ascii="Myriad Pro" w:hAnsi="Myriad Pro"/>
          <w:sz w:val="26"/>
          <w:szCs w:val="26"/>
        </w:rPr>
        <w:t>Боровичским</w:t>
      </w:r>
      <w:proofErr w:type="spellEnd"/>
      <w:r w:rsidRPr="004C2E54">
        <w:rPr>
          <w:rFonts w:ascii="Myriad Pro" w:hAnsi="Myriad Pro"/>
          <w:sz w:val="26"/>
          <w:szCs w:val="26"/>
        </w:rPr>
        <w:t xml:space="preserve"> электрическим сетям по всем объектам отсутствует дата последнего ремонта)</w:t>
      </w:r>
      <w:r w:rsidR="004D7ABD" w:rsidRPr="004C2E54">
        <w:rPr>
          <w:rFonts w:ascii="Myriad Pro" w:hAnsi="Myriad Pro"/>
          <w:sz w:val="26"/>
          <w:szCs w:val="26"/>
        </w:rPr>
        <w:t>.</w:t>
      </w:r>
    </w:p>
    <w:p w14:paraId="187E15D0" w14:textId="77777777" w:rsidR="00556C4A" w:rsidRPr="004C2E54" w:rsidRDefault="004D7ABD" w:rsidP="00AD2B01">
      <w:pPr>
        <w:spacing w:after="0" w:line="360" w:lineRule="auto"/>
        <w:ind w:firstLine="567"/>
        <w:jc w:val="both"/>
        <w:rPr>
          <w:rFonts w:ascii="Myriad Pro" w:hAnsi="Myriad Pro"/>
          <w:sz w:val="26"/>
          <w:szCs w:val="26"/>
        </w:rPr>
      </w:pPr>
      <w:r w:rsidRPr="004C2E54">
        <w:rPr>
          <w:rFonts w:ascii="Myriad Pro" w:hAnsi="Myriad Pro"/>
          <w:sz w:val="26"/>
          <w:szCs w:val="26"/>
        </w:rPr>
        <w:t xml:space="preserve">В подтверждение материальных расходов на ремонт, выполняемый хозяйственным способом, </w:t>
      </w:r>
      <w:r w:rsidRPr="004C2E54">
        <w:rPr>
          <w:rFonts w:ascii="Myriad Pro" w:eastAsia="Calibri" w:hAnsi="Myriad Pro" w:cs="Times New Roman"/>
          <w:sz w:val="26"/>
          <w:szCs w:val="26"/>
        </w:rPr>
        <w:t>филиал</w:t>
      </w:r>
      <w:r w:rsidR="00556C4A" w:rsidRPr="004C2E54">
        <w:rPr>
          <w:rFonts w:ascii="Myriad Pro" w:eastAsia="Calibri" w:hAnsi="Myriad Pro" w:cs="Times New Roman"/>
          <w:sz w:val="26"/>
          <w:szCs w:val="26"/>
        </w:rPr>
        <w:t>ом</w:t>
      </w:r>
      <w:r w:rsidRPr="004C2E54">
        <w:rPr>
          <w:rFonts w:ascii="Myriad Pro" w:eastAsia="Calibri" w:hAnsi="Myriad Pro" w:cs="Times New Roman"/>
          <w:sz w:val="26"/>
          <w:szCs w:val="26"/>
        </w:rPr>
        <w:t xml:space="preserve"> ПАО «МРСК Северо-Запада» - «Новгородэнерго» </w:t>
      </w:r>
      <w:r w:rsidR="00556C4A" w:rsidRPr="004C2E54">
        <w:rPr>
          <w:rFonts w:ascii="Myriad Pro" w:eastAsia="Calibri" w:hAnsi="Myriad Pro" w:cs="Times New Roman"/>
          <w:sz w:val="26"/>
          <w:szCs w:val="26"/>
        </w:rPr>
        <w:t xml:space="preserve">в тарифной заявке </w:t>
      </w:r>
      <w:r w:rsidRPr="004C2E54">
        <w:rPr>
          <w:rFonts w:ascii="Myriad Pro" w:eastAsia="Calibri" w:hAnsi="Myriad Pro" w:cs="Times New Roman"/>
          <w:sz w:val="26"/>
          <w:szCs w:val="26"/>
        </w:rPr>
        <w:t>представлены</w:t>
      </w:r>
      <w:r w:rsidR="00556C4A" w:rsidRPr="004C2E54">
        <w:rPr>
          <w:rFonts w:ascii="Myriad Pro" w:eastAsia="Calibri" w:hAnsi="Myriad Pro" w:cs="Times New Roman"/>
          <w:sz w:val="26"/>
          <w:szCs w:val="26"/>
        </w:rPr>
        <w:t>: л</w:t>
      </w:r>
      <w:r w:rsidR="00556C4A" w:rsidRPr="004C2E54">
        <w:rPr>
          <w:rFonts w:ascii="Myriad Pro" w:hAnsi="Myriad Pro"/>
          <w:sz w:val="26"/>
          <w:szCs w:val="26"/>
        </w:rPr>
        <w:t xml:space="preserve">истки обхода (с указанием неисправностей и дефектов), акты технического освидетельствования, акты </w:t>
      </w:r>
      <w:proofErr w:type="spellStart"/>
      <w:r w:rsidR="00556C4A" w:rsidRPr="004C2E54">
        <w:rPr>
          <w:rFonts w:ascii="Myriad Pro" w:hAnsi="Myriad Pro"/>
          <w:sz w:val="26"/>
          <w:szCs w:val="26"/>
        </w:rPr>
        <w:t>предремонтного</w:t>
      </w:r>
      <w:proofErr w:type="spellEnd"/>
      <w:r w:rsidR="00556C4A" w:rsidRPr="004C2E54">
        <w:rPr>
          <w:rFonts w:ascii="Myriad Pro" w:hAnsi="Myriad Pro"/>
          <w:sz w:val="26"/>
          <w:szCs w:val="26"/>
        </w:rPr>
        <w:t xml:space="preserve"> обследования, пояснительные записки к объекту ремонтной программы, локальные сметные расчеты к объектам ремонтной программы, на основании которых </w:t>
      </w:r>
      <w:r w:rsidR="00241F6C" w:rsidRPr="004C2E54">
        <w:rPr>
          <w:rFonts w:ascii="Myriad Pro" w:hAnsi="Myriad Pro"/>
          <w:sz w:val="26"/>
          <w:szCs w:val="26"/>
        </w:rPr>
        <w:t xml:space="preserve">филиалом </w:t>
      </w:r>
      <w:r w:rsidR="00556C4A" w:rsidRPr="004C2E54">
        <w:rPr>
          <w:rFonts w:ascii="Myriad Pro" w:hAnsi="Myriad Pro"/>
          <w:sz w:val="26"/>
          <w:szCs w:val="26"/>
        </w:rPr>
        <w:t xml:space="preserve">производилось определение состава и объема ремонтных работ. </w:t>
      </w:r>
    </w:p>
    <w:p w14:paraId="38178223" w14:textId="77777777" w:rsidR="00AD2B01" w:rsidRPr="004C2E54" w:rsidRDefault="00AD2B01" w:rsidP="00AD2B01">
      <w:pPr>
        <w:spacing w:after="0" w:line="360" w:lineRule="auto"/>
        <w:ind w:firstLine="567"/>
        <w:jc w:val="both"/>
        <w:rPr>
          <w:rFonts w:ascii="Myriad Pro" w:hAnsi="Myriad Pro"/>
          <w:sz w:val="26"/>
          <w:szCs w:val="26"/>
        </w:rPr>
      </w:pPr>
      <w:r w:rsidRPr="004C2E54">
        <w:rPr>
          <w:rFonts w:ascii="Myriad Pro" w:hAnsi="Myriad Pro"/>
          <w:sz w:val="26"/>
          <w:szCs w:val="26"/>
        </w:rPr>
        <w:t xml:space="preserve">Представленные документы </w:t>
      </w:r>
      <w:r w:rsidR="001D594D" w:rsidRPr="004C2E54">
        <w:rPr>
          <w:rFonts w:ascii="Myriad Pro" w:hAnsi="Myriad Pro"/>
          <w:sz w:val="26"/>
          <w:szCs w:val="26"/>
        </w:rPr>
        <w:t xml:space="preserve">для формирования планов ремонтных работ на 2018 год </w:t>
      </w:r>
      <w:r w:rsidRPr="004C2E54">
        <w:rPr>
          <w:rFonts w:ascii="Myriad Pro" w:hAnsi="Myriad Pro"/>
          <w:sz w:val="26"/>
          <w:szCs w:val="26"/>
        </w:rPr>
        <w:t>подписаны руководителями соответствующих структурных подразделений</w:t>
      </w:r>
      <w:r w:rsidR="00556C4A" w:rsidRPr="004C2E54">
        <w:rPr>
          <w:rFonts w:ascii="Myriad Pro" w:hAnsi="Myriad Pro"/>
          <w:sz w:val="26"/>
          <w:szCs w:val="26"/>
        </w:rPr>
        <w:t xml:space="preserve"> филиала</w:t>
      </w:r>
      <w:r w:rsidRPr="004C2E54">
        <w:rPr>
          <w:rFonts w:ascii="Myriad Pro" w:hAnsi="Myriad Pro"/>
          <w:sz w:val="26"/>
          <w:szCs w:val="26"/>
        </w:rPr>
        <w:t xml:space="preserve">. </w:t>
      </w:r>
    </w:p>
    <w:p w14:paraId="78E84DAE" w14:textId="77777777" w:rsidR="00F32CEC" w:rsidRPr="004C2E54" w:rsidRDefault="00F32CEC" w:rsidP="00F32CEC">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Для подтверждения фактических расходов за 2016 год филиалом не представлены данные бухгалтерского учета, отражающие расходы на капитальный и текущий ремонт (обороты по счету 20 по статьям затрат) по виду деятельности «услуги по передаче электрической энергии».</w:t>
      </w:r>
    </w:p>
    <w:p w14:paraId="02F90BAB" w14:textId="77777777" w:rsidR="00F32CEC" w:rsidRPr="004C2E54" w:rsidRDefault="00F32CEC" w:rsidP="00F32CEC">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Исполнитель отмечает, что расход материалов на ремонт, выполняемый хозяйственным способом, принят Комитетом в полном объеме в заявленном филиалом размере 35 674 тыс. руб.</w:t>
      </w:r>
    </w:p>
    <w:p w14:paraId="2741518D" w14:textId="77777777" w:rsidR="00F32CEC" w:rsidRPr="004C2E54" w:rsidRDefault="00F32CEC" w:rsidP="00F32CEC">
      <w:pPr>
        <w:spacing w:after="0" w:line="360" w:lineRule="auto"/>
        <w:ind w:firstLine="567"/>
        <w:contextualSpacing/>
        <w:jc w:val="both"/>
        <w:rPr>
          <w:rFonts w:ascii="Myriad Pro" w:hAnsi="Myriad Pro"/>
          <w:sz w:val="26"/>
          <w:szCs w:val="26"/>
        </w:rPr>
      </w:pPr>
      <w:r w:rsidRPr="004C2E54">
        <w:rPr>
          <w:rFonts w:ascii="Myriad Pro" w:eastAsia="Calibri" w:hAnsi="Myriad Pro" w:cs="Times New Roman"/>
          <w:sz w:val="26"/>
          <w:szCs w:val="26"/>
        </w:rPr>
        <w:t xml:space="preserve">Учитывая, что материальные расходы на ремонт хозяйственным способом, планируемые на 2018 год, </w:t>
      </w:r>
      <w:r w:rsidRPr="004C2E54">
        <w:rPr>
          <w:rFonts w:ascii="Myriad Pro" w:hAnsi="Myriad Pro"/>
          <w:sz w:val="26"/>
          <w:szCs w:val="26"/>
        </w:rPr>
        <w:t>подтверждены филиалом ПАО «МРСК Северо-Запада» - «Новгородэнерго» расчетами и их необходимость подтверждена документально</w:t>
      </w:r>
      <w:r w:rsidRPr="004C2E54">
        <w:rPr>
          <w:rFonts w:ascii="Myriad Pro" w:eastAsia="Calibri" w:hAnsi="Myriad Pro" w:cs="Times New Roman"/>
          <w:sz w:val="26"/>
          <w:szCs w:val="26"/>
        </w:rPr>
        <w:t xml:space="preserve">, Исполнитель считает </w:t>
      </w:r>
      <w:r w:rsidRPr="004C2E54">
        <w:rPr>
          <w:rFonts w:ascii="Myriad Pro" w:hAnsi="Myriad Pro"/>
          <w:sz w:val="26"/>
          <w:szCs w:val="26"/>
        </w:rPr>
        <w:t>обоснованным уровень расходов по статье «</w:t>
      </w:r>
      <w:r w:rsidR="00085D92" w:rsidRPr="004C2E54">
        <w:rPr>
          <w:rFonts w:ascii="Myriad Pro" w:hAnsi="Myriad Pro"/>
          <w:sz w:val="26"/>
          <w:szCs w:val="26"/>
        </w:rPr>
        <w:t>материалы на ремонт</w:t>
      </w:r>
      <w:r w:rsidRPr="004C2E54">
        <w:rPr>
          <w:rFonts w:ascii="Myriad Pro" w:hAnsi="Myriad Pro"/>
          <w:sz w:val="26"/>
          <w:szCs w:val="26"/>
        </w:rPr>
        <w:t xml:space="preserve">» </w:t>
      </w:r>
      <w:r w:rsidR="00085D92" w:rsidRPr="004C2E54">
        <w:rPr>
          <w:rFonts w:ascii="Myriad Pro" w:hAnsi="Myriad Pro"/>
          <w:sz w:val="26"/>
          <w:szCs w:val="26"/>
        </w:rPr>
        <w:t xml:space="preserve">в составе прочих вспомогательных материалов </w:t>
      </w:r>
      <w:r w:rsidRPr="004C2E54">
        <w:rPr>
          <w:rFonts w:ascii="Myriad Pro" w:hAnsi="Myriad Pro"/>
          <w:sz w:val="26"/>
          <w:szCs w:val="26"/>
        </w:rPr>
        <w:t xml:space="preserve">в размере </w:t>
      </w:r>
      <w:r w:rsidR="00085D92" w:rsidRPr="004C2E54">
        <w:rPr>
          <w:rFonts w:ascii="Myriad Pro" w:hAnsi="Myriad Pro"/>
          <w:sz w:val="26"/>
          <w:szCs w:val="26"/>
        </w:rPr>
        <w:t>35 674</w:t>
      </w:r>
      <w:r w:rsidRPr="004C2E54">
        <w:rPr>
          <w:rFonts w:ascii="Myriad Pro" w:hAnsi="Myriad Pro"/>
          <w:sz w:val="26"/>
          <w:szCs w:val="26"/>
        </w:rPr>
        <w:t xml:space="preserve"> тыс. руб.</w:t>
      </w:r>
    </w:p>
    <w:p w14:paraId="0FE24B12" w14:textId="77777777" w:rsidR="004856AB" w:rsidRPr="004C2E54" w:rsidRDefault="00A17C94" w:rsidP="00D900DE">
      <w:pPr>
        <w:pStyle w:val="a3"/>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 xml:space="preserve">Для обоснования фактических расходов за предыдущий отчетный год и истекший период текущего года </w:t>
      </w:r>
      <w:r w:rsidR="004856AB" w:rsidRPr="004C2E54">
        <w:rPr>
          <w:rFonts w:ascii="Myriad Pro" w:hAnsi="Myriad Pro"/>
          <w:sz w:val="26"/>
          <w:szCs w:val="26"/>
        </w:rPr>
        <w:t>Исполнитель считает необходимым рекомендовать филиалу ПАО «МРСК Северо-Запада»</w:t>
      </w:r>
      <w:r w:rsidR="00BA7992" w:rsidRPr="004C2E54">
        <w:rPr>
          <w:rFonts w:ascii="Myriad Pro" w:hAnsi="Myriad Pro"/>
          <w:sz w:val="26"/>
          <w:szCs w:val="26"/>
        </w:rPr>
        <w:t xml:space="preserve"> -</w:t>
      </w:r>
      <w:r w:rsidR="004856AB" w:rsidRPr="004C2E54">
        <w:rPr>
          <w:rFonts w:ascii="Myriad Pro" w:hAnsi="Myriad Pro"/>
          <w:sz w:val="26"/>
          <w:szCs w:val="26"/>
        </w:rPr>
        <w:t xml:space="preserve"> «</w:t>
      </w:r>
      <w:r w:rsidR="00BA7992" w:rsidRPr="004C2E54">
        <w:rPr>
          <w:rFonts w:ascii="Myriad Pro" w:hAnsi="Myriad Pro"/>
          <w:sz w:val="26"/>
          <w:szCs w:val="26"/>
        </w:rPr>
        <w:t>Новгород</w:t>
      </w:r>
      <w:r w:rsidR="004856AB" w:rsidRPr="004C2E54">
        <w:rPr>
          <w:rFonts w:ascii="Myriad Pro" w:hAnsi="Myriad Pro"/>
          <w:sz w:val="26"/>
          <w:szCs w:val="26"/>
        </w:rPr>
        <w:t xml:space="preserve">энерго» предоставлять в составе тарифной заявки </w:t>
      </w:r>
      <w:r w:rsidR="00C6286A" w:rsidRPr="004C2E54">
        <w:rPr>
          <w:rFonts w:ascii="Myriad Pro" w:hAnsi="Myriad Pro"/>
          <w:sz w:val="26"/>
          <w:szCs w:val="26"/>
        </w:rPr>
        <w:t xml:space="preserve">данные бухгалтерского учета </w:t>
      </w:r>
      <w:r w:rsidR="005F0A71" w:rsidRPr="004C2E54">
        <w:rPr>
          <w:rFonts w:ascii="Myriad Pro" w:hAnsi="Myriad Pro"/>
          <w:sz w:val="26"/>
          <w:szCs w:val="26"/>
        </w:rPr>
        <w:t>филиала (обороты, анализ и карточки счетов 20, 25, 26</w:t>
      </w:r>
      <w:r w:rsidRPr="004C2E54">
        <w:rPr>
          <w:rFonts w:ascii="Myriad Pro" w:hAnsi="Myriad Pro"/>
          <w:sz w:val="26"/>
          <w:szCs w:val="26"/>
        </w:rPr>
        <w:t>, по статьям материальных затрат, а также сч</w:t>
      </w:r>
      <w:r w:rsidR="003965A6" w:rsidRPr="004C2E54">
        <w:rPr>
          <w:rFonts w:ascii="Myriad Pro" w:hAnsi="Myriad Pro"/>
          <w:sz w:val="26"/>
          <w:szCs w:val="26"/>
        </w:rPr>
        <w:t>етов</w:t>
      </w:r>
      <w:r w:rsidRPr="004C2E54">
        <w:rPr>
          <w:rFonts w:ascii="Myriad Pro" w:hAnsi="Myriad Pro"/>
          <w:sz w:val="26"/>
          <w:szCs w:val="26"/>
        </w:rPr>
        <w:t xml:space="preserve"> 10, 60, 76</w:t>
      </w:r>
      <w:r w:rsidR="005F0A71" w:rsidRPr="004C2E54">
        <w:rPr>
          <w:rFonts w:ascii="Myriad Pro" w:hAnsi="Myriad Pro"/>
          <w:sz w:val="26"/>
          <w:szCs w:val="26"/>
        </w:rPr>
        <w:t>).</w:t>
      </w:r>
    </w:p>
    <w:p w14:paraId="7766A889" w14:textId="77777777" w:rsidR="00AF0433" w:rsidRPr="004C2E54" w:rsidRDefault="00AF0433" w:rsidP="001F3556">
      <w:pPr>
        <w:spacing w:after="0" w:line="360" w:lineRule="auto"/>
        <w:contextualSpacing/>
        <w:jc w:val="both"/>
        <w:rPr>
          <w:rFonts w:ascii="Myriad Pro" w:eastAsia="Calibri" w:hAnsi="Myriad Pro" w:cs="Times New Roman"/>
          <w:color w:val="000000" w:themeColor="text1"/>
          <w:sz w:val="26"/>
          <w:szCs w:val="26"/>
        </w:rPr>
      </w:pPr>
    </w:p>
    <w:p w14:paraId="385C760C" w14:textId="77777777" w:rsidR="00480338" w:rsidRPr="004C2E54" w:rsidRDefault="00480338" w:rsidP="00924B3B">
      <w:pPr>
        <w:pStyle w:val="3"/>
        <w:numPr>
          <w:ilvl w:val="2"/>
          <w:numId w:val="2"/>
        </w:numPr>
        <w:tabs>
          <w:tab w:val="left" w:pos="567"/>
        </w:tabs>
        <w:spacing w:line="360" w:lineRule="auto"/>
        <w:ind w:left="1276"/>
        <w:jc w:val="both"/>
        <w:rPr>
          <w:rFonts w:ascii="Myriad Pro" w:hAnsi="Myriad Pro"/>
          <w:b/>
          <w:color w:val="4F6228" w:themeColor="accent3" w:themeShade="80"/>
          <w:sz w:val="28"/>
          <w:szCs w:val="28"/>
        </w:rPr>
      </w:pPr>
      <w:bookmarkStart w:id="42" w:name="_Toc40814436"/>
      <w:r w:rsidRPr="004C2E54">
        <w:rPr>
          <w:rFonts w:ascii="Myriad Pro" w:hAnsi="Myriad Pro"/>
          <w:b/>
          <w:color w:val="4F6228" w:themeColor="accent3" w:themeShade="80"/>
          <w:sz w:val="28"/>
          <w:szCs w:val="28"/>
        </w:rPr>
        <w:t>Работы и услуги производственного характера (в т.ч. услуги сторонних организаций по содержанию сетей и распределительных устройств)</w:t>
      </w:r>
      <w:bookmarkEnd w:id="42"/>
    </w:p>
    <w:p w14:paraId="4E2981F3" w14:textId="77777777" w:rsidR="00480338" w:rsidRPr="004C2E54" w:rsidRDefault="00480338" w:rsidP="00480338">
      <w:pPr>
        <w:autoSpaceDE w:val="0"/>
        <w:autoSpaceDN w:val="0"/>
        <w:adjustRightInd w:val="0"/>
        <w:spacing w:after="0" w:line="360" w:lineRule="auto"/>
        <w:ind w:firstLine="567"/>
        <w:jc w:val="both"/>
        <w:rPr>
          <w:rFonts w:ascii="Myriad Pro" w:hAnsi="Myriad Pro"/>
          <w:sz w:val="26"/>
          <w:szCs w:val="26"/>
        </w:rPr>
      </w:pPr>
      <w:r w:rsidRPr="004C2E54">
        <w:rPr>
          <w:rFonts w:ascii="Myriad Pro" w:hAnsi="Myriad Pro"/>
          <w:sz w:val="26"/>
          <w:szCs w:val="26"/>
        </w:rPr>
        <w:t>В соответствии с п. 28 Основ ценообразования № 1178 в состав прочих расходов включаются расходы на оплату работ (услуг) производственного характера, выполняемых (оказываемых) по договорам с организациями на проведение регламентных работ.</w:t>
      </w:r>
    </w:p>
    <w:p w14:paraId="296B2E15" w14:textId="77777777" w:rsidR="004B187B" w:rsidRPr="004C2E54" w:rsidRDefault="004B187B" w:rsidP="004B187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227"/>
        <w:gridCol w:w="1416"/>
        <w:gridCol w:w="1418"/>
        <w:gridCol w:w="1277"/>
        <w:gridCol w:w="1133"/>
        <w:gridCol w:w="1099"/>
      </w:tblGrid>
      <w:tr w:rsidR="004B187B" w:rsidRPr="004C2E54" w14:paraId="658A02B6" w14:textId="77777777" w:rsidTr="00876337">
        <w:trPr>
          <w:trHeight w:val="162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D39733"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5C4283"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08444"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EF508"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ADC97"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D7EE6"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4B187B" w:rsidRPr="004C2E54" w14:paraId="44B6AC49" w14:textId="77777777" w:rsidTr="00876337">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A96F30E"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F7525B"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1F20B0"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735B930"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0E1139"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DB786AF" w14:textId="77777777" w:rsidR="004B187B" w:rsidRPr="004C2E54" w:rsidRDefault="004B187B"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4B187B" w:rsidRPr="004C2E54" w14:paraId="625944C9" w14:textId="77777777" w:rsidTr="00876337">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EFC35A7" w14:textId="77777777" w:rsidR="004B187B" w:rsidRPr="004C2E54" w:rsidRDefault="004B187B" w:rsidP="00A07531">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Работы и услуги производственного характера</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CA305F0" w14:textId="77777777" w:rsidR="004B187B" w:rsidRPr="004C2E54" w:rsidRDefault="003558D4" w:rsidP="003558D4">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12 901,79</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527797E" w14:textId="77777777" w:rsidR="004B187B" w:rsidRPr="004C2E54" w:rsidRDefault="004B187B">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28 742,000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66C9E2E" w14:textId="77777777" w:rsidR="004B187B" w:rsidRPr="004C2E54" w:rsidRDefault="004B187B">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15 869,540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FFD2885" w14:textId="77777777" w:rsidR="004B187B" w:rsidRPr="004C2E54" w:rsidRDefault="004B187B" w:rsidP="004B187B">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-44,8</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3E08600A" w14:textId="77777777" w:rsidR="004B187B" w:rsidRPr="004C2E54" w:rsidRDefault="003558D4" w:rsidP="00E97612">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23,0</w:t>
            </w:r>
          </w:p>
        </w:tc>
      </w:tr>
    </w:tbl>
    <w:p w14:paraId="15B0B51B" w14:textId="77777777" w:rsidR="004B187B" w:rsidRPr="004C2E54" w:rsidRDefault="004B187B" w:rsidP="00480338">
      <w:pPr>
        <w:autoSpaceDE w:val="0"/>
        <w:autoSpaceDN w:val="0"/>
        <w:adjustRightInd w:val="0"/>
        <w:spacing w:after="0" w:line="360" w:lineRule="auto"/>
        <w:ind w:firstLine="567"/>
        <w:jc w:val="both"/>
        <w:rPr>
          <w:rFonts w:ascii="Myriad Pro" w:hAnsi="Myriad Pro"/>
          <w:sz w:val="26"/>
          <w:szCs w:val="26"/>
        </w:rPr>
      </w:pPr>
    </w:p>
    <w:p w14:paraId="3720775E" w14:textId="77777777" w:rsidR="00DE2110" w:rsidRPr="004C2E54" w:rsidRDefault="00DE2110" w:rsidP="00DE2110">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73903194" w14:textId="77777777" w:rsidR="00F955CD" w:rsidRPr="004C2E54" w:rsidRDefault="00F955CD" w:rsidP="00F955CD">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В составе работ и услуг производственного характера в размере 28 742 тыс. руб. филиалом ПАО «МРСК Северо-Запада» - «Новгородэнерго» заявлены:</w:t>
      </w:r>
    </w:p>
    <w:p w14:paraId="7DCAF233" w14:textId="77777777" w:rsidR="00F955CD" w:rsidRPr="004C2E54" w:rsidRDefault="00F955CD"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услуги подрядчиков по обслуживанию 6 556 тыс. руб.;</w:t>
      </w:r>
    </w:p>
    <w:p w14:paraId="6DBA7D0B" w14:textId="77777777" w:rsidR="00F955CD" w:rsidRPr="004C2E54" w:rsidRDefault="00F955CD"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услуги по испытанию и поверке приборов 4 335 тыс. руб.;</w:t>
      </w:r>
    </w:p>
    <w:p w14:paraId="265C0C34" w14:textId="77777777" w:rsidR="00F955CD" w:rsidRPr="004C2E54" w:rsidRDefault="00F955CD" w:rsidP="00FA3302">
      <w:pPr>
        <w:pStyle w:val="a3"/>
        <w:numPr>
          <w:ilvl w:val="0"/>
          <w:numId w:val="30"/>
        </w:numPr>
        <w:spacing w:after="0" w:line="360" w:lineRule="auto"/>
        <w:ind w:left="993" w:hanging="426"/>
        <w:jc w:val="both"/>
        <w:rPr>
          <w:rFonts w:ascii="Myriad Pro" w:hAnsi="Myriad Pro"/>
          <w:sz w:val="26"/>
          <w:szCs w:val="26"/>
        </w:rPr>
      </w:pPr>
      <w:r w:rsidRPr="004C2E54">
        <w:rPr>
          <w:rFonts w:ascii="Myriad Pro" w:hAnsi="Myriad Pro"/>
          <w:sz w:val="26"/>
          <w:szCs w:val="26"/>
        </w:rPr>
        <w:t>прочие услуги производственного характера 17 851 тыс. руб.</w:t>
      </w:r>
    </w:p>
    <w:p w14:paraId="344CEE73" w14:textId="77777777" w:rsidR="00323F85" w:rsidRPr="004C2E54" w:rsidRDefault="00323F85" w:rsidP="00F955CD">
      <w:pPr>
        <w:pStyle w:val="a3"/>
        <w:spacing w:after="0" w:line="360" w:lineRule="auto"/>
        <w:ind w:left="0" w:firstLine="567"/>
        <w:jc w:val="both"/>
        <w:rPr>
          <w:rFonts w:ascii="Myriad Pro" w:hAnsi="Myriad Pro"/>
          <w:sz w:val="26"/>
          <w:szCs w:val="26"/>
        </w:rPr>
      </w:pPr>
    </w:p>
    <w:p w14:paraId="0664772A" w14:textId="77777777" w:rsidR="00F955CD" w:rsidRPr="004C2E54" w:rsidRDefault="00F955CD" w:rsidP="00F955CD">
      <w:pPr>
        <w:pStyle w:val="a3"/>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В обоснование заявленных расходов филиалом предоставлены следующие документы:</w:t>
      </w:r>
    </w:p>
    <w:p w14:paraId="573C4160" w14:textId="77777777" w:rsidR="00F955CD" w:rsidRPr="004C2E54" w:rsidRDefault="00192BBE"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Свод расходов на услуги производственного характера по филиалу ПАО</w:t>
      </w:r>
      <w:r w:rsidR="009818A7" w:rsidRPr="004C2E54">
        <w:rPr>
          <w:rFonts w:ascii="Myriad Pro" w:hAnsi="Myriad Pro"/>
          <w:sz w:val="26"/>
          <w:szCs w:val="26"/>
        </w:rPr>
        <w:t> </w:t>
      </w:r>
      <w:r w:rsidRPr="004C2E54">
        <w:rPr>
          <w:rFonts w:ascii="Myriad Pro" w:hAnsi="Myriad Pro"/>
          <w:sz w:val="26"/>
          <w:szCs w:val="26"/>
        </w:rPr>
        <w:t>«МРСК Северо-Запада» - «Новгородэнерго» на 2018 год (с указанием факта 2016 года и плана на 2017 год);</w:t>
      </w:r>
    </w:p>
    <w:p w14:paraId="3DA4E5C7" w14:textId="77777777" w:rsidR="00192BBE" w:rsidRPr="004C2E54" w:rsidRDefault="00323F85"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Свод р</w:t>
      </w:r>
      <w:r w:rsidR="00CF4087" w:rsidRPr="004C2E54">
        <w:rPr>
          <w:rFonts w:ascii="Myriad Pro" w:hAnsi="Myriad Pro"/>
          <w:sz w:val="26"/>
          <w:szCs w:val="26"/>
        </w:rPr>
        <w:t>асход</w:t>
      </w:r>
      <w:r w:rsidRPr="004C2E54">
        <w:rPr>
          <w:rFonts w:ascii="Myriad Pro" w:hAnsi="Myriad Pro"/>
          <w:sz w:val="26"/>
          <w:szCs w:val="26"/>
        </w:rPr>
        <w:t>ов</w:t>
      </w:r>
      <w:r w:rsidR="00CF4087" w:rsidRPr="004C2E54">
        <w:rPr>
          <w:rFonts w:ascii="Myriad Pro" w:hAnsi="Myriad Pro"/>
          <w:sz w:val="26"/>
          <w:szCs w:val="26"/>
        </w:rPr>
        <w:t xml:space="preserve"> на услуги производственного характера по филиалу ПАО</w:t>
      </w:r>
      <w:r w:rsidR="009818A7" w:rsidRPr="004C2E54">
        <w:rPr>
          <w:rFonts w:ascii="Myriad Pro" w:hAnsi="Myriad Pro"/>
          <w:sz w:val="26"/>
          <w:szCs w:val="26"/>
        </w:rPr>
        <w:t> </w:t>
      </w:r>
      <w:r w:rsidR="00CF4087" w:rsidRPr="004C2E54">
        <w:rPr>
          <w:rFonts w:ascii="Myriad Pro" w:hAnsi="Myriad Pro"/>
          <w:sz w:val="26"/>
          <w:szCs w:val="26"/>
        </w:rPr>
        <w:t>«МРСК Северо-Запада» - «Новгородэнерго» на 2018 год (с указанием факта 2016 года и плана на 2017 год)</w:t>
      </w:r>
      <w:r w:rsidRPr="004C2E54">
        <w:rPr>
          <w:rFonts w:ascii="Myriad Pro" w:hAnsi="Myriad Pro"/>
          <w:sz w:val="26"/>
          <w:szCs w:val="26"/>
        </w:rPr>
        <w:t xml:space="preserve"> по видам услуг, в разрезе аппарата управления и производственных отделений</w:t>
      </w:r>
      <w:r w:rsidR="003957F8" w:rsidRPr="004C2E54">
        <w:rPr>
          <w:rFonts w:ascii="Myriad Pro" w:hAnsi="Myriad Pro"/>
          <w:sz w:val="26"/>
          <w:szCs w:val="26"/>
        </w:rPr>
        <w:t xml:space="preserve"> </w:t>
      </w:r>
      <w:r w:rsidR="00E96C95" w:rsidRPr="004C2E54">
        <w:rPr>
          <w:rFonts w:ascii="Myriad Pro" w:hAnsi="Myriad Pro"/>
          <w:sz w:val="26"/>
          <w:szCs w:val="26"/>
        </w:rPr>
        <w:t xml:space="preserve">филиала </w:t>
      </w:r>
      <w:r w:rsidR="003957F8" w:rsidRPr="004C2E54">
        <w:rPr>
          <w:rFonts w:ascii="Myriad Pro" w:hAnsi="Myriad Pro"/>
          <w:sz w:val="26"/>
          <w:szCs w:val="26"/>
        </w:rPr>
        <w:t>(с указанием контрагента и реквизитов договора);</w:t>
      </w:r>
    </w:p>
    <w:p w14:paraId="7A0FDE54" w14:textId="77777777" w:rsidR="003957F8" w:rsidRPr="004C2E54" w:rsidRDefault="00071C5D"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Договор на эксплуатацию и техническое обслуживание электроустановок с ПАО «Ленэнерго»;</w:t>
      </w:r>
    </w:p>
    <w:p w14:paraId="4DD130F4" w14:textId="77777777" w:rsidR="00073D29" w:rsidRPr="004C2E54" w:rsidRDefault="00073D29"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Расходы на услуги и сервисное обслуживание средств связи на 2018 год (с указанием факта 2016 года и плана на 2017 год) по видам услуг, в разрезе аппарата управления и производственных отделений </w:t>
      </w:r>
      <w:r w:rsidR="00E96C95" w:rsidRPr="004C2E54">
        <w:rPr>
          <w:rFonts w:ascii="Myriad Pro" w:hAnsi="Myriad Pro"/>
          <w:sz w:val="26"/>
          <w:szCs w:val="26"/>
        </w:rPr>
        <w:t xml:space="preserve">филиала </w:t>
      </w:r>
      <w:r w:rsidRPr="004C2E54">
        <w:rPr>
          <w:rFonts w:ascii="Myriad Pro" w:hAnsi="Myriad Pro"/>
          <w:sz w:val="26"/>
          <w:szCs w:val="26"/>
        </w:rPr>
        <w:t>(с указанием контрагента и реквизитов договора);</w:t>
      </w:r>
    </w:p>
    <w:p w14:paraId="6D4FE4F8" w14:textId="77777777" w:rsidR="00AD3180" w:rsidRPr="004C2E54" w:rsidRDefault="00AD3180"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Договоры на услуги и сервисное обслуживание средств связи;</w:t>
      </w:r>
    </w:p>
    <w:p w14:paraId="2D0FE040" w14:textId="77777777" w:rsidR="00071C5D" w:rsidRPr="004C2E54" w:rsidRDefault="00AD3180"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Расходы на обслуживание автотранспорта на 2018 год </w:t>
      </w:r>
      <w:r w:rsidR="00E96C95" w:rsidRPr="004C2E54">
        <w:rPr>
          <w:rFonts w:ascii="Myriad Pro" w:hAnsi="Myriad Pro"/>
          <w:sz w:val="26"/>
          <w:szCs w:val="26"/>
        </w:rPr>
        <w:t xml:space="preserve">по производственным отделениям филиала </w:t>
      </w:r>
      <w:r w:rsidRPr="004C2E54">
        <w:rPr>
          <w:rFonts w:ascii="Myriad Pro" w:hAnsi="Myriad Pro"/>
          <w:sz w:val="26"/>
          <w:szCs w:val="26"/>
        </w:rPr>
        <w:t>с приложением: м</w:t>
      </w:r>
      <w:r w:rsidR="00071C5D" w:rsidRPr="004C2E54">
        <w:rPr>
          <w:rFonts w:ascii="Myriad Pro" w:hAnsi="Myriad Pro"/>
          <w:sz w:val="26"/>
          <w:szCs w:val="26"/>
        </w:rPr>
        <w:t>ноголетни</w:t>
      </w:r>
      <w:r w:rsidRPr="004C2E54">
        <w:rPr>
          <w:rFonts w:ascii="Myriad Pro" w:hAnsi="Myriad Pro"/>
          <w:sz w:val="26"/>
          <w:szCs w:val="26"/>
        </w:rPr>
        <w:t>х</w:t>
      </w:r>
      <w:r w:rsidR="00071C5D" w:rsidRPr="004C2E54">
        <w:rPr>
          <w:rFonts w:ascii="Myriad Pro" w:hAnsi="Myriad Pro"/>
          <w:sz w:val="26"/>
          <w:szCs w:val="26"/>
        </w:rPr>
        <w:t xml:space="preserve"> план</w:t>
      </w:r>
      <w:r w:rsidRPr="004C2E54">
        <w:rPr>
          <w:rFonts w:ascii="Myriad Pro" w:hAnsi="Myriad Pro"/>
          <w:sz w:val="26"/>
          <w:szCs w:val="26"/>
        </w:rPr>
        <w:t>ов</w:t>
      </w:r>
      <w:r w:rsidR="00071C5D" w:rsidRPr="004C2E54">
        <w:rPr>
          <w:rFonts w:ascii="Myriad Pro" w:hAnsi="Myriad Pro"/>
          <w:sz w:val="26"/>
          <w:szCs w:val="26"/>
        </w:rPr>
        <w:t xml:space="preserve"> замены блоков СКЗИ тахографов</w:t>
      </w:r>
      <w:r w:rsidRPr="004C2E54">
        <w:rPr>
          <w:rFonts w:ascii="Myriad Pro" w:hAnsi="Myriad Pro"/>
          <w:sz w:val="26"/>
          <w:szCs w:val="26"/>
        </w:rPr>
        <w:t>, договоров на обслуживание автотранспорта</w:t>
      </w:r>
      <w:r w:rsidR="00E96C95" w:rsidRPr="004C2E54">
        <w:rPr>
          <w:rFonts w:ascii="Myriad Pro" w:hAnsi="Myriad Pro"/>
          <w:sz w:val="26"/>
          <w:szCs w:val="26"/>
        </w:rPr>
        <w:t>;</w:t>
      </w:r>
    </w:p>
    <w:p w14:paraId="551ACF4A" w14:textId="77777777" w:rsidR="00E96C95" w:rsidRPr="004C2E54" w:rsidRDefault="00E96C95"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Расходы на обслуживание вычислительной техники на 2018 год</w:t>
      </w:r>
      <w:r w:rsidR="004E39EC" w:rsidRPr="004C2E54">
        <w:rPr>
          <w:rFonts w:ascii="Myriad Pro" w:hAnsi="Myriad Pro"/>
          <w:sz w:val="26"/>
          <w:szCs w:val="26"/>
        </w:rPr>
        <w:t xml:space="preserve"> в разрезе аппарата управления и производственных отделений филиала;</w:t>
      </w:r>
    </w:p>
    <w:p w14:paraId="008F3423" w14:textId="77777777" w:rsidR="004E39EC" w:rsidRPr="004C2E54" w:rsidRDefault="004E39EC"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Пояснительная записка к расчету затрат на поверку средств измерений на 2018 год;</w:t>
      </w:r>
    </w:p>
    <w:p w14:paraId="10CFC58F" w14:textId="77777777" w:rsidR="004E39EC" w:rsidRPr="004C2E54" w:rsidRDefault="004D5EC5"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Расчеты затрат на поверку средств измерений на 2018 год по производственным отделениям филиала;</w:t>
      </w:r>
    </w:p>
    <w:p w14:paraId="0DDAC430" w14:textId="77777777" w:rsidR="004D5EC5" w:rsidRPr="004C2E54" w:rsidRDefault="004D5EC5"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Графики поверки средств измерений на 2018 год по производственным отделениям филиала с разбивкой по кварталам (с указанием: периодичности поверки, даты последней поверки)</w:t>
      </w:r>
      <w:r w:rsidR="00AD4C7F" w:rsidRPr="004C2E54">
        <w:rPr>
          <w:rFonts w:ascii="Myriad Pro" w:hAnsi="Myriad Pro"/>
          <w:sz w:val="26"/>
          <w:szCs w:val="26"/>
        </w:rPr>
        <w:t>;</w:t>
      </w:r>
    </w:p>
    <w:p w14:paraId="1CA51E20" w14:textId="77777777" w:rsidR="00E20BA0" w:rsidRPr="004C2E54" w:rsidRDefault="00E20BA0"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Расходы на выполнение мероприятий по обеспечению пожарной безопасности на 2018 год (</w:t>
      </w:r>
      <w:r w:rsidR="00BA5656" w:rsidRPr="004C2E54">
        <w:rPr>
          <w:rFonts w:ascii="Myriad Pro" w:hAnsi="Myriad Pro"/>
          <w:sz w:val="26"/>
          <w:szCs w:val="26"/>
        </w:rPr>
        <w:t xml:space="preserve">прокладывание </w:t>
      </w:r>
      <w:r w:rsidRPr="004C2E54">
        <w:rPr>
          <w:rFonts w:ascii="Myriad Pro" w:hAnsi="Myriad Pro"/>
          <w:sz w:val="26"/>
          <w:szCs w:val="26"/>
        </w:rPr>
        <w:t>минерализ</w:t>
      </w:r>
      <w:r w:rsidR="00BA5656" w:rsidRPr="004C2E54">
        <w:rPr>
          <w:rFonts w:ascii="Myriad Pro" w:hAnsi="Myriad Pro"/>
          <w:sz w:val="26"/>
          <w:szCs w:val="26"/>
        </w:rPr>
        <w:t xml:space="preserve">ованной полосы, </w:t>
      </w:r>
      <w:r w:rsidRPr="004C2E54">
        <w:rPr>
          <w:rFonts w:ascii="Myriad Pro" w:hAnsi="Myriad Pro"/>
          <w:sz w:val="26"/>
          <w:szCs w:val="26"/>
        </w:rPr>
        <w:t xml:space="preserve">опашка) по </w:t>
      </w:r>
      <w:proofErr w:type="spellStart"/>
      <w:r w:rsidRPr="004C2E54">
        <w:rPr>
          <w:rFonts w:ascii="Myriad Pro" w:hAnsi="Myriad Pro"/>
          <w:sz w:val="26"/>
          <w:szCs w:val="26"/>
        </w:rPr>
        <w:t>ПО</w:t>
      </w:r>
      <w:proofErr w:type="spellEnd"/>
      <w:r w:rsidRPr="004C2E54">
        <w:rPr>
          <w:rFonts w:ascii="Myriad Pro" w:hAnsi="Myriad Pro"/>
          <w:sz w:val="26"/>
          <w:szCs w:val="26"/>
        </w:rPr>
        <w:t xml:space="preserve"> «Валдайские электрические сети»</w:t>
      </w:r>
      <w:r w:rsidR="006F070A" w:rsidRPr="004C2E54">
        <w:rPr>
          <w:rFonts w:ascii="Myriad Pro" w:hAnsi="Myriad Pro"/>
          <w:sz w:val="26"/>
          <w:szCs w:val="26"/>
        </w:rPr>
        <w:t>;</w:t>
      </w:r>
    </w:p>
    <w:p w14:paraId="058161B2" w14:textId="77777777" w:rsidR="00AD4C7F" w:rsidRPr="004C2E54" w:rsidRDefault="00EF1189"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Планы технического обследования зданий и сооружений на 2018 год в разрезе производственных отделений филиала</w:t>
      </w:r>
      <w:r w:rsidR="00165292" w:rsidRPr="004C2E54">
        <w:rPr>
          <w:rFonts w:ascii="Myriad Pro" w:hAnsi="Myriad Pro"/>
          <w:sz w:val="26"/>
          <w:szCs w:val="26"/>
        </w:rPr>
        <w:t xml:space="preserve"> (с указанием: года ввода в эксплуатацию, срока службы);</w:t>
      </w:r>
    </w:p>
    <w:p w14:paraId="4F8D9E00" w14:textId="77777777" w:rsidR="00165292" w:rsidRPr="004C2E54" w:rsidRDefault="006F070A" w:rsidP="00FA3302">
      <w:pPr>
        <w:pStyle w:val="a3"/>
        <w:numPr>
          <w:ilvl w:val="0"/>
          <w:numId w:val="37"/>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Расходы на прочие услуги производственного характера на 2018 год по производственным отделениям филиала</w:t>
      </w:r>
      <w:r w:rsidR="006877E9" w:rsidRPr="004C2E54">
        <w:rPr>
          <w:rFonts w:ascii="Myriad Pro" w:hAnsi="Myriad Pro"/>
          <w:sz w:val="26"/>
          <w:szCs w:val="26"/>
        </w:rPr>
        <w:t xml:space="preserve"> (</w:t>
      </w:r>
      <w:r w:rsidR="00BA5656" w:rsidRPr="004C2E54">
        <w:rPr>
          <w:rFonts w:ascii="Myriad Pro" w:hAnsi="Myriad Pro"/>
          <w:sz w:val="26"/>
          <w:szCs w:val="26"/>
        </w:rPr>
        <w:t xml:space="preserve">техническое </w:t>
      </w:r>
      <w:r w:rsidR="006877E9" w:rsidRPr="004C2E54">
        <w:rPr>
          <w:rFonts w:ascii="Myriad Pro" w:hAnsi="Myriad Pro"/>
          <w:sz w:val="26"/>
          <w:szCs w:val="26"/>
        </w:rPr>
        <w:t>обслуживание: газов</w:t>
      </w:r>
      <w:r w:rsidR="0039636B" w:rsidRPr="004C2E54">
        <w:rPr>
          <w:rFonts w:ascii="Myriad Pro" w:hAnsi="Myriad Pro"/>
          <w:sz w:val="26"/>
          <w:szCs w:val="26"/>
        </w:rPr>
        <w:t>ой</w:t>
      </w:r>
      <w:r w:rsidR="006877E9" w:rsidRPr="004C2E54">
        <w:rPr>
          <w:rFonts w:ascii="Myriad Pro" w:hAnsi="Myriad Pro"/>
          <w:sz w:val="26"/>
          <w:szCs w:val="26"/>
        </w:rPr>
        <w:t xml:space="preserve"> котельн</w:t>
      </w:r>
      <w:r w:rsidR="0039636B" w:rsidRPr="004C2E54">
        <w:rPr>
          <w:rFonts w:ascii="Myriad Pro" w:hAnsi="Myriad Pro"/>
          <w:sz w:val="26"/>
          <w:szCs w:val="26"/>
        </w:rPr>
        <w:t>ой</w:t>
      </w:r>
      <w:r w:rsidR="006877E9" w:rsidRPr="004C2E54">
        <w:rPr>
          <w:rFonts w:ascii="Myriad Pro" w:hAnsi="Myriad Pro"/>
          <w:sz w:val="26"/>
          <w:szCs w:val="26"/>
        </w:rPr>
        <w:t>, бензопил</w:t>
      </w:r>
      <w:r w:rsidR="0039636B" w:rsidRPr="004C2E54">
        <w:rPr>
          <w:rFonts w:ascii="Myriad Pro" w:hAnsi="Myriad Pro"/>
          <w:sz w:val="26"/>
          <w:szCs w:val="26"/>
        </w:rPr>
        <w:t>, хроматографов, информационных знаков</w:t>
      </w:r>
      <w:r w:rsidR="00D05933" w:rsidRPr="004C2E54">
        <w:rPr>
          <w:rFonts w:ascii="Myriad Pro" w:hAnsi="Myriad Pro"/>
          <w:sz w:val="26"/>
          <w:szCs w:val="26"/>
        </w:rPr>
        <w:t>).</w:t>
      </w:r>
    </w:p>
    <w:p w14:paraId="06F34E44" w14:textId="77777777" w:rsidR="00F955CD" w:rsidRPr="004C2E54" w:rsidRDefault="00F955CD" w:rsidP="00480338">
      <w:pPr>
        <w:autoSpaceDE w:val="0"/>
        <w:autoSpaceDN w:val="0"/>
        <w:adjustRightInd w:val="0"/>
        <w:spacing w:after="0" w:line="360" w:lineRule="auto"/>
        <w:ind w:firstLine="567"/>
        <w:jc w:val="both"/>
        <w:rPr>
          <w:rFonts w:ascii="Myriad Pro" w:hAnsi="Myriad Pro"/>
          <w:sz w:val="26"/>
          <w:szCs w:val="26"/>
        </w:rPr>
      </w:pPr>
    </w:p>
    <w:p w14:paraId="3F0E43D8" w14:textId="77777777" w:rsidR="00DE2110" w:rsidRPr="004C2E54" w:rsidRDefault="00DE2110" w:rsidP="00DE2110">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214D97B4" w14:textId="77777777" w:rsidR="007742BE" w:rsidRPr="004C2E54" w:rsidRDefault="008138D5" w:rsidP="007742BE">
      <w:pPr>
        <w:pStyle w:val="1a"/>
        <w:shd w:val="clear" w:color="auto" w:fill="auto"/>
        <w:tabs>
          <w:tab w:val="left" w:pos="4334"/>
        </w:tabs>
        <w:spacing w:after="0" w:line="360" w:lineRule="auto"/>
        <w:ind w:firstLine="567"/>
        <w:jc w:val="both"/>
        <w:rPr>
          <w:rFonts w:ascii="Myriad Pro" w:eastAsiaTheme="minorHAnsi" w:hAnsi="Myriad Pro" w:cstheme="minorBidi"/>
          <w:sz w:val="26"/>
          <w:szCs w:val="26"/>
        </w:rPr>
      </w:pPr>
      <w:r w:rsidRPr="004C2E54">
        <w:rPr>
          <w:rFonts w:ascii="Myriad Pro" w:eastAsiaTheme="minorHAnsi" w:hAnsi="Myriad Pro" w:cstheme="minorBidi"/>
          <w:sz w:val="26"/>
          <w:szCs w:val="26"/>
        </w:rPr>
        <w:t>В экспертн</w:t>
      </w:r>
      <w:r w:rsidR="00353232" w:rsidRPr="004C2E54">
        <w:rPr>
          <w:rFonts w:ascii="Myriad Pro" w:eastAsiaTheme="minorHAnsi" w:hAnsi="Myriad Pro" w:cstheme="minorBidi"/>
          <w:sz w:val="26"/>
          <w:szCs w:val="26"/>
        </w:rPr>
        <w:t>о</w:t>
      </w:r>
      <w:r w:rsidRPr="004C2E54">
        <w:rPr>
          <w:rFonts w:ascii="Myriad Pro" w:eastAsiaTheme="minorHAnsi" w:hAnsi="Myriad Pro" w:cstheme="minorBidi"/>
          <w:sz w:val="26"/>
          <w:szCs w:val="26"/>
        </w:rPr>
        <w:t>м заключени</w:t>
      </w:r>
      <w:r w:rsidR="00353232" w:rsidRPr="004C2E54">
        <w:rPr>
          <w:rFonts w:ascii="Myriad Pro" w:eastAsiaTheme="minorHAnsi" w:hAnsi="Myriad Pro" w:cstheme="minorBidi"/>
          <w:sz w:val="26"/>
          <w:szCs w:val="26"/>
        </w:rPr>
        <w:t>и</w:t>
      </w:r>
      <w:r w:rsidRPr="004C2E54">
        <w:rPr>
          <w:rFonts w:ascii="Myriad Pro" w:eastAsiaTheme="minorHAnsi" w:hAnsi="Myriad Pro" w:cstheme="minorBidi"/>
          <w:sz w:val="26"/>
          <w:szCs w:val="26"/>
        </w:rPr>
        <w:t xml:space="preserve"> Комитета </w:t>
      </w:r>
      <w:r w:rsidR="00353232" w:rsidRPr="004C2E54">
        <w:rPr>
          <w:rFonts w:ascii="Myriad Pro" w:eastAsiaTheme="minorHAnsi" w:hAnsi="Myriad Pro" w:cstheme="minorBidi"/>
          <w:sz w:val="26"/>
          <w:szCs w:val="26"/>
        </w:rPr>
        <w:t xml:space="preserve">указано, что </w:t>
      </w:r>
      <w:r w:rsidRPr="004C2E54">
        <w:rPr>
          <w:rFonts w:ascii="Myriad Pro" w:eastAsiaTheme="minorHAnsi" w:hAnsi="Myriad Pro" w:cstheme="minorBidi"/>
          <w:sz w:val="26"/>
          <w:szCs w:val="26"/>
        </w:rPr>
        <w:t>р</w:t>
      </w:r>
      <w:r w:rsidR="007742BE" w:rsidRPr="004C2E54">
        <w:rPr>
          <w:rFonts w:ascii="Myriad Pro" w:eastAsiaTheme="minorHAnsi" w:hAnsi="Myriad Pro" w:cstheme="minorBidi"/>
          <w:sz w:val="26"/>
          <w:szCs w:val="26"/>
        </w:rPr>
        <w:t xml:space="preserve">аботы и услуги производственного характера предусмотрены с учетом пункта 31 Основ ценообразования №1178 как экспертные оценки с учетом отчетных данных за 2016 год с применением ИПЦ 103,9% и 103,7% на 2017 и 2018 </w:t>
      </w:r>
      <w:r w:rsidR="00353232" w:rsidRPr="004C2E54">
        <w:rPr>
          <w:rFonts w:ascii="Myriad Pro" w:eastAsiaTheme="minorHAnsi" w:hAnsi="Myriad Pro" w:cstheme="minorBidi"/>
          <w:sz w:val="26"/>
          <w:szCs w:val="26"/>
        </w:rPr>
        <w:t xml:space="preserve">годы </w:t>
      </w:r>
      <w:r w:rsidR="007742BE" w:rsidRPr="004C2E54">
        <w:rPr>
          <w:rFonts w:ascii="Myriad Pro" w:eastAsiaTheme="minorHAnsi" w:hAnsi="Myriad Pro" w:cstheme="minorBidi"/>
          <w:sz w:val="26"/>
          <w:szCs w:val="26"/>
        </w:rPr>
        <w:t>соответственно, а также наличия договоров на оказание услуг.</w:t>
      </w:r>
    </w:p>
    <w:p w14:paraId="38C18CE3" w14:textId="77777777" w:rsidR="007742BE" w:rsidRPr="004C2E54" w:rsidRDefault="007742BE" w:rsidP="007742BE">
      <w:pPr>
        <w:pStyle w:val="1a"/>
        <w:shd w:val="clear" w:color="auto" w:fill="auto"/>
        <w:tabs>
          <w:tab w:val="left" w:pos="4334"/>
        </w:tabs>
        <w:spacing w:after="0" w:line="360" w:lineRule="auto"/>
        <w:ind w:firstLine="567"/>
        <w:jc w:val="both"/>
        <w:rPr>
          <w:rFonts w:ascii="Myriad Pro" w:eastAsiaTheme="minorHAnsi" w:hAnsi="Myriad Pro" w:cstheme="minorBidi"/>
          <w:sz w:val="26"/>
          <w:szCs w:val="26"/>
        </w:rPr>
      </w:pPr>
      <w:r w:rsidRPr="004C2E54">
        <w:rPr>
          <w:rFonts w:ascii="Myriad Pro" w:eastAsiaTheme="minorHAnsi" w:hAnsi="Myriad Pro" w:cstheme="minorBidi"/>
          <w:sz w:val="26"/>
          <w:szCs w:val="26"/>
        </w:rPr>
        <w:t xml:space="preserve"> Запланированные на один год энергетические обследования оборудования </w:t>
      </w:r>
      <w:r w:rsidR="0001678B">
        <w:rPr>
          <w:rFonts w:ascii="Myriad Pro" w:eastAsiaTheme="minorHAnsi" w:hAnsi="Myriad Pro" w:cstheme="minorBidi"/>
          <w:sz w:val="26"/>
          <w:szCs w:val="26"/>
        </w:rPr>
        <w:t>в размере</w:t>
      </w:r>
      <w:r w:rsidRPr="004C2E54">
        <w:rPr>
          <w:rFonts w:ascii="Myriad Pro" w:eastAsiaTheme="minorHAnsi" w:hAnsi="Myriad Pro" w:cstheme="minorBidi"/>
          <w:sz w:val="26"/>
          <w:szCs w:val="26"/>
        </w:rPr>
        <w:t xml:space="preserve"> 9 843 тыс. руб. распределены на 5 лет.</w:t>
      </w:r>
    </w:p>
    <w:p w14:paraId="7446B8A7" w14:textId="77777777" w:rsidR="00DE2110" w:rsidRPr="004C2E54" w:rsidRDefault="00DE2110" w:rsidP="00480338">
      <w:pPr>
        <w:autoSpaceDE w:val="0"/>
        <w:autoSpaceDN w:val="0"/>
        <w:adjustRightInd w:val="0"/>
        <w:spacing w:after="0" w:line="360" w:lineRule="auto"/>
        <w:ind w:firstLine="567"/>
        <w:jc w:val="both"/>
        <w:rPr>
          <w:rFonts w:ascii="Myriad Pro" w:hAnsi="Myriad Pro"/>
          <w:sz w:val="26"/>
          <w:szCs w:val="26"/>
        </w:rPr>
      </w:pPr>
    </w:p>
    <w:p w14:paraId="5826D6DA" w14:textId="77777777" w:rsidR="00DE2110" w:rsidRPr="004C2E54" w:rsidRDefault="00DE2110" w:rsidP="00DE2110">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650D5085" w14:textId="77777777" w:rsidR="00CC5C41" w:rsidRPr="004C2E54" w:rsidRDefault="00CC5C41" w:rsidP="00CC5C41">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Исполнитель отмечает, что в экспертном заключении Комитета отсутствует анализ обосновывающих документов, предоставленных филиалом ПАО «МРСК Северо-Запада» - «Новгородэнерго», и заявленных расходов на р</w:t>
      </w:r>
      <w:r w:rsidRPr="004C2E54">
        <w:rPr>
          <w:rFonts w:ascii="Myriad Pro" w:hAnsi="Myriad Pro"/>
          <w:sz w:val="26"/>
          <w:szCs w:val="26"/>
        </w:rPr>
        <w:t>аботы и услуги производственного характера</w:t>
      </w:r>
      <w:r w:rsidRPr="004C2E54">
        <w:rPr>
          <w:rFonts w:ascii="Myriad Pro" w:eastAsia="Calibri" w:hAnsi="Myriad Pro" w:cs="Times New Roman"/>
          <w:sz w:val="26"/>
          <w:szCs w:val="26"/>
        </w:rPr>
        <w:t>.</w:t>
      </w:r>
    </w:p>
    <w:p w14:paraId="4AD6EAAA" w14:textId="77777777" w:rsidR="000075C3" w:rsidRPr="004C2E54" w:rsidRDefault="000075C3" w:rsidP="00CC5C41">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расчетах </w:t>
      </w:r>
      <w:r w:rsidR="005D0171" w:rsidRPr="004C2E54">
        <w:rPr>
          <w:rFonts w:ascii="Myriad Pro" w:eastAsia="Calibri" w:hAnsi="Myriad Pro" w:cs="Times New Roman"/>
          <w:sz w:val="26"/>
          <w:szCs w:val="26"/>
        </w:rPr>
        <w:t xml:space="preserve">расходов по статьям услуг производственного характера, </w:t>
      </w:r>
      <w:r w:rsidRPr="004C2E54">
        <w:rPr>
          <w:rFonts w:ascii="Myriad Pro" w:eastAsia="Calibri" w:hAnsi="Myriad Pro" w:cs="Times New Roman"/>
          <w:sz w:val="26"/>
          <w:szCs w:val="26"/>
        </w:rPr>
        <w:t>планируемых на 2018 год</w:t>
      </w:r>
      <w:r w:rsidR="005D0171"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филиалом ПАО «МРСК Северо-Запада» - «Новгородэнерго» применен индекс-дефлятор на 2018 год в размере 1,048, что не соответствует предусмотренному в Прогнозе </w:t>
      </w:r>
      <w:r w:rsidR="009818A7"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1,037</w:t>
      </w:r>
      <w:r w:rsidR="0050010F">
        <w:rPr>
          <w:rFonts w:ascii="Myriad Pro" w:eastAsia="Calibri" w:hAnsi="Myriad Pro" w:cs="Times New Roman"/>
          <w:sz w:val="26"/>
          <w:szCs w:val="26"/>
        </w:rPr>
        <w:t>.</w:t>
      </w:r>
    </w:p>
    <w:p w14:paraId="31F54843" w14:textId="77777777" w:rsidR="00E567F8" w:rsidRPr="004C2E54" w:rsidRDefault="00E567F8" w:rsidP="00E567F8">
      <w:pPr>
        <w:spacing w:after="0" w:line="360" w:lineRule="auto"/>
        <w:ind w:firstLine="567"/>
        <w:jc w:val="both"/>
        <w:rPr>
          <w:rFonts w:ascii="Myriad Pro" w:hAnsi="Myriad Pro"/>
          <w:sz w:val="26"/>
          <w:szCs w:val="26"/>
        </w:rPr>
      </w:pPr>
      <w:r w:rsidRPr="004C2E54">
        <w:rPr>
          <w:rFonts w:ascii="Myriad Pro" w:hAnsi="Myriad Pro"/>
          <w:sz w:val="26"/>
          <w:szCs w:val="26"/>
        </w:rPr>
        <w:t xml:space="preserve">Процент отнесения филиалом расходов на </w:t>
      </w:r>
      <w:r w:rsidRPr="004C2E54">
        <w:rPr>
          <w:rFonts w:ascii="Myriad Pro" w:eastAsia="Calibri" w:hAnsi="Myriad Pro" w:cs="Times New Roman"/>
          <w:sz w:val="26"/>
          <w:szCs w:val="26"/>
        </w:rPr>
        <w:t>услуги производственного характера</w:t>
      </w:r>
      <w:r w:rsidRPr="004C2E54">
        <w:rPr>
          <w:rFonts w:ascii="Myriad Pro" w:hAnsi="Myriad Pro"/>
          <w:sz w:val="26"/>
          <w:szCs w:val="26"/>
        </w:rPr>
        <w:t xml:space="preserve"> на вид деятельности «услуги по передаче электроэнергии» составляет 99,75% от общих расходов по статье.</w:t>
      </w:r>
    </w:p>
    <w:p w14:paraId="29E1F747" w14:textId="77777777" w:rsidR="00652817" w:rsidRPr="004C2E54" w:rsidRDefault="00652817" w:rsidP="00652817">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По результатам анализа документов, предоставленных филиалом ПАО «МРСК Северо-Запада» - «Новгородэнерго» в Комитет для обоснования заявляемых расходов на работы и услуги производственного характера, Исполнитель отмечает следующее:</w:t>
      </w:r>
    </w:p>
    <w:p w14:paraId="5CD81677" w14:textId="77777777" w:rsidR="00377DAD" w:rsidRPr="004C2E54" w:rsidRDefault="00377DAD" w:rsidP="00924B3B">
      <w:pPr>
        <w:pStyle w:val="a3"/>
        <w:numPr>
          <w:ilvl w:val="0"/>
          <w:numId w:val="10"/>
        </w:numPr>
        <w:tabs>
          <w:tab w:val="left" w:pos="993"/>
        </w:tabs>
        <w:spacing w:after="0" w:line="360" w:lineRule="auto"/>
        <w:ind w:left="567" w:firstLine="0"/>
        <w:jc w:val="both"/>
        <w:rPr>
          <w:rFonts w:ascii="Myriad Pro" w:hAnsi="Myriad Pro"/>
          <w:sz w:val="26"/>
          <w:szCs w:val="26"/>
        </w:rPr>
      </w:pPr>
      <w:r w:rsidRPr="004C2E54">
        <w:rPr>
          <w:rFonts w:ascii="Myriad Pro" w:hAnsi="Myriad Pro"/>
          <w:sz w:val="26"/>
          <w:szCs w:val="26"/>
        </w:rPr>
        <w:t>не представлены пояснения по планированию и обоснованию расходов на услуги производственного характера;</w:t>
      </w:r>
    </w:p>
    <w:p w14:paraId="68E2AB7E" w14:textId="77777777" w:rsidR="00652817" w:rsidRPr="0050010F" w:rsidRDefault="00652817" w:rsidP="00924B3B">
      <w:pPr>
        <w:pStyle w:val="a3"/>
        <w:numPr>
          <w:ilvl w:val="0"/>
          <w:numId w:val="10"/>
        </w:numPr>
        <w:tabs>
          <w:tab w:val="left" w:pos="993"/>
        </w:tabs>
        <w:spacing w:after="0" w:line="360" w:lineRule="auto"/>
        <w:ind w:left="567" w:firstLine="0"/>
        <w:jc w:val="both"/>
        <w:rPr>
          <w:rFonts w:ascii="Times New Roman" w:hAnsi="Times New Roman"/>
          <w:sz w:val="28"/>
          <w:szCs w:val="28"/>
        </w:rPr>
      </w:pPr>
      <w:r w:rsidRPr="0050010F">
        <w:rPr>
          <w:rFonts w:ascii="Myriad Pro" w:hAnsi="Myriad Pro"/>
          <w:sz w:val="26"/>
          <w:szCs w:val="26"/>
        </w:rPr>
        <w:t xml:space="preserve">частично представлены документы, обосновывающие </w:t>
      </w:r>
      <w:r w:rsidR="00AD4C7F" w:rsidRPr="0050010F">
        <w:rPr>
          <w:rFonts w:ascii="Myriad Pro" w:hAnsi="Myriad Pro"/>
          <w:sz w:val="26"/>
          <w:szCs w:val="26"/>
        </w:rPr>
        <w:t>стоимость услуг</w:t>
      </w:r>
      <w:r w:rsidRPr="0050010F">
        <w:rPr>
          <w:rFonts w:ascii="Myriad Pro" w:hAnsi="Myriad Pro"/>
          <w:sz w:val="26"/>
          <w:szCs w:val="26"/>
        </w:rPr>
        <w:t xml:space="preserve"> (договоры на услуги, коммерческие предложения, </w:t>
      </w:r>
      <w:r w:rsidR="00124877" w:rsidRPr="0050010F">
        <w:rPr>
          <w:rFonts w:ascii="Myriad Pro" w:hAnsi="Myriad Pro"/>
          <w:sz w:val="26"/>
          <w:szCs w:val="26"/>
        </w:rPr>
        <w:t xml:space="preserve">сметы, </w:t>
      </w:r>
      <w:r w:rsidRPr="0050010F">
        <w:rPr>
          <w:rFonts w:ascii="Myriad Pro" w:hAnsi="Myriad Pro"/>
          <w:sz w:val="26"/>
          <w:szCs w:val="26"/>
        </w:rPr>
        <w:t xml:space="preserve">прейскуранты, </w:t>
      </w:r>
      <w:r w:rsidR="00F7614E" w:rsidRPr="0050010F">
        <w:rPr>
          <w:rFonts w:ascii="Myriad Pro" w:hAnsi="Myriad Pro"/>
          <w:sz w:val="26"/>
          <w:szCs w:val="26"/>
        </w:rPr>
        <w:t>калькуляции и др.</w:t>
      </w:r>
      <w:r w:rsidRPr="0050010F">
        <w:rPr>
          <w:rFonts w:ascii="Myriad Pro" w:hAnsi="Myriad Pro"/>
          <w:sz w:val="26"/>
          <w:szCs w:val="26"/>
        </w:rPr>
        <w:t>)</w:t>
      </w:r>
      <w:r w:rsidR="003C2B4D" w:rsidRPr="0050010F">
        <w:rPr>
          <w:rFonts w:ascii="Times New Roman" w:hAnsi="Times New Roman"/>
          <w:sz w:val="24"/>
          <w:szCs w:val="24"/>
        </w:rPr>
        <w:t xml:space="preserve"> </w:t>
      </w:r>
      <w:r w:rsidRPr="0050010F">
        <w:rPr>
          <w:rFonts w:ascii="Times New Roman" w:hAnsi="Times New Roman"/>
          <w:sz w:val="28"/>
          <w:szCs w:val="28"/>
        </w:rPr>
        <w:t>;</w:t>
      </w:r>
    </w:p>
    <w:p w14:paraId="5AD9FFED" w14:textId="77777777" w:rsidR="00124877" w:rsidRPr="004C2E54" w:rsidRDefault="00124877" w:rsidP="00924B3B">
      <w:pPr>
        <w:pStyle w:val="a3"/>
        <w:numPr>
          <w:ilvl w:val="0"/>
          <w:numId w:val="10"/>
        </w:numPr>
        <w:tabs>
          <w:tab w:val="left" w:pos="993"/>
        </w:tabs>
        <w:spacing w:after="0" w:line="360" w:lineRule="auto"/>
        <w:ind w:left="567" w:firstLine="0"/>
        <w:jc w:val="both"/>
        <w:rPr>
          <w:rFonts w:ascii="Myriad Pro" w:hAnsi="Myriad Pro"/>
          <w:sz w:val="26"/>
          <w:szCs w:val="26"/>
        </w:rPr>
      </w:pPr>
      <w:r w:rsidRPr="004C2E54">
        <w:rPr>
          <w:rFonts w:ascii="Myriad Pro" w:hAnsi="Myriad Pro"/>
          <w:sz w:val="26"/>
          <w:szCs w:val="26"/>
        </w:rPr>
        <w:t>не подтвержден</w:t>
      </w:r>
      <w:r w:rsidR="00D05933" w:rsidRPr="004C2E54">
        <w:rPr>
          <w:rFonts w:ascii="Myriad Pro" w:hAnsi="Myriad Pro"/>
          <w:sz w:val="26"/>
          <w:szCs w:val="26"/>
        </w:rPr>
        <w:t>ы документально и не обоснованы расходы на актуализацию Комплексной программы</w:t>
      </w:r>
      <w:r w:rsidRPr="004C2E54">
        <w:rPr>
          <w:rFonts w:ascii="Myriad Pro" w:hAnsi="Myriad Pro"/>
          <w:sz w:val="26"/>
          <w:szCs w:val="26"/>
        </w:rPr>
        <w:t xml:space="preserve"> </w:t>
      </w:r>
      <w:r w:rsidR="00D05933" w:rsidRPr="004C2E54">
        <w:rPr>
          <w:rFonts w:ascii="Myriad Pro" w:hAnsi="Myriad Pro"/>
          <w:sz w:val="26"/>
          <w:szCs w:val="26"/>
        </w:rPr>
        <w:t>развития электрических сетей напряжением 35кВ и выше на территории Новгородской области</w:t>
      </w:r>
      <w:r w:rsidR="00BA5656" w:rsidRPr="004C2E54">
        <w:rPr>
          <w:rFonts w:ascii="Myriad Pro" w:hAnsi="Myriad Pro"/>
          <w:sz w:val="26"/>
          <w:szCs w:val="26"/>
        </w:rPr>
        <w:t xml:space="preserve"> на 2016-2020 гг.</w:t>
      </w:r>
      <w:r w:rsidR="00D05933" w:rsidRPr="004C2E54">
        <w:rPr>
          <w:rFonts w:ascii="Myriad Pro" w:hAnsi="Myriad Pro"/>
          <w:sz w:val="26"/>
          <w:szCs w:val="26"/>
        </w:rPr>
        <w:t xml:space="preserve">, заявленные на 2018 год в размере </w:t>
      </w:r>
      <w:r w:rsidR="00BA5656" w:rsidRPr="004C2E54">
        <w:rPr>
          <w:rFonts w:ascii="Myriad Pro" w:hAnsi="Myriad Pro"/>
          <w:sz w:val="26"/>
          <w:szCs w:val="26"/>
        </w:rPr>
        <w:t>3</w:t>
      </w:r>
      <w:r w:rsidR="009818A7" w:rsidRPr="004C2E54">
        <w:rPr>
          <w:rFonts w:ascii="Myriad Pro" w:hAnsi="Myriad Pro"/>
          <w:sz w:val="26"/>
          <w:szCs w:val="26"/>
        </w:rPr>
        <w:t> </w:t>
      </w:r>
      <w:r w:rsidR="00BA5656" w:rsidRPr="004C2E54">
        <w:rPr>
          <w:rFonts w:ascii="Myriad Pro" w:hAnsi="Myriad Pro"/>
          <w:sz w:val="26"/>
          <w:szCs w:val="26"/>
        </w:rPr>
        <w:t xml:space="preserve">668 тыс. руб. </w:t>
      </w:r>
      <w:r w:rsidRPr="004C2E54">
        <w:rPr>
          <w:rFonts w:ascii="Myriad Pro" w:hAnsi="Myriad Pro"/>
          <w:sz w:val="26"/>
          <w:szCs w:val="26"/>
        </w:rPr>
        <w:t xml:space="preserve">(приложен приказ </w:t>
      </w:r>
      <w:r w:rsidR="007F6B67" w:rsidRPr="004C2E54">
        <w:rPr>
          <w:rFonts w:ascii="Myriad Pro" w:hAnsi="Myriad Pro"/>
          <w:sz w:val="26"/>
          <w:szCs w:val="26"/>
        </w:rPr>
        <w:t>ПАО «</w:t>
      </w:r>
      <w:r w:rsidR="00EF1189" w:rsidRPr="004C2E54">
        <w:rPr>
          <w:rFonts w:ascii="Myriad Pro" w:hAnsi="Myriad Pro"/>
          <w:sz w:val="26"/>
          <w:szCs w:val="26"/>
        </w:rPr>
        <w:t>М</w:t>
      </w:r>
      <w:r w:rsidR="007F6B67" w:rsidRPr="004C2E54">
        <w:rPr>
          <w:rFonts w:ascii="Myriad Pro" w:hAnsi="Myriad Pro"/>
          <w:sz w:val="26"/>
          <w:szCs w:val="26"/>
        </w:rPr>
        <w:t>РСК Северо-Запада» от 01.09.2016 №545)</w:t>
      </w:r>
      <w:r w:rsidR="00BA5656" w:rsidRPr="004C2E54">
        <w:rPr>
          <w:rFonts w:ascii="Myriad Pro" w:hAnsi="Myriad Pro"/>
          <w:sz w:val="26"/>
          <w:szCs w:val="26"/>
        </w:rPr>
        <w:t>;</w:t>
      </w:r>
    </w:p>
    <w:p w14:paraId="783C0A4D" w14:textId="77777777" w:rsidR="006877E9" w:rsidRPr="004C2E54" w:rsidRDefault="006877E9" w:rsidP="00924B3B">
      <w:pPr>
        <w:pStyle w:val="a3"/>
        <w:numPr>
          <w:ilvl w:val="0"/>
          <w:numId w:val="10"/>
        </w:numPr>
        <w:tabs>
          <w:tab w:val="left" w:pos="993"/>
        </w:tabs>
        <w:spacing w:after="0" w:line="360" w:lineRule="auto"/>
        <w:ind w:left="567" w:firstLine="0"/>
        <w:jc w:val="both"/>
        <w:rPr>
          <w:rFonts w:ascii="Myriad Pro" w:hAnsi="Myriad Pro"/>
          <w:sz w:val="26"/>
          <w:szCs w:val="26"/>
        </w:rPr>
      </w:pPr>
      <w:r w:rsidRPr="004C2E54">
        <w:rPr>
          <w:rFonts w:ascii="Myriad Pro" w:hAnsi="Myriad Pro"/>
          <w:sz w:val="26"/>
          <w:szCs w:val="26"/>
        </w:rPr>
        <w:t xml:space="preserve">не подтверждены </w:t>
      </w:r>
      <w:r w:rsidR="00BA5656" w:rsidRPr="004C2E54">
        <w:rPr>
          <w:rFonts w:ascii="Myriad Pro" w:hAnsi="Myriad Pro"/>
          <w:sz w:val="26"/>
          <w:szCs w:val="26"/>
        </w:rPr>
        <w:t xml:space="preserve">документально и не обоснованы </w:t>
      </w:r>
      <w:r w:rsidRPr="004C2E54">
        <w:rPr>
          <w:rFonts w:ascii="Myriad Pro" w:hAnsi="Myriad Pro"/>
          <w:sz w:val="26"/>
          <w:szCs w:val="26"/>
        </w:rPr>
        <w:t>расходы на инспекционный контроль за сертифицированной электроэнергией</w:t>
      </w:r>
      <w:r w:rsidR="002C4794" w:rsidRPr="004C2E54">
        <w:rPr>
          <w:rFonts w:ascii="Myriad Pro" w:hAnsi="Myriad Pro"/>
          <w:sz w:val="26"/>
          <w:szCs w:val="26"/>
        </w:rPr>
        <w:t>, заявленные на 2018 год в размере 262 тыс. руб.</w:t>
      </w:r>
    </w:p>
    <w:p w14:paraId="326418B2" w14:textId="77777777" w:rsidR="002C4794" w:rsidRPr="004C2E54" w:rsidRDefault="002C4794" w:rsidP="00924B3B">
      <w:pPr>
        <w:pStyle w:val="a3"/>
        <w:numPr>
          <w:ilvl w:val="0"/>
          <w:numId w:val="10"/>
        </w:numPr>
        <w:tabs>
          <w:tab w:val="left" w:pos="993"/>
        </w:tabs>
        <w:spacing w:after="0" w:line="360" w:lineRule="auto"/>
        <w:ind w:left="567" w:firstLine="0"/>
        <w:jc w:val="both"/>
        <w:rPr>
          <w:rFonts w:ascii="Myriad Pro" w:hAnsi="Myriad Pro"/>
          <w:sz w:val="26"/>
          <w:szCs w:val="26"/>
        </w:rPr>
      </w:pPr>
      <w:r w:rsidRPr="004C2E54">
        <w:rPr>
          <w:rFonts w:ascii="Myriad Pro" w:hAnsi="Myriad Pro"/>
          <w:sz w:val="26"/>
          <w:szCs w:val="26"/>
        </w:rPr>
        <w:t xml:space="preserve">для подтверждения фактических расходов за 2016 год и истекший период 2017 года филиалом не представлены данные бухгалтерского учета, отражающие расходы по соответствующим видам услуг производственного характера (обороты по счету 20 по статьям затрат) по виду деятельности «услуги по </w:t>
      </w:r>
      <w:r w:rsidR="00987A6A" w:rsidRPr="004C2E54">
        <w:rPr>
          <w:rFonts w:ascii="Myriad Pro" w:hAnsi="Myriad Pro"/>
          <w:sz w:val="26"/>
          <w:szCs w:val="26"/>
        </w:rPr>
        <w:t>передаче электрической энергии».</w:t>
      </w:r>
    </w:p>
    <w:p w14:paraId="45142DB8" w14:textId="77777777" w:rsidR="009839EA" w:rsidRPr="004C2E54" w:rsidRDefault="00E56A57" w:rsidP="00987A6A">
      <w:pPr>
        <w:spacing w:after="0" w:line="360" w:lineRule="auto"/>
        <w:ind w:firstLine="567"/>
        <w:jc w:val="both"/>
        <w:rPr>
          <w:rFonts w:ascii="Myriad Pro" w:hAnsi="Myriad Pro"/>
          <w:sz w:val="26"/>
          <w:szCs w:val="26"/>
        </w:rPr>
      </w:pPr>
      <w:r w:rsidRPr="004C2E54">
        <w:rPr>
          <w:rFonts w:ascii="Myriad Pro" w:hAnsi="Myriad Pro"/>
          <w:sz w:val="26"/>
          <w:szCs w:val="26"/>
        </w:rPr>
        <w:t xml:space="preserve">По мнению Исполнителя, принимая во внимание периодичность возникновения </w:t>
      </w:r>
      <w:r w:rsidR="009839EA" w:rsidRPr="004C2E54">
        <w:rPr>
          <w:rFonts w:ascii="Myriad Pro" w:hAnsi="Myriad Pro"/>
          <w:sz w:val="26"/>
          <w:szCs w:val="26"/>
        </w:rPr>
        <w:t xml:space="preserve">таких </w:t>
      </w:r>
      <w:r w:rsidRPr="004C2E54">
        <w:rPr>
          <w:rFonts w:ascii="Myriad Pro" w:hAnsi="Myriad Pro"/>
          <w:sz w:val="26"/>
          <w:szCs w:val="26"/>
        </w:rPr>
        <w:t xml:space="preserve">расходов </w:t>
      </w:r>
      <w:r w:rsidR="009839EA" w:rsidRPr="004C2E54">
        <w:rPr>
          <w:rFonts w:ascii="Myriad Pro" w:hAnsi="Myriad Pro"/>
          <w:sz w:val="26"/>
          <w:szCs w:val="26"/>
        </w:rPr>
        <w:t>как:</w:t>
      </w:r>
    </w:p>
    <w:p w14:paraId="322AC981" w14:textId="77777777" w:rsidR="009839EA" w:rsidRPr="004C2E54" w:rsidRDefault="009839EA" w:rsidP="00C85B0B">
      <w:pPr>
        <w:pStyle w:val="a3"/>
        <w:numPr>
          <w:ilvl w:val="0"/>
          <w:numId w:val="69"/>
        </w:numPr>
        <w:spacing w:after="0" w:line="360" w:lineRule="auto"/>
        <w:ind w:left="993"/>
        <w:jc w:val="both"/>
        <w:rPr>
          <w:rFonts w:ascii="Myriad Pro" w:hAnsi="Myriad Pro"/>
          <w:sz w:val="26"/>
          <w:szCs w:val="26"/>
        </w:rPr>
      </w:pPr>
      <w:r w:rsidRPr="004C2E54">
        <w:rPr>
          <w:rFonts w:ascii="Myriad Pro" w:hAnsi="Myriad Pro"/>
          <w:sz w:val="26"/>
          <w:szCs w:val="26"/>
        </w:rPr>
        <w:t xml:space="preserve">расходы на энергетическое обследование (заявка филиала на 2018 год - 9 843 тыс. руб., факт 2016 года – </w:t>
      </w:r>
      <w:r w:rsidR="00987A6A" w:rsidRPr="004C2E54">
        <w:rPr>
          <w:rFonts w:ascii="Myriad Pro" w:hAnsi="Myriad Pro"/>
          <w:sz w:val="26"/>
          <w:szCs w:val="26"/>
        </w:rPr>
        <w:t xml:space="preserve">0 </w:t>
      </w:r>
      <w:r w:rsidRPr="004C2E54">
        <w:rPr>
          <w:rFonts w:ascii="Myriad Pro" w:hAnsi="Myriad Pro"/>
          <w:sz w:val="26"/>
          <w:szCs w:val="26"/>
        </w:rPr>
        <w:t>тыс. руб.);</w:t>
      </w:r>
    </w:p>
    <w:p w14:paraId="2E8135A7" w14:textId="77777777" w:rsidR="009839EA" w:rsidRPr="004C2E54" w:rsidRDefault="009839EA" w:rsidP="00C85B0B">
      <w:pPr>
        <w:pStyle w:val="a3"/>
        <w:numPr>
          <w:ilvl w:val="0"/>
          <w:numId w:val="69"/>
        </w:numPr>
        <w:spacing w:after="0" w:line="360" w:lineRule="auto"/>
        <w:ind w:left="993"/>
        <w:jc w:val="both"/>
        <w:rPr>
          <w:rFonts w:ascii="Myriad Pro" w:hAnsi="Myriad Pro"/>
          <w:sz w:val="26"/>
          <w:szCs w:val="26"/>
        </w:rPr>
      </w:pPr>
      <w:r w:rsidRPr="004C2E54">
        <w:rPr>
          <w:rFonts w:ascii="Myriad Pro" w:hAnsi="Myriad Pro"/>
          <w:sz w:val="26"/>
          <w:szCs w:val="26"/>
        </w:rPr>
        <w:t xml:space="preserve">расходы </w:t>
      </w:r>
      <w:r w:rsidR="00E56A57" w:rsidRPr="004C2E54">
        <w:rPr>
          <w:rFonts w:ascii="Myriad Pro" w:hAnsi="Myriad Pro"/>
          <w:sz w:val="26"/>
          <w:szCs w:val="26"/>
        </w:rPr>
        <w:t xml:space="preserve">на обследование производственных зданий и сооружений </w:t>
      </w:r>
      <w:r w:rsidRPr="004C2E54">
        <w:rPr>
          <w:rFonts w:ascii="Myriad Pro" w:hAnsi="Myriad Pro"/>
          <w:sz w:val="26"/>
          <w:szCs w:val="26"/>
        </w:rPr>
        <w:t>(заявка филиала на 2018 год – 1 783,3 тыс. руб., факт 2016 года - 206 тыс. руб.);</w:t>
      </w:r>
    </w:p>
    <w:p w14:paraId="2DF40EB4" w14:textId="77777777" w:rsidR="009839EA" w:rsidRPr="004C2E54" w:rsidRDefault="009839EA" w:rsidP="00C85B0B">
      <w:pPr>
        <w:pStyle w:val="a3"/>
        <w:numPr>
          <w:ilvl w:val="0"/>
          <w:numId w:val="69"/>
        </w:numPr>
        <w:spacing w:after="0" w:line="360" w:lineRule="auto"/>
        <w:ind w:left="993"/>
        <w:jc w:val="both"/>
        <w:rPr>
          <w:rFonts w:ascii="Myriad Pro" w:hAnsi="Myriad Pro"/>
          <w:sz w:val="26"/>
          <w:szCs w:val="26"/>
        </w:rPr>
      </w:pPr>
      <w:r w:rsidRPr="004C2E54">
        <w:rPr>
          <w:rFonts w:ascii="Myriad Pro" w:hAnsi="Myriad Pro"/>
          <w:sz w:val="26"/>
          <w:szCs w:val="26"/>
        </w:rPr>
        <w:lastRenderedPageBreak/>
        <w:t xml:space="preserve">расходы на </w:t>
      </w:r>
      <w:r w:rsidR="00E56A57" w:rsidRPr="004C2E54">
        <w:rPr>
          <w:rFonts w:ascii="Myriad Pro" w:hAnsi="Myriad Pro"/>
          <w:sz w:val="26"/>
          <w:szCs w:val="26"/>
        </w:rPr>
        <w:t>поверку средств измерений</w:t>
      </w:r>
      <w:r w:rsidRPr="004C2E54">
        <w:rPr>
          <w:rFonts w:ascii="Myriad Pro" w:hAnsi="Myriad Pro"/>
          <w:sz w:val="26"/>
          <w:szCs w:val="26"/>
        </w:rPr>
        <w:t>, приборов учета электрической энергии и другого оборудования (заявка филиала на 2018 год - 4 341 тыс. руб., факт 2016 года - 2 792 тыс. руб.)</w:t>
      </w:r>
    </w:p>
    <w:p w14:paraId="06E4CA5D" w14:textId="77777777" w:rsidR="00E56A57" w:rsidRPr="004C2E54" w:rsidRDefault="001C0A71" w:rsidP="00987A6A">
      <w:pPr>
        <w:spacing w:after="0" w:line="360" w:lineRule="auto"/>
        <w:ind w:firstLine="567"/>
        <w:jc w:val="both"/>
        <w:rPr>
          <w:rFonts w:ascii="Myriad Pro" w:hAnsi="Myriad Pro"/>
          <w:sz w:val="26"/>
          <w:szCs w:val="26"/>
        </w:rPr>
      </w:pPr>
      <w:r w:rsidRPr="004C2E54">
        <w:rPr>
          <w:rFonts w:ascii="Myriad Pro" w:hAnsi="Myriad Pro"/>
          <w:sz w:val="26"/>
          <w:szCs w:val="26"/>
        </w:rPr>
        <w:t>Ф</w:t>
      </w:r>
      <w:r w:rsidR="009433D5" w:rsidRPr="004C2E54">
        <w:rPr>
          <w:rFonts w:ascii="Myriad Pro" w:hAnsi="Myriad Pro"/>
          <w:sz w:val="26"/>
          <w:szCs w:val="26"/>
        </w:rPr>
        <w:t xml:space="preserve">илиалу </w:t>
      </w:r>
      <w:r w:rsidR="00E56A57" w:rsidRPr="004C2E54">
        <w:rPr>
          <w:rFonts w:ascii="Myriad Pro" w:hAnsi="Myriad Pro"/>
          <w:sz w:val="26"/>
          <w:szCs w:val="26"/>
        </w:rPr>
        <w:t xml:space="preserve">ПАО </w:t>
      </w:r>
      <w:r w:rsidRPr="004C2E54">
        <w:rPr>
          <w:rFonts w:ascii="Myriad Pro" w:hAnsi="Myriad Pro"/>
          <w:sz w:val="26"/>
          <w:szCs w:val="26"/>
        </w:rPr>
        <w:t>«</w:t>
      </w:r>
      <w:r w:rsidR="00E56A57" w:rsidRPr="004C2E54">
        <w:rPr>
          <w:rFonts w:ascii="Myriad Pro" w:hAnsi="Myriad Pro"/>
          <w:sz w:val="26"/>
          <w:szCs w:val="26"/>
        </w:rPr>
        <w:t>МРСК Северо-Запада</w:t>
      </w:r>
      <w:r w:rsidRPr="004C2E54">
        <w:rPr>
          <w:rFonts w:ascii="Myriad Pro" w:hAnsi="Myriad Pro"/>
          <w:sz w:val="26"/>
          <w:szCs w:val="26"/>
        </w:rPr>
        <w:t>»</w:t>
      </w:r>
      <w:r w:rsidR="00E56A57" w:rsidRPr="004C2E54">
        <w:rPr>
          <w:rFonts w:ascii="Myriad Pro" w:hAnsi="Myriad Pro"/>
          <w:sz w:val="26"/>
          <w:szCs w:val="26"/>
        </w:rPr>
        <w:t xml:space="preserve"> </w:t>
      </w:r>
      <w:r w:rsidRPr="004C2E54">
        <w:rPr>
          <w:rFonts w:ascii="Myriad Pro" w:hAnsi="Myriad Pro"/>
          <w:sz w:val="26"/>
          <w:szCs w:val="26"/>
        </w:rPr>
        <w:t>–</w:t>
      </w:r>
      <w:r w:rsidR="009433D5" w:rsidRPr="004C2E54">
        <w:rPr>
          <w:rFonts w:ascii="Myriad Pro" w:hAnsi="Myriad Pro"/>
          <w:sz w:val="26"/>
          <w:szCs w:val="26"/>
        </w:rPr>
        <w:t xml:space="preserve"> </w:t>
      </w:r>
      <w:r w:rsidRPr="004C2E54">
        <w:rPr>
          <w:rFonts w:ascii="Myriad Pro" w:hAnsi="Myriad Pro"/>
          <w:sz w:val="26"/>
          <w:szCs w:val="26"/>
        </w:rPr>
        <w:t>«</w:t>
      </w:r>
      <w:r w:rsidR="009433D5" w:rsidRPr="004C2E54">
        <w:rPr>
          <w:rFonts w:ascii="Myriad Pro" w:hAnsi="Myriad Pro"/>
          <w:sz w:val="26"/>
          <w:szCs w:val="26"/>
        </w:rPr>
        <w:t>Новгород</w:t>
      </w:r>
      <w:r w:rsidR="00E56A57" w:rsidRPr="004C2E54">
        <w:rPr>
          <w:rFonts w:ascii="Myriad Pro" w:hAnsi="Myriad Pro"/>
          <w:sz w:val="26"/>
          <w:szCs w:val="26"/>
        </w:rPr>
        <w:t>энерго</w:t>
      </w:r>
      <w:r w:rsidRPr="004C2E54">
        <w:rPr>
          <w:rFonts w:ascii="Myriad Pro" w:hAnsi="Myriad Pro"/>
          <w:sz w:val="26"/>
          <w:szCs w:val="26"/>
        </w:rPr>
        <w:t>»</w:t>
      </w:r>
      <w:r w:rsidR="00E56A57" w:rsidRPr="004C2E54">
        <w:rPr>
          <w:rFonts w:ascii="Myriad Pro" w:hAnsi="Myriad Pro"/>
          <w:sz w:val="26"/>
          <w:szCs w:val="26"/>
        </w:rPr>
        <w:t xml:space="preserve"> необходимо было выполнить расчет </w:t>
      </w:r>
      <w:r w:rsidR="009839EA" w:rsidRPr="004C2E54">
        <w:rPr>
          <w:rFonts w:ascii="Myriad Pro" w:hAnsi="Myriad Pro"/>
          <w:sz w:val="26"/>
          <w:szCs w:val="26"/>
        </w:rPr>
        <w:t xml:space="preserve">по вышеуказанным статьям </w:t>
      </w:r>
      <w:r w:rsidR="00E56A57" w:rsidRPr="004C2E54">
        <w:rPr>
          <w:rFonts w:ascii="Myriad Pro" w:hAnsi="Myriad Pro"/>
          <w:sz w:val="26"/>
          <w:szCs w:val="26"/>
        </w:rPr>
        <w:t>на каждый год долгосрочного периода регулирования</w:t>
      </w:r>
      <w:r w:rsidR="009433D5" w:rsidRPr="004C2E54">
        <w:rPr>
          <w:rFonts w:ascii="Myriad Pro" w:hAnsi="Myriad Pro"/>
          <w:sz w:val="26"/>
          <w:szCs w:val="26"/>
        </w:rPr>
        <w:t xml:space="preserve"> 2018-2022 гг. в ценах 2018 года</w:t>
      </w:r>
      <w:r w:rsidR="00E56A57" w:rsidRPr="004C2E54">
        <w:rPr>
          <w:rFonts w:ascii="Myriad Pro" w:hAnsi="Myriad Pro"/>
          <w:sz w:val="26"/>
          <w:szCs w:val="26"/>
        </w:rPr>
        <w:t xml:space="preserve">, </w:t>
      </w:r>
      <w:r w:rsidR="009433D5" w:rsidRPr="004C2E54">
        <w:rPr>
          <w:rFonts w:ascii="Myriad Pro" w:hAnsi="Myriad Pro"/>
          <w:sz w:val="26"/>
          <w:szCs w:val="26"/>
        </w:rPr>
        <w:t>заявляя</w:t>
      </w:r>
      <w:r w:rsidR="00E56A57" w:rsidRPr="004C2E54">
        <w:rPr>
          <w:rFonts w:ascii="Myriad Pro" w:hAnsi="Myriad Pro"/>
          <w:sz w:val="26"/>
          <w:szCs w:val="26"/>
        </w:rPr>
        <w:t xml:space="preserve"> в расчет базового уровня </w:t>
      </w:r>
      <w:r w:rsidR="009433D5" w:rsidRPr="004C2E54">
        <w:rPr>
          <w:rFonts w:ascii="Myriad Pro" w:hAnsi="Myriad Pro"/>
          <w:sz w:val="26"/>
          <w:szCs w:val="26"/>
        </w:rPr>
        <w:t>операционных расходов 1/5 от общего объема расходов</w:t>
      </w:r>
      <w:r w:rsidR="00E56A57" w:rsidRPr="004C2E54">
        <w:rPr>
          <w:rFonts w:ascii="Myriad Pro" w:hAnsi="Myriad Pro"/>
          <w:sz w:val="26"/>
          <w:szCs w:val="26"/>
        </w:rPr>
        <w:t xml:space="preserve"> </w:t>
      </w:r>
      <w:r w:rsidR="009839EA" w:rsidRPr="004C2E54">
        <w:rPr>
          <w:rFonts w:ascii="Myriad Pro" w:hAnsi="Myriad Pro"/>
          <w:sz w:val="26"/>
          <w:szCs w:val="26"/>
        </w:rPr>
        <w:t xml:space="preserve">по соответствующей статье </w:t>
      </w:r>
      <w:r w:rsidR="00E56A57" w:rsidRPr="004C2E54">
        <w:rPr>
          <w:rFonts w:ascii="Myriad Pro" w:hAnsi="Myriad Pro"/>
          <w:sz w:val="26"/>
          <w:szCs w:val="26"/>
        </w:rPr>
        <w:t xml:space="preserve">на пятилетний период. </w:t>
      </w:r>
    </w:p>
    <w:p w14:paraId="12340364" w14:textId="77777777" w:rsidR="003558D4" w:rsidRPr="004C2E54" w:rsidRDefault="00CA3497" w:rsidP="0095013A">
      <w:pPr>
        <w:pStyle w:val="a3"/>
        <w:spacing w:after="0" w:line="360" w:lineRule="auto"/>
        <w:ind w:left="0" w:firstLine="567"/>
        <w:jc w:val="both"/>
        <w:rPr>
          <w:rFonts w:ascii="Myriad Pro" w:eastAsiaTheme="minorHAnsi" w:hAnsi="Myriad Pro" w:cstheme="minorBidi"/>
          <w:sz w:val="26"/>
          <w:szCs w:val="26"/>
        </w:rPr>
      </w:pPr>
      <w:r w:rsidRPr="004C2E54">
        <w:rPr>
          <w:rFonts w:ascii="Myriad Pro" w:hAnsi="Myriad Pro"/>
          <w:sz w:val="26"/>
          <w:szCs w:val="26"/>
        </w:rPr>
        <w:t>На основании вышеизложенного, у</w:t>
      </w:r>
      <w:r w:rsidR="00CB6028" w:rsidRPr="004C2E54">
        <w:rPr>
          <w:rFonts w:ascii="Myriad Pro" w:hAnsi="Myriad Pro"/>
          <w:sz w:val="26"/>
          <w:szCs w:val="26"/>
        </w:rPr>
        <w:t>читывая, что планируемые расходы на работы и услуги производственного характера, заявленные на 2018 год</w:t>
      </w:r>
      <w:r w:rsidRPr="004C2E54">
        <w:rPr>
          <w:rFonts w:ascii="Myriad Pro" w:hAnsi="Myriad Pro"/>
          <w:sz w:val="26"/>
          <w:szCs w:val="26"/>
        </w:rPr>
        <w:t xml:space="preserve">, не подтверждены филиалом </w:t>
      </w:r>
      <w:r w:rsidR="00556BC9" w:rsidRPr="004C2E54">
        <w:rPr>
          <w:rFonts w:ascii="Myriad Pro" w:hAnsi="Myriad Pro"/>
          <w:sz w:val="26"/>
          <w:szCs w:val="26"/>
        </w:rPr>
        <w:t>в полном объеме</w:t>
      </w:r>
      <w:r w:rsidR="00CB6028" w:rsidRPr="004C2E54">
        <w:rPr>
          <w:rFonts w:ascii="Myriad Pro" w:hAnsi="Myriad Pro"/>
          <w:sz w:val="26"/>
          <w:szCs w:val="26"/>
        </w:rPr>
        <w:t>, Исполнитель считает обоснованн</w:t>
      </w:r>
      <w:r w:rsidR="0095013A" w:rsidRPr="004C2E54">
        <w:rPr>
          <w:rFonts w:ascii="Myriad Pro" w:hAnsi="Myriad Pro"/>
          <w:sz w:val="26"/>
          <w:szCs w:val="26"/>
        </w:rPr>
        <w:t xml:space="preserve">ым определить размер расходов </w:t>
      </w:r>
      <w:r w:rsidR="00CB6028" w:rsidRPr="004C2E54">
        <w:rPr>
          <w:rFonts w:ascii="Myriad Pro" w:hAnsi="Myriad Pro"/>
          <w:sz w:val="26"/>
          <w:szCs w:val="26"/>
        </w:rPr>
        <w:t>на основании фактических данных за 2016 год с применением ИПЦ 103,9% и 103,7% на 2017</w:t>
      </w:r>
      <w:r w:rsidR="0095013A" w:rsidRPr="004C2E54">
        <w:rPr>
          <w:rFonts w:ascii="Myriad Pro" w:hAnsi="Myriad Pro"/>
          <w:sz w:val="26"/>
          <w:szCs w:val="26"/>
        </w:rPr>
        <w:t>-</w:t>
      </w:r>
      <w:r w:rsidR="00CB6028" w:rsidRPr="004C2E54">
        <w:rPr>
          <w:rFonts w:ascii="Myriad Pro" w:hAnsi="Myriad Pro"/>
          <w:sz w:val="26"/>
          <w:szCs w:val="26"/>
        </w:rPr>
        <w:t>2018 г</w:t>
      </w:r>
      <w:r w:rsidR="0095013A" w:rsidRPr="004C2E54">
        <w:rPr>
          <w:rFonts w:ascii="Myriad Pro" w:hAnsi="Myriad Pro"/>
          <w:sz w:val="26"/>
          <w:szCs w:val="26"/>
        </w:rPr>
        <w:t xml:space="preserve">г. </w:t>
      </w:r>
      <w:r w:rsidR="00CB6028" w:rsidRPr="004C2E54">
        <w:rPr>
          <w:rFonts w:ascii="Myriad Pro" w:hAnsi="Myriad Pro"/>
          <w:sz w:val="26"/>
          <w:szCs w:val="26"/>
        </w:rPr>
        <w:t>соответственно</w:t>
      </w:r>
      <w:r w:rsidR="00E353FD" w:rsidRPr="004C2E54">
        <w:rPr>
          <w:rFonts w:ascii="Myriad Pro" w:hAnsi="Myriad Pro"/>
          <w:sz w:val="26"/>
          <w:szCs w:val="26"/>
        </w:rPr>
        <w:t>.</w:t>
      </w:r>
      <w:r w:rsidR="0095013A" w:rsidRPr="004C2E54">
        <w:rPr>
          <w:rFonts w:ascii="Myriad Pro" w:hAnsi="Myriad Pro"/>
          <w:sz w:val="26"/>
          <w:szCs w:val="26"/>
        </w:rPr>
        <w:t xml:space="preserve"> </w:t>
      </w:r>
      <w:r w:rsidR="00E353FD" w:rsidRPr="004C2E54">
        <w:rPr>
          <w:rFonts w:ascii="Myriad Pro" w:hAnsi="Myriad Pro"/>
          <w:sz w:val="26"/>
          <w:szCs w:val="26"/>
        </w:rPr>
        <w:t xml:space="preserve">Расходы на </w:t>
      </w:r>
      <w:r w:rsidR="00E353FD" w:rsidRPr="004C2E54">
        <w:rPr>
          <w:rFonts w:ascii="Myriad Pro" w:eastAsiaTheme="minorHAnsi" w:hAnsi="Myriad Pro" w:cstheme="minorBidi"/>
          <w:sz w:val="26"/>
          <w:szCs w:val="26"/>
        </w:rPr>
        <w:t>энергетическое обследование оборудования принять как 1/5 от общей суммы 9</w:t>
      </w:r>
      <w:r w:rsidR="00B75101" w:rsidRPr="004C2E54">
        <w:rPr>
          <w:rFonts w:ascii="Myriad Pro" w:eastAsiaTheme="minorHAnsi" w:hAnsi="Myriad Pro" w:cstheme="minorBidi"/>
          <w:sz w:val="26"/>
          <w:szCs w:val="26"/>
        </w:rPr>
        <w:t> </w:t>
      </w:r>
      <w:r w:rsidR="00E353FD" w:rsidRPr="004C2E54">
        <w:rPr>
          <w:rFonts w:ascii="Myriad Pro" w:eastAsiaTheme="minorHAnsi" w:hAnsi="Myriad Pro" w:cstheme="minorBidi"/>
          <w:sz w:val="26"/>
          <w:szCs w:val="26"/>
        </w:rPr>
        <w:t xml:space="preserve">843 тыс. руб. </w:t>
      </w:r>
    </w:p>
    <w:p w14:paraId="7072D03E" w14:textId="77777777" w:rsidR="003558D4" w:rsidRPr="004C2E54" w:rsidRDefault="00E353FD" w:rsidP="0095013A">
      <w:pPr>
        <w:pStyle w:val="a3"/>
        <w:spacing w:after="0" w:line="360" w:lineRule="auto"/>
        <w:ind w:left="0" w:firstLine="567"/>
        <w:jc w:val="both"/>
        <w:rPr>
          <w:rFonts w:ascii="Myriad Pro" w:eastAsiaTheme="minorHAnsi" w:hAnsi="Myriad Pro" w:cstheme="minorBidi"/>
          <w:sz w:val="26"/>
          <w:szCs w:val="26"/>
        </w:rPr>
      </w:pPr>
      <w:r w:rsidRPr="004C2E54">
        <w:rPr>
          <w:rFonts w:ascii="Myriad Pro" w:eastAsiaTheme="minorHAnsi" w:hAnsi="Myriad Pro" w:cstheme="minorBidi"/>
          <w:sz w:val="26"/>
          <w:szCs w:val="26"/>
        </w:rPr>
        <w:t>Таким образом</w:t>
      </w:r>
      <w:r w:rsidR="00A02BF6" w:rsidRPr="004C2E54">
        <w:rPr>
          <w:rFonts w:ascii="Myriad Pro" w:eastAsiaTheme="minorHAnsi" w:hAnsi="Myriad Pro" w:cstheme="minorBidi"/>
          <w:sz w:val="26"/>
          <w:szCs w:val="26"/>
        </w:rPr>
        <w:t xml:space="preserve">, </w:t>
      </w:r>
      <w:r w:rsidR="00E84E16" w:rsidRPr="004C2E54">
        <w:rPr>
          <w:rFonts w:ascii="Myriad Pro" w:eastAsiaTheme="minorHAnsi" w:hAnsi="Myriad Pro" w:cstheme="minorBidi"/>
          <w:sz w:val="26"/>
          <w:szCs w:val="26"/>
        </w:rPr>
        <w:t>документально</w:t>
      </w:r>
      <w:r w:rsidR="00A02BF6" w:rsidRPr="004C2E54">
        <w:rPr>
          <w:rFonts w:ascii="Myriad Pro" w:eastAsiaTheme="minorHAnsi" w:hAnsi="Myriad Pro" w:cstheme="minorBidi"/>
          <w:sz w:val="26"/>
          <w:szCs w:val="26"/>
        </w:rPr>
        <w:t xml:space="preserve"> обоснованный уровень </w:t>
      </w:r>
      <w:r w:rsidR="00A02BF6" w:rsidRPr="004C2E54">
        <w:rPr>
          <w:rFonts w:ascii="Myriad Pro" w:hAnsi="Myriad Pro"/>
          <w:sz w:val="26"/>
          <w:szCs w:val="26"/>
        </w:rPr>
        <w:t xml:space="preserve">расходов на работы и услуги производственного характера </w:t>
      </w:r>
      <w:r w:rsidR="003558D4" w:rsidRPr="004C2E54">
        <w:rPr>
          <w:rFonts w:ascii="Myriad Pro" w:hAnsi="Myriad Pro"/>
          <w:sz w:val="26"/>
          <w:szCs w:val="26"/>
        </w:rPr>
        <w:t xml:space="preserve">на 2018 год </w:t>
      </w:r>
      <w:r w:rsidR="00A02BF6" w:rsidRPr="004C2E54">
        <w:rPr>
          <w:rFonts w:ascii="Myriad Pro" w:hAnsi="Myriad Pro"/>
          <w:sz w:val="26"/>
          <w:szCs w:val="26"/>
        </w:rPr>
        <w:t>составл</w:t>
      </w:r>
      <w:r w:rsidR="003558D4" w:rsidRPr="004C2E54">
        <w:rPr>
          <w:rFonts w:ascii="Myriad Pro" w:hAnsi="Myriad Pro"/>
          <w:sz w:val="26"/>
          <w:szCs w:val="26"/>
        </w:rPr>
        <w:t>я</w:t>
      </w:r>
      <w:r w:rsidR="00A02BF6" w:rsidRPr="004C2E54">
        <w:rPr>
          <w:rFonts w:ascii="Myriad Pro" w:hAnsi="Myriad Pro"/>
          <w:sz w:val="26"/>
          <w:szCs w:val="26"/>
        </w:rPr>
        <w:t>ет</w:t>
      </w:r>
      <w:r w:rsidRPr="004C2E54">
        <w:rPr>
          <w:rFonts w:ascii="Myriad Pro" w:eastAsiaTheme="minorHAnsi" w:hAnsi="Myriad Pro" w:cstheme="minorBidi"/>
          <w:sz w:val="26"/>
          <w:szCs w:val="26"/>
        </w:rPr>
        <w:t xml:space="preserve"> </w:t>
      </w:r>
      <w:r w:rsidR="003558D4" w:rsidRPr="004C2E54">
        <w:rPr>
          <w:rFonts w:ascii="Myriad Pro" w:eastAsiaTheme="minorHAnsi" w:hAnsi="Myriad Pro" w:cstheme="minorBidi"/>
          <w:sz w:val="26"/>
          <w:szCs w:val="26"/>
        </w:rPr>
        <w:t>15 869,54 тыс. руб.</w:t>
      </w:r>
      <w:r w:rsidRPr="004C2E54">
        <w:rPr>
          <w:rFonts w:ascii="Myriad Pro" w:eastAsiaTheme="minorHAnsi" w:hAnsi="Myriad Pro" w:cstheme="minorBidi"/>
          <w:sz w:val="26"/>
          <w:szCs w:val="26"/>
        </w:rPr>
        <w:t xml:space="preserve"> </w:t>
      </w:r>
      <w:r w:rsidR="003558D4" w:rsidRPr="004C2E54">
        <w:rPr>
          <w:rFonts w:ascii="Myriad Pro" w:eastAsiaTheme="minorHAnsi" w:hAnsi="Myriad Pro" w:cstheme="minorBidi"/>
          <w:sz w:val="26"/>
          <w:szCs w:val="26"/>
        </w:rPr>
        <w:t>(12 901,79 тыс. руб. * 1,039 *1,037 + 9 843 тыс. руб./5), т.е. на уровне</w:t>
      </w:r>
      <w:r w:rsidR="001C0A71" w:rsidRPr="004C2E54">
        <w:rPr>
          <w:rFonts w:ascii="Myriad Pro" w:eastAsiaTheme="minorHAnsi" w:hAnsi="Myriad Pro" w:cstheme="minorBidi"/>
          <w:sz w:val="26"/>
          <w:szCs w:val="26"/>
        </w:rPr>
        <w:t>,</w:t>
      </w:r>
      <w:r w:rsidR="003558D4" w:rsidRPr="004C2E54">
        <w:rPr>
          <w:rFonts w:ascii="Myriad Pro" w:eastAsiaTheme="minorHAnsi" w:hAnsi="Myriad Pro" w:cstheme="minorBidi"/>
          <w:sz w:val="26"/>
          <w:szCs w:val="26"/>
        </w:rPr>
        <w:t xml:space="preserve"> принятом Комитетом.</w:t>
      </w:r>
    </w:p>
    <w:p w14:paraId="7FABCE36" w14:textId="77777777" w:rsidR="004A4750" w:rsidRPr="004C2E54" w:rsidRDefault="004A4750" w:rsidP="004A4750">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Принимая во внимание документы и материалы, приложенные филиалом </w:t>
      </w:r>
      <w:r w:rsidRPr="004C2E54">
        <w:rPr>
          <w:rFonts w:ascii="Myriad Pro" w:hAnsi="Myriad Pro"/>
          <w:sz w:val="26"/>
          <w:szCs w:val="26"/>
        </w:rPr>
        <w:t xml:space="preserve">ПАО «МРСК Северо-Запада» - «Новгородэнерго» </w:t>
      </w:r>
      <w:r w:rsidRPr="004C2E54">
        <w:rPr>
          <w:rFonts w:ascii="Myriad Pro" w:eastAsia="Calibri" w:hAnsi="Myriad Pro" w:cs="Times New Roman"/>
          <w:sz w:val="26"/>
          <w:szCs w:val="26"/>
        </w:rPr>
        <w:t>в обоснование расходов по статье «Работы и услуги производственного характера», Исполнитель рекомендует дополнительно предоставлять в регулирующий орган</w:t>
      </w:r>
      <w:r w:rsidR="001C0A71" w:rsidRPr="004C2E54">
        <w:rPr>
          <w:rFonts w:ascii="Myriad Pro" w:eastAsia="Calibri" w:hAnsi="Myriad Pro" w:cs="Times New Roman"/>
          <w:sz w:val="26"/>
          <w:szCs w:val="26"/>
        </w:rPr>
        <w:t xml:space="preserve"> </w:t>
      </w:r>
      <w:r w:rsidR="00DB671A" w:rsidRPr="004C2E54">
        <w:rPr>
          <w:rFonts w:ascii="Myriad Pro" w:eastAsia="Calibri" w:hAnsi="Myriad Pro" w:cs="Times New Roman"/>
          <w:sz w:val="26"/>
          <w:szCs w:val="26"/>
        </w:rPr>
        <w:t xml:space="preserve">к заявлению на </w:t>
      </w:r>
      <w:r w:rsidR="001C0A71" w:rsidRPr="004C2E54">
        <w:rPr>
          <w:rFonts w:ascii="Myriad Pro" w:eastAsia="Calibri" w:hAnsi="Myriad Pro" w:cs="Times New Roman"/>
          <w:sz w:val="26"/>
          <w:szCs w:val="26"/>
        </w:rPr>
        <w:t>очередно</w:t>
      </w:r>
      <w:r w:rsidR="00DB671A" w:rsidRPr="004C2E54">
        <w:rPr>
          <w:rFonts w:ascii="Myriad Pro" w:eastAsia="Calibri" w:hAnsi="Myriad Pro" w:cs="Times New Roman"/>
          <w:sz w:val="26"/>
          <w:szCs w:val="26"/>
        </w:rPr>
        <w:t>й</w:t>
      </w:r>
      <w:r w:rsidR="001C0A71" w:rsidRPr="004C2E54">
        <w:rPr>
          <w:rFonts w:ascii="Myriad Pro" w:eastAsia="Calibri" w:hAnsi="Myriad Pro" w:cs="Times New Roman"/>
          <w:sz w:val="26"/>
          <w:szCs w:val="26"/>
        </w:rPr>
        <w:t xml:space="preserve"> долгосрочн</w:t>
      </w:r>
      <w:r w:rsidR="00DB671A" w:rsidRPr="004C2E54">
        <w:rPr>
          <w:rFonts w:ascii="Myriad Pro" w:eastAsia="Calibri" w:hAnsi="Myriad Pro" w:cs="Times New Roman"/>
          <w:sz w:val="26"/>
          <w:szCs w:val="26"/>
        </w:rPr>
        <w:t>ый</w:t>
      </w:r>
      <w:r w:rsidR="001C0A71" w:rsidRPr="004C2E54">
        <w:rPr>
          <w:rFonts w:ascii="Myriad Pro" w:eastAsia="Calibri" w:hAnsi="Myriad Pro" w:cs="Times New Roman"/>
          <w:sz w:val="26"/>
          <w:szCs w:val="26"/>
        </w:rPr>
        <w:t xml:space="preserve"> период регулирования</w:t>
      </w:r>
      <w:r w:rsidRPr="004C2E54">
        <w:rPr>
          <w:rFonts w:ascii="Myriad Pro" w:eastAsia="Calibri" w:hAnsi="Myriad Pro" w:cs="Times New Roman"/>
          <w:sz w:val="26"/>
          <w:szCs w:val="26"/>
        </w:rPr>
        <w:t>:</w:t>
      </w:r>
    </w:p>
    <w:p w14:paraId="7D12D8D6" w14:textId="77777777" w:rsidR="004A4750" w:rsidRPr="004C2E54" w:rsidRDefault="004A4750" w:rsidP="004A4750">
      <w:pPr>
        <w:pStyle w:val="a3"/>
        <w:numPr>
          <w:ilvl w:val="0"/>
          <w:numId w:val="55"/>
        </w:numPr>
        <w:autoSpaceDE w:val="0"/>
        <w:autoSpaceDN w:val="0"/>
        <w:adjustRightInd w:val="0"/>
        <w:spacing w:after="0" w:line="360" w:lineRule="auto"/>
        <w:ind w:left="0" w:firstLine="284"/>
        <w:jc w:val="both"/>
        <w:rPr>
          <w:rFonts w:ascii="Myriad Pro" w:hAnsi="Myriad Pro"/>
          <w:sz w:val="26"/>
          <w:szCs w:val="26"/>
        </w:rPr>
      </w:pPr>
      <w:r w:rsidRPr="004C2E54">
        <w:rPr>
          <w:rFonts w:ascii="Myriad Pro" w:hAnsi="Myriad Pro"/>
          <w:sz w:val="26"/>
          <w:szCs w:val="26"/>
        </w:rPr>
        <w:t xml:space="preserve">Пояснения о необходимости расходов с приложением подробных расчетов (в случае значительного превышения плановых расходов в сравнении с фактическими затратами за предыдущие периоды </w:t>
      </w:r>
      <w:r w:rsidR="009337E4" w:rsidRPr="004C2E54">
        <w:rPr>
          <w:rFonts w:ascii="Myriad Pro" w:hAnsi="Myriad Pro"/>
          <w:sz w:val="26"/>
          <w:szCs w:val="26"/>
        </w:rPr>
        <w:t>с</w:t>
      </w:r>
      <w:r w:rsidRPr="004C2E54">
        <w:rPr>
          <w:rFonts w:ascii="Myriad Pro" w:hAnsi="Myriad Pro"/>
          <w:sz w:val="26"/>
          <w:szCs w:val="26"/>
        </w:rPr>
        <w:t xml:space="preserve"> обоснование</w:t>
      </w:r>
      <w:r w:rsidR="009337E4" w:rsidRPr="004C2E54">
        <w:rPr>
          <w:rFonts w:ascii="Myriad Pro" w:hAnsi="Myriad Pro"/>
          <w:sz w:val="26"/>
          <w:szCs w:val="26"/>
        </w:rPr>
        <w:t>м</w:t>
      </w:r>
      <w:r w:rsidRPr="004C2E54">
        <w:rPr>
          <w:rFonts w:ascii="Myriad Pro" w:hAnsi="Myriad Pro"/>
          <w:sz w:val="26"/>
          <w:szCs w:val="26"/>
        </w:rPr>
        <w:t xml:space="preserve"> причин увеличения плановых затрат со ссылкой на нормы действующего законодательства);</w:t>
      </w:r>
    </w:p>
    <w:p w14:paraId="5715873F" w14:textId="77777777" w:rsidR="004A4750" w:rsidRPr="004C2E54" w:rsidRDefault="004A4750" w:rsidP="004A4750">
      <w:pPr>
        <w:pStyle w:val="a3"/>
        <w:numPr>
          <w:ilvl w:val="0"/>
          <w:numId w:val="55"/>
        </w:numPr>
        <w:autoSpaceDE w:val="0"/>
        <w:autoSpaceDN w:val="0"/>
        <w:adjustRightInd w:val="0"/>
        <w:spacing w:after="0" w:line="360" w:lineRule="auto"/>
        <w:ind w:left="0" w:firstLine="284"/>
        <w:jc w:val="both"/>
        <w:rPr>
          <w:rFonts w:ascii="Myriad Pro" w:hAnsi="Myriad Pro"/>
          <w:sz w:val="26"/>
          <w:szCs w:val="26"/>
        </w:rPr>
      </w:pPr>
      <w:r w:rsidRPr="004C2E54">
        <w:rPr>
          <w:rFonts w:ascii="Myriad Pro" w:hAnsi="Myriad Pro"/>
          <w:sz w:val="26"/>
          <w:szCs w:val="26"/>
        </w:rPr>
        <w:t xml:space="preserve">Реестры, заключенных договоров со сроком </w:t>
      </w:r>
      <w:r w:rsidR="007A1152" w:rsidRPr="004C2E54">
        <w:rPr>
          <w:rFonts w:ascii="Myriad Pro" w:hAnsi="Myriad Pro"/>
          <w:sz w:val="26"/>
          <w:szCs w:val="26"/>
        </w:rPr>
        <w:t xml:space="preserve">действия, </w:t>
      </w:r>
      <w:r w:rsidRPr="004C2E54">
        <w:rPr>
          <w:rFonts w:ascii="Myriad Pro" w:hAnsi="Myriad Pro"/>
          <w:sz w:val="26"/>
          <w:szCs w:val="26"/>
        </w:rPr>
        <w:t>распростран</w:t>
      </w:r>
      <w:r w:rsidR="007A1152" w:rsidRPr="004C2E54">
        <w:rPr>
          <w:rFonts w:ascii="Myriad Pro" w:hAnsi="Myriad Pro"/>
          <w:sz w:val="26"/>
          <w:szCs w:val="26"/>
        </w:rPr>
        <w:t>яющимся</w:t>
      </w:r>
      <w:r w:rsidRPr="004C2E54">
        <w:rPr>
          <w:rFonts w:ascii="Myriad Pro" w:hAnsi="Myriad Pro"/>
          <w:sz w:val="26"/>
          <w:szCs w:val="26"/>
        </w:rPr>
        <w:t xml:space="preserve"> на планируемый период регулирования;</w:t>
      </w:r>
    </w:p>
    <w:p w14:paraId="6FF25F50" w14:textId="77777777" w:rsidR="004A4750" w:rsidRPr="004C2E54" w:rsidRDefault="004A4750" w:rsidP="004A4750">
      <w:pPr>
        <w:pStyle w:val="a3"/>
        <w:numPr>
          <w:ilvl w:val="0"/>
          <w:numId w:val="55"/>
        </w:numPr>
        <w:autoSpaceDE w:val="0"/>
        <w:autoSpaceDN w:val="0"/>
        <w:adjustRightInd w:val="0"/>
        <w:spacing w:after="0" w:line="360" w:lineRule="auto"/>
        <w:ind w:left="0" w:firstLine="284"/>
        <w:jc w:val="both"/>
        <w:rPr>
          <w:rFonts w:ascii="Myriad Pro" w:hAnsi="Myriad Pro"/>
          <w:sz w:val="26"/>
          <w:szCs w:val="26"/>
        </w:rPr>
      </w:pPr>
      <w:r w:rsidRPr="004C2E54">
        <w:rPr>
          <w:rFonts w:ascii="Myriad Pro" w:hAnsi="Myriad Pro"/>
          <w:sz w:val="26"/>
          <w:szCs w:val="26"/>
        </w:rPr>
        <w:lastRenderedPageBreak/>
        <w:t xml:space="preserve">Коммерческие предложения потенциальных поставщиков услуг для возможности анализа обоснованности стоимости услуг; </w:t>
      </w:r>
    </w:p>
    <w:p w14:paraId="403F81B0" w14:textId="77777777" w:rsidR="007A1152" w:rsidRPr="004C2E54" w:rsidRDefault="007A1152" w:rsidP="004A4750">
      <w:pPr>
        <w:pStyle w:val="a3"/>
        <w:numPr>
          <w:ilvl w:val="0"/>
          <w:numId w:val="55"/>
        </w:numPr>
        <w:autoSpaceDE w:val="0"/>
        <w:autoSpaceDN w:val="0"/>
        <w:adjustRightInd w:val="0"/>
        <w:spacing w:after="0" w:line="360" w:lineRule="auto"/>
        <w:ind w:left="0" w:firstLine="284"/>
        <w:jc w:val="both"/>
        <w:rPr>
          <w:rFonts w:ascii="Myriad Pro" w:hAnsi="Myriad Pro"/>
          <w:sz w:val="26"/>
          <w:szCs w:val="26"/>
        </w:rPr>
      </w:pPr>
      <w:r w:rsidRPr="004C2E54">
        <w:rPr>
          <w:rFonts w:ascii="Myriad Pro" w:hAnsi="Myriad Pro"/>
          <w:sz w:val="26"/>
          <w:szCs w:val="26"/>
        </w:rPr>
        <w:t>Расчет расходов, имеющих периодический и неравномерный характер возникновения (расходы на энергетическое обследование; расходы на обследование производственных зданий и сооружений; расходы на поверку средств измерений, приборов учета электрической энергии и другого оборудования</w:t>
      </w:r>
      <w:r w:rsidR="00197CB0" w:rsidRPr="004C2E54">
        <w:rPr>
          <w:rFonts w:ascii="Myriad Pro" w:hAnsi="Myriad Pro"/>
          <w:sz w:val="26"/>
          <w:szCs w:val="26"/>
        </w:rPr>
        <w:t>) с разбивкой на каждый год долгосрочного периода регулирования в ценах первого года долгосрочного периода регулирования, заявляя в расчет базового уровня операционных расходов 1/5 от общего объема расходов по соответствующей статье на пятилетний период;</w:t>
      </w:r>
    </w:p>
    <w:p w14:paraId="5F5F2011" w14:textId="77777777" w:rsidR="004A4750" w:rsidRPr="0050010F" w:rsidRDefault="004A4750" w:rsidP="004A4750">
      <w:pPr>
        <w:pStyle w:val="a3"/>
        <w:numPr>
          <w:ilvl w:val="0"/>
          <w:numId w:val="55"/>
        </w:numPr>
        <w:spacing w:after="0" w:line="360" w:lineRule="auto"/>
        <w:ind w:left="0" w:firstLine="284"/>
        <w:jc w:val="both"/>
        <w:rPr>
          <w:rFonts w:ascii="Myriad Pro" w:hAnsi="Myriad Pro"/>
          <w:b/>
          <w:i/>
          <w:sz w:val="26"/>
          <w:szCs w:val="26"/>
        </w:rPr>
      </w:pPr>
      <w:r w:rsidRPr="0050010F">
        <w:rPr>
          <w:rFonts w:ascii="Myriad Pro" w:hAnsi="Myriad Pro"/>
          <w:sz w:val="26"/>
          <w:szCs w:val="26"/>
        </w:rPr>
        <w:t>Полный комплект документов, подтверждающих фактические расходы за</w:t>
      </w:r>
      <w:r w:rsidRPr="0050010F">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25, 26</w:t>
      </w:r>
      <w:r w:rsidR="009D4686" w:rsidRPr="0050010F">
        <w:rPr>
          <w:rFonts w:ascii="Myriad Pro" w:hAnsi="Myriad Pro" w:cs="Myriad Pro"/>
          <w:sz w:val="26"/>
          <w:szCs w:val="26"/>
        </w:rPr>
        <w:t xml:space="preserve"> </w:t>
      </w:r>
      <w:r w:rsidR="009D4686" w:rsidRPr="0050010F">
        <w:rPr>
          <w:rFonts w:ascii="Myriad Pro" w:hAnsi="Myriad Pro"/>
          <w:sz w:val="26"/>
          <w:szCs w:val="26"/>
        </w:rPr>
        <w:t>по статьям затрат, а также счетов 60, 76</w:t>
      </w:r>
      <w:r w:rsidRPr="0050010F">
        <w:rPr>
          <w:rFonts w:ascii="Myriad Pro" w:hAnsi="Myriad Pro" w:cs="Myriad Pro"/>
          <w:sz w:val="26"/>
          <w:szCs w:val="26"/>
        </w:rPr>
        <w:t>; р</w:t>
      </w:r>
      <w:r w:rsidRPr="0050010F">
        <w:rPr>
          <w:rFonts w:ascii="Myriad Pro" w:hAnsi="Myriad Pro"/>
          <w:sz w:val="26"/>
          <w:szCs w:val="26"/>
        </w:rPr>
        <w:t xml:space="preserve">еестры счетов-фактур, актов выполненных работ). </w:t>
      </w:r>
    </w:p>
    <w:p w14:paraId="5F5E11ED" w14:textId="77777777" w:rsidR="00585342" w:rsidRPr="004C2E54" w:rsidRDefault="00585342" w:rsidP="001A292E">
      <w:pPr>
        <w:pStyle w:val="a3"/>
        <w:spacing w:after="0" w:line="360" w:lineRule="auto"/>
        <w:ind w:left="0" w:firstLine="567"/>
        <w:jc w:val="both"/>
        <w:rPr>
          <w:rFonts w:ascii="Myriad Pro" w:hAnsi="Myriad Pro"/>
          <w:sz w:val="26"/>
          <w:szCs w:val="26"/>
        </w:rPr>
      </w:pPr>
    </w:p>
    <w:p w14:paraId="36E2A490" w14:textId="77777777" w:rsidR="00480338" w:rsidRPr="004C2E54" w:rsidRDefault="00480338" w:rsidP="00924B3B">
      <w:pPr>
        <w:pStyle w:val="3"/>
        <w:numPr>
          <w:ilvl w:val="2"/>
          <w:numId w:val="2"/>
        </w:numPr>
        <w:tabs>
          <w:tab w:val="left" w:pos="567"/>
        </w:tabs>
        <w:spacing w:line="360" w:lineRule="auto"/>
        <w:ind w:left="1276"/>
        <w:jc w:val="both"/>
        <w:rPr>
          <w:rFonts w:ascii="Myriad Pro" w:hAnsi="Myriad Pro"/>
          <w:b/>
          <w:color w:val="4F6228" w:themeColor="accent3" w:themeShade="80"/>
          <w:sz w:val="28"/>
          <w:szCs w:val="28"/>
        </w:rPr>
      </w:pPr>
      <w:bookmarkStart w:id="43" w:name="_Toc40814437"/>
      <w:r w:rsidRPr="004C2E54">
        <w:rPr>
          <w:rFonts w:ascii="Myriad Pro" w:hAnsi="Myriad Pro"/>
          <w:b/>
          <w:color w:val="4F6228" w:themeColor="accent3" w:themeShade="80"/>
          <w:sz w:val="28"/>
          <w:szCs w:val="28"/>
        </w:rPr>
        <w:t>Ремонты (подрядным способом)</w:t>
      </w:r>
      <w:bookmarkEnd w:id="43"/>
    </w:p>
    <w:p w14:paraId="2FCFFEA2" w14:textId="77777777" w:rsidR="00480338" w:rsidRPr="004C2E54" w:rsidRDefault="00480338" w:rsidP="00480338">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ремонт основных средств, определяемый в соответствии с пунктом 25 Основ ценообразования №1178, а также другие расходы.</w:t>
      </w:r>
    </w:p>
    <w:p w14:paraId="596849EB" w14:textId="77777777" w:rsidR="00480338" w:rsidRPr="004C2E54" w:rsidRDefault="00480338" w:rsidP="0048033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соответствии с п. 25 Основ ценообразования № 1178 при определении расходов на ремонт основных средств учитываются:</w:t>
      </w:r>
    </w:p>
    <w:p w14:paraId="10E897A3" w14:textId="77777777" w:rsidR="00480338" w:rsidRPr="004C2E54" w:rsidRDefault="00480338" w:rsidP="0048033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460E04D5" w14:textId="77777777" w:rsidR="00480338" w:rsidRPr="004C2E54" w:rsidRDefault="00480338" w:rsidP="0048033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2) цены, указанные в пункте 29 Основ ценообразования № 1178.</w:t>
      </w:r>
    </w:p>
    <w:p w14:paraId="22DC3732" w14:textId="77777777" w:rsidR="00480338" w:rsidRPr="004C2E54" w:rsidRDefault="00480338" w:rsidP="00480338">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53E4E81" w14:textId="77777777" w:rsidR="00480338" w:rsidRPr="004C2E54" w:rsidRDefault="00480338" w:rsidP="00442D4C">
      <w:pPr>
        <w:pStyle w:val="a3"/>
        <w:numPr>
          <w:ilvl w:val="0"/>
          <w:numId w:val="23"/>
        </w:numPr>
        <w:spacing w:after="0" w:line="360" w:lineRule="auto"/>
        <w:ind w:left="567" w:hanging="567"/>
        <w:jc w:val="both"/>
        <w:rPr>
          <w:rFonts w:ascii="Myriad Pro" w:hAnsi="Myriad Pro"/>
          <w:sz w:val="26"/>
          <w:szCs w:val="26"/>
        </w:rPr>
      </w:pPr>
      <w:r w:rsidRPr="004C2E54">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256A6CB" w14:textId="77777777" w:rsidR="00480338" w:rsidRPr="004C2E54" w:rsidRDefault="00480338" w:rsidP="00442D4C">
      <w:pPr>
        <w:pStyle w:val="a3"/>
        <w:numPr>
          <w:ilvl w:val="0"/>
          <w:numId w:val="23"/>
        </w:numPr>
        <w:spacing w:after="0" w:line="360" w:lineRule="auto"/>
        <w:ind w:left="567" w:hanging="567"/>
        <w:jc w:val="both"/>
        <w:rPr>
          <w:rFonts w:ascii="Myriad Pro" w:hAnsi="Myriad Pro"/>
          <w:sz w:val="26"/>
          <w:szCs w:val="26"/>
        </w:rPr>
      </w:pPr>
      <w:r w:rsidRPr="004C2E54">
        <w:rPr>
          <w:rFonts w:ascii="Myriad Pro" w:hAnsi="Myriad Pro"/>
          <w:sz w:val="26"/>
          <w:szCs w:val="26"/>
        </w:rPr>
        <w:t>расходы (цены), установленные в договорах, заключенных в результате проведения торгов;</w:t>
      </w:r>
    </w:p>
    <w:p w14:paraId="0149A460" w14:textId="77777777" w:rsidR="00480338" w:rsidRPr="004C2E54" w:rsidRDefault="00480338" w:rsidP="00442D4C">
      <w:pPr>
        <w:pStyle w:val="a3"/>
        <w:numPr>
          <w:ilvl w:val="0"/>
          <w:numId w:val="23"/>
        </w:numPr>
        <w:spacing w:after="0" w:line="360" w:lineRule="auto"/>
        <w:ind w:left="567" w:hanging="567"/>
        <w:jc w:val="both"/>
        <w:rPr>
          <w:rFonts w:ascii="Myriad Pro" w:hAnsi="Myriad Pro"/>
          <w:sz w:val="26"/>
          <w:szCs w:val="26"/>
        </w:rPr>
      </w:pPr>
      <w:r w:rsidRPr="004C2E54">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1339646" w14:textId="77777777" w:rsidR="00480338" w:rsidRPr="004C2E54" w:rsidRDefault="00480338" w:rsidP="00442D4C">
      <w:pPr>
        <w:pStyle w:val="a3"/>
        <w:numPr>
          <w:ilvl w:val="0"/>
          <w:numId w:val="23"/>
        </w:numPr>
        <w:spacing w:after="0" w:line="360" w:lineRule="auto"/>
        <w:ind w:left="567" w:hanging="567"/>
        <w:jc w:val="both"/>
        <w:rPr>
          <w:rFonts w:ascii="Myriad Pro" w:hAnsi="Myriad Pro"/>
          <w:sz w:val="26"/>
          <w:szCs w:val="26"/>
        </w:rPr>
      </w:pPr>
      <w:r w:rsidRPr="004C2E54">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318B307" w14:textId="77777777" w:rsidR="00480338" w:rsidRPr="004C2E54" w:rsidRDefault="00480338" w:rsidP="00480338">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598F057" w14:textId="77777777" w:rsidR="00A0460F" w:rsidRPr="004C2E54" w:rsidRDefault="00A0460F" w:rsidP="00A0460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p w14:paraId="67490E29" w14:textId="77777777" w:rsidR="00924B3B" w:rsidRPr="004C2E54" w:rsidRDefault="00924B3B" w:rsidP="00A0460F">
      <w:pPr>
        <w:spacing w:after="0" w:line="360" w:lineRule="auto"/>
        <w:ind w:firstLine="567"/>
        <w:contextualSpacing/>
        <w:jc w:val="both"/>
        <w:rPr>
          <w:rFonts w:ascii="Myriad Pro" w:eastAsia="Calibri" w:hAnsi="Myriad Pro" w:cs="Times New Roman"/>
          <w:sz w:val="26"/>
          <w:szCs w:val="26"/>
        </w:rPr>
      </w:pPr>
    </w:p>
    <w:tbl>
      <w:tblPr>
        <w:tblW w:w="5000" w:type="pct"/>
        <w:tblLayout w:type="fixed"/>
        <w:tblLook w:val="04A0" w:firstRow="1" w:lastRow="0" w:firstColumn="1" w:lastColumn="0" w:noHBand="0" w:noVBand="1"/>
      </w:tblPr>
      <w:tblGrid>
        <w:gridCol w:w="3227"/>
        <w:gridCol w:w="1416"/>
        <w:gridCol w:w="1418"/>
        <w:gridCol w:w="1277"/>
        <w:gridCol w:w="1133"/>
        <w:gridCol w:w="1099"/>
      </w:tblGrid>
      <w:tr w:rsidR="00A0460F" w:rsidRPr="004C2E54" w14:paraId="33490C20" w14:textId="77777777" w:rsidTr="00876337">
        <w:trPr>
          <w:trHeight w:val="162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B1273D"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3B4207"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0CB8D"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DC53A"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41637"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451525"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A0460F" w:rsidRPr="004C2E54" w14:paraId="10EB0335" w14:textId="77777777" w:rsidTr="00876337">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62FFBE"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4F9E6E1"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1B0AD2"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27B0644"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AC0871"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6CC9132" w14:textId="77777777" w:rsidR="00A0460F" w:rsidRPr="004C2E54" w:rsidRDefault="00A0460F" w:rsidP="00E97612">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A0460F" w:rsidRPr="004C2E54" w14:paraId="63CAAF68" w14:textId="77777777" w:rsidTr="00924B3B">
        <w:trPr>
          <w:trHeight w:val="569"/>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2E6CC24" w14:textId="77777777" w:rsidR="00A0460F" w:rsidRPr="004C2E54" w:rsidRDefault="00A0460F" w:rsidP="00E97612">
            <w:pP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Ремонт подрядным способом</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B324A49" w14:textId="77777777" w:rsidR="00A0460F" w:rsidRPr="004C2E54" w:rsidRDefault="00A0460F">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95 248,867</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35897C1" w14:textId="77777777" w:rsidR="00A0460F" w:rsidRPr="004C2E54" w:rsidRDefault="00A0460F">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225 677,000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8C29AA9" w14:textId="77777777" w:rsidR="00A0460F" w:rsidRPr="004C2E54" w:rsidRDefault="00A0460F">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225 677,000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CB40D2C" w14:textId="77777777" w:rsidR="00A0460F" w:rsidRPr="004C2E54" w:rsidRDefault="00A0460F" w:rsidP="00E97612">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0,0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226A51A3" w14:textId="77777777" w:rsidR="00A0460F" w:rsidRPr="004C2E54" w:rsidRDefault="00A0460F" w:rsidP="00A0460F">
            <w:pPr>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136,9</w:t>
            </w:r>
          </w:p>
        </w:tc>
      </w:tr>
    </w:tbl>
    <w:p w14:paraId="71B816C6" w14:textId="77777777" w:rsidR="00A0460F" w:rsidRPr="004C2E54" w:rsidRDefault="00A0460F" w:rsidP="00A0460F">
      <w:pPr>
        <w:autoSpaceDE w:val="0"/>
        <w:autoSpaceDN w:val="0"/>
        <w:adjustRightInd w:val="0"/>
        <w:spacing w:after="0" w:line="360" w:lineRule="auto"/>
        <w:ind w:firstLine="567"/>
        <w:jc w:val="both"/>
        <w:rPr>
          <w:rFonts w:ascii="Myriad Pro" w:hAnsi="Myriad Pro"/>
          <w:sz w:val="26"/>
          <w:szCs w:val="26"/>
        </w:rPr>
      </w:pPr>
    </w:p>
    <w:p w14:paraId="3E4E9CA5" w14:textId="77777777" w:rsidR="00C876D1" w:rsidRPr="004C2E54" w:rsidRDefault="00C876D1" w:rsidP="001F3556">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68DC4360" w14:textId="77777777" w:rsidR="00C80AA9" w:rsidRPr="004C2E54" w:rsidRDefault="00E04A7A" w:rsidP="00C80AA9">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На ремонт подрядным способом ф</w:t>
      </w:r>
      <w:r w:rsidR="00B66D5D" w:rsidRPr="004C2E54">
        <w:rPr>
          <w:rFonts w:ascii="Myriad Pro" w:eastAsia="Calibri" w:hAnsi="Myriad Pro" w:cs="Times New Roman"/>
          <w:sz w:val="26"/>
          <w:szCs w:val="26"/>
        </w:rPr>
        <w:t xml:space="preserve">илиалом </w:t>
      </w:r>
      <w:r w:rsidRPr="004C2E54">
        <w:rPr>
          <w:rFonts w:ascii="Myriad Pro" w:eastAsia="Calibri" w:hAnsi="Myriad Pro" w:cs="Times New Roman"/>
          <w:sz w:val="26"/>
          <w:szCs w:val="26"/>
        </w:rPr>
        <w:t xml:space="preserve">ПАО «МРСК Северо-Запада» - «Новгородэнерго» </w:t>
      </w:r>
      <w:r w:rsidR="00C80AA9" w:rsidRPr="004C2E54">
        <w:rPr>
          <w:rFonts w:ascii="Myriad Pro" w:eastAsia="Calibri" w:hAnsi="Myriad Pro" w:cs="Times New Roman"/>
          <w:sz w:val="26"/>
          <w:szCs w:val="26"/>
        </w:rPr>
        <w:t>заявлен</w:t>
      </w:r>
      <w:r w:rsidRPr="004C2E54">
        <w:rPr>
          <w:rFonts w:ascii="Myriad Pro" w:eastAsia="Calibri" w:hAnsi="Myriad Pro" w:cs="Times New Roman"/>
          <w:sz w:val="26"/>
          <w:szCs w:val="26"/>
        </w:rPr>
        <w:t>ы</w:t>
      </w:r>
      <w:r w:rsidR="00C80AA9"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на 2018 год </w:t>
      </w:r>
      <w:r w:rsidR="00C80AA9" w:rsidRPr="004C2E54">
        <w:rPr>
          <w:rFonts w:ascii="Myriad Pro" w:eastAsia="Calibri" w:hAnsi="Myriad Pro" w:cs="Times New Roman"/>
          <w:sz w:val="26"/>
          <w:szCs w:val="26"/>
        </w:rPr>
        <w:t>расход</w:t>
      </w:r>
      <w:r w:rsidRPr="004C2E54">
        <w:rPr>
          <w:rFonts w:ascii="Myriad Pro" w:eastAsia="Calibri" w:hAnsi="Myriad Pro" w:cs="Times New Roman"/>
          <w:sz w:val="26"/>
          <w:szCs w:val="26"/>
        </w:rPr>
        <w:t>ы</w:t>
      </w:r>
      <w:r w:rsidR="00C80AA9" w:rsidRPr="004C2E54">
        <w:rPr>
          <w:rFonts w:ascii="Myriad Pro" w:eastAsia="Calibri" w:hAnsi="Myriad Pro" w:cs="Times New Roman"/>
          <w:sz w:val="26"/>
          <w:szCs w:val="26"/>
        </w:rPr>
        <w:t xml:space="preserve"> в размере </w:t>
      </w:r>
      <w:r w:rsidRPr="004C2E54">
        <w:rPr>
          <w:rFonts w:ascii="Myriad Pro" w:eastAsia="Calibri" w:hAnsi="Myriad Pro" w:cs="Times New Roman"/>
          <w:sz w:val="26"/>
          <w:szCs w:val="26"/>
        </w:rPr>
        <w:t xml:space="preserve">225 677 тыс. руб. </w:t>
      </w:r>
      <w:r w:rsidR="00C80AA9" w:rsidRPr="004C2E54">
        <w:rPr>
          <w:rFonts w:ascii="Myriad Pro" w:eastAsia="Calibri" w:hAnsi="Myriad Pro" w:cs="Times New Roman"/>
          <w:sz w:val="26"/>
          <w:szCs w:val="26"/>
        </w:rPr>
        <w:t xml:space="preserve"> </w:t>
      </w:r>
    </w:p>
    <w:p w14:paraId="6511A71E" w14:textId="77777777" w:rsidR="00C80AA9" w:rsidRPr="004C2E54" w:rsidRDefault="00C80AA9" w:rsidP="00C80AA9">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обоснование заявленных сумм </w:t>
      </w:r>
      <w:r w:rsidR="00B66D5D" w:rsidRPr="004C2E54">
        <w:rPr>
          <w:rFonts w:ascii="Myriad Pro" w:eastAsia="Calibri" w:hAnsi="Myriad Pro" w:cs="Times New Roman"/>
          <w:sz w:val="26"/>
          <w:szCs w:val="26"/>
        </w:rPr>
        <w:t xml:space="preserve">филиалом </w:t>
      </w:r>
      <w:r w:rsidRPr="004C2E54">
        <w:rPr>
          <w:rFonts w:ascii="Myriad Pro" w:eastAsia="Calibri" w:hAnsi="Myriad Pro" w:cs="Times New Roman"/>
          <w:sz w:val="26"/>
          <w:szCs w:val="26"/>
        </w:rPr>
        <w:t>предоставлены следующие документы:</w:t>
      </w:r>
    </w:p>
    <w:p w14:paraId="714523A7" w14:textId="77777777" w:rsidR="001F3556" w:rsidRPr="004C2E54" w:rsidRDefault="00C80AA9"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lastRenderedPageBreak/>
        <w:t>Пояснительная записка</w:t>
      </w:r>
      <w:r w:rsidR="007455B6" w:rsidRPr="004C2E54">
        <w:rPr>
          <w:rFonts w:ascii="Myriad Pro" w:hAnsi="Myriad Pro"/>
          <w:sz w:val="26"/>
          <w:szCs w:val="26"/>
        </w:rPr>
        <w:t xml:space="preserve"> по ремонтам на 2018 год</w:t>
      </w:r>
      <w:r w:rsidRPr="004C2E54">
        <w:rPr>
          <w:rFonts w:ascii="Myriad Pro" w:hAnsi="Myriad Pro"/>
          <w:sz w:val="26"/>
          <w:szCs w:val="26"/>
        </w:rPr>
        <w:t>;</w:t>
      </w:r>
    </w:p>
    <w:p w14:paraId="0475C43E" w14:textId="77777777" w:rsidR="000B40B0" w:rsidRPr="004C2E54" w:rsidRDefault="000B40B0"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Сводные таблицы по ремонтам на 2018 год филиала ПАО «МРСК Северо-Запада» - «Новгородэнерго» с разбивкой по кварталам (с указанием: видов ремонтных работ, количества, способа выполнения (хозяйственный, подрядный), суммы затрат) с указанием факта за 2016 год и плана на 2017 год;</w:t>
      </w:r>
    </w:p>
    <w:p w14:paraId="34F63AB1" w14:textId="77777777" w:rsidR="00764BDF" w:rsidRPr="004C2E54" w:rsidRDefault="00764BDF"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Сводный план ремонтных работ филиала ПАО «МРСК Северо-Запада» - «Новгородэнерго» на 2018 год с разбивкой по кварталам (с указанием: видов ремонтных работ</w:t>
      </w:r>
      <w:r w:rsidR="00B53E29" w:rsidRPr="004C2E54">
        <w:rPr>
          <w:rFonts w:ascii="Myriad Pro" w:hAnsi="Myriad Pro"/>
          <w:sz w:val="26"/>
          <w:szCs w:val="26"/>
        </w:rPr>
        <w:t xml:space="preserve"> по группам оборудования</w:t>
      </w:r>
      <w:r w:rsidRPr="004C2E54">
        <w:rPr>
          <w:rFonts w:ascii="Myriad Pro" w:hAnsi="Myriad Pro"/>
          <w:sz w:val="26"/>
          <w:szCs w:val="26"/>
        </w:rPr>
        <w:t>, количества, способа выполнения (хозяйственный, подрядный), суммы затрат (в т.ч. материалы));</w:t>
      </w:r>
    </w:p>
    <w:p w14:paraId="65366CAB" w14:textId="77777777" w:rsidR="00764BDF" w:rsidRPr="004C2E54" w:rsidRDefault="00764BDF"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Планы ремонтных работ по производственным отделениям филиала </w:t>
      </w:r>
      <w:r w:rsidR="00937C8F" w:rsidRPr="004C2E54">
        <w:rPr>
          <w:rFonts w:ascii="Myriad Pro" w:hAnsi="Myriad Pro"/>
          <w:sz w:val="26"/>
          <w:szCs w:val="26"/>
        </w:rPr>
        <w:t xml:space="preserve">ПАО «МРСК Северо-Запада» - «Новгородэнерго» </w:t>
      </w:r>
      <w:r w:rsidRPr="004C2E54">
        <w:rPr>
          <w:rFonts w:ascii="Myriad Pro" w:hAnsi="Myriad Pro"/>
          <w:sz w:val="26"/>
          <w:szCs w:val="26"/>
        </w:rPr>
        <w:t>на 2018 год с разбивкой по кварталам (с указанием: видов ремонтных работ</w:t>
      </w:r>
      <w:r w:rsidR="00B53E29" w:rsidRPr="004C2E54">
        <w:rPr>
          <w:rFonts w:ascii="Myriad Pro" w:hAnsi="Myriad Pro"/>
          <w:sz w:val="26"/>
          <w:szCs w:val="26"/>
        </w:rPr>
        <w:t xml:space="preserve"> по группам оборудования</w:t>
      </w:r>
      <w:r w:rsidRPr="004C2E54">
        <w:rPr>
          <w:rFonts w:ascii="Myriad Pro" w:hAnsi="Myriad Pro"/>
          <w:sz w:val="26"/>
          <w:szCs w:val="26"/>
        </w:rPr>
        <w:t>, количества, способа выполнения (хозяйственный, подрядный), суммы затрат (в т.ч. материалы));</w:t>
      </w:r>
    </w:p>
    <w:p w14:paraId="73F3CA30" w14:textId="77777777" w:rsidR="00937C8F" w:rsidRPr="004C2E54" w:rsidRDefault="00937C8F"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Перечни ремонтных работ по производственным отделениям филиала ПАО «МРСК Северо-Запада» - «Новгородэнерго» на 2018 год с разбивкой по кварталам;</w:t>
      </w:r>
    </w:p>
    <w:p w14:paraId="6AA08D1E" w14:textId="77777777" w:rsidR="00937C8F" w:rsidRPr="004C2E54" w:rsidRDefault="00937C8F"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Перечни смет на ремонтные работы, выполняемые подрядным способом на 2018 год по производственным отделениям филиала ПАО «МРСК Северо-Запада» - «Новгородэнерго» </w:t>
      </w:r>
      <w:r w:rsidR="00E517E7" w:rsidRPr="004C2E54">
        <w:rPr>
          <w:rFonts w:ascii="Myriad Pro" w:hAnsi="Myriad Pro"/>
          <w:sz w:val="26"/>
          <w:szCs w:val="26"/>
        </w:rPr>
        <w:t xml:space="preserve">с разбивкой по кварталам </w:t>
      </w:r>
      <w:r w:rsidRPr="004C2E54">
        <w:rPr>
          <w:rFonts w:ascii="Myriad Pro" w:hAnsi="Myriad Pro"/>
          <w:sz w:val="26"/>
          <w:szCs w:val="26"/>
        </w:rPr>
        <w:t>(с указанием:</w:t>
      </w:r>
      <w:r w:rsidR="00E517E7" w:rsidRPr="004C2E54">
        <w:rPr>
          <w:rFonts w:ascii="Myriad Pro" w:hAnsi="Myriad Pro"/>
          <w:sz w:val="26"/>
          <w:szCs w:val="26"/>
        </w:rPr>
        <w:t xml:space="preserve"> стоимости ремонта, </w:t>
      </w:r>
      <w:r w:rsidRPr="004C2E54">
        <w:rPr>
          <w:rFonts w:ascii="Myriad Pro" w:hAnsi="Myriad Pro"/>
          <w:sz w:val="26"/>
          <w:szCs w:val="26"/>
        </w:rPr>
        <w:t>даты последнего капитального ремонта</w:t>
      </w:r>
      <w:r w:rsidR="00E517E7" w:rsidRPr="004C2E54">
        <w:rPr>
          <w:rFonts w:ascii="Myriad Pro" w:hAnsi="Myriad Pro"/>
          <w:sz w:val="26"/>
          <w:szCs w:val="26"/>
        </w:rPr>
        <w:t>)</w:t>
      </w:r>
      <w:r w:rsidRPr="004C2E54">
        <w:rPr>
          <w:rFonts w:ascii="Myriad Pro" w:hAnsi="Myriad Pro"/>
          <w:sz w:val="26"/>
          <w:szCs w:val="26"/>
        </w:rPr>
        <w:t>;</w:t>
      </w:r>
    </w:p>
    <w:p w14:paraId="2C52B781" w14:textId="77777777" w:rsidR="00990074" w:rsidRPr="004C2E54" w:rsidRDefault="005927F5"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Листки обхода (с указанием неисправностей и дефектов), акты технического освидетельствования, акты </w:t>
      </w:r>
      <w:proofErr w:type="spellStart"/>
      <w:r w:rsidRPr="004C2E54">
        <w:rPr>
          <w:rFonts w:ascii="Myriad Pro" w:hAnsi="Myriad Pro"/>
          <w:sz w:val="26"/>
          <w:szCs w:val="26"/>
        </w:rPr>
        <w:t>предремонтного</w:t>
      </w:r>
      <w:proofErr w:type="spellEnd"/>
      <w:r w:rsidRPr="004C2E54">
        <w:rPr>
          <w:rFonts w:ascii="Myriad Pro" w:hAnsi="Myriad Pro"/>
          <w:sz w:val="26"/>
          <w:szCs w:val="26"/>
        </w:rPr>
        <w:t xml:space="preserve"> обследования, пояснительные записки к объекту ремонтной программы, локальные сметные расчеты к объектам ремонтной программы</w:t>
      </w:r>
      <w:r w:rsidR="00CC6862" w:rsidRPr="004C2E54">
        <w:rPr>
          <w:rFonts w:ascii="Myriad Pro" w:hAnsi="Myriad Pro"/>
          <w:sz w:val="26"/>
          <w:szCs w:val="26"/>
        </w:rPr>
        <w:t>;</w:t>
      </w:r>
    </w:p>
    <w:p w14:paraId="7C569026" w14:textId="77777777" w:rsidR="00DF4266" w:rsidRPr="004C2E54" w:rsidRDefault="00DF4266"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Планы ремонта автотранспортной техники по производственным отделениям </w:t>
      </w:r>
      <w:r w:rsidR="001C3BEC" w:rsidRPr="004C2E54">
        <w:rPr>
          <w:rFonts w:ascii="Myriad Pro" w:hAnsi="Myriad Pro"/>
          <w:sz w:val="26"/>
          <w:szCs w:val="26"/>
        </w:rPr>
        <w:t xml:space="preserve">филиала ПАО «МРСК Северо-Запада» - «Новгородэнерго» </w:t>
      </w:r>
      <w:r w:rsidRPr="004C2E54">
        <w:rPr>
          <w:rFonts w:ascii="Myriad Pro" w:hAnsi="Myriad Pro"/>
          <w:sz w:val="26"/>
          <w:szCs w:val="26"/>
        </w:rPr>
        <w:t xml:space="preserve">на </w:t>
      </w:r>
      <w:r w:rsidRPr="004C2E54">
        <w:rPr>
          <w:rFonts w:ascii="Myriad Pro" w:hAnsi="Myriad Pro"/>
          <w:sz w:val="26"/>
          <w:szCs w:val="26"/>
        </w:rPr>
        <w:lastRenderedPageBreak/>
        <w:t>2018 год</w:t>
      </w:r>
      <w:r w:rsidR="001C3BEC" w:rsidRPr="004C2E54">
        <w:rPr>
          <w:rFonts w:ascii="Myriad Pro" w:hAnsi="Myriad Pro"/>
          <w:sz w:val="26"/>
          <w:szCs w:val="26"/>
        </w:rPr>
        <w:t>, выполняемого подрядным способом (с указанием вида ремонта, даты последнего ремонта);</w:t>
      </w:r>
    </w:p>
    <w:p w14:paraId="1FE4FC2A" w14:textId="77777777" w:rsidR="007455B6" w:rsidRPr="004C2E54" w:rsidRDefault="007455B6"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Отчет по выполнению плана ремонтных работ филиала ПАО «МРСК Северо-Запада» - «Новгородэнерго» за 2016 год;</w:t>
      </w:r>
    </w:p>
    <w:p w14:paraId="2EAAA290" w14:textId="77777777" w:rsidR="007455B6" w:rsidRPr="004C2E54" w:rsidRDefault="007455B6" w:rsidP="00924B3B">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План ремонтных работ филиала ПАО «МРСК Северо-Запада» - «Новгородэнерго» на 2017 год.</w:t>
      </w:r>
    </w:p>
    <w:p w14:paraId="632B36D7" w14:textId="77777777" w:rsidR="00A05D9E" w:rsidRPr="004C2E54" w:rsidRDefault="00A05D9E" w:rsidP="00C80AA9">
      <w:pPr>
        <w:spacing w:after="0" w:line="360" w:lineRule="auto"/>
        <w:contextualSpacing/>
        <w:jc w:val="both"/>
        <w:rPr>
          <w:rFonts w:ascii="Myriad Pro" w:eastAsia="Calibri" w:hAnsi="Myriad Pro" w:cs="Times New Roman"/>
          <w:color w:val="000000" w:themeColor="text1"/>
          <w:sz w:val="26"/>
          <w:szCs w:val="26"/>
        </w:rPr>
      </w:pPr>
    </w:p>
    <w:p w14:paraId="0BE3CFB8" w14:textId="77777777" w:rsidR="00C876D1" w:rsidRPr="004C2E54" w:rsidRDefault="00C876D1" w:rsidP="00C876D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3DA471C1" w14:textId="77777777" w:rsidR="00DE30FE" w:rsidRPr="004C2E54" w:rsidRDefault="00B472CF" w:rsidP="00B472C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Согласно Экспертному заключению</w:t>
      </w:r>
      <w:r w:rsidR="00B94929" w:rsidRPr="004C2E54">
        <w:rPr>
          <w:rFonts w:ascii="Myriad Pro" w:eastAsia="Calibri" w:hAnsi="Myriad Pro" w:cs="Times New Roman"/>
          <w:sz w:val="26"/>
          <w:szCs w:val="26"/>
        </w:rPr>
        <w:t xml:space="preserve"> на 2018</w:t>
      </w:r>
      <w:r w:rsidRPr="004C2E54">
        <w:rPr>
          <w:rFonts w:ascii="Myriad Pro" w:eastAsia="Calibri" w:hAnsi="Myriad Pro" w:cs="Times New Roman"/>
          <w:sz w:val="26"/>
          <w:szCs w:val="26"/>
        </w:rPr>
        <w:t xml:space="preserve"> год</w:t>
      </w:r>
      <w:r w:rsidR="00AD0218"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w:t>
      </w:r>
      <w:r w:rsidR="00DE30FE" w:rsidRPr="004C2E54">
        <w:rPr>
          <w:rFonts w:ascii="Myriad Pro" w:eastAsia="Calibri" w:hAnsi="Myriad Pro" w:cs="Times New Roman"/>
          <w:sz w:val="26"/>
          <w:szCs w:val="26"/>
        </w:rPr>
        <w:t xml:space="preserve">расходы на ремонт подрядным способом предусмотрены </w:t>
      </w:r>
      <w:r w:rsidR="004D7ABD" w:rsidRPr="004C2E54">
        <w:rPr>
          <w:rFonts w:ascii="Myriad Pro" w:eastAsia="Calibri" w:hAnsi="Myriad Pro" w:cs="Times New Roman"/>
          <w:sz w:val="26"/>
          <w:szCs w:val="26"/>
        </w:rPr>
        <w:t xml:space="preserve">Комитетом </w:t>
      </w:r>
      <w:r w:rsidR="00DE30FE" w:rsidRPr="004C2E54">
        <w:rPr>
          <w:rFonts w:ascii="Myriad Pro" w:eastAsia="Calibri" w:hAnsi="Myriad Pro" w:cs="Times New Roman"/>
          <w:sz w:val="26"/>
          <w:szCs w:val="26"/>
        </w:rPr>
        <w:t>на нормативном уровне, рассчитанном филиалом ПАО «МРСК Северо-Запада» - «Новгородэнерго»</w:t>
      </w:r>
      <w:r w:rsidR="009B1DD8" w:rsidRPr="004C2E54">
        <w:rPr>
          <w:rFonts w:ascii="Myriad Pro" w:eastAsia="Calibri" w:hAnsi="Myriad Pro" w:cs="Times New Roman"/>
          <w:sz w:val="26"/>
          <w:szCs w:val="26"/>
        </w:rPr>
        <w:t xml:space="preserve"> в размере 225 677 тыс. руб.</w:t>
      </w:r>
      <w:r w:rsidR="00DE30FE" w:rsidRPr="004C2E54">
        <w:rPr>
          <w:rFonts w:ascii="Myriad Pro" w:eastAsia="Calibri" w:hAnsi="Myriad Pro" w:cs="Times New Roman"/>
          <w:sz w:val="26"/>
          <w:szCs w:val="26"/>
        </w:rPr>
        <w:t xml:space="preserve"> </w:t>
      </w:r>
    </w:p>
    <w:p w14:paraId="68ACBD85" w14:textId="77777777" w:rsidR="00D67EC8" w:rsidRPr="004C2E54" w:rsidRDefault="00D67EC8" w:rsidP="00B472C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Экспертном заключении</w:t>
      </w:r>
      <w:r w:rsidR="00B94929"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отсутствует анализ </w:t>
      </w:r>
      <w:r w:rsidR="00D53DF8" w:rsidRPr="004C2E54">
        <w:rPr>
          <w:rFonts w:ascii="Myriad Pro" w:eastAsia="Calibri" w:hAnsi="Myriad Pro" w:cs="Times New Roman"/>
          <w:sz w:val="26"/>
          <w:szCs w:val="26"/>
        </w:rPr>
        <w:t xml:space="preserve">обосновывающих документов, предоставленных филиалом </w:t>
      </w:r>
      <w:r w:rsidR="00B07D56" w:rsidRPr="004C2E54">
        <w:rPr>
          <w:rFonts w:ascii="Myriad Pro" w:eastAsia="Calibri" w:hAnsi="Myriad Pro" w:cs="Times New Roman"/>
          <w:sz w:val="26"/>
          <w:szCs w:val="26"/>
        </w:rPr>
        <w:t>ПАО «МРСК Северо-Запада» - «Новгородэнерго»</w:t>
      </w:r>
      <w:r w:rsidR="00D53DF8" w:rsidRPr="004C2E54">
        <w:rPr>
          <w:rFonts w:ascii="Myriad Pro" w:eastAsia="Calibri" w:hAnsi="Myriad Pro" w:cs="Times New Roman"/>
          <w:sz w:val="26"/>
          <w:szCs w:val="26"/>
        </w:rPr>
        <w:t>,</w:t>
      </w:r>
      <w:r w:rsidR="00B07D56" w:rsidRPr="004C2E54">
        <w:rPr>
          <w:rFonts w:ascii="Myriad Pro" w:eastAsia="Calibri" w:hAnsi="Myriad Pro" w:cs="Times New Roman"/>
          <w:sz w:val="26"/>
          <w:szCs w:val="26"/>
        </w:rPr>
        <w:t xml:space="preserve"> </w:t>
      </w:r>
      <w:r w:rsidR="00D53DF8" w:rsidRPr="004C2E54">
        <w:rPr>
          <w:rFonts w:ascii="Myriad Pro" w:eastAsia="Calibri" w:hAnsi="Myriad Pro" w:cs="Times New Roman"/>
          <w:sz w:val="26"/>
          <w:szCs w:val="26"/>
        </w:rPr>
        <w:t xml:space="preserve">и заявленных </w:t>
      </w:r>
      <w:r w:rsidRPr="004C2E54">
        <w:rPr>
          <w:rFonts w:ascii="Myriad Pro" w:eastAsia="Calibri" w:hAnsi="Myriad Pro" w:cs="Times New Roman"/>
          <w:sz w:val="26"/>
          <w:szCs w:val="26"/>
        </w:rPr>
        <w:t xml:space="preserve">расходов на </w:t>
      </w:r>
      <w:r w:rsidR="00B07D56" w:rsidRPr="004C2E54">
        <w:rPr>
          <w:rFonts w:ascii="Myriad Pro" w:eastAsia="Calibri" w:hAnsi="Myriad Pro" w:cs="Times New Roman"/>
          <w:sz w:val="26"/>
          <w:szCs w:val="26"/>
        </w:rPr>
        <w:t>ремонты, планируемые к выполнению с привлечением сторонних организаций</w:t>
      </w:r>
      <w:r w:rsidRPr="004C2E54">
        <w:rPr>
          <w:rFonts w:ascii="Myriad Pro" w:eastAsia="Calibri" w:hAnsi="Myriad Pro" w:cs="Times New Roman"/>
          <w:sz w:val="26"/>
          <w:szCs w:val="26"/>
        </w:rPr>
        <w:t>.</w:t>
      </w:r>
    </w:p>
    <w:p w14:paraId="45EF914D" w14:textId="77777777" w:rsidR="00B07D56" w:rsidRPr="004C2E54" w:rsidRDefault="00B07D56" w:rsidP="00C876D1">
      <w:pPr>
        <w:spacing w:after="0" w:line="360" w:lineRule="auto"/>
        <w:contextualSpacing/>
        <w:jc w:val="both"/>
        <w:rPr>
          <w:rFonts w:ascii="Myriad Pro" w:eastAsia="Calibri" w:hAnsi="Myriad Pro" w:cs="Times New Roman"/>
          <w:b/>
          <w:color w:val="000000" w:themeColor="text1"/>
          <w:sz w:val="26"/>
          <w:szCs w:val="26"/>
        </w:rPr>
      </w:pPr>
    </w:p>
    <w:p w14:paraId="12A605BA" w14:textId="77777777" w:rsidR="00C876D1" w:rsidRPr="004C2E54" w:rsidRDefault="00C876D1" w:rsidP="00C876D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06366061" w14:textId="77777777" w:rsidR="00B472CF" w:rsidRPr="004C2E54" w:rsidRDefault="00B472CF" w:rsidP="00B472C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 результатам анализа документов, предоставленных </w:t>
      </w:r>
      <w:r w:rsidR="00B66D5D" w:rsidRPr="004C2E54">
        <w:rPr>
          <w:rFonts w:ascii="Myriad Pro" w:eastAsia="Calibri" w:hAnsi="Myriad Pro" w:cs="Times New Roman"/>
          <w:sz w:val="26"/>
          <w:szCs w:val="26"/>
        </w:rPr>
        <w:t xml:space="preserve">филиалом </w:t>
      </w:r>
      <w:r w:rsidR="00B75101" w:rsidRPr="004C2E54">
        <w:rPr>
          <w:rFonts w:ascii="Myriad Pro" w:eastAsia="Calibri" w:hAnsi="Myriad Pro" w:cs="Times New Roman"/>
          <w:sz w:val="26"/>
          <w:szCs w:val="26"/>
        </w:rPr>
        <w:t>ПАО </w:t>
      </w:r>
      <w:r w:rsidR="00B07D56" w:rsidRPr="004C2E54">
        <w:rPr>
          <w:rFonts w:ascii="Myriad Pro" w:eastAsia="Calibri" w:hAnsi="Myriad Pro" w:cs="Times New Roman"/>
          <w:sz w:val="26"/>
          <w:szCs w:val="26"/>
        </w:rPr>
        <w:t xml:space="preserve">«МРСК Северо-Запада» - «Новгородэнерго» </w:t>
      </w:r>
      <w:r w:rsidRPr="004C2E54">
        <w:rPr>
          <w:rFonts w:ascii="Myriad Pro" w:eastAsia="Calibri" w:hAnsi="Myriad Pro" w:cs="Times New Roman"/>
          <w:sz w:val="26"/>
          <w:szCs w:val="26"/>
        </w:rPr>
        <w:t xml:space="preserve">в </w:t>
      </w:r>
      <w:r w:rsidR="00B07D56" w:rsidRPr="004C2E54">
        <w:rPr>
          <w:rFonts w:ascii="Myriad Pro" w:eastAsia="Calibri" w:hAnsi="Myriad Pro" w:cs="Times New Roman"/>
          <w:sz w:val="26"/>
          <w:szCs w:val="26"/>
        </w:rPr>
        <w:t>Комитет</w:t>
      </w:r>
      <w:r w:rsidRPr="004C2E54">
        <w:rPr>
          <w:rFonts w:ascii="Myriad Pro" w:eastAsia="Calibri" w:hAnsi="Myriad Pro" w:cs="Times New Roman"/>
          <w:sz w:val="26"/>
          <w:szCs w:val="26"/>
        </w:rPr>
        <w:t xml:space="preserve"> для обоснования заявляемых расходов по статье,</w:t>
      </w:r>
      <w:r w:rsidR="007F3A0F" w:rsidRPr="004C2E54">
        <w:rPr>
          <w:rFonts w:ascii="Myriad Pro" w:eastAsia="Calibri" w:hAnsi="Myriad Pro" w:cs="Times New Roman"/>
          <w:sz w:val="26"/>
          <w:szCs w:val="26"/>
        </w:rPr>
        <w:t xml:space="preserve"> Исполнитель отмечает следующее:</w:t>
      </w:r>
    </w:p>
    <w:p w14:paraId="6F1C185E" w14:textId="77777777" w:rsidR="007F3A0F" w:rsidRPr="004C2E54" w:rsidRDefault="007F3A0F" w:rsidP="00FA3302">
      <w:pPr>
        <w:pStyle w:val="a3"/>
        <w:numPr>
          <w:ilvl w:val="0"/>
          <w:numId w:val="38"/>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в представленных планах ремонтных работ по производственным отделениям филиала ПАО «МРСК Северо-Запада» - «Новгородэнерго» на 2018 год не по всем наименованиям работ есть указание на вид ремонта (капитальный или текущий);</w:t>
      </w:r>
    </w:p>
    <w:p w14:paraId="23DFB1A8" w14:textId="77777777" w:rsidR="007F3A0F" w:rsidRPr="004C2E54" w:rsidRDefault="007F3A0F" w:rsidP="00FA3302">
      <w:pPr>
        <w:pStyle w:val="a3"/>
        <w:numPr>
          <w:ilvl w:val="0"/>
          <w:numId w:val="38"/>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в представленных перечнях смет на ремонтные работы, выполняемые подрядным способом на 2018 год по производственным отделениям филиала ПАО «МРСК Северо-Запада» - «Новгородэнерго» не по всем объектам ремонта указана дата последнего капитального ремонта (по </w:t>
      </w:r>
      <w:proofErr w:type="spellStart"/>
      <w:r w:rsidRPr="004C2E54">
        <w:rPr>
          <w:rFonts w:ascii="Myriad Pro" w:hAnsi="Myriad Pro"/>
          <w:sz w:val="26"/>
          <w:szCs w:val="26"/>
        </w:rPr>
        <w:t>Боровичским</w:t>
      </w:r>
      <w:proofErr w:type="spellEnd"/>
      <w:r w:rsidRPr="004C2E54">
        <w:rPr>
          <w:rFonts w:ascii="Myriad Pro" w:hAnsi="Myriad Pro"/>
          <w:sz w:val="26"/>
          <w:szCs w:val="26"/>
        </w:rPr>
        <w:t xml:space="preserve"> электрическим сетям </w:t>
      </w:r>
      <w:r w:rsidR="00ED45F9" w:rsidRPr="004C2E54">
        <w:rPr>
          <w:rFonts w:ascii="Myriad Pro" w:hAnsi="Myriad Pro"/>
          <w:sz w:val="26"/>
          <w:szCs w:val="26"/>
        </w:rPr>
        <w:t xml:space="preserve">по всем объектам отсутствует </w:t>
      </w:r>
      <w:r w:rsidRPr="004C2E54">
        <w:rPr>
          <w:rFonts w:ascii="Myriad Pro" w:hAnsi="Myriad Pro"/>
          <w:sz w:val="26"/>
          <w:szCs w:val="26"/>
        </w:rPr>
        <w:t>дата последнего капитального ремонта)</w:t>
      </w:r>
      <w:r w:rsidR="00ED45F9" w:rsidRPr="004C2E54">
        <w:rPr>
          <w:rFonts w:ascii="Myriad Pro" w:hAnsi="Myriad Pro"/>
          <w:sz w:val="26"/>
          <w:szCs w:val="26"/>
        </w:rPr>
        <w:t>;</w:t>
      </w:r>
    </w:p>
    <w:p w14:paraId="57AF35E6" w14:textId="77777777" w:rsidR="00CB774E" w:rsidRPr="004C2E54" w:rsidRDefault="00CB774E" w:rsidP="00CB774E">
      <w:pPr>
        <w:spacing w:after="0" w:line="360" w:lineRule="auto"/>
        <w:ind w:firstLine="567"/>
        <w:jc w:val="both"/>
        <w:rPr>
          <w:rFonts w:ascii="Myriad Pro" w:hAnsi="Myriad Pro"/>
          <w:sz w:val="26"/>
          <w:szCs w:val="26"/>
        </w:rPr>
      </w:pPr>
      <w:r w:rsidRPr="004C2E54">
        <w:rPr>
          <w:rFonts w:ascii="Myriad Pro" w:hAnsi="Myriad Pro"/>
          <w:sz w:val="26"/>
          <w:szCs w:val="26"/>
        </w:rPr>
        <w:lastRenderedPageBreak/>
        <w:t xml:space="preserve">В подтверждение расходов на услуги подрядных организаций по ремонту, </w:t>
      </w:r>
      <w:r w:rsidRPr="004C2E54">
        <w:rPr>
          <w:rFonts w:ascii="Myriad Pro" w:eastAsia="Calibri" w:hAnsi="Myriad Pro" w:cs="Times New Roman"/>
          <w:sz w:val="26"/>
          <w:szCs w:val="26"/>
        </w:rPr>
        <w:t>филиалом ПАО «МРСК Северо-Запада» - «Новгородэнерго» в тарифной заявке представлены: л</w:t>
      </w:r>
      <w:r w:rsidRPr="004C2E54">
        <w:rPr>
          <w:rFonts w:ascii="Myriad Pro" w:hAnsi="Myriad Pro"/>
          <w:sz w:val="26"/>
          <w:szCs w:val="26"/>
        </w:rPr>
        <w:t xml:space="preserve">истки обхода (с указанием неисправностей и дефектов), акты технического освидетельствования, акты </w:t>
      </w:r>
      <w:proofErr w:type="spellStart"/>
      <w:r w:rsidRPr="004C2E54">
        <w:rPr>
          <w:rFonts w:ascii="Myriad Pro" w:hAnsi="Myriad Pro"/>
          <w:sz w:val="26"/>
          <w:szCs w:val="26"/>
        </w:rPr>
        <w:t>предремонтного</w:t>
      </w:r>
      <w:proofErr w:type="spellEnd"/>
      <w:r w:rsidRPr="004C2E54">
        <w:rPr>
          <w:rFonts w:ascii="Myriad Pro" w:hAnsi="Myriad Pro"/>
          <w:sz w:val="26"/>
          <w:szCs w:val="26"/>
        </w:rPr>
        <w:t xml:space="preserve"> обследования, пояснительные записки к объекту ремонтной программы, локальные сметные расчеты к объектам ремонтной программы, на основании которых филиалом производилось определение состава и объема ремонтных работ. </w:t>
      </w:r>
    </w:p>
    <w:p w14:paraId="77B39769" w14:textId="77777777" w:rsidR="00CB774E" w:rsidRPr="004C2E54" w:rsidRDefault="00CB774E" w:rsidP="00CB774E">
      <w:pPr>
        <w:spacing w:after="0" w:line="360" w:lineRule="auto"/>
        <w:ind w:firstLine="567"/>
        <w:jc w:val="both"/>
        <w:rPr>
          <w:rFonts w:ascii="Myriad Pro" w:hAnsi="Myriad Pro"/>
          <w:sz w:val="26"/>
          <w:szCs w:val="26"/>
        </w:rPr>
      </w:pPr>
      <w:r w:rsidRPr="004C2E54">
        <w:rPr>
          <w:rFonts w:ascii="Myriad Pro" w:hAnsi="Myriad Pro"/>
          <w:sz w:val="26"/>
          <w:szCs w:val="26"/>
        </w:rPr>
        <w:t xml:space="preserve">Представленные документы для формирования планов ремонтных работ на 2018 год подписаны руководителями соответствующих структурных подразделений филиала. </w:t>
      </w:r>
    </w:p>
    <w:p w14:paraId="3FC495B3" w14:textId="77777777" w:rsidR="009B1DD8" w:rsidRPr="004C2E54" w:rsidRDefault="00A32A6D" w:rsidP="006A58BD">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В представленных документах отсутству</w:t>
      </w:r>
      <w:r w:rsidR="00957693" w:rsidRPr="004C2E54">
        <w:rPr>
          <w:rFonts w:ascii="Myriad Pro" w:hAnsi="Myriad Pro"/>
          <w:sz w:val="26"/>
          <w:szCs w:val="26"/>
        </w:rPr>
        <w:t>ю</w:t>
      </w:r>
      <w:r w:rsidRPr="004C2E54">
        <w:rPr>
          <w:rFonts w:ascii="Myriad Pro" w:hAnsi="Myriad Pro"/>
          <w:sz w:val="26"/>
          <w:szCs w:val="26"/>
        </w:rPr>
        <w:t>т</w:t>
      </w:r>
      <w:r w:rsidR="009B1DD8" w:rsidRPr="004C2E54">
        <w:rPr>
          <w:rFonts w:ascii="Myriad Pro" w:hAnsi="Myriad Pro"/>
          <w:sz w:val="26"/>
          <w:szCs w:val="26"/>
        </w:rPr>
        <w:t>:</w:t>
      </w:r>
    </w:p>
    <w:p w14:paraId="73AFC5EC" w14:textId="77777777" w:rsidR="00ED45F9" w:rsidRPr="004C2E54" w:rsidRDefault="006A58BD" w:rsidP="00FA3302">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утвержденные м</w:t>
      </w:r>
      <w:r w:rsidR="00ED45F9" w:rsidRPr="004C2E54">
        <w:rPr>
          <w:rFonts w:ascii="Myriad Pro" w:hAnsi="Myriad Pro"/>
          <w:sz w:val="26"/>
          <w:szCs w:val="26"/>
        </w:rPr>
        <w:t>ноголетние планы графики ремонтов</w:t>
      </w:r>
      <w:r w:rsidR="009B1DD8" w:rsidRPr="004C2E54">
        <w:rPr>
          <w:rFonts w:ascii="Myriad Pro" w:hAnsi="Myriad Pro"/>
          <w:sz w:val="26"/>
          <w:szCs w:val="26"/>
        </w:rPr>
        <w:t>;</w:t>
      </w:r>
    </w:p>
    <w:p w14:paraId="3948DD08" w14:textId="77777777" w:rsidR="009B1DD8" w:rsidRPr="004C2E54" w:rsidRDefault="009B1DD8" w:rsidP="00FA3302">
      <w:pPr>
        <w:pStyle w:val="a3"/>
        <w:numPr>
          <w:ilvl w:val="0"/>
          <w:numId w:val="11"/>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обоснование </w:t>
      </w:r>
      <w:r w:rsidR="00E81821" w:rsidRPr="004C2E54">
        <w:rPr>
          <w:rFonts w:ascii="Myriad Pro" w:hAnsi="Myriad Pro"/>
          <w:sz w:val="26"/>
          <w:szCs w:val="26"/>
        </w:rPr>
        <w:t xml:space="preserve">и расчет </w:t>
      </w:r>
      <w:r w:rsidRPr="004C2E54">
        <w:rPr>
          <w:rFonts w:ascii="Myriad Pro" w:hAnsi="Myriad Pro"/>
          <w:sz w:val="26"/>
          <w:szCs w:val="26"/>
        </w:rPr>
        <w:t>резерва на аварийные работы в размере 4 000 тыс. руб.</w:t>
      </w:r>
    </w:p>
    <w:p w14:paraId="3B543DC5" w14:textId="77777777" w:rsidR="003F6ED8" w:rsidRPr="004C2E54" w:rsidRDefault="003933F7" w:rsidP="00957693">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Для подтверждения фактических расходов </w:t>
      </w:r>
      <w:r w:rsidR="00957693" w:rsidRPr="004C2E54">
        <w:rPr>
          <w:rFonts w:ascii="Myriad Pro" w:hAnsi="Myriad Pro"/>
          <w:sz w:val="26"/>
          <w:szCs w:val="26"/>
        </w:rPr>
        <w:t xml:space="preserve">за 2016 год филиалом не представлены </w:t>
      </w:r>
      <w:r w:rsidR="003F6ED8" w:rsidRPr="004C2E54">
        <w:rPr>
          <w:rFonts w:ascii="Myriad Pro" w:hAnsi="Myriad Pro"/>
          <w:sz w:val="26"/>
          <w:szCs w:val="26"/>
        </w:rPr>
        <w:t>д</w:t>
      </w:r>
      <w:r w:rsidR="00F23741" w:rsidRPr="004C2E54">
        <w:rPr>
          <w:rFonts w:ascii="Myriad Pro" w:hAnsi="Myriad Pro"/>
          <w:sz w:val="26"/>
          <w:szCs w:val="26"/>
        </w:rPr>
        <w:t>анные бухгалтерского учета, отражающие расходы на капитальный и текущий ремонт (</w:t>
      </w:r>
      <w:r w:rsidR="003F6ED8" w:rsidRPr="004C2E54">
        <w:rPr>
          <w:rFonts w:ascii="Myriad Pro" w:hAnsi="Myriad Pro"/>
          <w:sz w:val="26"/>
          <w:szCs w:val="26"/>
        </w:rPr>
        <w:t>обороты по счету 20</w:t>
      </w:r>
      <w:r w:rsidR="00F23741" w:rsidRPr="004C2E54">
        <w:rPr>
          <w:rFonts w:ascii="Myriad Pro" w:hAnsi="Myriad Pro"/>
          <w:sz w:val="26"/>
          <w:szCs w:val="26"/>
        </w:rPr>
        <w:t>)</w:t>
      </w:r>
      <w:r w:rsidR="00957693" w:rsidRPr="004C2E54">
        <w:rPr>
          <w:rFonts w:ascii="Myriad Pro" w:hAnsi="Myriad Pro"/>
          <w:sz w:val="26"/>
          <w:szCs w:val="26"/>
        </w:rPr>
        <w:t xml:space="preserve"> по виду деятельности «у</w:t>
      </w:r>
      <w:r w:rsidR="00B53E29" w:rsidRPr="004C2E54">
        <w:rPr>
          <w:rFonts w:ascii="Myriad Pro" w:hAnsi="Myriad Pro"/>
          <w:sz w:val="26"/>
          <w:szCs w:val="26"/>
        </w:rPr>
        <w:t>слуги по передаче электрической энергии»</w:t>
      </w:r>
      <w:r w:rsidR="003F6ED8" w:rsidRPr="004C2E54">
        <w:rPr>
          <w:rFonts w:ascii="Myriad Pro" w:hAnsi="Myriad Pro"/>
          <w:sz w:val="26"/>
          <w:szCs w:val="26"/>
        </w:rPr>
        <w:t>.</w:t>
      </w:r>
    </w:p>
    <w:p w14:paraId="29D27B72" w14:textId="77777777" w:rsidR="00DE30FE" w:rsidRPr="004C2E54" w:rsidRDefault="004666F4" w:rsidP="00AA4D0B">
      <w:pPr>
        <w:spacing w:after="0" w:line="360" w:lineRule="auto"/>
        <w:ind w:firstLine="567"/>
        <w:jc w:val="both"/>
        <w:rPr>
          <w:rFonts w:ascii="Myriad Pro" w:hAnsi="Myriad Pro"/>
          <w:sz w:val="26"/>
          <w:szCs w:val="26"/>
        </w:rPr>
      </w:pPr>
      <w:r w:rsidRPr="004C2E54">
        <w:rPr>
          <w:rFonts w:ascii="Myriad Pro" w:hAnsi="Myriad Pro"/>
          <w:sz w:val="26"/>
          <w:szCs w:val="26"/>
        </w:rPr>
        <w:t>З</w:t>
      </w:r>
      <w:r w:rsidR="00DE30FE" w:rsidRPr="004C2E54">
        <w:rPr>
          <w:rFonts w:ascii="Myriad Pro" w:hAnsi="Myriad Pro"/>
          <w:sz w:val="26"/>
          <w:szCs w:val="26"/>
        </w:rPr>
        <w:t>аявленные на 2018 год филиалом ПАО «МРСК Северо-Запада» - «Новгородэнерго» расходы на ремонты, планируемые к выполнению подрядным способом, приняты Комитетом в полном объеме.</w:t>
      </w:r>
    </w:p>
    <w:p w14:paraId="0AD685D4" w14:textId="77777777" w:rsidR="005F6041" w:rsidRPr="004C2E54" w:rsidRDefault="005F6041" w:rsidP="00AA4D0B">
      <w:pPr>
        <w:spacing w:after="0" w:line="360" w:lineRule="auto"/>
        <w:ind w:firstLine="567"/>
        <w:jc w:val="both"/>
        <w:rPr>
          <w:rFonts w:ascii="Myriad Pro" w:hAnsi="Myriad Pro"/>
          <w:sz w:val="26"/>
          <w:szCs w:val="26"/>
        </w:rPr>
      </w:pPr>
      <w:r w:rsidRPr="004C2E54">
        <w:rPr>
          <w:rFonts w:ascii="Myriad Pro" w:hAnsi="Myriad Pro"/>
          <w:sz w:val="26"/>
          <w:szCs w:val="26"/>
        </w:rPr>
        <w:t xml:space="preserve">Однако, Исполнитель отмечает, что со стороны филиала не подтвержден расчетами и документально резерв на аварийные работы в размере 4 000 тыс. руб. </w:t>
      </w:r>
    </w:p>
    <w:p w14:paraId="62D8DF72" w14:textId="77777777" w:rsidR="00E81821" w:rsidRPr="004C2E54" w:rsidRDefault="005F6041" w:rsidP="00AA4D0B">
      <w:pPr>
        <w:spacing w:after="0" w:line="360" w:lineRule="auto"/>
        <w:ind w:firstLine="567"/>
        <w:jc w:val="both"/>
        <w:rPr>
          <w:rFonts w:ascii="Myriad Pro" w:hAnsi="Myriad Pro"/>
          <w:sz w:val="26"/>
          <w:szCs w:val="26"/>
        </w:rPr>
      </w:pPr>
      <w:r w:rsidRPr="004C2E54">
        <w:rPr>
          <w:rFonts w:ascii="Myriad Pro" w:hAnsi="Myriad Pro"/>
          <w:sz w:val="26"/>
          <w:szCs w:val="26"/>
        </w:rPr>
        <w:t xml:space="preserve">Кроме того, </w:t>
      </w:r>
      <w:r w:rsidR="00E81821" w:rsidRPr="004C2E54">
        <w:rPr>
          <w:rFonts w:ascii="Myriad Pro" w:hAnsi="Myriad Pro"/>
          <w:sz w:val="26"/>
          <w:szCs w:val="26"/>
        </w:rPr>
        <w:t xml:space="preserve">Исполнитель </w:t>
      </w:r>
      <w:r w:rsidRPr="004C2E54">
        <w:rPr>
          <w:rFonts w:ascii="Myriad Pro" w:hAnsi="Myriad Pro"/>
          <w:sz w:val="26"/>
          <w:szCs w:val="26"/>
        </w:rPr>
        <w:t>обращает внимание</w:t>
      </w:r>
      <w:r w:rsidR="00E81821" w:rsidRPr="004C2E54">
        <w:rPr>
          <w:rFonts w:ascii="Myriad Pro" w:hAnsi="Myriad Pro"/>
          <w:sz w:val="26"/>
          <w:szCs w:val="26"/>
        </w:rPr>
        <w:t>, что заявленные филиалом на 2018 год расходы на ремонт подрядным способом в 2,4 раза превышают фактические расходы за 2016 год.</w:t>
      </w:r>
    </w:p>
    <w:p w14:paraId="3500F28E" w14:textId="77777777" w:rsidR="00375DBC" w:rsidRPr="004C2E54" w:rsidRDefault="00375DBC" w:rsidP="00AA4D0B">
      <w:pPr>
        <w:spacing w:after="0" w:line="360" w:lineRule="auto"/>
        <w:ind w:firstLine="567"/>
        <w:jc w:val="both"/>
        <w:rPr>
          <w:rFonts w:ascii="Myriad Pro" w:hAnsi="Myriad Pro"/>
          <w:sz w:val="26"/>
          <w:szCs w:val="26"/>
        </w:rPr>
      </w:pPr>
      <w:r w:rsidRPr="004C2E54">
        <w:rPr>
          <w:rFonts w:ascii="Myriad Pro" w:hAnsi="Myriad Pro"/>
          <w:sz w:val="26"/>
          <w:szCs w:val="26"/>
        </w:rPr>
        <w:t xml:space="preserve">Анализ плановых и фактических расходов филиала на услуги по ремонтам подрядным способом за три последних года показывает </w:t>
      </w:r>
      <w:r w:rsidR="005C5645" w:rsidRPr="004C2E54">
        <w:rPr>
          <w:rFonts w:ascii="Myriad Pro" w:hAnsi="Myriad Pro"/>
          <w:sz w:val="26"/>
          <w:szCs w:val="26"/>
        </w:rPr>
        <w:t>значительное</w:t>
      </w:r>
      <w:r w:rsidRPr="004C2E54">
        <w:rPr>
          <w:rFonts w:ascii="Myriad Pro" w:hAnsi="Myriad Pro"/>
          <w:sz w:val="26"/>
          <w:szCs w:val="26"/>
        </w:rPr>
        <w:t xml:space="preserve"> невыполнение плановых </w:t>
      </w:r>
      <w:r w:rsidR="00944DE3" w:rsidRPr="004C2E54">
        <w:rPr>
          <w:rFonts w:ascii="Myriad Pro" w:hAnsi="Myriad Pro"/>
          <w:sz w:val="26"/>
          <w:szCs w:val="26"/>
        </w:rPr>
        <w:t>объемов</w:t>
      </w:r>
      <w:r w:rsidRPr="004C2E54">
        <w:rPr>
          <w:rFonts w:ascii="Myriad Pro" w:hAnsi="Myriad Pro"/>
          <w:sz w:val="26"/>
          <w:szCs w:val="26"/>
        </w:rPr>
        <w:t>:</w:t>
      </w:r>
    </w:p>
    <w:tbl>
      <w:tblPr>
        <w:tblW w:w="9361" w:type="dxa"/>
        <w:tblInd w:w="103" w:type="dxa"/>
        <w:tblLook w:val="04A0" w:firstRow="1" w:lastRow="0" w:firstColumn="1" w:lastColumn="0" w:noHBand="0" w:noVBand="1"/>
      </w:tblPr>
      <w:tblGrid>
        <w:gridCol w:w="3407"/>
        <w:gridCol w:w="2127"/>
        <w:gridCol w:w="2126"/>
        <w:gridCol w:w="1701"/>
      </w:tblGrid>
      <w:tr w:rsidR="00375DBC" w:rsidRPr="004C2E54" w14:paraId="6138FFAE" w14:textId="77777777" w:rsidTr="00876337">
        <w:trPr>
          <w:trHeight w:val="505"/>
        </w:trPr>
        <w:tc>
          <w:tcPr>
            <w:tcW w:w="34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65F8C6" w14:textId="77777777" w:rsidR="00375DBC" w:rsidRPr="004C2E54" w:rsidRDefault="00375DBC" w:rsidP="00375DBC">
            <w:pPr>
              <w:spacing w:after="0" w:line="240" w:lineRule="auto"/>
              <w:jc w:val="center"/>
              <w:rPr>
                <w:rFonts w:ascii="Myriad Pro" w:hAnsi="Myriad Pro"/>
                <w:color w:val="FFFFFF" w:themeColor="background1"/>
              </w:rPr>
            </w:pPr>
            <w:r w:rsidRPr="004C2E54">
              <w:rPr>
                <w:rFonts w:ascii="Myriad Pro" w:hAnsi="Myriad Pro"/>
                <w:color w:val="FFFFFF" w:themeColor="background1"/>
              </w:rPr>
              <w:lastRenderedPageBreak/>
              <w:t>период</w:t>
            </w:r>
          </w:p>
        </w:tc>
        <w:tc>
          <w:tcPr>
            <w:tcW w:w="59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56678" w14:textId="77777777" w:rsidR="00375DBC" w:rsidRPr="004C2E54" w:rsidRDefault="00375DBC" w:rsidP="00375DBC">
            <w:pPr>
              <w:spacing w:after="0" w:line="240" w:lineRule="auto"/>
              <w:jc w:val="center"/>
              <w:rPr>
                <w:rFonts w:ascii="Myriad Pro" w:hAnsi="Myriad Pro"/>
                <w:color w:val="FFFFFF" w:themeColor="background1"/>
              </w:rPr>
            </w:pPr>
            <w:r w:rsidRPr="004C2E54">
              <w:rPr>
                <w:rFonts w:ascii="Myriad Pro" w:hAnsi="Myriad Pro"/>
                <w:color w:val="FFFFFF" w:themeColor="background1"/>
              </w:rPr>
              <w:t>ремонт подрядным способом, тыс. руб.</w:t>
            </w:r>
          </w:p>
        </w:tc>
      </w:tr>
      <w:tr w:rsidR="00375DBC" w:rsidRPr="004C2E54" w14:paraId="01BAF537" w14:textId="77777777" w:rsidTr="00876337">
        <w:trPr>
          <w:trHeight w:val="459"/>
        </w:trPr>
        <w:tc>
          <w:tcPr>
            <w:tcW w:w="34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5A8A0" w14:textId="77777777" w:rsidR="00375DBC" w:rsidRPr="004C2E54" w:rsidRDefault="00375DBC" w:rsidP="00375DBC">
            <w:pPr>
              <w:spacing w:after="0" w:line="240" w:lineRule="auto"/>
              <w:rPr>
                <w:rFonts w:ascii="Myriad Pro" w:hAnsi="Myriad Pro"/>
                <w:color w:val="FFFFFF" w:themeColor="background1"/>
              </w:rPr>
            </w:pP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2E9F9" w14:textId="77777777" w:rsidR="00375DBC" w:rsidRPr="004C2E54" w:rsidRDefault="00375DBC" w:rsidP="00375DBC">
            <w:pPr>
              <w:spacing w:after="0" w:line="240" w:lineRule="auto"/>
              <w:jc w:val="center"/>
              <w:rPr>
                <w:rFonts w:ascii="Myriad Pro" w:hAnsi="Myriad Pro"/>
                <w:color w:val="FFFFFF" w:themeColor="background1"/>
              </w:rPr>
            </w:pPr>
            <w:r w:rsidRPr="004C2E54">
              <w:rPr>
                <w:rFonts w:ascii="Myriad Pro" w:hAnsi="Myriad Pro"/>
                <w:color w:val="FFFFFF" w:themeColor="background1"/>
              </w:rPr>
              <w:t>план</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A6EC37" w14:textId="77777777" w:rsidR="00375DBC" w:rsidRPr="004C2E54" w:rsidRDefault="00375DBC" w:rsidP="00375DBC">
            <w:pPr>
              <w:spacing w:after="0" w:line="240" w:lineRule="auto"/>
              <w:jc w:val="center"/>
              <w:rPr>
                <w:rFonts w:ascii="Myriad Pro" w:hAnsi="Myriad Pro"/>
                <w:color w:val="FFFFFF" w:themeColor="background1"/>
              </w:rPr>
            </w:pPr>
            <w:r w:rsidRPr="004C2E54">
              <w:rPr>
                <w:rFonts w:ascii="Myriad Pro" w:hAnsi="Myriad Pro"/>
                <w:color w:val="FFFFFF" w:themeColor="background1"/>
              </w:rPr>
              <w:t>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0F670" w14:textId="77777777" w:rsidR="00375DBC" w:rsidRPr="004C2E54" w:rsidRDefault="00375DBC" w:rsidP="00375DBC">
            <w:pPr>
              <w:spacing w:after="0" w:line="240" w:lineRule="auto"/>
              <w:jc w:val="center"/>
              <w:rPr>
                <w:rFonts w:ascii="Myriad Pro" w:hAnsi="Myriad Pro"/>
                <w:color w:val="FFFFFF" w:themeColor="background1"/>
              </w:rPr>
            </w:pPr>
            <w:r w:rsidRPr="004C2E54">
              <w:rPr>
                <w:rFonts w:ascii="Myriad Pro" w:hAnsi="Myriad Pro"/>
                <w:color w:val="FFFFFF" w:themeColor="background1"/>
              </w:rPr>
              <w:t>% освоения</w:t>
            </w:r>
          </w:p>
        </w:tc>
      </w:tr>
      <w:tr w:rsidR="00375DBC" w:rsidRPr="004C2E54" w14:paraId="6706856F" w14:textId="77777777" w:rsidTr="00876337">
        <w:trPr>
          <w:trHeight w:val="326"/>
        </w:trPr>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5E003D" w14:textId="77777777" w:rsidR="00375DBC" w:rsidRPr="004C2E54" w:rsidRDefault="00375DBC" w:rsidP="00375DBC">
            <w:pPr>
              <w:spacing w:after="0" w:line="240" w:lineRule="auto"/>
              <w:jc w:val="center"/>
              <w:rPr>
                <w:rFonts w:ascii="Myriad Pro" w:hAnsi="Myriad Pro"/>
                <w:color w:val="FFFFFF" w:themeColor="background1"/>
              </w:rPr>
            </w:pPr>
            <w:r w:rsidRPr="004C2E54">
              <w:rPr>
                <w:rFonts w:ascii="Myriad Pro" w:hAnsi="Myriad Pro"/>
                <w:color w:val="FFFFFF" w:themeColor="background1"/>
              </w:rPr>
              <w:t>1</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3C2C62" w14:textId="77777777" w:rsidR="00375DBC" w:rsidRPr="004C2E54" w:rsidRDefault="00375DBC" w:rsidP="00375DBC">
            <w:pPr>
              <w:spacing w:after="0" w:line="240" w:lineRule="auto"/>
              <w:jc w:val="center"/>
              <w:rPr>
                <w:rFonts w:ascii="Myriad Pro" w:hAnsi="Myriad Pro"/>
                <w:color w:val="FFFFFF" w:themeColor="background1"/>
              </w:rPr>
            </w:pPr>
            <w:r w:rsidRPr="004C2E54">
              <w:rPr>
                <w:rFonts w:ascii="Myriad Pro" w:hAnsi="Myriad Pro"/>
                <w:color w:val="FFFFFF" w:themeColor="background1"/>
              </w:rPr>
              <w:t>2</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7F7EB2" w14:textId="77777777" w:rsidR="00375DBC" w:rsidRPr="004C2E54" w:rsidRDefault="00375DBC" w:rsidP="00375DBC">
            <w:pPr>
              <w:spacing w:after="0" w:line="240" w:lineRule="auto"/>
              <w:jc w:val="center"/>
              <w:rPr>
                <w:rFonts w:ascii="Myriad Pro" w:hAnsi="Myriad Pro"/>
                <w:color w:val="FFFFFF" w:themeColor="background1"/>
              </w:rPr>
            </w:pPr>
            <w:r w:rsidRPr="004C2E54">
              <w:rPr>
                <w:rFonts w:ascii="Myriad Pro" w:hAnsi="Myriad Pro"/>
                <w:color w:val="FFFFFF" w:themeColor="background1"/>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2C5D5C" w14:textId="77777777" w:rsidR="00375DBC" w:rsidRPr="004C2E54" w:rsidRDefault="00375DBC" w:rsidP="00375DBC">
            <w:pPr>
              <w:spacing w:after="0" w:line="240" w:lineRule="auto"/>
              <w:jc w:val="center"/>
              <w:rPr>
                <w:rFonts w:ascii="Myriad Pro" w:hAnsi="Myriad Pro"/>
                <w:color w:val="FFFFFF" w:themeColor="background1"/>
              </w:rPr>
            </w:pPr>
            <w:r w:rsidRPr="004C2E54">
              <w:rPr>
                <w:rFonts w:ascii="Myriad Pro" w:hAnsi="Myriad Pro"/>
                <w:color w:val="FFFFFF" w:themeColor="background1"/>
              </w:rPr>
              <w:t>4</w:t>
            </w:r>
          </w:p>
        </w:tc>
      </w:tr>
      <w:tr w:rsidR="00375DBC" w:rsidRPr="004C2E54" w14:paraId="16B91AC5" w14:textId="77777777" w:rsidTr="00876337">
        <w:trPr>
          <w:trHeight w:val="300"/>
        </w:trPr>
        <w:tc>
          <w:tcPr>
            <w:tcW w:w="3407"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039EC90" w14:textId="77777777" w:rsidR="00375DBC" w:rsidRPr="004C2E54" w:rsidRDefault="00375DBC" w:rsidP="00375DBC">
            <w:pPr>
              <w:spacing w:after="0" w:line="240" w:lineRule="auto"/>
              <w:jc w:val="center"/>
              <w:rPr>
                <w:rFonts w:ascii="Myriad Pro" w:hAnsi="Myriad Pro"/>
              </w:rPr>
            </w:pPr>
            <w:r w:rsidRPr="004C2E54">
              <w:rPr>
                <w:rFonts w:ascii="Myriad Pro" w:hAnsi="Myriad Pro"/>
              </w:rPr>
              <w:t>2014 год</w:t>
            </w:r>
          </w:p>
        </w:tc>
        <w:tc>
          <w:tcPr>
            <w:tcW w:w="212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934FFBE" w14:textId="77777777" w:rsidR="00375DBC" w:rsidRPr="004C2E54" w:rsidRDefault="00375DBC" w:rsidP="00375DBC">
            <w:pPr>
              <w:spacing w:after="0" w:line="240" w:lineRule="auto"/>
              <w:jc w:val="center"/>
              <w:rPr>
                <w:rFonts w:ascii="Myriad Pro" w:hAnsi="Myriad Pro"/>
              </w:rPr>
            </w:pPr>
            <w:r w:rsidRPr="004C2E54">
              <w:rPr>
                <w:rFonts w:ascii="Myriad Pro" w:hAnsi="Myriad Pro"/>
              </w:rPr>
              <w:t>177 022,93</w:t>
            </w:r>
          </w:p>
        </w:tc>
        <w:tc>
          <w:tcPr>
            <w:tcW w:w="212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143F50B" w14:textId="77777777" w:rsidR="00375DBC" w:rsidRPr="004C2E54" w:rsidRDefault="00375DBC" w:rsidP="00375DBC">
            <w:pPr>
              <w:spacing w:after="0" w:line="240" w:lineRule="auto"/>
              <w:jc w:val="center"/>
              <w:rPr>
                <w:rFonts w:ascii="Myriad Pro" w:hAnsi="Myriad Pro"/>
              </w:rPr>
            </w:pPr>
            <w:r w:rsidRPr="004C2E54">
              <w:rPr>
                <w:rFonts w:ascii="Myriad Pro" w:hAnsi="Myriad Pro"/>
              </w:rPr>
              <w:t>94 583,38</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1C60C3" w14:textId="77777777" w:rsidR="00375DBC" w:rsidRPr="004C2E54" w:rsidRDefault="00375DBC" w:rsidP="00375DBC">
            <w:pPr>
              <w:spacing w:after="0" w:line="240" w:lineRule="auto"/>
              <w:jc w:val="center"/>
              <w:rPr>
                <w:rFonts w:ascii="Myriad Pro" w:hAnsi="Myriad Pro"/>
              </w:rPr>
            </w:pPr>
            <w:r w:rsidRPr="004C2E54">
              <w:rPr>
                <w:rFonts w:ascii="Myriad Pro" w:hAnsi="Myriad Pro"/>
              </w:rPr>
              <w:t>53,43</w:t>
            </w:r>
          </w:p>
        </w:tc>
      </w:tr>
      <w:tr w:rsidR="00375DBC" w:rsidRPr="004C2E54" w14:paraId="3407E9C7" w14:textId="77777777" w:rsidTr="00375DBC">
        <w:trPr>
          <w:trHeight w:val="300"/>
        </w:trPr>
        <w:tc>
          <w:tcPr>
            <w:tcW w:w="3407" w:type="dxa"/>
            <w:tcBorders>
              <w:top w:val="nil"/>
              <w:left w:val="single" w:sz="4" w:space="0" w:color="auto"/>
              <w:bottom w:val="single" w:sz="4" w:space="0" w:color="auto"/>
              <w:right w:val="single" w:sz="4" w:space="0" w:color="auto"/>
            </w:tcBorders>
            <w:shd w:val="clear" w:color="auto" w:fill="auto"/>
            <w:noWrap/>
            <w:vAlign w:val="bottom"/>
            <w:hideMark/>
          </w:tcPr>
          <w:p w14:paraId="5644A9D8" w14:textId="77777777" w:rsidR="00375DBC" w:rsidRPr="004C2E54" w:rsidRDefault="00375DBC" w:rsidP="00375DBC">
            <w:pPr>
              <w:spacing w:after="0" w:line="240" w:lineRule="auto"/>
              <w:jc w:val="center"/>
              <w:rPr>
                <w:rFonts w:ascii="Myriad Pro" w:hAnsi="Myriad Pro"/>
              </w:rPr>
            </w:pPr>
            <w:r w:rsidRPr="004C2E54">
              <w:rPr>
                <w:rFonts w:ascii="Myriad Pro" w:hAnsi="Myriad Pro"/>
              </w:rPr>
              <w:t>2015 год</w:t>
            </w:r>
          </w:p>
        </w:tc>
        <w:tc>
          <w:tcPr>
            <w:tcW w:w="2127" w:type="dxa"/>
            <w:tcBorders>
              <w:top w:val="nil"/>
              <w:left w:val="nil"/>
              <w:bottom w:val="single" w:sz="4" w:space="0" w:color="auto"/>
              <w:right w:val="single" w:sz="4" w:space="0" w:color="auto"/>
            </w:tcBorders>
            <w:shd w:val="clear" w:color="auto" w:fill="auto"/>
            <w:noWrap/>
            <w:vAlign w:val="bottom"/>
            <w:hideMark/>
          </w:tcPr>
          <w:p w14:paraId="233498BD" w14:textId="77777777" w:rsidR="00375DBC" w:rsidRPr="004C2E54" w:rsidRDefault="00375DBC" w:rsidP="00375DBC">
            <w:pPr>
              <w:spacing w:after="0" w:line="240" w:lineRule="auto"/>
              <w:jc w:val="center"/>
              <w:rPr>
                <w:rFonts w:ascii="Myriad Pro" w:hAnsi="Myriad Pro"/>
              </w:rPr>
            </w:pPr>
            <w:r w:rsidRPr="004C2E54">
              <w:rPr>
                <w:rFonts w:ascii="Myriad Pro" w:hAnsi="Myriad Pro"/>
              </w:rPr>
              <w:t>195 338,76</w:t>
            </w:r>
          </w:p>
        </w:tc>
        <w:tc>
          <w:tcPr>
            <w:tcW w:w="2126" w:type="dxa"/>
            <w:tcBorders>
              <w:top w:val="nil"/>
              <w:left w:val="nil"/>
              <w:bottom w:val="single" w:sz="4" w:space="0" w:color="auto"/>
              <w:right w:val="single" w:sz="4" w:space="0" w:color="auto"/>
            </w:tcBorders>
            <w:shd w:val="clear" w:color="auto" w:fill="auto"/>
            <w:noWrap/>
            <w:vAlign w:val="bottom"/>
            <w:hideMark/>
          </w:tcPr>
          <w:p w14:paraId="33D45943" w14:textId="77777777" w:rsidR="00375DBC" w:rsidRPr="004C2E54" w:rsidRDefault="00375DBC" w:rsidP="00375DBC">
            <w:pPr>
              <w:spacing w:after="0" w:line="240" w:lineRule="auto"/>
              <w:jc w:val="center"/>
              <w:rPr>
                <w:rFonts w:ascii="Myriad Pro" w:hAnsi="Myriad Pro"/>
              </w:rPr>
            </w:pPr>
            <w:r w:rsidRPr="004C2E54">
              <w:rPr>
                <w:rFonts w:ascii="Myriad Pro" w:hAnsi="Myriad Pro"/>
              </w:rPr>
              <w:t>92 732,84</w:t>
            </w:r>
          </w:p>
        </w:tc>
        <w:tc>
          <w:tcPr>
            <w:tcW w:w="1701" w:type="dxa"/>
            <w:tcBorders>
              <w:top w:val="nil"/>
              <w:left w:val="nil"/>
              <w:bottom w:val="single" w:sz="4" w:space="0" w:color="auto"/>
              <w:right w:val="single" w:sz="4" w:space="0" w:color="auto"/>
            </w:tcBorders>
            <w:shd w:val="clear" w:color="auto" w:fill="auto"/>
            <w:noWrap/>
            <w:vAlign w:val="bottom"/>
            <w:hideMark/>
          </w:tcPr>
          <w:p w14:paraId="74712791" w14:textId="77777777" w:rsidR="00375DBC" w:rsidRPr="004C2E54" w:rsidRDefault="00375DBC" w:rsidP="00375DBC">
            <w:pPr>
              <w:spacing w:after="0" w:line="240" w:lineRule="auto"/>
              <w:jc w:val="center"/>
              <w:rPr>
                <w:rFonts w:ascii="Myriad Pro" w:hAnsi="Myriad Pro"/>
              </w:rPr>
            </w:pPr>
            <w:r w:rsidRPr="004C2E54">
              <w:rPr>
                <w:rFonts w:ascii="Myriad Pro" w:hAnsi="Myriad Pro"/>
              </w:rPr>
              <w:t>47,47</w:t>
            </w:r>
          </w:p>
        </w:tc>
      </w:tr>
      <w:tr w:rsidR="00375DBC" w:rsidRPr="004C2E54" w14:paraId="70D170CF" w14:textId="77777777" w:rsidTr="00375DBC">
        <w:trPr>
          <w:trHeight w:val="300"/>
        </w:trPr>
        <w:tc>
          <w:tcPr>
            <w:tcW w:w="3407" w:type="dxa"/>
            <w:tcBorders>
              <w:top w:val="nil"/>
              <w:left w:val="single" w:sz="4" w:space="0" w:color="auto"/>
              <w:bottom w:val="single" w:sz="4" w:space="0" w:color="auto"/>
              <w:right w:val="single" w:sz="4" w:space="0" w:color="auto"/>
            </w:tcBorders>
            <w:shd w:val="clear" w:color="auto" w:fill="auto"/>
            <w:noWrap/>
            <w:vAlign w:val="bottom"/>
            <w:hideMark/>
          </w:tcPr>
          <w:p w14:paraId="2EA033C3" w14:textId="77777777" w:rsidR="00375DBC" w:rsidRPr="004C2E54" w:rsidRDefault="00375DBC" w:rsidP="00375DBC">
            <w:pPr>
              <w:spacing w:after="0" w:line="240" w:lineRule="auto"/>
              <w:jc w:val="center"/>
              <w:rPr>
                <w:rFonts w:ascii="Myriad Pro" w:hAnsi="Myriad Pro"/>
              </w:rPr>
            </w:pPr>
            <w:r w:rsidRPr="004C2E54">
              <w:rPr>
                <w:rFonts w:ascii="Myriad Pro" w:hAnsi="Myriad Pro"/>
              </w:rPr>
              <w:t>2016 год</w:t>
            </w:r>
          </w:p>
        </w:tc>
        <w:tc>
          <w:tcPr>
            <w:tcW w:w="2127" w:type="dxa"/>
            <w:tcBorders>
              <w:top w:val="nil"/>
              <w:left w:val="nil"/>
              <w:bottom w:val="single" w:sz="4" w:space="0" w:color="auto"/>
              <w:right w:val="single" w:sz="4" w:space="0" w:color="auto"/>
            </w:tcBorders>
            <w:shd w:val="clear" w:color="auto" w:fill="auto"/>
            <w:noWrap/>
            <w:vAlign w:val="bottom"/>
            <w:hideMark/>
          </w:tcPr>
          <w:p w14:paraId="52EE89B8" w14:textId="77777777" w:rsidR="00375DBC" w:rsidRPr="004C2E54" w:rsidRDefault="00375DBC" w:rsidP="00375DBC">
            <w:pPr>
              <w:spacing w:after="0" w:line="240" w:lineRule="auto"/>
              <w:jc w:val="center"/>
              <w:rPr>
                <w:rFonts w:ascii="Myriad Pro" w:hAnsi="Myriad Pro"/>
              </w:rPr>
            </w:pPr>
            <w:r w:rsidRPr="004C2E54">
              <w:rPr>
                <w:rFonts w:ascii="Myriad Pro" w:hAnsi="Myriad Pro"/>
              </w:rPr>
              <w:t>208 715,00</w:t>
            </w:r>
          </w:p>
        </w:tc>
        <w:tc>
          <w:tcPr>
            <w:tcW w:w="2126" w:type="dxa"/>
            <w:tcBorders>
              <w:top w:val="nil"/>
              <w:left w:val="nil"/>
              <w:bottom w:val="single" w:sz="4" w:space="0" w:color="auto"/>
              <w:right w:val="single" w:sz="4" w:space="0" w:color="auto"/>
            </w:tcBorders>
            <w:shd w:val="clear" w:color="auto" w:fill="auto"/>
            <w:noWrap/>
            <w:vAlign w:val="bottom"/>
            <w:hideMark/>
          </w:tcPr>
          <w:p w14:paraId="2426356E" w14:textId="77777777" w:rsidR="00375DBC" w:rsidRPr="004C2E54" w:rsidRDefault="00375DBC" w:rsidP="00375DBC">
            <w:pPr>
              <w:spacing w:after="0" w:line="240" w:lineRule="auto"/>
              <w:jc w:val="center"/>
              <w:rPr>
                <w:rFonts w:ascii="Myriad Pro" w:hAnsi="Myriad Pro"/>
              </w:rPr>
            </w:pPr>
            <w:r w:rsidRPr="004C2E54">
              <w:rPr>
                <w:rFonts w:ascii="Myriad Pro" w:hAnsi="Myriad Pro"/>
              </w:rPr>
              <w:t>95 248,87</w:t>
            </w:r>
          </w:p>
        </w:tc>
        <w:tc>
          <w:tcPr>
            <w:tcW w:w="1701" w:type="dxa"/>
            <w:tcBorders>
              <w:top w:val="nil"/>
              <w:left w:val="nil"/>
              <w:bottom w:val="single" w:sz="4" w:space="0" w:color="auto"/>
              <w:right w:val="single" w:sz="4" w:space="0" w:color="auto"/>
            </w:tcBorders>
            <w:shd w:val="clear" w:color="auto" w:fill="auto"/>
            <w:noWrap/>
            <w:vAlign w:val="bottom"/>
            <w:hideMark/>
          </w:tcPr>
          <w:p w14:paraId="68DC91C7" w14:textId="77777777" w:rsidR="00375DBC" w:rsidRPr="004C2E54" w:rsidRDefault="00375DBC" w:rsidP="00375DBC">
            <w:pPr>
              <w:spacing w:after="0" w:line="240" w:lineRule="auto"/>
              <w:jc w:val="center"/>
              <w:rPr>
                <w:rFonts w:ascii="Myriad Pro" w:hAnsi="Myriad Pro"/>
              </w:rPr>
            </w:pPr>
            <w:r w:rsidRPr="004C2E54">
              <w:rPr>
                <w:rFonts w:ascii="Myriad Pro" w:hAnsi="Myriad Pro"/>
              </w:rPr>
              <w:t>45,64</w:t>
            </w:r>
          </w:p>
        </w:tc>
      </w:tr>
    </w:tbl>
    <w:p w14:paraId="2DE19628" w14:textId="77777777" w:rsidR="00375DBC" w:rsidRPr="004C2E54" w:rsidRDefault="00375DBC" w:rsidP="00AA4D0B">
      <w:pPr>
        <w:spacing w:after="0" w:line="360" w:lineRule="auto"/>
        <w:ind w:firstLine="567"/>
        <w:jc w:val="both"/>
        <w:rPr>
          <w:rFonts w:ascii="Myriad Pro" w:hAnsi="Myriad Pro"/>
          <w:sz w:val="26"/>
          <w:szCs w:val="26"/>
        </w:rPr>
      </w:pPr>
    </w:p>
    <w:p w14:paraId="424A582B" w14:textId="77777777" w:rsidR="00B72806" w:rsidRPr="004C2E54" w:rsidRDefault="004666F4" w:rsidP="00377778">
      <w:pPr>
        <w:spacing w:after="0" w:line="360" w:lineRule="auto"/>
        <w:ind w:firstLine="567"/>
        <w:contextualSpacing/>
        <w:jc w:val="both"/>
        <w:rPr>
          <w:rFonts w:ascii="Myriad Pro" w:hAnsi="Myriad Pro"/>
          <w:sz w:val="26"/>
          <w:szCs w:val="26"/>
        </w:rPr>
      </w:pPr>
      <w:r w:rsidRPr="004C2E54">
        <w:rPr>
          <w:rFonts w:ascii="Myriad Pro" w:hAnsi="Myriad Pro"/>
          <w:sz w:val="26"/>
          <w:szCs w:val="26"/>
        </w:rPr>
        <w:t xml:space="preserve">По мнению Исполнителя, принимая во внимание периодичность возникновения расходов на </w:t>
      </w:r>
      <w:r w:rsidR="00B72806" w:rsidRPr="004C2E54">
        <w:rPr>
          <w:rFonts w:ascii="Myriad Pro" w:hAnsi="Myriad Pro"/>
          <w:sz w:val="26"/>
          <w:szCs w:val="26"/>
        </w:rPr>
        <w:t xml:space="preserve">услуги по </w:t>
      </w:r>
      <w:r w:rsidRPr="004C2E54">
        <w:rPr>
          <w:rFonts w:ascii="Myriad Pro" w:hAnsi="Myriad Pro"/>
          <w:sz w:val="26"/>
          <w:szCs w:val="26"/>
        </w:rPr>
        <w:t>капитальн</w:t>
      </w:r>
      <w:r w:rsidR="00B72806" w:rsidRPr="004C2E54">
        <w:rPr>
          <w:rFonts w:ascii="Myriad Pro" w:hAnsi="Myriad Pro"/>
          <w:sz w:val="26"/>
          <w:szCs w:val="26"/>
        </w:rPr>
        <w:t>ому</w:t>
      </w:r>
      <w:r w:rsidRPr="004C2E54">
        <w:rPr>
          <w:rFonts w:ascii="Myriad Pro" w:hAnsi="Myriad Pro"/>
          <w:sz w:val="26"/>
          <w:szCs w:val="26"/>
        </w:rPr>
        <w:t xml:space="preserve"> ремонт</w:t>
      </w:r>
      <w:r w:rsidR="00B72806" w:rsidRPr="004C2E54">
        <w:rPr>
          <w:rFonts w:ascii="Myriad Pro" w:hAnsi="Myriad Pro"/>
          <w:sz w:val="26"/>
          <w:szCs w:val="26"/>
        </w:rPr>
        <w:t>у,</w:t>
      </w:r>
      <w:r w:rsidRPr="004C2E54">
        <w:rPr>
          <w:rFonts w:ascii="Myriad Pro" w:hAnsi="Myriad Pro"/>
          <w:sz w:val="26"/>
          <w:szCs w:val="26"/>
        </w:rPr>
        <w:t xml:space="preserve">  филиалу ПАО</w:t>
      </w:r>
      <w:r w:rsidR="00B75101" w:rsidRPr="004C2E54">
        <w:rPr>
          <w:rFonts w:ascii="Myriad Pro" w:hAnsi="Myriad Pro"/>
          <w:sz w:val="26"/>
          <w:szCs w:val="26"/>
        </w:rPr>
        <w:t> </w:t>
      </w:r>
      <w:r w:rsidR="00AD0218" w:rsidRPr="004C2E54">
        <w:rPr>
          <w:rFonts w:ascii="Myriad Pro" w:hAnsi="Myriad Pro"/>
          <w:sz w:val="26"/>
          <w:szCs w:val="26"/>
        </w:rPr>
        <w:t>«</w:t>
      </w:r>
      <w:r w:rsidRPr="004C2E54">
        <w:rPr>
          <w:rFonts w:ascii="Myriad Pro" w:hAnsi="Myriad Pro"/>
          <w:sz w:val="26"/>
          <w:szCs w:val="26"/>
        </w:rPr>
        <w:t>МРСК Северо-Запада</w:t>
      </w:r>
      <w:r w:rsidR="00AD0218" w:rsidRPr="004C2E54">
        <w:rPr>
          <w:rFonts w:ascii="Myriad Pro" w:hAnsi="Myriad Pro"/>
          <w:sz w:val="26"/>
          <w:szCs w:val="26"/>
        </w:rPr>
        <w:t>»</w:t>
      </w:r>
      <w:r w:rsidRPr="004C2E54">
        <w:rPr>
          <w:rFonts w:ascii="Myriad Pro" w:hAnsi="Myriad Pro"/>
          <w:sz w:val="26"/>
          <w:szCs w:val="26"/>
        </w:rPr>
        <w:t xml:space="preserve"> </w:t>
      </w:r>
      <w:r w:rsidR="00AD0218" w:rsidRPr="004C2E54">
        <w:rPr>
          <w:rFonts w:ascii="Myriad Pro" w:hAnsi="Myriad Pro"/>
          <w:sz w:val="26"/>
          <w:szCs w:val="26"/>
        </w:rPr>
        <w:t>–</w:t>
      </w:r>
      <w:r w:rsidRPr="004C2E54">
        <w:rPr>
          <w:rFonts w:ascii="Myriad Pro" w:hAnsi="Myriad Pro"/>
          <w:sz w:val="26"/>
          <w:szCs w:val="26"/>
        </w:rPr>
        <w:t xml:space="preserve"> </w:t>
      </w:r>
      <w:r w:rsidR="00AD0218" w:rsidRPr="004C2E54">
        <w:rPr>
          <w:rFonts w:ascii="Myriad Pro" w:hAnsi="Myriad Pro"/>
          <w:sz w:val="26"/>
          <w:szCs w:val="26"/>
        </w:rPr>
        <w:t>«</w:t>
      </w:r>
      <w:r w:rsidRPr="004C2E54">
        <w:rPr>
          <w:rFonts w:ascii="Myriad Pro" w:hAnsi="Myriad Pro"/>
          <w:sz w:val="26"/>
          <w:szCs w:val="26"/>
        </w:rPr>
        <w:t>Новгородэнерго</w:t>
      </w:r>
      <w:r w:rsidR="00AD0218" w:rsidRPr="004C2E54">
        <w:rPr>
          <w:rFonts w:ascii="Myriad Pro" w:hAnsi="Myriad Pro"/>
          <w:sz w:val="26"/>
          <w:szCs w:val="26"/>
        </w:rPr>
        <w:t>»</w:t>
      </w:r>
      <w:r w:rsidRPr="004C2E54">
        <w:rPr>
          <w:rFonts w:ascii="Myriad Pro" w:hAnsi="Myriad Pro"/>
          <w:sz w:val="26"/>
          <w:szCs w:val="26"/>
        </w:rPr>
        <w:t xml:space="preserve"> необходимо было выполнить расчет </w:t>
      </w:r>
      <w:r w:rsidR="00B72806" w:rsidRPr="004C2E54">
        <w:rPr>
          <w:rFonts w:ascii="Myriad Pro" w:hAnsi="Myriad Pro"/>
          <w:sz w:val="26"/>
          <w:szCs w:val="26"/>
        </w:rPr>
        <w:t xml:space="preserve">расходов </w:t>
      </w:r>
      <w:r w:rsidRPr="004C2E54">
        <w:rPr>
          <w:rFonts w:ascii="Myriad Pro" w:hAnsi="Myriad Pro"/>
          <w:sz w:val="26"/>
          <w:szCs w:val="26"/>
        </w:rPr>
        <w:t xml:space="preserve">на каждый год долгосрочного периода регулирования 2018-2022 гг. </w:t>
      </w:r>
      <w:r w:rsidR="00B72806" w:rsidRPr="004C2E54">
        <w:rPr>
          <w:rFonts w:ascii="Myriad Pro" w:hAnsi="Myriad Pro"/>
          <w:sz w:val="26"/>
          <w:szCs w:val="26"/>
        </w:rPr>
        <w:t xml:space="preserve">(в соответствии с многолетними графиками ремонтов) </w:t>
      </w:r>
      <w:r w:rsidRPr="004C2E54">
        <w:rPr>
          <w:rFonts w:ascii="Myriad Pro" w:hAnsi="Myriad Pro"/>
          <w:sz w:val="26"/>
          <w:szCs w:val="26"/>
        </w:rPr>
        <w:t xml:space="preserve">в ценах 2018 года, заявляя в расчет базового уровня операционных расходов 1/5 от общего объема расходов </w:t>
      </w:r>
      <w:r w:rsidR="00B72806" w:rsidRPr="004C2E54">
        <w:rPr>
          <w:rFonts w:ascii="Myriad Pro" w:hAnsi="Myriad Pro"/>
          <w:sz w:val="26"/>
          <w:szCs w:val="26"/>
        </w:rPr>
        <w:t xml:space="preserve">на ремонты </w:t>
      </w:r>
      <w:r w:rsidRPr="004C2E54">
        <w:rPr>
          <w:rFonts w:ascii="Myriad Pro" w:hAnsi="Myriad Pro"/>
          <w:sz w:val="26"/>
          <w:szCs w:val="26"/>
        </w:rPr>
        <w:t>на пятилетний период.</w:t>
      </w:r>
    </w:p>
    <w:p w14:paraId="39254915" w14:textId="77777777" w:rsidR="00DE30FE" w:rsidRPr="004C2E54" w:rsidRDefault="008A6775" w:rsidP="00F231A6">
      <w:pPr>
        <w:spacing w:after="0" w:line="360" w:lineRule="auto"/>
        <w:ind w:firstLine="567"/>
        <w:contextualSpacing/>
        <w:jc w:val="both"/>
        <w:rPr>
          <w:rFonts w:ascii="Myriad Pro" w:hAnsi="Myriad Pro"/>
          <w:sz w:val="26"/>
          <w:szCs w:val="26"/>
        </w:rPr>
      </w:pPr>
      <w:r w:rsidRPr="004C2E54">
        <w:rPr>
          <w:rFonts w:ascii="Myriad Pro" w:eastAsia="Calibri" w:hAnsi="Myriad Pro" w:cs="Times New Roman"/>
          <w:sz w:val="26"/>
          <w:szCs w:val="26"/>
        </w:rPr>
        <w:t>Учитывая,</w:t>
      </w:r>
      <w:r w:rsidR="00944DE3" w:rsidRPr="004C2E54">
        <w:rPr>
          <w:rFonts w:ascii="Myriad Pro" w:eastAsia="Calibri" w:hAnsi="Myriad Pro" w:cs="Times New Roman"/>
          <w:sz w:val="26"/>
          <w:szCs w:val="26"/>
        </w:rPr>
        <w:t xml:space="preserve"> </w:t>
      </w:r>
      <w:r w:rsidR="00F231A6" w:rsidRPr="004C2E54">
        <w:rPr>
          <w:rFonts w:ascii="Myriad Pro" w:eastAsia="Calibri" w:hAnsi="Myriad Pro" w:cs="Times New Roman"/>
          <w:sz w:val="26"/>
          <w:szCs w:val="26"/>
        </w:rPr>
        <w:t>что в соответствии с пунктом 25 Основ ценообразования №1178 расходы на ремонт основных средств учитываются исходя из нормативов, а также</w:t>
      </w:r>
      <w:r w:rsidR="00B75101" w:rsidRPr="004C2E54">
        <w:rPr>
          <w:rFonts w:ascii="Myriad Pro" w:eastAsia="Calibri" w:hAnsi="Myriad Pro" w:cs="Times New Roman"/>
          <w:sz w:val="26"/>
          <w:szCs w:val="26"/>
        </w:rPr>
        <w:t>,</w:t>
      </w:r>
      <w:r w:rsidR="00F231A6" w:rsidRPr="004C2E54">
        <w:rPr>
          <w:rFonts w:ascii="Myriad Pro" w:eastAsia="Calibri" w:hAnsi="Myriad Pro" w:cs="Times New Roman"/>
          <w:sz w:val="26"/>
          <w:szCs w:val="26"/>
        </w:rPr>
        <w:t xml:space="preserve"> </w:t>
      </w:r>
      <w:r w:rsidR="009B1DD8" w:rsidRPr="004C2E54">
        <w:rPr>
          <w:rFonts w:ascii="Myriad Pro" w:eastAsia="Calibri" w:hAnsi="Myriad Pro" w:cs="Times New Roman"/>
          <w:sz w:val="26"/>
          <w:szCs w:val="26"/>
        </w:rPr>
        <w:t xml:space="preserve">что </w:t>
      </w:r>
      <w:r w:rsidR="00D10BDC" w:rsidRPr="004C2E54">
        <w:rPr>
          <w:rFonts w:ascii="Myriad Pro" w:eastAsia="Calibri" w:hAnsi="Myriad Pro" w:cs="Times New Roman"/>
          <w:sz w:val="26"/>
          <w:szCs w:val="26"/>
        </w:rPr>
        <w:t>расходы на ремонт подрядным способом, планируемые на 2018 год,</w:t>
      </w:r>
      <w:r w:rsidR="00B26438" w:rsidRPr="004C2E54">
        <w:rPr>
          <w:rFonts w:ascii="Myriad Pro" w:eastAsia="Calibri" w:hAnsi="Myriad Pro" w:cs="Times New Roman"/>
          <w:sz w:val="26"/>
          <w:szCs w:val="26"/>
        </w:rPr>
        <w:t xml:space="preserve"> </w:t>
      </w:r>
      <w:r w:rsidR="00B26438" w:rsidRPr="004C2E54">
        <w:rPr>
          <w:rFonts w:ascii="Myriad Pro" w:hAnsi="Myriad Pro"/>
          <w:sz w:val="26"/>
          <w:szCs w:val="26"/>
        </w:rPr>
        <w:t xml:space="preserve">подтверждены </w:t>
      </w:r>
      <w:r w:rsidR="009B1DD8" w:rsidRPr="004C2E54">
        <w:rPr>
          <w:rFonts w:ascii="Myriad Pro" w:hAnsi="Myriad Pro"/>
          <w:sz w:val="26"/>
          <w:szCs w:val="26"/>
        </w:rPr>
        <w:t xml:space="preserve">филиалом ПАО «МРСК Северо-Запада» - «Новгородэнерго» </w:t>
      </w:r>
      <w:r w:rsidR="00355304" w:rsidRPr="004C2E54">
        <w:rPr>
          <w:rFonts w:ascii="Myriad Pro" w:hAnsi="Myriad Pro"/>
          <w:sz w:val="26"/>
          <w:szCs w:val="26"/>
        </w:rPr>
        <w:t xml:space="preserve">расчетами и </w:t>
      </w:r>
      <w:r w:rsidR="00A07531" w:rsidRPr="004C2E54">
        <w:rPr>
          <w:rFonts w:ascii="Myriad Pro" w:hAnsi="Myriad Pro"/>
          <w:sz w:val="26"/>
          <w:szCs w:val="26"/>
        </w:rPr>
        <w:t xml:space="preserve">их необходимость подтверждена </w:t>
      </w:r>
      <w:r w:rsidR="00355304" w:rsidRPr="004C2E54">
        <w:rPr>
          <w:rFonts w:ascii="Myriad Pro" w:hAnsi="Myriad Pro"/>
          <w:sz w:val="26"/>
          <w:szCs w:val="26"/>
        </w:rPr>
        <w:t>документально</w:t>
      </w:r>
      <w:r w:rsidR="00355304" w:rsidRPr="004C2E54">
        <w:rPr>
          <w:rFonts w:ascii="Myriad Pro" w:eastAsia="Calibri" w:hAnsi="Myriad Pro" w:cs="Times New Roman"/>
          <w:sz w:val="26"/>
          <w:szCs w:val="26"/>
        </w:rPr>
        <w:t xml:space="preserve"> </w:t>
      </w:r>
      <w:r w:rsidR="00E81821" w:rsidRPr="004C2E54">
        <w:rPr>
          <w:rFonts w:ascii="Myriad Pro" w:eastAsia="Calibri" w:hAnsi="Myriad Pro" w:cs="Times New Roman"/>
          <w:sz w:val="26"/>
          <w:szCs w:val="26"/>
        </w:rPr>
        <w:t xml:space="preserve">(кроме </w:t>
      </w:r>
      <w:r w:rsidR="00E81821" w:rsidRPr="004C2E54">
        <w:rPr>
          <w:rFonts w:ascii="Myriad Pro" w:hAnsi="Myriad Pro"/>
          <w:sz w:val="26"/>
          <w:szCs w:val="26"/>
        </w:rPr>
        <w:t>резерва на аварийные работы в размере 4 000 тыс. руб.)</w:t>
      </w:r>
      <w:r w:rsidR="00D25BC7" w:rsidRPr="004C2E54">
        <w:rPr>
          <w:rFonts w:ascii="Myriad Pro" w:eastAsia="Calibri" w:hAnsi="Myriad Pro" w:cs="Times New Roman"/>
          <w:sz w:val="26"/>
          <w:szCs w:val="26"/>
        </w:rPr>
        <w:t xml:space="preserve">, Исполнитель считает </w:t>
      </w:r>
      <w:r w:rsidR="009B1DD8" w:rsidRPr="004C2E54">
        <w:rPr>
          <w:rFonts w:ascii="Myriad Pro" w:hAnsi="Myriad Pro"/>
          <w:sz w:val="26"/>
          <w:szCs w:val="26"/>
        </w:rPr>
        <w:t xml:space="preserve">обоснованным </w:t>
      </w:r>
      <w:r w:rsidR="00D25BC7" w:rsidRPr="004C2E54">
        <w:rPr>
          <w:rFonts w:ascii="Myriad Pro" w:hAnsi="Myriad Pro"/>
          <w:sz w:val="26"/>
          <w:szCs w:val="26"/>
        </w:rPr>
        <w:t>уровень расходов по статье «Ремонты подрядным способом»</w:t>
      </w:r>
      <w:r w:rsidR="00E81821" w:rsidRPr="004C2E54">
        <w:rPr>
          <w:rFonts w:ascii="Myriad Pro" w:hAnsi="Myriad Pro"/>
          <w:sz w:val="26"/>
          <w:szCs w:val="26"/>
        </w:rPr>
        <w:t xml:space="preserve"> в размере 221 677 тыс. руб.</w:t>
      </w:r>
    </w:p>
    <w:p w14:paraId="66716DD6" w14:textId="77777777" w:rsidR="00B75101" w:rsidRPr="004C2E54" w:rsidRDefault="00B75101" w:rsidP="009B20AB">
      <w:pPr>
        <w:spacing w:after="0" w:line="360" w:lineRule="auto"/>
        <w:ind w:firstLine="567"/>
        <w:jc w:val="both"/>
        <w:rPr>
          <w:rFonts w:ascii="Myriad Pro" w:hAnsi="Myriad Pro" w:cs="Myriad Pro"/>
          <w:color w:val="000000" w:themeColor="text1"/>
          <w:sz w:val="26"/>
          <w:szCs w:val="26"/>
        </w:rPr>
      </w:pPr>
    </w:p>
    <w:p w14:paraId="288FA853" w14:textId="77777777" w:rsidR="007A6016" w:rsidRPr="004C2E54" w:rsidRDefault="005D2992" w:rsidP="00924B3B">
      <w:pPr>
        <w:pStyle w:val="3"/>
        <w:numPr>
          <w:ilvl w:val="2"/>
          <w:numId w:val="2"/>
        </w:numPr>
        <w:tabs>
          <w:tab w:val="left" w:pos="567"/>
        </w:tabs>
        <w:spacing w:line="360" w:lineRule="auto"/>
        <w:ind w:left="1276"/>
        <w:jc w:val="both"/>
        <w:rPr>
          <w:rFonts w:ascii="Myriad Pro" w:hAnsi="Myriad Pro"/>
          <w:b/>
          <w:color w:val="4F6228" w:themeColor="accent3" w:themeShade="80"/>
          <w:sz w:val="28"/>
          <w:szCs w:val="28"/>
        </w:rPr>
      </w:pPr>
      <w:bookmarkStart w:id="44" w:name="_Toc40814438"/>
      <w:r w:rsidRPr="004C2E54">
        <w:rPr>
          <w:rFonts w:ascii="Myriad Pro" w:hAnsi="Myriad Pro"/>
          <w:b/>
          <w:color w:val="4F6228" w:themeColor="accent3" w:themeShade="80"/>
          <w:sz w:val="28"/>
          <w:szCs w:val="28"/>
        </w:rPr>
        <w:t>Расходы на оплату труда</w:t>
      </w:r>
      <w:r w:rsidR="00E05822" w:rsidRPr="004C2E54">
        <w:rPr>
          <w:rFonts w:ascii="Myriad Pro" w:hAnsi="Myriad Pro"/>
          <w:b/>
          <w:color w:val="4F6228" w:themeColor="accent3" w:themeShade="80"/>
          <w:sz w:val="28"/>
          <w:szCs w:val="28"/>
        </w:rPr>
        <w:t xml:space="preserve"> (ФОТ)</w:t>
      </w:r>
      <w:bookmarkEnd w:id="44"/>
    </w:p>
    <w:p w14:paraId="2A393C1D" w14:textId="77777777" w:rsidR="007A6016" w:rsidRPr="004C2E54" w:rsidRDefault="007A6016" w:rsidP="007A6016">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соответствии с п. 26 Основ ценообразования </w:t>
      </w:r>
      <w:r w:rsidR="00CA2B21" w:rsidRPr="004C2E54">
        <w:rPr>
          <w:rFonts w:ascii="Myriad Pro" w:eastAsia="Calibri" w:hAnsi="Myriad Pro" w:cs="Times New Roman"/>
          <w:color w:val="000000" w:themeColor="text1"/>
          <w:sz w:val="26"/>
          <w:szCs w:val="26"/>
        </w:rPr>
        <w:t xml:space="preserve">№ 1178 </w:t>
      </w:r>
      <w:r w:rsidRPr="004C2E54">
        <w:rPr>
          <w:rFonts w:ascii="Myriad Pro" w:eastAsia="Calibri" w:hAnsi="Myriad Pro" w:cs="Times New Roman"/>
          <w:color w:val="000000" w:themeColor="text1"/>
          <w:sz w:val="26"/>
          <w:szCs w:val="26"/>
        </w:rPr>
        <w:t>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70C3F4B5" w14:textId="77777777" w:rsidR="007A6016" w:rsidRPr="004C2E54" w:rsidRDefault="00C76E17" w:rsidP="007B5087">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lastRenderedPageBreak/>
        <w:t>Отраслевое тарифное соглашение в электроэнергетике Российской Федерации на 2013 - 2015 годы</w:t>
      </w:r>
      <w:r w:rsidR="007B5087" w:rsidRPr="004C2E54">
        <w:rPr>
          <w:rFonts w:ascii="Myriad Pro" w:eastAsia="Calibri" w:hAnsi="Myriad Pro" w:cs="Times New Roman"/>
          <w:color w:val="000000" w:themeColor="text1"/>
          <w:sz w:val="26"/>
          <w:szCs w:val="26"/>
        </w:rPr>
        <w:t xml:space="preserve">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007B5087" w:rsidRPr="004C2E54">
        <w:rPr>
          <w:rFonts w:ascii="Myriad Pro" w:eastAsia="Calibri" w:hAnsi="Myriad Pro" w:cs="Times New Roman"/>
          <w:color w:val="000000" w:themeColor="text1"/>
          <w:sz w:val="26"/>
          <w:szCs w:val="26"/>
        </w:rPr>
        <w:t>Электропрофсоюз</w:t>
      </w:r>
      <w:proofErr w:type="spellEnd"/>
      <w:r w:rsidR="007B5087" w:rsidRPr="004C2E54">
        <w:rPr>
          <w:rFonts w:ascii="Myriad Pro" w:eastAsia="Calibri" w:hAnsi="Myriad Pro" w:cs="Times New Roman"/>
          <w:color w:val="000000" w:themeColor="text1"/>
          <w:sz w:val="26"/>
          <w:szCs w:val="26"/>
        </w:rPr>
        <w:t>» 18.03.2013 года.</w:t>
      </w:r>
    </w:p>
    <w:p w14:paraId="288FAB3B" w14:textId="77777777" w:rsidR="007B5087" w:rsidRPr="004C2E54" w:rsidRDefault="007B5087" w:rsidP="007B5087">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2AA8CA6E" w14:textId="77777777" w:rsidR="00607D24" w:rsidRPr="004C2E54" w:rsidRDefault="00607D24" w:rsidP="00607D24">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п.</w:t>
      </w:r>
      <w:r w:rsidR="007A6016" w:rsidRPr="004C2E54">
        <w:rPr>
          <w:rFonts w:ascii="Myriad Pro" w:eastAsia="Calibri" w:hAnsi="Myriad Pro" w:cs="Times New Roman"/>
          <w:color w:val="000000" w:themeColor="text1"/>
          <w:sz w:val="26"/>
          <w:szCs w:val="26"/>
        </w:rPr>
        <w:t xml:space="preserve"> 3.3 </w:t>
      </w:r>
      <w:r w:rsidRPr="004C2E54">
        <w:rPr>
          <w:rFonts w:ascii="Myriad Pro" w:eastAsia="Calibri" w:hAnsi="Myriad Pro" w:cs="Times New Roman"/>
          <w:color w:val="000000" w:themeColor="text1"/>
          <w:sz w:val="26"/>
          <w:szCs w:val="26"/>
        </w:rPr>
        <w:t>ОТС на 2013-2015 годы</w:t>
      </w:r>
      <w:r w:rsidR="007A6016" w:rsidRPr="004C2E54">
        <w:rPr>
          <w:rFonts w:ascii="Myriad Pro" w:eastAsia="Calibri" w:hAnsi="Myriad Pro" w:cs="Times New Roman"/>
          <w:color w:val="000000" w:themeColor="text1"/>
          <w:sz w:val="26"/>
          <w:szCs w:val="26"/>
        </w:rPr>
        <w:t xml:space="preserve"> </w:t>
      </w:r>
      <w:r w:rsidRPr="004C2E54">
        <w:rPr>
          <w:rFonts w:ascii="Myriad Pro" w:eastAsia="Calibri" w:hAnsi="Myriad Pro" w:cs="Times New Roman"/>
          <w:color w:val="000000" w:themeColor="text1"/>
          <w:sz w:val="26"/>
          <w:szCs w:val="26"/>
        </w:rPr>
        <w:t>указан порядок определения минимальной месячной тарифной ставки</w:t>
      </w:r>
      <w:r w:rsidR="007A6016" w:rsidRPr="004C2E54">
        <w:rPr>
          <w:rFonts w:ascii="Myriad Pro" w:eastAsia="Calibri" w:hAnsi="Myriad Pro" w:cs="Times New Roman"/>
          <w:color w:val="000000" w:themeColor="text1"/>
          <w:sz w:val="26"/>
          <w:szCs w:val="26"/>
        </w:rPr>
        <w:t xml:space="preserve"> рабочих первого разряда промышленно-производственного персонала (далее – ММТС). </w:t>
      </w:r>
    </w:p>
    <w:p w14:paraId="286AA931" w14:textId="77777777" w:rsidR="007A6016" w:rsidRPr="004C2E54" w:rsidRDefault="00607D24" w:rsidP="00607D24">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Р</w:t>
      </w:r>
      <w:r w:rsidR="007A6016" w:rsidRPr="004C2E54">
        <w:rPr>
          <w:rFonts w:ascii="Myriad Pro" w:eastAsia="Calibri" w:hAnsi="Myriad Pro" w:cs="Times New Roman"/>
          <w:color w:val="000000" w:themeColor="text1"/>
          <w:sz w:val="26"/>
          <w:szCs w:val="26"/>
        </w:rPr>
        <w:t xml:space="preserve">азмер ММТС индексируется один раз в полгода в соответствии с индексом потребительских цен в Российской Федерации </w:t>
      </w:r>
      <w:r w:rsidRPr="004C2E54">
        <w:rPr>
          <w:rFonts w:ascii="Myriad Pro" w:eastAsia="Calibri" w:hAnsi="Myriad Pro" w:cs="Times New Roman"/>
          <w:color w:val="000000" w:themeColor="text1"/>
          <w:sz w:val="26"/>
          <w:szCs w:val="26"/>
        </w:rPr>
        <w:t xml:space="preserve">(на основании официальных данных Федеральной службы государственной статистики) </w:t>
      </w:r>
      <w:r w:rsidR="007A6016" w:rsidRPr="004C2E54">
        <w:rPr>
          <w:rFonts w:ascii="Myriad Pro" w:eastAsia="Calibri" w:hAnsi="Myriad Pro" w:cs="Times New Roman"/>
          <w:color w:val="000000" w:themeColor="text1"/>
          <w:sz w:val="26"/>
          <w:szCs w:val="26"/>
        </w:rPr>
        <w:t>за соответствующий полугодичный период, предшествующий индексации.</w:t>
      </w:r>
    </w:p>
    <w:p w14:paraId="1EE97E5E" w14:textId="77777777" w:rsidR="00607D24" w:rsidRPr="004C2E54" w:rsidRDefault="00607D24" w:rsidP="00607D24">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Организациях, где на момент заключения Соглашения </w:t>
      </w:r>
      <w:r w:rsidR="008608F6" w:rsidRPr="004C2E54">
        <w:rPr>
          <w:rFonts w:ascii="Myriad Pro" w:eastAsia="Calibri" w:hAnsi="Myriad Pro" w:cs="Times New Roman"/>
          <w:color w:val="000000" w:themeColor="text1"/>
          <w:sz w:val="26"/>
          <w:szCs w:val="26"/>
        </w:rPr>
        <w:t xml:space="preserve">на 2016-2018 годы </w:t>
      </w:r>
      <w:r w:rsidRPr="004C2E54">
        <w:rPr>
          <w:rFonts w:ascii="Myriad Pro" w:eastAsia="Calibri" w:hAnsi="Myriad Pro" w:cs="Times New Roman"/>
          <w:color w:val="000000" w:themeColor="text1"/>
          <w:sz w:val="26"/>
          <w:szCs w:val="26"/>
        </w:rPr>
        <w:t>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7EA18D26" w14:textId="77777777" w:rsidR="007A6016" w:rsidRPr="004C2E54" w:rsidRDefault="005D29BE" w:rsidP="00607D24">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Согласно </w:t>
      </w:r>
      <w:r w:rsidR="00607D24" w:rsidRPr="004C2E54">
        <w:rPr>
          <w:rFonts w:ascii="Myriad Pro" w:eastAsia="Calibri" w:hAnsi="Myriad Pro" w:cs="Times New Roman"/>
          <w:color w:val="000000" w:themeColor="text1"/>
          <w:sz w:val="26"/>
          <w:szCs w:val="26"/>
        </w:rPr>
        <w:t>п.</w:t>
      </w:r>
      <w:r w:rsidR="007A6016" w:rsidRPr="004C2E54">
        <w:rPr>
          <w:rFonts w:ascii="Myriad Pro" w:eastAsia="Calibri" w:hAnsi="Myriad Pro" w:cs="Times New Roman"/>
          <w:color w:val="000000" w:themeColor="text1"/>
          <w:sz w:val="26"/>
          <w:szCs w:val="26"/>
        </w:rPr>
        <w:t xml:space="preserve"> 2 Соглашения </w:t>
      </w:r>
      <w:r w:rsidR="00607D24" w:rsidRPr="004C2E54">
        <w:rPr>
          <w:rFonts w:ascii="Myriad Pro" w:eastAsia="Calibri" w:hAnsi="Myriad Pro" w:cs="Times New Roman"/>
          <w:color w:val="000000" w:themeColor="text1"/>
          <w:sz w:val="26"/>
          <w:szCs w:val="26"/>
        </w:rPr>
        <w:t>на 2016-2018 годы</w:t>
      </w:r>
      <w:r w:rsidR="007A6016" w:rsidRPr="004C2E54">
        <w:rPr>
          <w:rFonts w:ascii="Myriad Pro" w:eastAsia="Calibri" w:hAnsi="Myriad Pro" w:cs="Times New Roman"/>
          <w:color w:val="000000" w:themeColor="text1"/>
          <w:sz w:val="26"/>
          <w:szCs w:val="26"/>
        </w:rPr>
        <w:t xml:space="preserve">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007A6016" w:rsidRPr="004C2E54">
        <w:rPr>
          <w:rFonts w:ascii="Myriad Pro" w:eastAsia="Calibri" w:hAnsi="Myriad Pro" w:cs="Times New Roman"/>
          <w:color w:val="000000" w:themeColor="text1"/>
          <w:sz w:val="26"/>
          <w:szCs w:val="26"/>
        </w:rPr>
        <w:t>РаЭл</w:t>
      </w:r>
      <w:proofErr w:type="spellEnd"/>
      <w:r w:rsidR="007A6016" w:rsidRPr="004C2E54">
        <w:rPr>
          <w:rFonts w:ascii="Myriad Pro" w:eastAsia="Calibri" w:hAnsi="Myriad Pro" w:cs="Times New Roman"/>
          <w:color w:val="000000" w:themeColor="text1"/>
          <w:sz w:val="26"/>
          <w:szCs w:val="26"/>
        </w:rPr>
        <w:t xml:space="preserve"> и ВЭП).</w:t>
      </w:r>
    </w:p>
    <w:p w14:paraId="16B0E311" w14:textId="77777777" w:rsidR="00C05697" w:rsidRPr="004C2E54" w:rsidRDefault="00C05697" w:rsidP="00C05697">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соответствии </w:t>
      </w:r>
      <w:r w:rsidR="00EB4B64" w:rsidRPr="004C2E54">
        <w:rPr>
          <w:rFonts w:ascii="Myriad Pro" w:eastAsia="Calibri" w:hAnsi="Myriad Pro" w:cs="Times New Roman"/>
          <w:color w:val="000000" w:themeColor="text1"/>
          <w:sz w:val="26"/>
          <w:szCs w:val="26"/>
        </w:rPr>
        <w:t xml:space="preserve">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w:t>
      </w:r>
      <w:r w:rsidR="00EB4B64" w:rsidRPr="004C2E54">
        <w:rPr>
          <w:rFonts w:ascii="Myriad Pro" w:eastAsia="Calibri" w:hAnsi="Myriad Pro" w:cs="Times New Roman"/>
          <w:color w:val="000000" w:themeColor="text1"/>
          <w:sz w:val="26"/>
          <w:szCs w:val="26"/>
        </w:rPr>
        <w:lastRenderedPageBreak/>
        <w:t>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1B03CB2F" w14:textId="77777777" w:rsidR="00EB4B64" w:rsidRPr="004C2E54" w:rsidRDefault="00EB4B64" w:rsidP="00CC197E">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4C2E54">
        <w:rPr>
          <w:rFonts w:ascii="Myriad Pro" w:eastAsia="Calibri" w:hAnsi="Myriad Pro" w:cs="Times New Roman"/>
          <w:color w:val="000000" w:themeColor="text1"/>
          <w:sz w:val="26"/>
          <w:szCs w:val="26"/>
        </w:rPr>
        <w:t>тарифорегулирующие</w:t>
      </w:r>
      <w:proofErr w:type="spellEnd"/>
      <w:r w:rsidRPr="004C2E54">
        <w:rPr>
          <w:rFonts w:ascii="Myriad Pro" w:eastAsia="Calibri" w:hAnsi="Myriad Pro" w:cs="Times New Roman"/>
          <w:color w:val="000000" w:themeColor="text1"/>
          <w:sz w:val="26"/>
          <w:szCs w:val="26"/>
        </w:rPr>
        <w:t xml:space="preserve"> органы с расчетами, учитывающими пропорциональное увеличение ММТС;</w:t>
      </w:r>
    </w:p>
    <w:p w14:paraId="7B9692E7" w14:textId="77777777" w:rsidR="00C05697" w:rsidRPr="004C2E54" w:rsidRDefault="00EB4B64" w:rsidP="007C792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5A8E9709" w14:textId="77777777" w:rsidR="00C05697" w:rsidRPr="004C2E54"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2B451C7F" w14:textId="77777777" w:rsidR="00C05697" w:rsidRPr="004C2E54"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8.4.2.2. Доплат (надбавок) стимулирующего характера, размер и порядок установления которых определяется</w:t>
      </w:r>
      <w:r w:rsidR="005D29BE" w:rsidRPr="004C2E54">
        <w:rPr>
          <w:rFonts w:ascii="Myriad Pro" w:eastAsia="Calibri" w:hAnsi="Myriad Pro" w:cs="Times New Roman"/>
          <w:color w:val="000000" w:themeColor="text1"/>
          <w:sz w:val="26"/>
          <w:szCs w:val="26"/>
        </w:rPr>
        <w:t xml:space="preserve"> непосредственно в Организации;</w:t>
      </w:r>
    </w:p>
    <w:p w14:paraId="15630104" w14:textId="77777777" w:rsidR="00C05697" w:rsidRPr="004C2E54"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122AB7DE" w14:textId="77777777" w:rsidR="00C05697" w:rsidRPr="004C2E54"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0BDC8915" w14:textId="77777777" w:rsidR="00C05697" w:rsidRPr="004C2E54"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26839E68" w14:textId="77777777" w:rsidR="00C05697" w:rsidRPr="004C2E54"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8.4.2.6. Иные виды премирования работников, в том числе по показателям, предусмотренным пунктом 3.12 </w:t>
      </w:r>
      <w:r w:rsidR="00EB4B64" w:rsidRPr="004C2E54">
        <w:rPr>
          <w:rFonts w:ascii="Myriad Pro" w:eastAsia="Calibri" w:hAnsi="Myriad Pro" w:cs="Times New Roman"/>
          <w:color w:val="000000" w:themeColor="text1"/>
          <w:sz w:val="26"/>
          <w:szCs w:val="26"/>
        </w:rPr>
        <w:t>ОТС на 2013-2015 годы</w:t>
      </w:r>
      <w:r w:rsidRPr="004C2E54">
        <w:rPr>
          <w:rFonts w:ascii="Myriad Pro" w:eastAsia="Calibri" w:hAnsi="Myriad Pro" w:cs="Times New Roman"/>
          <w:color w:val="000000" w:themeColor="text1"/>
          <w:sz w:val="26"/>
          <w:szCs w:val="26"/>
        </w:rPr>
        <w:t>;</w:t>
      </w:r>
    </w:p>
    <w:p w14:paraId="2260C2F7" w14:textId="77777777" w:rsidR="00C05697" w:rsidRPr="004C2E54" w:rsidRDefault="00C05697" w:rsidP="007C792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8.4.2.7. Выплат компенсационного характера за работу вне места постоянного проживания или в местностях с особыми климатическими </w:t>
      </w:r>
      <w:r w:rsidRPr="004C2E54">
        <w:rPr>
          <w:rFonts w:ascii="Myriad Pro" w:eastAsia="Calibri" w:hAnsi="Myriad Pro" w:cs="Times New Roman"/>
          <w:color w:val="000000" w:themeColor="text1"/>
          <w:sz w:val="26"/>
          <w:szCs w:val="26"/>
        </w:rPr>
        <w:lastRenderedPageBreak/>
        <w:t>условиями, осуществляемых в соответствии с законод</w:t>
      </w:r>
      <w:r w:rsidR="005D29BE" w:rsidRPr="004C2E54">
        <w:rPr>
          <w:rFonts w:ascii="Myriad Pro" w:eastAsia="Calibri" w:hAnsi="Myriad Pro" w:cs="Times New Roman"/>
          <w:color w:val="000000" w:themeColor="text1"/>
          <w:sz w:val="26"/>
          <w:szCs w:val="26"/>
        </w:rPr>
        <w:t>ательством Российской Федерации.</w:t>
      </w:r>
    </w:p>
    <w:p w14:paraId="752446A2" w14:textId="77777777" w:rsidR="00CC197E" w:rsidRPr="004C2E54" w:rsidRDefault="003E0E81" w:rsidP="00CC197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Нормативная численность </w:t>
      </w:r>
      <w:r w:rsidR="001B371A" w:rsidRPr="004C2E54">
        <w:rPr>
          <w:rFonts w:ascii="Myriad Pro" w:eastAsia="Calibri" w:hAnsi="Myriad Pro" w:cs="Times New Roman"/>
          <w:sz w:val="26"/>
          <w:szCs w:val="26"/>
        </w:rPr>
        <w:t>персонала определ</w:t>
      </w:r>
      <w:r w:rsidR="005D2992" w:rsidRPr="004C2E54">
        <w:rPr>
          <w:rFonts w:ascii="Myriad Pro" w:eastAsia="Calibri" w:hAnsi="Myriad Pro" w:cs="Times New Roman"/>
          <w:sz w:val="26"/>
          <w:szCs w:val="26"/>
        </w:rPr>
        <w:t>яется</w:t>
      </w:r>
      <w:r w:rsidR="001B371A"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в соответствии с </w:t>
      </w:r>
      <w:r w:rsidR="001B371A" w:rsidRPr="004C2E54">
        <w:rPr>
          <w:rFonts w:ascii="Myriad Pro" w:eastAsia="Calibri" w:hAnsi="Myriad Pro" w:cs="Times New Roman"/>
          <w:sz w:val="26"/>
          <w:szCs w:val="26"/>
        </w:rPr>
        <w:t>Нормативами численности промышленно-производственного персонала распределительных электрических сетей, разработанными ОАО «</w:t>
      </w:r>
      <w:proofErr w:type="spellStart"/>
      <w:r w:rsidR="001B371A" w:rsidRPr="004C2E54">
        <w:rPr>
          <w:rFonts w:ascii="Myriad Pro" w:eastAsia="Calibri" w:hAnsi="Myriad Pro" w:cs="Times New Roman"/>
          <w:sz w:val="26"/>
          <w:szCs w:val="26"/>
        </w:rPr>
        <w:t>ЦОТэнерго</w:t>
      </w:r>
      <w:proofErr w:type="spellEnd"/>
      <w:r w:rsidR="001B371A" w:rsidRPr="004C2E54">
        <w:rPr>
          <w:rFonts w:ascii="Myriad Pro" w:eastAsia="Calibri" w:hAnsi="Myriad Pro" w:cs="Times New Roman"/>
          <w:sz w:val="26"/>
          <w:szCs w:val="26"/>
        </w:rPr>
        <w:t xml:space="preserve">» и утвержденными ОАО РАО «ЕЭС России» 03.12.2014. Указанные нормативы </w:t>
      </w:r>
      <w:r w:rsidR="00CC197E" w:rsidRPr="004C2E54">
        <w:rPr>
          <w:rFonts w:ascii="Myriad Pro" w:eastAsia="Calibri" w:hAnsi="Myriad Pro" w:cs="Times New Roman"/>
          <w:sz w:val="26"/>
          <w:szCs w:val="26"/>
        </w:rPr>
        <w:t xml:space="preserve">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w:t>
      </w:r>
      <w:proofErr w:type="spellStart"/>
      <w:r w:rsidR="00CC197E" w:rsidRPr="004C2E54">
        <w:rPr>
          <w:rFonts w:ascii="Myriad Pro" w:eastAsia="Calibri" w:hAnsi="Myriad Pro" w:cs="Times New Roman"/>
          <w:sz w:val="26"/>
          <w:szCs w:val="26"/>
        </w:rPr>
        <w:t>кВ</w:t>
      </w:r>
      <w:proofErr w:type="spellEnd"/>
      <w:r w:rsidR="00CC197E" w:rsidRPr="004C2E54">
        <w:rPr>
          <w:rFonts w:ascii="Myriad Pro" w:eastAsia="Calibri" w:hAnsi="Myriad Pro" w:cs="Times New Roman"/>
          <w:sz w:val="26"/>
          <w:szCs w:val="26"/>
        </w:rPr>
        <w:t xml:space="preserve"> и 0,4-10 </w:t>
      </w:r>
      <w:proofErr w:type="spellStart"/>
      <w:r w:rsidR="00CC197E" w:rsidRPr="004C2E54">
        <w:rPr>
          <w:rFonts w:ascii="Myriad Pro" w:eastAsia="Calibri" w:hAnsi="Myriad Pro" w:cs="Times New Roman"/>
          <w:sz w:val="26"/>
          <w:szCs w:val="26"/>
        </w:rPr>
        <w:t>кВ.</w:t>
      </w:r>
      <w:proofErr w:type="spellEnd"/>
    </w:p>
    <w:p w14:paraId="0BB6AAF1" w14:textId="77777777" w:rsidR="00634658" w:rsidRPr="004C2E54" w:rsidRDefault="00CC197E" w:rsidP="00CC197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79C89D37" w14:textId="77777777" w:rsidR="00CA238A" w:rsidRPr="004C2E54" w:rsidRDefault="00CA238A" w:rsidP="00CA238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227"/>
        <w:gridCol w:w="1416"/>
        <w:gridCol w:w="1418"/>
        <w:gridCol w:w="1277"/>
        <w:gridCol w:w="1133"/>
        <w:gridCol w:w="1099"/>
      </w:tblGrid>
      <w:tr w:rsidR="005D2992" w:rsidRPr="004C2E54" w14:paraId="56FC69BD" w14:textId="77777777" w:rsidTr="00876337">
        <w:trPr>
          <w:trHeight w:val="162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4433A1"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7D69A6"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AEE0E"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B6687"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921E9"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6AB74"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5D2992" w:rsidRPr="004C2E54" w14:paraId="50472AD9" w14:textId="77777777" w:rsidTr="00876337">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C716761"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597C769"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AC9D272"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B9B4E4F"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17FFF3"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C2B930" w14:textId="77777777" w:rsidR="005D2992" w:rsidRPr="004C2E54" w:rsidRDefault="005D2992" w:rsidP="00790141">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B331A0" w:rsidRPr="004C2E54" w14:paraId="145BC856" w14:textId="77777777" w:rsidTr="00876337">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543A817" w14:textId="77777777" w:rsidR="00B331A0" w:rsidRPr="004C2E54" w:rsidRDefault="00B331A0" w:rsidP="00790141">
            <w:pP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оплату труда</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F944B5B" w14:textId="77777777" w:rsidR="00B331A0" w:rsidRPr="004C2E54" w:rsidRDefault="00B331A0">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549 057,944</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71BA319" w14:textId="77777777" w:rsidR="00B331A0" w:rsidRPr="004C2E54" w:rsidRDefault="00B331A0">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778 466,000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A4CC309" w14:textId="77777777" w:rsidR="00B331A0" w:rsidRPr="004C2E54" w:rsidRDefault="00B331A0">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669 616,487</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DE2F8A7" w14:textId="77777777" w:rsidR="00B331A0" w:rsidRPr="004C2E54" w:rsidRDefault="00B331A0" w:rsidP="00790141">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-14,0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5769E3FA" w14:textId="77777777" w:rsidR="00B331A0" w:rsidRPr="004C2E54" w:rsidRDefault="00B331A0" w:rsidP="00790141">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22,0</w:t>
            </w:r>
          </w:p>
        </w:tc>
      </w:tr>
    </w:tbl>
    <w:p w14:paraId="20214EE8" w14:textId="77777777" w:rsidR="005D2992" w:rsidRPr="004C2E54" w:rsidRDefault="005D2992" w:rsidP="00D37F78">
      <w:pPr>
        <w:spacing w:after="0" w:line="360" w:lineRule="auto"/>
        <w:contextualSpacing/>
        <w:jc w:val="both"/>
        <w:rPr>
          <w:rFonts w:ascii="Myriad Pro" w:eastAsia="Calibri" w:hAnsi="Myriad Pro" w:cs="Times New Roman"/>
          <w:color w:val="FF0000"/>
          <w:sz w:val="26"/>
          <w:szCs w:val="26"/>
        </w:rPr>
      </w:pPr>
    </w:p>
    <w:p w14:paraId="38DCCE95" w14:textId="77777777" w:rsidR="00607D24" w:rsidRPr="004C2E54" w:rsidRDefault="001B371A" w:rsidP="007A6016">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09EDFBBB" w14:textId="77777777" w:rsidR="004A69C5" w:rsidRPr="004C2E54" w:rsidRDefault="004A69C5" w:rsidP="004A69C5">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Расходы на оплату труда </w:t>
      </w:r>
      <w:r w:rsidR="00565CDF" w:rsidRPr="004C2E54">
        <w:rPr>
          <w:rFonts w:ascii="Myriad Pro" w:eastAsia="Calibri" w:hAnsi="Myriad Pro" w:cs="Times New Roman"/>
          <w:sz w:val="26"/>
          <w:szCs w:val="26"/>
        </w:rPr>
        <w:t>заявлены</w:t>
      </w:r>
      <w:r w:rsidRPr="004C2E54">
        <w:rPr>
          <w:rFonts w:ascii="Myriad Pro" w:eastAsia="Calibri" w:hAnsi="Myriad Pro" w:cs="Times New Roman"/>
          <w:sz w:val="26"/>
          <w:szCs w:val="26"/>
        </w:rPr>
        <w:t xml:space="preserve"> филиалом </w:t>
      </w:r>
      <w:r w:rsidR="00CC2228" w:rsidRPr="004C2E54">
        <w:rPr>
          <w:rFonts w:ascii="Myriad Pro" w:eastAsia="Calibri" w:hAnsi="Myriad Pro" w:cs="Times New Roman"/>
          <w:sz w:val="26"/>
          <w:szCs w:val="26"/>
        </w:rPr>
        <w:t>ПАО «МРСК Северо-Запада» - «Новгородэнерго»</w:t>
      </w:r>
      <w:r w:rsidRPr="004C2E54">
        <w:rPr>
          <w:rFonts w:ascii="Myriad Pro" w:eastAsia="Calibri" w:hAnsi="Myriad Pro" w:cs="Times New Roman"/>
          <w:sz w:val="26"/>
          <w:szCs w:val="26"/>
        </w:rPr>
        <w:t xml:space="preserve"> в необходимой валовой выручке </w:t>
      </w:r>
      <w:r w:rsidR="00CC2228" w:rsidRPr="004C2E54">
        <w:rPr>
          <w:rFonts w:ascii="Myriad Pro" w:eastAsia="Calibri" w:hAnsi="Myriad Pro" w:cs="Times New Roman"/>
          <w:sz w:val="26"/>
          <w:szCs w:val="26"/>
        </w:rPr>
        <w:t xml:space="preserve">на услуги по передаче электрической энергии </w:t>
      </w:r>
      <w:r w:rsidRPr="004C2E54">
        <w:rPr>
          <w:rFonts w:ascii="Myriad Pro" w:eastAsia="Calibri" w:hAnsi="Myriad Pro" w:cs="Times New Roman"/>
          <w:sz w:val="26"/>
          <w:szCs w:val="26"/>
        </w:rPr>
        <w:t xml:space="preserve">на 2018 год в размере </w:t>
      </w:r>
      <w:r w:rsidR="00CC2228" w:rsidRPr="004C2E54">
        <w:rPr>
          <w:rFonts w:ascii="Myriad Pro" w:eastAsia="Calibri" w:hAnsi="Myriad Pro" w:cs="Times New Roman"/>
          <w:sz w:val="26"/>
          <w:szCs w:val="26"/>
        </w:rPr>
        <w:t>778 466</w:t>
      </w:r>
      <w:r w:rsidR="0098488A"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тыс. руб.</w:t>
      </w:r>
    </w:p>
    <w:p w14:paraId="09DEE0FF" w14:textId="77777777" w:rsidR="001B371A" w:rsidRPr="004C2E54" w:rsidRDefault="004A69C5" w:rsidP="004A69C5">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 xml:space="preserve">Для обоснования заявленной суммы расходов на оплату труда филиалом ПАО «МРСК </w:t>
      </w:r>
      <w:r w:rsidR="00B331A0" w:rsidRPr="004C2E54">
        <w:rPr>
          <w:rFonts w:ascii="Myriad Pro" w:eastAsia="Calibri" w:hAnsi="Myriad Pro" w:cs="Times New Roman"/>
          <w:sz w:val="26"/>
          <w:szCs w:val="26"/>
        </w:rPr>
        <w:t>Северо-Запада</w:t>
      </w:r>
      <w:r w:rsidRPr="004C2E54">
        <w:rPr>
          <w:rFonts w:ascii="Myriad Pro" w:eastAsia="Calibri" w:hAnsi="Myriad Pro" w:cs="Times New Roman"/>
          <w:sz w:val="26"/>
          <w:szCs w:val="26"/>
        </w:rPr>
        <w:t>» - «</w:t>
      </w:r>
      <w:r w:rsidR="00B331A0"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энерго» были представлены следующие документы:</w:t>
      </w:r>
    </w:p>
    <w:p w14:paraId="466A429F" w14:textId="77777777" w:rsidR="006A2929" w:rsidRPr="004C2E54" w:rsidRDefault="006A2929" w:rsidP="00BB1F15">
      <w:pPr>
        <w:pStyle w:val="a3"/>
        <w:numPr>
          <w:ilvl w:val="0"/>
          <w:numId w:val="31"/>
        </w:numPr>
        <w:tabs>
          <w:tab w:val="left" w:pos="709"/>
        </w:tabs>
        <w:spacing w:after="200" w:line="360" w:lineRule="auto"/>
        <w:ind w:left="709" w:hanging="425"/>
        <w:jc w:val="both"/>
        <w:rPr>
          <w:rFonts w:ascii="Myriad Pro" w:hAnsi="Myriad Pro"/>
          <w:sz w:val="26"/>
          <w:szCs w:val="26"/>
        </w:rPr>
      </w:pPr>
      <w:r w:rsidRPr="004C2E54">
        <w:rPr>
          <w:rFonts w:ascii="Myriad Pro" w:hAnsi="Myriad Pro"/>
          <w:sz w:val="26"/>
          <w:szCs w:val="26"/>
        </w:rPr>
        <w:t>Пояснительная записка</w:t>
      </w:r>
      <w:r w:rsidR="00CC2228" w:rsidRPr="004C2E54">
        <w:rPr>
          <w:rFonts w:ascii="Myriad Pro" w:hAnsi="Myriad Pro"/>
          <w:sz w:val="26"/>
          <w:szCs w:val="26"/>
        </w:rPr>
        <w:t xml:space="preserve"> о формировании расходов на оплату труда </w:t>
      </w:r>
      <w:r w:rsidR="00A54CCC" w:rsidRPr="004C2E54">
        <w:rPr>
          <w:rFonts w:ascii="Myriad Pro" w:hAnsi="Myriad Pro"/>
          <w:sz w:val="26"/>
          <w:szCs w:val="26"/>
        </w:rPr>
        <w:t xml:space="preserve">в составе тарифов </w:t>
      </w:r>
      <w:r w:rsidR="00CC2228" w:rsidRPr="004C2E54">
        <w:rPr>
          <w:rFonts w:ascii="Myriad Pro" w:hAnsi="Myriad Pro"/>
          <w:sz w:val="26"/>
          <w:szCs w:val="26"/>
        </w:rPr>
        <w:t>на 2018 год</w:t>
      </w:r>
      <w:r w:rsidRPr="004C2E54">
        <w:rPr>
          <w:rFonts w:ascii="Myriad Pro" w:hAnsi="Myriad Pro"/>
          <w:sz w:val="26"/>
          <w:szCs w:val="26"/>
        </w:rPr>
        <w:t>;</w:t>
      </w:r>
    </w:p>
    <w:p w14:paraId="758A9923" w14:textId="77777777" w:rsidR="009F0A28" w:rsidRPr="004C2E54" w:rsidRDefault="009F0A28" w:rsidP="00BB1F15">
      <w:pPr>
        <w:pStyle w:val="a3"/>
        <w:numPr>
          <w:ilvl w:val="0"/>
          <w:numId w:val="31"/>
        </w:numPr>
        <w:tabs>
          <w:tab w:val="left" w:pos="709"/>
        </w:tabs>
        <w:spacing w:after="200" w:line="360" w:lineRule="auto"/>
        <w:ind w:left="709" w:hanging="425"/>
        <w:jc w:val="both"/>
        <w:rPr>
          <w:rFonts w:ascii="Myriad Pro" w:hAnsi="Myriad Pro"/>
          <w:sz w:val="26"/>
          <w:szCs w:val="26"/>
        </w:rPr>
      </w:pPr>
      <w:r w:rsidRPr="004C2E54">
        <w:rPr>
          <w:rFonts w:ascii="Myriad Pro" w:hAnsi="Myriad Pro"/>
          <w:sz w:val="26"/>
          <w:szCs w:val="26"/>
        </w:rPr>
        <w:t xml:space="preserve">Затраты на оплату труда филиала ПАО «МРСК Северо-Запада» - «Новгородэнерго» в формате таблицы П1.16 </w:t>
      </w:r>
      <w:r w:rsidR="009D6122" w:rsidRPr="004C2E54">
        <w:rPr>
          <w:rFonts w:ascii="Myriad Pro" w:hAnsi="Myriad Pro"/>
          <w:sz w:val="26"/>
          <w:szCs w:val="26"/>
        </w:rPr>
        <w:t>с указанием плановых (утвержденных регул</w:t>
      </w:r>
      <w:r w:rsidR="00565CDF" w:rsidRPr="004C2E54">
        <w:rPr>
          <w:rFonts w:ascii="Myriad Pro" w:hAnsi="Myriad Pro"/>
          <w:sz w:val="26"/>
          <w:szCs w:val="26"/>
        </w:rPr>
        <w:t>ирующим органом</w:t>
      </w:r>
      <w:r w:rsidR="009D6122" w:rsidRPr="004C2E54">
        <w:rPr>
          <w:rFonts w:ascii="Myriad Pro" w:hAnsi="Myriad Pro"/>
          <w:sz w:val="26"/>
          <w:szCs w:val="26"/>
        </w:rPr>
        <w:t>) и фактических расходов за 2010-2016 гг., плановых и ожидаемых расходов за 2017 год, прогнозных расходов на 2018 год</w:t>
      </w:r>
      <w:r w:rsidRPr="004C2E54">
        <w:rPr>
          <w:rFonts w:ascii="Myriad Pro" w:hAnsi="Myriad Pro"/>
          <w:sz w:val="28"/>
          <w:szCs w:val="28"/>
        </w:rPr>
        <w:t>;</w:t>
      </w:r>
    </w:p>
    <w:p w14:paraId="6121C993" w14:textId="77777777" w:rsidR="005A3B85" w:rsidRPr="004C2E54" w:rsidRDefault="005A3B85" w:rsidP="00BB1F15">
      <w:pPr>
        <w:pStyle w:val="a3"/>
        <w:numPr>
          <w:ilvl w:val="0"/>
          <w:numId w:val="31"/>
        </w:numPr>
        <w:tabs>
          <w:tab w:val="left" w:pos="709"/>
        </w:tabs>
        <w:spacing w:after="200" w:line="360" w:lineRule="auto"/>
        <w:ind w:left="709" w:hanging="425"/>
        <w:jc w:val="both"/>
        <w:rPr>
          <w:rFonts w:ascii="Myriad Pro" w:hAnsi="Myriad Pro"/>
          <w:sz w:val="26"/>
          <w:szCs w:val="26"/>
        </w:rPr>
      </w:pPr>
      <w:r w:rsidRPr="004C2E54">
        <w:rPr>
          <w:rFonts w:ascii="Myriad Pro" w:hAnsi="Myriad Pro"/>
          <w:sz w:val="26"/>
          <w:szCs w:val="26"/>
        </w:rPr>
        <w:t>Отраслевое тарифное соглашение в электроэнергетике РФ на 2013-2015 годы от 18.03.2013;</w:t>
      </w:r>
    </w:p>
    <w:p w14:paraId="683F01F6" w14:textId="77777777" w:rsidR="000C3DF2" w:rsidRPr="004C2E54" w:rsidRDefault="000E515A" w:rsidP="00BB1F15">
      <w:pPr>
        <w:pStyle w:val="a3"/>
        <w:numPr>
          <w:ilvl w:val="0"/>
          <w:numId w:val="31"/>
        </w:numPr>
        <w:tabs>
          <w:tab w:val="left" w:pos="709"/>
        </w:tabs>
        <w:spacing w:after="200" w:line="360" w:lineRule="auto"/>
        <w:ind w:left="709" w:hanging="425"/>
        <w:jc w:val="both"/>
        <w:rPr>
          <w:rFonts w:ascii="Myriad Pro" w:hAnsi="Myriad Pro"/>
          <w:sz w:val="26"/>
          <w:szCs w:val="26"/>
        </w:rPr>
      </w:pPr>
      <w:r w:rsidRPr="004C2E54">
        <w:rPr>
          <w:rFonts w:ascii="Myriad Pro" w:hAnsi="Myriad Pro"/>
          <w:sz w:val="26"/>
          <w:szCs w:val="26"/>
        </w:rPr>
        <w:t>Положение об оплате труда работников ОАО «МРСК Северо-Запада», утвержденное п</w:t>
      </w:r>
      <w:r w:rsidR="000C3DF2" w:rsidRPr="004C2E54">
        <w:rPr>
          <w:rFonts w:ascii="Myriad Pro" w:hAnsi="Myriad Pro"/>
          <w:sz w:val="26"/>
          <w:szCs w:val="26"/>
        </w:rPr>
        <w:t>риказ</w:t>
      </w:r>
      <w:r w:rsidRPr="004C2E54">
        <w:rPr>
          <w:rFonts w:ascii="Myriad Pro" w:hAnsi="Myriad Pro"/>
          <w:sz w:val="26"/>
          <w:szCs w:val="26"/>
        </w:rPr>
        <w:t>ом</w:t>
      </w:r>
      <w:r w:rsidR="000C3DF2" w:rsidRPr="004C2E54">
        <w:rPr>
          <w:rFonts w:ascii="Myriad Pro" w:hAnsi="Myriad Pro"/>
          <w:sz w:val="26"/>
          <w:szCs w:val="26"/>
        </w:rPr>
        <w:t xml:space="preserve"> от 25.02.2009 №77;</w:t>
      </w:r>
    </w:p>
    <w:p w14:paraId="543B3A58" w14:textId="77777777" w:rsidR="005A3B85" w:rsidRPr="004C2E54" w:rsidRDefault="00B824EB" w:rsidP="00BB1F15">
      <w:pPr>
        <w:pStyle w:val="a3"/>
        <w:numPr>
          <w:ilvl w:val="0"/>
          <w:numId w:val="31"/>
        </w:numPr>
        <w:tabs>
          <w:tab w:val="left" w:pos="709"/>
        </w:tabs>
        <w:spacing w:after="200" w:line="360" w:lineRule="auto"/>
        <w:ind w:left="709" w:hanging="425"/>
        <w:jc w:val="both"/>
        <w:rPr>
          <w:rFonts w:ascii="Myriad Pro" w:hAnsi="Myriad Pro"/>
          <w:sz w:val="26"/>
          <w:szCs w:val="26"/>
        </w:rPr>
      </w:pPr>
      <w:r w:rsidRPr="004C2E54">
        <w:rPr>
          <w:rFonts w:ascii="Myriad Pro" w:hAnsi="Myriad Pro"/>
          <w:sz w:val="26"/>
          <w:szCs w:val="26"/>
        </w:rPr>
        <w:t>Приказ ОАО «МРСК Северо-Запада» от 22.11.2016 №747 о внесении изменений в Положение об оплате труда работников и утверждении Положения о премировании работников АУФ;</w:t>
      </w:r>
    </w:p>
    <w:p w14:paraId="7F3A2518" w14:textId="77777777" w:rsidR="00B824EB" w:rsidRPr="004C2E54" w:rsidRDefault="009E3720" w:rsidP="00BB1F15">
      <w:pPr>
        <w:pStyle w:val="a3"/>
        <w:numPr>
          <w:ilvl w:val="0"/>
          <w:numId w:val="31"/>
        </w:numPr>
        <w:tabs>
          <w:tab w:val="left" w:pos="709"/>
        </w:tabs>
        <w:spacing w:after="200" w:line="360" w:lineRule="auto"/>
        <w:ind w:left="709" w:hanging="425"/>
        <w:jc w:val="both"/>
        <w:rPr>
          <w:rFonts w:ascii="Myriad Pro" w:hAnsi="Myriad Pro"/>
          <w:sz w:val="26"/>
          <w:szCs w:val="26"/>
        </w:rPr>
      </w:pPr>
      <w:r w:rsidRPr="004C2E54">
        <w:rPr>
          <w:rFonts w:ascii="Myriad Pro" w:hAnsi="Myriad Pro"/>
          <w:sz w:val="26"/>
          <w:szCs w:val="26"/>
        </w:rPr>
        <w:t>Положения о премировании работников производственных отделений филиала ПАО «МРСК Северо-Запада» - «Новгородэнерго», утвержденное приказом филиала ПАО «МРСК Северо-Запада» - «Новгородэнерго»</w:t>
      </w:r>
      <w:r w:rsidR="006B5A3C" w:rsidRPr="004C2E54">
        <w:rPr>
          <w:rFonts w:ascii="Myriad Pro" w:hAnsi="Myriad Pro"/>
          <w:sz w:val="26"/>
          <w:szCs w:val="26"/>
        </w:rPr>
        <w:t xml:space="preserve"> от 14.11.2016 №427 л/с;</w:t>
      </w:r>
    </w:p>
    <w:p w14:paraId="74AE15D5" w14:textId="77777777" w:rsidR="006B5A3C" w:rsidRPr="004C2E54" w:rsidRDefault="006B5A3C" w:rsidP="00BB1F15">
      <w:pPr>
        <w:pStyle w:val="a3"/>
        <w:numPr>
          <w:ilvl w:val="0"/>
          <w:numId w:val="31"/>
        </w:numPr>
        <w:tabs>
          <w:tab w:val="left" w:pos="709"/>
        </w:tabs>
        <w:spacing w:after="200" w:line="360" w:lineRule="auto"/>
        <w:ind w:left="709" w:hanging="425"/>
        <w:jc w:val="both"/>
        <w:rPr>
          <w:rFonts w:ascii="Myriad Pro" w:hAnsi="Myriad Pro"/>
          <w:sz w:val="26"/>
          <w:szCs w:val="26"/>
        </w:rPr>
      </w:pPr>
      <w:r w:rsidRPr="004C2E54">
        <w:rPr>
          <w:rFonts w:ascii="Myriad Pro" w:hAnsi="Myriad Pro"/>
          <w:sz w:val="26"/>
          <w:szCs w:val="26"/>
        </w:rPr>
        <w:t>Положение о филиале ПАО «МРСК Северо-Запада» - «Новгородэнерго», утвержденное приказом ПАО «МРСК Северо-Запада» от 30.01.2017 №55;</w:t>
      </w:r>
    </w:p>
    <w:p w14:paraId="55887FFE" w14:textId="77777777" w:rsidR="00BA6135" w:rsidRPr="004C2E54" w:rsidRDefault="00BA6135" w:rsidP="00BB1F15">
      <w:pPr>
        <w:pStyle w:val="a3"/>
        <w:numPr>
          <w:ilvl w:val="0"/>
          <w:numId w:val="31"/>
        </w:numPr>
        <w:tabs>
          <w:tab w:val="left" w:pos="709"/>
        </w:tabs>
        <w:spacing w:after="200" w:line="360" w:lineRule="auto"/>
        <w:ind w:left="709" w:hanging="425"/>
        <w:jc w:val="both"/>
        <w:rPr>
          <w:rFonts w:ascii="Myriad Pro" w:hAnsi="Myriad Pro"/>
          <w:sz w:val="26"/>
          <w:szCs w:val="26"/>
        </w:rPr>
      </w:pPr>
      <w:r w:rsidRPr="004C2E54">
        <w:rPr>
          <w:rFonts w:ascii="Myriad Pro" w:hAnsi="Myriad Pro"/>
          <w:sz w:val="26"/>
          <w:szCs w:val="26"/>
        </w:rPr>
        <w:t>Положения о производственных отделениях филиала ПАО «МРСК Северо-Запада» - «Новгородэнерго», утвержденные приказами филиала ПАО «МРСК Северо-Запада» - «Новгородэнерго»</w:t>
      </w:r>
      <w:r w:rsidR="002E30F0" w:rsidRPr="004C2E54">
        <w:rPr>
          <w:rFonts w:ascii="Myriad Pro" w:hAnsi="Myriad Pro"/>
          <w:sz w:val="26"/>
          <w:szCs w:val="26"/>
        </w:rPr>
        <w:t>;</w:t>
      </w:r>
    </w:p>
    <w:p w14:paraId="70A3179A" w14:textId="77777777" w:rsidR="006A2929" w:rsidRPr="004C2E54" w:rsidRDefault="006A2929" w:rsidP="00BB1F15">
      <w:pPr>
        <w:pStyle w:val="a3"/>
        <w:numPr>
          <w:ilvl w:val="0"/>
          <w:numId w:val="31"/>
        </w:numPr>
        <w:tabs>
          <w:tab w:val="left" w:pos="709"/>
        </w:tabs>
        <w:spacing w:after="200" w:line="360" w:lineRule="auto"/>
        <w:ind w:left="709" w:hanging="425"/>
        <w:jc w:val="both"/>
        <w:rPr>
          <w:rFonts w:ascii="Myriad Pro" w:hAnsi="Myriad Pro"/>
          <w:sz w:val="26"/>
          <w:szCs w:val="26"/>
        </w:rPr>
      </w:pPr>
      <w:r w:rsidRPr="004C2E54">
        <w:rPr>
          <w:rFonts w:ascii="Myriad Pro" w:hAnsi="Myriad Pro"/>
          <w:sz w:val="26"/>
          <w:szCs w:val="26"/>
        </w:rPr>
        <w:t xml:space="preserve">Штатное расписание </w:t>
      </w:r>
      <w:r w:rsidR="00ED620B" w:rsidRPr="004C2E54">
        <w:rPr>
          <w:rFonts w:ascii="Myriad Pro" w:hAnsi="Myriad Pro"/>
          <w:sz w:val="26"/>
          <w:szCs w:val="26"/>
        </w:rPr>
        <w:t xml:space="preserve">филиала ПАО «МРСК Северо-Запада» - «Новгородэнерго» </w:t>
      </w:r>
      <w:r w:rsidRPr="004C2E54">
        <w:rPr>
          <w:rFonts w:ascii="Myriad Pro" w:hAnsi="Myriad Pro"/>
          <w:sz w:val="26"/>
          <w:szCs w:val="26"/>
        </w:rPr>
        <w:t xml:space="preserve">на </w:t>
      </w:r>
      <w:r w:rsidR="00565CDF" w:rsidRPr="004C2E54">
        <w:rPr>
          <w:rFonts w:ascii="Myriad Pro" w:hAnsi="Myriad Pro"/>
          <w:sz w:val="26"/>
          <w:szCs w:val="26"/>
        </w:rPr>
        <w:t xml:space="preserve">период с </w:t>
      </w:r>
      <w:r w:rsidRPr="004C2E54">
        <w:rPr>
          <w:rFonts w:ascii="Myriad Pro" w:hAnsi="Myriad Pro"/>
          <w:sz w:val="26"/>
          <w:szCs w:val="26"/>
        </w:rPr>
        <w:t>01.0</w:t>
      </w:r>
      <w:r w:rsidR="002E30F0" w:rsidRPr="004C2E54">
        <w:rPr>
          <w:rFonts w:ascii="Myriad Pro" w:hAnsi="Myriad Pro"/>
          <w:sz w:val="26"/>
          <w:szCs w:val="26"/>
        </w:rPr>
        <w:t>7</w:t>
      </w:r>
      <w:r w:rsidRPr="004C2E54">
        <w:rPr>
          <w:rFonts w:ascii="Myriad Pro" w:hAnsi="Myriad Pro"/>
          <w:sz w:val="26"/>
          <w:szCs w:val="26"/>
        </w:rPr>
        <w:t>.201</w:t>
      </w:r>
      <w:r w:rsidR="002E30F0" w:rsidRPr="004C2E54">
        <w:rPr>
          <w:rFonts w:ascii="Myriad Pro" w:hAnsi="Myriad Pro"/>
          <w:sz w:val="26"/>
          <w:szCs w:val="26"/>
        </w:rPr>
        <w:t>7</w:t>
      </w:r>
      <w:r w:rsidR="00565CDF" w:rsidRPr="004C2E54">
        <w:rPr>
          <w:rFonts w:ascii="Myriad Pro" w:hAnsi="Myriad Pro"/>
          <w:sz w:val="26"/>
          <w:szCs w:val="26"/>
        </w:rPr>
        <w:t>, утвержденное приказом филиала от 11.07.2017 №258 л/с (на 1649,6 штатных единиц)</w:t>
      </w:r>
      <w:r w:rsidRPr="004C2E54">
        <w:rPr>
          <w:rFonts w:ascii="Myriad Pro" w:hAnsi="Myriad Pro"/>
          <w:sz w:val="26"/>
          <w:szCs w:val="26"/>
        </w:rPr>
        <w:t>;</w:t>
      </w:r>
    </w:p>
    <w:p w14:paraId="3BCD511A" w14:textId="77777777" w:rsidR="006A2929" w:rsidRPr="004C2E54" w:rsidRDefault="00A54CCC" w:rsidP="00BB1F15">
      <w:pPr>
        <w:pStyle w:val="a3"/>
        <w:numPr>
          <w:ilvl w:val="0"/>
          <w:numId w:val="31"/>
        </w:numPr>
        <w:tabs>
          <w:tab w:val="left" w:pos="709"/>
        </w:tabs>
        <w:spacing w:after="0" w:line="360" w:lineRule="auto"/>
        <w:jc w:val="both"/>
        <w:rPr>
          <w:rFonts w:ascii="Myriad Pro" w:hAnsi="Myriad Pro"/>
          <w:sz w:val="26"/>
          <w:szCs w:val="26"/>
        </w:rPr>
      </w:pPr>
      <w:r w:rsidRPr="004C2E54">
        <w:rPr>
          <w:rFonts w:ascii="Myriad Pro" w:hAnsi="Myriad Pro"/>
          <w:sz w:val="26"/>
          <w:szCs w:val="26"/>
        </w:rPr>
        <w:t>Расчет минимальной тарифной ставки рабочего 1-ого разряда на 2018 год</w:t>
      </w:r>
      <w:r w:rsidR="00501AC6" w:rsidRPr="004C2E54">
        <w:rPr>
          <w:rFonts w:ascii="Myriad Pro" w:hAnsi="Myriad Pro"/>
          <w:sz w:val="26"/>
          <w:szCs w:val="26"/>
        </w:rPr>
        <w:t>.</w:t>
      </w:r>
    </w:p>
    <w:p w14:paraId="4EAD2A7C" w14:textId="77777777" w:rsidR="00501AC6" w:rsidRPr="004C2E54" w:rsidRDefault="00501AC6" w:rsidP="00501AC6">
      <w:pPr>
        <w:pStyle w:val="a3"/>
        <w:spacing w:after="0" w:line="360" w:lineRule="auto"/>
        <w:ind w:left="0" w:firstLine="567"/>
        <w:jc w:val="both"/>
        <w:rPr>
          <w:rFonts w:ascii="Myriad Pro" w:eastAsia="Times New Roman" w:hAnsi="Myriad Pro"/>
          <w:sz w:val="26"/>
          <w:szCs w:val="26"/>
        </w:rPr>
      </w:pPr>
      <w:r w:rsidRPr="004C2E54">
        <w:rPr>
          <w:rFonts w:ascii="Myriad Pro" w:eastAsia="Times New Roman" w:hAnsi="Myriad Pro"/>
          <w:sz w:val="26"/>
          <w:szCs w:val="26"/>
        </w:rPr>
        <w:lastRenderedPageBreak/>
        <w:t>В подтверждение фактических расходов на оплату труда филиалом ПАО «МРСК Северо-Запада» - «Новгородэнерго» представлены в Комитет в рамках ежемесячного мониторинга:</w:t>
      </w:r>
    </w:p>
    <w:p w14:paraId="6443C14B" w14:textId="77777777" w:rsidR="00501AC6" w:rsidRPr="004C2E54" w:rsidRDefault="00501AC6" w:rsidP="00BB1F15">
      <w:pPr>
        <w:pStyle w:val="a3"/>
        <w:numPr>
          <w:ilvl w:val="0"/>
          <w:numId w:val="31"/>
        </w:numPr>
        <w:tabs>
          <w:tab w:val="left" w:pos="709"/>
        </w:tabs>
        <w:spacing w:after="200" w:line="360" w:lineRule="auto"/>
        <w:ind w:left="709" w:hanging="425"/>
        <w:jc w:val="both"/>
        <w:rPr>
          <w:rFonts w:ascii="Myriad Pro" w:eastAsia="Times New Roman" w:hAnsi="Myriad Pro"/>
          <w:sz w:val="26"/>
          <w:szCs w:val="26"/>
        </w:rPr>
      </w:pPr>
      <w:r w:rsidRPr="004C2E54">
        <w:rPr>
          <w:rFonts w:ascii="Myriad Pro" w:eastAsia="Times New Roman" w:hAnsi="Myriad Pro"/>
          <w:sz w:val="26"/>
          <w:szCs w:val="26"/>
        </w:rPr>
        <w:t xml:space="preserve"> Статистическая отчетность по форме № П-4 «Сведения о численности и заработной плате работников» помесячно за 2016 год и истекший период 2017 года;</w:t>
      </w:r>
    </w:p>
    <w:p w14:paraId="165B49D1" w14:textId="77777777" w:rsidR="00C4025F" w:rsidRPr="004C2E54" w:rsidRDefault="00501AC6" w:rsidP="00BB1F15">
      <w:pPr>
        <w:pStyle w:val="a3"/>
        <w:numPr>
          <w:ilvl w:val="0"/>
          <w:numId w:val="31"/>
        </w:numPr>
        <w:tabs>
          <w:tab w:val="left" w:pos="709"/>
        </w:tabs>
        <w:spacing w:after="0" w:line="360" w:lineRule="auto"/>
        <w:ind w:left="709" w:hanging="425"/>
        <w:jc w:val="both"/>
        <w:rPr>
          <w:rFonts w:ascii="Myriad Pro" w:eastAsia="Times New Roman" w:hAnsi="Myriad Pro"/>
          <w:sz w:val="26"/>
          <w:szCs w:val="26"/>
        </w:rPr>
      </w:pPr>
      <w:r w:rsidRPr="004C2E54">
        <w:rPr>
          <w:rFonts w:ascii="Myriad Pro" w:eastAsia="Times New Roman" w:hAnsi="Myriad Pro"/>
          <w:sz w:val="26"/>
          <w:szCs w:val="26"/>
        </w:rPr>
        <w:t>Отчеты о численности и заработной плате работников (мониторинги по ФОТ) с информацией по категориям работников (фактическая численность, средняя тарифная ставка, расчет ступени тарифного коэффициента, премии, выплаты, ФОТ) за 2016 год и истекший период 2017 года.</w:t>
      </w:r>
    </w:p>
    <w:p w14:paraId="472B9C29" w14:textId="77777777" w:rsidR="00097871" w:rsidRPr="004C2E54" w:rsidRDefault="00297FFB" w:rsidP="00097871">
      <w:pPr>
        <w:spacing w:after="0" w:line="360" w:lineRule="auto"/>
        <w:ind w:firstLine="567"/>
        <w:contextualSpacing/>
        <w:jc w:val="both"/>
        <w:rPr>
          <w:rFonts w:ascii="Myriad Pro" w:hAnsi="Myriad Pro"/>
          <w:sz w:val="26"/>
          <w:szCs w:val="26"/>
        </w:rPr>
      </w:pPr>
      <w:r w:rsidRPr="004C2E54">
        <w:rPr>
          <w:rFonts w:ascii="Myriad Pro" w:hAnsi="Myriad Pro"/>
          <w:sz w:val="26"/>
          <w:szCs w:val="26"/>
        </w:rPr>
        <w:t xml:space="preserve">В соответствии с расчетом по форме таблицы №П1.16, представленным филиалом </w:t>
      </w:r>
      <w:r w:rsidR="00097871" w:rsidRPr="004C2E54">
        <w:rPr>
          <w:rFonts w:ascii="Myriad Pro" w:eastAsia="Times New Roman" w:hAnsi="Myriad Pro"/>
          <w:sz w:val="26"/>
          <w:szCs w:val="26"/>
        </w:rPr>
        <w:t xml:space="preserve">ПАО «МРСК Северо-Запада» - «Новгородэнерго» </w:t>
      </w:r>
      <w:r w:rsidRPr="004C2E54">
        <w:rPr>
          <w:rFonts w:ascii="Myriad Pro" w:hAnsi="Myriad Pro"/>
          <w:sz w:val="26"/>
          <w:szCs w:val="26"/>
        </w:rPr>
        <w:t>в тарифное дело</w:t>
      </w:r>
      <w:r w:rsidR="00D87B77" w:rsidRPr="004C2E54">
        <w:rPr>
          <w:rFonts w:ascii="Myriad Pro" w:hAnsi="Myriad Pro"/>
          <w:sz w:val="26"/>
          <w:szCs w:val="26"/>
        </w:rPr>
        <w:t>, при определении</w:t>
      </w:r>
      <w:r w:rsidR="00097871" w:rsidRPr="004C2E54">
        <w:rPr>
          <w:rFonts w:ascii="Myriad Pro" w:hAnsi="Myriad Pro"/>
          <w:sz w:val="26"/>
          <w:szCs w:val="26"/>
        </w:rPr>
        <w:t xml:space="preserve"> затрат на оплату труда на 2018 год</w:t>
      </w:r>
      <w:r w:rsidRPr="004C2E54">
        <w:rPr>
          <w:rFonts w:ascii="Myriad Pro" w:hAnsi="Myriad Pro"/>
          <w:sz w:val="26"/>
          <w:szCs w:val="26"/>
        </w:rPr>
        <w:t xml:space="preserve"> </w:t>
      </w:r>
      <w:r w:rsidR="00D87B77" w:rsidRPr="004C2E54">
        <w:rPr>
          <w:rFonts w:ascii="Myriad Pro" w:hAnsi="Myriad Pro"/>
          <w:sz w:val="26"/>
          <w:szCs w:val="26"/>
        </w:rPr>
        <w:t>филиал</w:t>
      </w:r>
      <w:r w:rsidR="00097871" w:rsidRPr="004C2E54">
        <w:rPr>
          <w:rFonts w:ascii="Myriad Pro" w:hAnsi="Myriad Pro"/>
          <w:sz w:val="26"/>
          <w:szCs w:val="26"/>
        </w:rPr>
        <w:t xml:space="preserve"> исходил из следующих параметров:</w:t>
      </w:r>
    </w:p>
    <w:p w14:paraId="6F12A470" w14:textId="77777777" w:rsidR="00297FFB" w:rsidRPr="004C2E54" w:rsidRDefault="00D87B77"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численность, принятая для расчёта – 1</w:t>
      </w:r>
      <w:r w:rsidR="00B75101" w:rsidRPr="004C2E54">
        <w:rPr>
          <w:rFonts w:ascii="Myriad Pro" w:eastAsia="Calibri" w:hAnsi="Myriad Pro"/>
          <w:sz w:val="26"/>
          <w:szCs w:val="26"/>
        </w:rPr>
        <w:t> </w:t>
      </w:r>
      <w:r w:rsidRPr="004C2E54">
        <w:rPr>
          <w:rFonts w:ascii="Myriad Pro" w:eastAsia="Calibri" w:hAnsi="Myriad Pro"/>
          <w:sz w:val="26"/>
          <w:szCs w:val="26"/>
        </w:rPr>
        <w:t>611,6 чел;</w:t>
      </w:r>
    </w:p>
    <w:p w14:paraId="393B4AD5" w14:textId="77777777" w:rsidR="00D87B77" w:rsidRPr="004C2E54" w:rsidRDefault="00D87B77" w:rsidP="00FA3302">
      <w:pPr>
        <w:pStyle w:val="1a"/>
        <w:numPr>
          <w:ilvl w:val="0"/>
          <w:numId w:val="96"/>
        </w:numPr>
        <w:shd w:val="clear" w:color="auto" w:fill="auto"/>
        <w:tabs>
          <w:tab w:val="left" w:pos="993"/>
        </w:tabs>
        <w:spacing w:after="0" w:line="360" w:lineRule="auto"/>
        <w:ind w:left="993" w:hanging="426"/>
        <w:jc w:val="both"/>
        <w:rPr>
          <w:rFonts w:ascii="Myriad Pro" w:hAnsi="Myriad Pro"/>
          <w:sz w:val="26"/>
          <w:szCs w:val="26"/>
        </w:rPr>
      </w:pPr>
      <w:r w:rsidRPr="004C2E54">
        <w:rPr>
          <w:rFonts w:ascii="Myriad Pro" w:hAnsi="Myriad Pro"/>
          <w:sz w:val="26"/>
          <w:szCs w:val="26"/>
        </w:rPr>
        <w:t>минимальная тарифная ставка рабочего 1-ого разряда - 7 963 руб.;</w:t>
      </w:r>
    </w:p>
    <w:p w14:paraId="32B2A7D2" w14:textId="77777777" w:rsidR="00D87B77" w:rsidRPr="004C2E54" w:rsidRDefault="00D87B77" w:rsidP="00FA3302">
      <w:pPr>
        <w:pStyle w:val="a3"/>
        <w:numPr>
          <w:ilvl w:val="0"/>
          <w:numId w:val="96"/>
        </w:numPr>
        <w:tabs>
          <w:tab w:val="left" w:pos="993"/>
        </w:tabs>
        <w:spacing w:after="0" w:line="360" w:lineRule="auto"/>
        <w:ind w:left="993" w:hanging="426"/>
        <w:jc w:val="both"/>
        <w:rPr>
          <w:rFonts w:ascii="Myriad Pro" w:hAnsi="Myriad Pro"/>
          <w:sz w:val="26"/>
          <w:szCs w:val="26"/>
        </w:rPr>
      </w:pPr>
      <w:r w:rsidRPr="004C2E54">
        <w:rPr>
          <w:rFonts w:ascii="Myriad Pro" w:hAnsi="Myriad Pro"/>
          <w:sz w:val="26"/>
          <w:szCs w:val="26"/>
        </w:rPr>
        <w:t>средний тарифный коэффициент - 2,1752;</w:t>
      </w:r>
    </w:p>
    <w:p w14:paraId="0ADCDFFC" w14:textId="77777777" w:rsidR="00D87B77" w:rsidRPr="004C2E54" w:rsidRDefault="00D87B77" w:rsidP="00FA3302">
      <w:pPr>
        <w:pStyle w:val="1a"/>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проценты выплат:</w:t>
      </w:r>
    </w:p>
    <w:p w14:paraId="56897EF8" w14:textId="77777777" w:rsidR="00297FFB" w:rsidRPr="004C2E54" w:rsidRDefault="00D87B77" w:rsidP="00FA3302">
      <w:pPr>
        <w:pStyle w:val="1a"/>
        <w:numPr>
          <w:ilvl w:val="0"/>
          <w:numId w:val="96"/>
        </w:numPr>
        <w:shd w:val="clear" w:color="auto" w:fill="auto"/>
        <w:tabs>
          <w:tab w:val="left" w:pos="993"/>
        </w:tabs>
        <w:spacing w:after="0" w:line="360" w:lineRule="auto"/>
        <w:ind w:left="993" w:hanging="426"/>
        <w:rPr>
          <w:rFonts w:ascii="Myriad Pro" w:eastAsia="Calibri" w:hAnsi="Myriad Pro"/>
          <w:sz w:val="26"/>
          <w:szCs w:val="26"/>
        </w:rPr>
      </w:pPr>
      <w:r w:rsidRPr="004C2E54">
        <w:rPr>
          <w:rFonts w:ascii="Myriad Pro" w:eastAsia="Calibri" w:hAnsi="Myriad Pro"/>
          <w:sz w:val="26"/>
          <w:szCs w:val="26"/>
        </w:rPr>
        <w:t>связанны</w:t>
      </w:r>
      <w:r w:rsidR="00942D06" w:rsidRPr="004C2E54">
        <w:rPr>
          <w:rFonts w:ascii="Myriad Pro" w:eastAsia="Calibri" w:hAnsi="Myriad Pro"/>
          <w:sz w:val="26"/>
          <w:szCs w:val="26"/>
        </w:rPr>
        <w:t>х</w:t>
      </w:r>
      <w:r w:rsidRPr="004C2E54">
        <w:rPr>
          <w:rFonts w:ascii="Myriad Pro" w:eastAsia="Calibri" w:hAnsi="Myriad Pro"/>
          <w:sz w:val="26"/>
          <w:szCs w:val="26"/>
        </w:rPr>
        <w:t xml:space="preserve"> с режимом работы и условиями труда</w:t>
      </w:r>
      <w:r w:rsidR="00942D06" w:rsidRPr="004C2E54">
        <w:rPr>
          <w:rFonts w:ascii="Myriad Pro" w:eastAsia="Calibri" w:hAnsi="Myriad Pro"/>
          <w:sz w:val="26"/>
          <w:szCs w:val="26"/>
        </w:rPr>
        <w:t xml:space="preserve"> </w:t>
      </w:r>
      <w:r w:rsidR="00DA5464" w:rsidRPr="004C2E54">
        <w:rPr>
          <w:rFonts w:ascii="Myriad Pro" w:eastAsia="Calibri" w:hAnsi="Myriad Pro"/>
          <w:sz w:val="26"/>
          <w:szCs w:val="26"/>
        </w:rPr>
        <w:t>–</w:t>
      </w:r>
      <w:r w:rsidR="00297FFB" w:rsidRPr="004C2E54">
        <w:rPr>
          <w:rFonts w:ascii="Myriad Pro" w:eastAsia="Calibri" w:hAnsi="Myriad Pro"/>
          <w:sz w:val="26"/>
          <w:szCs w:val="26"/>
        </w:rPr>
        <w:t xml:space="preserve"> </w:t>
      </w:r>
      <w:r w:rsidR="00DA5464" w:rsidRPr="004C2E54">
        <w:rPr>
          <w:rFonts w:ascii="Myriad Pro" w:eastAsia="Calibri" w:hAnsi="Myriad Pro"/>
          <w:sz w:val="26"/>
          <w:szCs w:val="26"/>
        </w:rPr>
        <w:t>13,209</w:t>
      </w:r>
      <w:r w:rsidR="00297FFB" w:rsidRPr="004C2E54">
        <w:rPr>
          <w:rFonts w:ascii="Myriad Pro" w:eastAsia="Calibri" w:hAnsi="Myriad Pro"/>
          <w:sz w:val="26"/>
          <w:szCs w:val="26"/>
        </w:rPr>
        <w:t>%;</w:t>
      </w:r>
    </w:p>
    <w:p w14:paraId="73D8C150" w14:textId="77777777" w:rsidR="00297FFB" w:rsidRPr="004C2E54" w:rsidRDefault="00D87B77"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текущая </w:t>
      </w:r>
      <w:r w:rsidR="00297FFB" w:rsidRPr="004C2E54">
        <w:rPr>
          <w:rFonts w:ascii="Myriad Pro" w:eastAsia="Calibri" w:hAnsi="Myriad Pro"/>
          <w:sz w:val="26"/>
          <w:szCs w:val="26"/>
        </w:rPr>
        <w:t xml:space="preserve">премия </w:t>
      </w:r>
      <w:r w:rsidR="00DA5464" w:rsidRPr="004C2E54">
        <w:rPr>
          <w:rFonts w:ascii="Myriad Pro" w:eastAsia="Calibri" w:hAnsi="Myriad Pro"/>
          <w:sz w:val="26"/>
          <w:szCs w:val="26"/>
        </w:rPr>
        <w:t>–</w:t>
      </w:r>
      <w:r w:rsidR="00297FFB" w:rsidRPr="004C2E54">
        <w:rPr>
          <w:rFonts w:ascii="Myriad Pro" w:eastAsia="Calibri" w:hAnsi="Myriad Pro"/>
          <w:sz w:val="26"/>
          <w:szCs w:val="26"/>
        </w:rPr>
        <w:t xml:space="preserve"> </w:t>
      </w:r>
      <w:r w:rsidR="00DA5464" w:rsidRPr="004C2E54">
        <w:rPr>
          <w:rFonts w:ascii="Myriad Pro" w:eastAsia="Calibri" w:hAnsi="Myriad Pro"/>
          <w:sz w:val="26"/>
          <w:szCs w:val="26"/>
        </w:rPr>
        <w:t>59,797</w:t>
      </w:r>
      <w:r w:rsidR="00297FFB" w:rsidRPr="004C2E54">
        <w:rPr>
          <w:rFonts w:ascii="Myriad Pro" w:eastAsia="Calibri" w:hAnsi="Myriad Pro"/>
          <w:sz w:val="26"/>
          <w:szCs w:val="26"/>
        </w:rPr>
        <w:t>%;</w:t>
      </w:r>
    </w:p>
    <w:p w14:paraId="5D7D165E" w14:textId="77777777" w:rsidR="00297FFB" w:rsidRPr="004C2E54" w:rsidRDefault="00D87B77"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вознаграждение за </w:t>
      </w:r>
      <w:r w:rsidR="00297FFB" w:rsidRPr="004C2E54">
        <w:rPr>
          <w:rFonts w:ascii="Myriad Pro" w:eastAsia="Calibri" w:hAnsi="Myriad Pro"/>
          <w:sz w:val="26"/>
          <w:szCs w:val="26"/>
        </w:rPr>
        <w:t>выслуг</w:t>
      </w:r>
      <w:r w:rsidRPr="004C2E54">
        <w:rPr>
          <w:rFonts w:ascii="Myriad Pro" w:eastAsia="Calibri" w:hAnsi="Myriad Pro"/>
          <w:sz w:val="26"/>
          <w:szCs w:val="26"/>
        </w:rPr>
        <w:t>у лет</w:t>
      </w:r>
      <w:r w:rsidR="00297FFB" w:rsidRPr="004C2E54">
        <w:rPr>
          <w:rFonts w:ascii="Myriad Pro" w:eastAsia="Calibri" w:hAnsi="Myriad Pro"/>
          <w:sz w:val="26"/>
          <w:szCs w:val="26"/>
        </w:rPr>
        <w:t xml:space="preserve"> - 12,268%;</w:t>
      </w:r>
    </w:p>
    <w:p w14:paraId="22CFFB2D" w14:textId="77777777" w:rsidR="00297FFB" w:rsidRPr="004C2E54" w:rsidRDefault="00D87B77"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выплаты по итогам года</w:t>
      </w:r>
      <w:r w:rsidR="00942D06" w:rsidRPr="004C2E54">
        <w:rPr>
          <w:rFonts w:ascii="Myriad Pro" w:eastAsia="Calibri" w:hAnsi="Myriad Pro"/>
          <w:sz w:val="26"/>
          <w:szCs w:val="26"/>
        </w:rPr>
        <w:t xml:space="preserve"> -</w:t>
      </w:r>
      <w:r w:rsidR="00297FFB" w:rsidRPr="004C2E54">
        <w:rPr>
          <w:rFonts w:ascii="Myriad Pro" w:eastAsia="Calibri" w:hAnsi="Myriad Pro"/>
          <w:sz w:val="26"/>
          <w:szCs w:val="26"/>
        </w:rPr>
        <w:t xml:space="preserve"> </w:t>
      </w:r>
      <w:r w:rsidR="00DA5464" w:rsidRPr="004C2E54">
        <w:rPr>
          <w:rFonts w:ascii="Myriad Pro" w:eastAsia="Calibri" w:hAnsi="Myriad Pro"/>
          <w:sz w:val="26"/>
          <w:szCs w:val="26"/>
        </w:rPr>
        <w:t>33</w:t>
      </w:r>
      <w:r w:rsidR="00297FFB" w:rsidRPr="004C2E54">
        <w:rPr>
          <w:rFonts w:ascii="Myriad Pro" w:eastAsia="Calibri" w:hAnsi="Myriad Pro"/>
          <w:sz w:val="26"/>
          <w:szCs w:val="26"/>
        </w:rPr>
        <w:t>%;</w:t>
      </w:r>
    </w:p>
    <w:p w14:paraId="1FE3BDD3" w14:textId="77777777" w:rsidR="00DA5464" w:rsidRPr="004C2E54" w:rsidRDefault="00DA5464"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материальная помощь к отпуску – 8,33%;</w:t>
      </w:r>
    </w:p>
    <w:p w14:paraId="7EF5FE46" w14:textId="77777777" w:rsidR="00DA5464" w:rsidRPr="004C2E54" w:rsidRDefault="00FA3302"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Pr>
          <w:rFonts w:ascii="Myriad Pro" w:eastAsia="Calibri" w:hAnsi="Myriad Pro"/>
          <w:sz w:val="26"/>
          <w:szCs w:val="26"/>
        </w:rPr>
        <w:t>п</w:t>
      </w:r>
      <w:r w:rsidR="00DA5464" w:rsidRPr="004C2E54">
        <w:rPr>
          <w:rFonts w:ascii="Myriad Pro" w:eastAsia="Calibri" w:hAnsi="Myriad Pro"/>
          <w:sz w:val="26"/>
          <w:szCs w:val="26"/>
        </w:rPr>
        <w:t>рочие выплаты – 9,985%.</w:t>
      </w:r>
    </w:p>
    <w:p w14:paraId="3E28AD3B" w14:textId="77777777" w:rsidR="004A69C5" w:rsidRPr="004C2E54" w:rsidRDefault="00065CE2" w:rsidP="00065CE2">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sz w:val="26"/>
          <w:szCs w:val="26"/>
        </w:rPr>
        <w:t>Средняя заработная плата на 1 работника в месяц на 2018 год по расчету филиала составляет 42 348,56 руб.</w:t>
      </w:r>
    </w:p>
    <w:p w14:paraId="398A7631" w14:textId="77777777" w:rsidR="00065CE2" w:rsidRPr="004C2E54" w:rsidRDefault="00065CE2" w:rsidP="007A6016">
      <w:pPr>
        <w:spacing w:after="0" w:line="360" w:lineRule="auto"/>
        <w:contextualSpacing/>
        <w:jc w:val="both"/>
        <w:rPr>
          <w:rFonts w:ascii="Myriad Pro" w:eastAsia="Calibri" w:hAnsi="Myriad Pro" w:cs="Times New Roman"/>
          <w:b/>
          <w:color w:val="000000" w:themeColor="text1"/>
          <w:sz w:val="26"/>
          <w:szCs w:val="26"/>
        </w:rPr>
      </w:pPr>
    </w:p>
    <w:p w14:paraId="0FE513C4" w14:textId="77777777" w:rsidR="001B371A" w:rsidRPr="004C2E54" w:rsidRDefault="001B371A" w:rsidP="007A6016">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6233F123" w14:textId="77777777" w:rsidR="00834B08" w:rsidRPr="004C2E54" w:rsidRDefault="00834B08" w:rsidP="00834B0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В соответствии с экспертным заключением Комитета </w:t>
      </w:r>
      <w:r w:rsidR="005D2992" w:rsidRPr="004C2E54">
        <w:rPr>
          <w:rFonts w:ascii="Myriad Pro" w:eastAsia="Calibri" w:hAnsi="Myriad Pro"/>
          <w:sz w:val="26"/>
          <w:szCs w:val="26"/>
        </w:rPr>
        <w:t>ФОТ в размере 669</w:t>
      </w:r>
      <w:r w:rsidR="00B75101" w:rsidRPr="004C2E54">
        <w:rPr>
          <w:rFonts w:ascii="Myriad Pro" w:eastAsia="Calibri" w:hAnsi="Myriad Pro"/>
          <w:sz w:val="26"/>
          <w:szCs w:val="26"/>
        </w:rPr>
        <w:t> </w:t>
      </w:r>
      <w:r w:rsidR="005D2992" w:rsidRPr="004C2E54">
        <w:rPr>
          <w:rFonts w:ascii="Myriad Pro" w:eastAsia="Calibri" w:hAnsi="Myriad Pro"/>
          <w:sz w:val="26"/>
          <w:szCs w:val="26"/>
        </w:rPr>
        <w:t xml:space="preserve">616,487 тыс. руб. рассчитан </w:t>
      </w:r>
      <w:r w:rsidR="00857182" w:rsidRPr="004C2E54">
        <w:rPr>
          <w:rFonts w:ascii="Myriad Pro" w:eastAsia="Calibri" w:hAnsi="Myriad Pro"/>
          <w:sz w:val="26"/>
          <w:szCs w:val="26"/>
        </w:rPr>
        <w:t xml:space="preserve">на численность списочного состава ППП по распределению электроэнергии </w:t>
      </w:r>
      <w:r w:rsidR="00B75101" w:rsidRPr="004C2E54">
        <w:rPr>
          <w:rFonts w:ascii="Myriad Pro" w:eastAsia="Calibri" w:hAnsi="Myriad Pro"/>
          <w:sz w:val="26"/>
          <w:szCs w:val="26"/>
        </w:rPr>
        <w:t>–</w:t>
      </w:r>
      <w:r w:rsidR="00857182" w:rsidRPr="004C2E54">
        <w:rPr>
          <w:rFonts w:ascii="Myriad Pro" w:eastAsia="Calibri" w:hAnsi="Myriad Pro"/>
          <w:sz w:val="26"/>
          <w:szCs w:val="26"/>
        </w:rPr>
        <w:t xml:space="preserve"> 1</w:t>
      </w:r>
      <w:r w:rsidR="00B75101" w:rsidRPr="004C2E54">
        <w:rPr>
          <w:rFonts w:ascii="Myriad Pro" w:eastAsia="Calibri" w:hAnsi="Myriad Pro"/>
          <w:sz w:val="26"/>
          <w:szCs w:val="26"/>
        </w:rPr>
        <w:t> </w:t>
      </w:r>
      <w:r w:rsidR="00857182" w:rsidRPr="004C2E54">
        <w:rPr>
          <w:rFonts w:ascii="Myriad Pro" w:eastAsia="Calibri" w:hAnsi="Myriad Pro"/>
          <w:sz w:val="26"/>
          <w:szCs w:val="26"/>
        </w:rPr>
        <w:t xml:space="preserve">538,3 чел. </w:t>
      </w:r>
      <w:r w:rsidR="005D2992" w:rsidRPr="004C2E54">
        <w:rPr>
          <w:rFonts w:ascii="Myriad Pro" w:eastAsia="Calibri" w:hAnsi="Myriad Pro"/>
          <w:sz w:val="26"/>
          <w:szCs w:val="26"/>
        </w:rPr>
        <w:t>с учетом</w:t>
      </w:r>
      <w:r w:rsidRPr="004C2E54">
        <w:rPr>
          <w:rFonts w:ascii="Myriad Pro" w:eastAsia="Calibri" w:hAnsi="Myriad Pro"/>
          <w:sz w:val="26"/>
          <w:szCs w:val="26"/>
        </w:rPr>
        <w:t>:</w:t>
      </w:r>
    </w:p>
    <w:p w14:paraId="7DB6A89F" w14:textId="77777777" w:rsidR="00834B08" w:rsidRPr="004C2E54" w:rsidRDefault="005D2992"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lastRenderedPageBreak/>
        <w:t xml:space="preserve">анализа штатного расписания работников </w:t>
      </w:r>
      <w:r w:rsidR="00834B08" w:rsidRPr="004C2E54">
        <w:rPr>
          <w:rFonts w:ascii="Myriad Pro" w:eastAsia="Calibri" w:hAnsi="Myriad Pro"/>
          <w:sz w:val="26"/>
          <w:szCs w:val="26"/>
        </w:rPr>
        <w:t xml:space="preserve">филиала </w:t>
      </w:r>
      <w:r w:rsidRPr="004C2E54">
        <w:rPr>
          <w:rFonts w:ascii="Myriad Pro" w:eastAsia="Calibri" w:hAnsi="Myriad Pro"/>
          <w:sz w:val="26"/>
          <w:szCs w:val="26"/>
        </w:rPr>
        <w:t xml:space="preserve">ПАО «МРСК Северо-Запада» «Новгородэнерго» с 01.07.2017, </w:t>
      </w:r>
    </w:p>
    <w:p w14:paraId="636FE4F4" w14:textId="77777777" w:rsidR="00834B08" w:rsidRPr="004C2E54" w:rsidRDefault="00834B08"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 </w:t>
      </w:r>
      <w:r w:rsidR="005D2992" w:rsidRPr="004C2E54">
        <w:rPr>
          <w:rFonts w:ascii="Myriad Pro" w:eastAsia="Calibri" w:hAnsi="Myriad Pro"/>
          <w:sz w:val="26"/>
          <w:szCs w:val="26"/>
        </w:rPr>
        <w:t>мониторинга отчетных данных, в т.ч. по форме П-4, за 2016 год, 9 месяцев 2017 года</w:t>
      </w:r>
      <w:r w:rsidR="00857182" w:rsidRPr="004C2E54">
        <w:rPr>
          <w:rFonts w:ascii="Myriad Pro" w:eastAsia="Calibri" w:hAnsi="Myriad Pro"/>
          <w:sz w:val="26"/>
          <w:szCs w:val="26"/>
        </w:rPr>
        <w:t>.</w:t>
      </w:r>
      <w:r w:rsidR="005D2992" w:rsidRPr="004C2E54">
        <w:rPr>
          <w:rFonts w:ascii="Myriad Pro" w:eastAsia="Calibri" w:hAnsi="Myriad Pro"/>
          <w:sz w:val="26"/>
          <w:szCs w:val="26"/>
        </w:rPr>
        <w:t xml:space="preserve"> </w:t>
      </w:r>
    </w:p>
    <w:p w14:paraId="56AF54F5" w14:textId="77777777" w:rsidR="00834B08" w:rsidRPr="004C2E54" w:rsidRDefault="005D2992" w:rsidP="00834B0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Для соблюдения отраслевого тарифного соглашения в электроэнергетике Российской Федерации на 2013-2015</w:t>
      </w:r>
      <w:r w:rsidR="00834B08" w:rsidRPr="004C2E54">
        <w:rPr>
          <w:rFonts w:ascii="Myriad Pro" w:eastAsia="Calibri" w:hAnsi="Myriad Pro"/>
          <w:sz w:val="26"/>
          <w:szCs w:val="26"/>
        </w:rPr>
        <w:t xml:space="preserve"> </w:t>
      </w:r>
      <w:r w:rsidRPr="004C2E54">
        <w:rPr>
          <w:rFonts w:ascii="Myriad Pro" w:eastAsia="Calibri" w:hAnsi="Myriad Pro"/>
          <w:sz w:val="26"/>
          <w:szCs w:val="26"/>
        </w:rPr>
        <w:t>гг.</w:t>
      </w:r>
      <w:r w:rsidR="00834B08" w:rsidRPr="004C2E54">
        <w:rPr>
          <w:rFonts w:ascii="Myriad Pro" w:eastAsia="Calibri" w:hAnsi="Myriad Pro"/>
          <w:sz w:val="26"/>
          <w:szCs w:val="26"/>
        </w:rPr>
        <w:t xml:space="preserve">, </w:t>
      </w:r>
      <w:r w:rsidRPr="004C2E54">
        <w:rPr>
          <w:rFonts w:ascii="Myriad Pro" w:eastAsia="Calibri" w:hAnsi="Myriad Pro"/>
          <w:sz w:val="26"/>
          <w:szCs w:val="26"/>
        </w:rPr>
        <w:t>продленного до 2018 года</w:t>
      </w:r>
      <w:r w:rsidR="00834B08" w:rsidRPr="004C2E54">
        <w:rPr>
          <w:rFonts w:ascii="Myriad Pro" w:eastAsia="Calibri" w:hAnsi="Myriad Pro"/>
          <w:sz w:val="26"/>
          <w:szCs w:val="26"/>
        </w:rPr>
        <w:t>,</w:t>
      </w:r>
      <w:r w:rsidRPr="004C2E54">
        <w:rPr>
          <w:rFonts w:ascii="Myriad Pro" w:eastAsia="Calibri" w:hAnsi="Myriad Pro"/>
          <w:sz w:val="26"/>
          <w:szCs w:val="26"/>
        </w:rPr>
        <w:t xml:space="preserve"> </w:t>
      </w:r>
      <w:r w:rsidR="00834B08" w:rsidRPr="004C2E54">
        <w:rPr>
          <w:rFonts w:ascii="Myriad Pro" w:eastAsia="Calibri" w:hAnsi="Myriad Pro"/>
          <w:sz w:val="26"/>
          <w:szCs w:val="26"/>
        </w:rPr>
        <w:t xml:space="preserve">Комитетом принята на 2018 год минимальная месячная тарифная ставка (ММТС) 1 разряда в размере </w:t>
      </w:r>
      <w:r w:rsidR="00B75101" w:rsidRPr="004C2E54">
        <w:rPr>
          <w:rFonts w:ascii="Myriad Pro" w:eastAsia="Calibri" w:hAnsi="Myriad Pro"/>
          <w:sz w:val="26"/>
          <w:szCs w:val="26"/>
        </w:rPr>
        <w:t>–</w:t>
      </w:r>
      <w:r w:rsidR="00834B08" w:rsidRPr="004C2E54">
        <w:rPr>
          <w:rFonts w:ascii="Myriad Pro" w:eastAsia="Calibri" w:hAnsi="Myriad Pro"/>
          <w:sz w:val="26"/>
          <w:szCs w:val="26"/>
        </w:rPr>
        <w:t xml:space="preserve"> 7</w:t>
      </w:r>
      <w:r w:rsidR="00B75101" w:rsidRPr="004C2E54">
        <w:rPr>
          <w:rFonts w:ascii="Myriad Pro" w:eastAsia="Calibri" w:hAnsi="Myriad Pro"/>
          <w:sz w:val="26"/>
          <w:szCs w:val="26"/>
        </w:rPr>
        <w:t> </w:t>
      </w:r>
      <w:r w:rsidR="00834B08" w:rsidRPr="004C2E54">
        <w:rPr>
          <w:rFonts w:ascii="Myriad Pro" w:eastAsia="Calibri" w:hAnsi="Myriad Pro"/>
          <w:sz w:val="26"/>
          <w:szCs w:val="26"/>
        </w:rPr>
        <w:t>940,309 руб. (с учетом ИПЦ 103,7% к ММТС 1 разряда с 01.01.2017г. 7</w:t>
      </w:r>
      <w:r w:rsidR="00B75101" w:rsidRPr="004C2E54">
        <w:rPr>
          <w:rFonts w:ascii="Myriad Pro" w:eastAsia="Calibri" w:hAnsi="Myriad Pro"/>
          <w:sz w:val="26"/>
          <w:szCs w:val="26"/>
        </w:rPr>
        <w:t> </w:t>
      </w:r>
      <w:r w:rsidR="00834B08" w:rsidRPr="004C2E54">
        <w:rPr>
          <w:rFonts w:ascii="Myriad Pro" w:eastAsia="Calibri" w:hAnsi="Myriad Pro"/>
          <w:sz w:val="26"/>
          <w:szCs w:val="26"/>
        </w:rPr>
        <w:t xml:space="preserve">581 руб. </w:t>
      </w:r>
      <w:r w:rsidR="007D3323" w:rsidRPr="004C2E54">
        <w:rPr>
          <w:rFonts w:ascii="Myriad Pro" w:eastAsia="Calibri" w:hAnsi="Myriad Pro"/>
          <w:sz w:val="26"/>
          <w:szCs w:val="26"/>
        </w:rPr>
        <w:t>на основании</w:t>
      </w:r>
      <w:r w:rsidRPr="004C2E54">
        <w:rPr>
          <w:rFonts w:ascii="Myriad Pro" w:eastAsia="Calibri" w:hAnsi="Myriad Pro"/>
          <w:sz w:val="26"/>
          <w:szCs w:val="26"/>
        </w:rPr>
        <w:t xml:space="preserve"> информационного письма Общественной организации «Всероссийский </w:t>
      </w:r>
      <w:proofErr w:type="spellStart"/>
      <w:r w:rsidRPr="004C2E54">
        <w:rPr>
          <w:rFonts w:ascii="Myriad Pro" w:eastAsia="Calibri" w:hAnsi="Myriad Pro"/>
          <w:sz w:val="26"/>
          <w:szCs w:val="26"/>
        </w:rPr>
        <w:t>электропрофсоюз</w:t>
      </w:r>
      <w:proofErr w:type="spellEnd"/>
      <w:r w:rsidRPr="004C2E54">
        <w:rPr>
          <w:rFonts w:ascii="Myriad Pro" w:eastAsia="Calibri" w:hAnsi="Myriad Pro"/>
          <w:sz w:val="26"/>
          <w:szCs w:val="26"/>
        </w:rPr>
        <w:t>» от 18.01.2017 № 01/18</w:t>
      </w:r>
      <w:r w:rsidR="007D3323" w:rsidRPr="004C2E54">
        <w:rPr>
          <w:rFonts w:ascii="Myriad Pro" w:eastAsia="Calibri" w:hAnsi="Myriad Pro"/>
          <w:sz w:val="26"/>
          <w:szCs w:val="26"/>
        </w:rPr>
        <w:t>.</w:t>
      </w:r>
      <w:r w:rsidRPr="004C2E54">
        <w:rPr>
          <w:rFonts w:ascii="Myriad Pro" w:eastAsia="Calibri" w:hAnsi="Myriad Pro"/>
          <w:sz w:val="26"/>
          <w:szCs w:val="26"/>
        </w:rPr>
        <w:t xml:space="preserve"> </w:t>
      </w:r>
    </w:p>
    <w:p w14:paraId="1F5B1F8F" w14:textId="77777777" w:rsidR="005D2992" w:rsidRPr="004C2E54" w:rsidRDefault="00472483" w:rsidP="00472483">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w:t>
      </w:r>
      <w:r w:rsidR="005D2992" w:rsidRPr="004C2E54">
        <w:rPr>
          <w:rFonts w:ascii="Myriad Pro" w:eastAsia="Calibri" w:hAnsi="Myriad Pro"/>
          <w:sz w:val="26"/>
          <w:szCs w:val="26"/>
        </w:rPr>
        <w:t>ыплат</w:t>
      </w:r>
      <w:r w:rsidRPr="004C2E54">
        <w:rPr>
          <w:rFonts w:ascii="Myriad Pro" w:eastAsia="Calibri" w:hAnsi="Myriad Pro"/>
          <w:sz w:val="26"/>
          <w:szCs w:val="26"/>
        </w:rPr>
        <w:t>ы</w:t>
      </w:r>
      <w:r w:rsidR="005D2992" w:rsidRPr="004C2E54">
        <w:rPr>
          <w:rFonts w:ascii="Myriad Pro" w:eastAsia="Calibri" w:hAnsi="Myriad Pro"/>
          <w:sz w:val="26"/>
          <w:szCs w:val="26"/>
        </w:rPr>
        <w:t xml:space="preserve"> по ОТС и </w:t>
      </w:r>
      <w:r w:rsidRPr="004C2E54">
        <w:rPr>
          <w:rFonts w:ascii="Myriad Pro" w:eastAsia="Calibri" w:hAnsi="Myriad Pro"/>
          <w:sz w:val="26"/>
          <w:szCs w:val="26"/>
        </w:rPr>
        <w:t xml:space="preserve">согласно </w:t>
      </w:r>
      <w:r w:rsidR="005D2992" w:rsidRPr="004C2E54">
        <w:rPr>
          <w:rFonts w:ascii="Myriad Pro" w:eastAsia="Calibri" w:hAnsi="Myriad Pro"/>
          <w:sz w:val="26"/>
          <w:szCs w:val="26"/>
        </w:rPr>
        <w:t>Положению об оплате труда работников ПАО</w:t>
      </w:r>
      <w:r w:rsidR="00B75101" w:rsidRPr="004C2E54">
        <w:rPr>
          <w:rFonts w:ascii="Myriad Pro" w:eastAsia="Calibri" w:hAnsi="Myriad Pro"/>
          <w:sz w:val="26"/>
          <w:szCs w:val="26"/>
        </w:rPr>
        <w:t> </w:t>
      </w:r>
      <w:r w:rsidR="005D2992" w:rsidRPr="004C2E54">
        <w:rPr>
          <w:rFonts w:ascii="Myriad Pro" w:eastAsia="Calibri" w:hAnsi="Myriad Pro"/>
          <w:sz w:val="26"/>
          <w:szCs w:val="26"/>
        </w:rPr>
        <w:t>«МРСК Северо-Запада» (приказ от 25.02.2009 №77 с изменениями от 22.11.2016 № 747)</w:t>
      </w:r>
      <w:r w:rsidRPr="004C2E54">
        <w:rPr>
          <w:rFonts w:ascii="Myriad Pro" w:eastAsia="Calibri" w:hAnsi="Myriad Pro"/>
          <w:sz w:val="26"/>
          <w:szCs w:val="26"/>
        </w:rPr>
        <w:t xml:space="preserve"> предусмотрены в следующем размере</w:t>
      </w:r>
      <w:r w:rsidR="005D2992" w:rsidRPr="004C2E54">
        <w:rPr>
          <w:rFonts w:ascii="Myriad Pro" w:eastAsia="Calibri" w:hAnsi="Myriad Pro"/>
          <w:sz w:val="26"/>
          <w:szCs w:val="26"/>
        </w:rPr>
        <w:t>:</w:t>
      </w:r>
    </w:p>
    <w:p w14:paraId="05D681A7" w14:textId="77777777" w:rsidR="005D2992" w:rsidRPr="004C2E54" w:rsidRDefault="0078445A"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режим работы и </w:t>
      </w:r>
      <w:r w:rsidR="005D2992" w:rsidRPr="004C2E54">
        <w:rPr>
          <w:rFonts w:ascii="Myriad Pro" w:eastAsia="Calibri" w:hAnsi="Myriad Pro"/>
          <w:sz w:val="26"/>
          <w:szCs w:val="26"/>
        </w:rPr>
        <w:t>условия труда</w:t>
      </w:r>
      <w:r w:rsidR="00472483" w:rsidRPr="004C2E54">
        <w:rPr>
          <w:rFonts w:ascii="Myriad Pro" w:eastAsia="Calibri" w:hAnsi="Myriad Pro"/>
          <w:sz w:val="26"/>
          <w:szCs w:val="26"/>
        </w:rPr>
        <w:t xml:space="preserve"> </w:t>
      </w:r>
      <w:r w:rsidR="005D2992" w:rsidRPr="004C2E54">
        <w:rPr>
          <w:rFonts w:ascii="Myriad Pro" w:eastAsia="Calibri" w:hAnsi="Myriad Pro"/>
          <w:sz w:val="26"/>
          <w:szCs w:val="26"/>
        </w:rPr>
        <w:t>-</w:t>
      </w:r>
      <w:r w:rsidR="00472483" w:rsidRPr="004C2E54">
        <w:rPr>
          <w:rFonts w:ascii="Myriad Pro" w:eastAsia="Calibri" w:hAnsi="Myriad Pro"/>
          <w:sz w:val="26"/>
          <w:szCs w:val="26"/>
        </w:rPr>
        <w:t xml:space="preserve"> </w:t>
      </w:r>
      <w:r w:rsidR="005D2992" w:rsidRPr="004C2E54">
        <w:rPr>
          <w:rFonts w:ascii="Myriad Pro" w:eastAsia="Calibri" w:hAnsi="Myriad Pro"/>
          <w:sz w:val="26"/>
          <w:szCs w:val="26"/>
        </w:rPr>
        <w:t>12,5%;</w:t>
      </w:r>
    </w:p>
    <w:p w14:paraId="113888D6" w14:textId="77777777" w:rsidR="005D2992" w:rsidRPr="004C2E54" w:rsidRDefault="0078445A"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текущая </w:t>
      </w:r>
      <w:r w:rsidR="005D2992" w:rsidRPr="004C2E54">
        <w:rPr>
          <w:rFonts w:ascii="Myriad Pro" w:eastAsia="Calibri" w:hAnsi="Myriad Pro"/>
          <w:sz w:val="26"/>
          <w:szCs w:val="26"/>
        </w:rPr>
        <w:t>премия</w:t>
      </w:r>
      <w:r w:rsidR="00472483" w:rsidRPr="004C2E54">
        <w:rPr>
          <w:rFonts w:ascii="Myriad Pro" w:eastAsia="Calibri" w:hAnsi="Myriad Pro"/>
          <w:sz w:val="26"/>
          <w:szCs w:val="26"/>
        </w:rPr>
        <w:t xml:space="preserve"> </w:t>
      </w:r>
      <w:r w:rsidR="005D2992" w:rsidRPr="004C2E54">
        <w:rPr>
          <w:rFonts w:ascii="Myriad Pro" w:eastAsia="Calibri" w:hAnsi="Myriad Pro"/>
          <w:sz w:val="26"/>
          <w:szCs w:val="26"/>
        </w:rPr>
        <w:t>-</w:t>
      </w:r>
      <w:r w:rsidR="00472483" w:rsidRPr="004C2E54">
        <w:rPr>
          <w:rFonts w:ascii="Myriad Pro" w:eastAsia="Calibri" w:hAnsi="Myriad Pro"/>
          <w:sz w:val="26"/>
          <w:szCs w:val="26"/>
        </w:rPr>
        <w:t xml:space="preserve"> </w:t>
      </w:r>
      <w:r w:rsidR="005D2992" w:rsidRPr="004C2E54">
        <w:rPr>
          <w:rFonts w:ascii="Myriad Pro" w:eastAsia="Calibri" w:hAnsi="Myriad Pro"/>
          <w:sz w:val="26"/>
          <w:szCs w:val="26"/>
        </w:rPr>
        <w:t>75%;</w:t>
      </w:r>
    </w:p>
    <w:p w14:paraId="40E630D1" w14:textId="77777777" w:rsidR="005D2992" w:rsidRPr="004C2E54" w:rsidRDefault="0078445A"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вознаграждение за </w:t>
      </w:r>
      <w:r w:rsidR="005D2992" w:rsidRPr="004C2E54">
        <w:rPr>
          <w:rFonts w:ascii="Myriad Pro" w:eastAsia="Calibri" w:hAnsi="Myriad Pro"/>
          <w:sz w:val="26"/>
          <w:szCs w:val="26"/>
        </w:rPr>
        <w:t>выслуг</w:t>
      </w:r>
      <w:r w:rsidRPr="004C2E54">
        <w:rPr>
          <w:rFonts w:ascii="Myriad Pro" w:eastAsia="Calibri" w:hAnsi="Myriad Pro"/>
          <w:sz w:val="26"/>
          <w:szCs w:val="26"/>
        </w:rPr>
        <w:t>у лет</w:t>
      </w:r>
      <w:r w:rsidR="005D2992" w:rsidRPr="004C2E54">
        <w:rPr>
          <w:rFonts w:ascii="Myriad Pro" w:eastAsia="Calibri" w:hAnsi="Myriad Pro"/>
          <w:sz w:val="26"/>
          <w:szCs w:val="26"/>
        </w:rPr>
        <w:t xml:space="preserve"> - 12,268% </w:t>
      </w:r>
      <w:r w:rsidR="00472483" w:rsidRPr="004C2E54">
        <w:rPr>
          <w:rFonts w:ascii="Myriad Pro" w:eastAsia="Calibri" w:hAnsi="Myriad Pro"/>
          <w:sz w:val="26"/>
          <w:szCs w:val="26"/>
        </w:rPr>
        <w:t>(</w:t>
      </w:r>
      <w:r w:rsidR="005D2992" w:rsidRPr="004C2E54">
        <w:rPr>
          <w:rFonts w:ascii="Myriad Pro" w:eastAsia="Calibri" w:hAnsi="Myriad Pro"/>
          <w:sz w:val="26"/>
          <w:szCs w:val="26"/>
        </w:rPr>
        <w:t>на уровне плана ПАО «МРСК Северо-Запада» «Новгородэнерго»</w:t>
      </w:r>
      <w:r w:rsidR="00472483" w:rsidRPr="004C2E54">
        <w:rPr>
          <w:rFonts w:ascii="Myriad Pro" w:eastAsia="Calibri" w:hAnsi="Myriad Pro"/>
          <w:sz w:val="26"/>
          <w:szCs w:val="26"/>
        </w:rPr>
        <w:t>)</w:t>
      </w:r>
      <w:r w:rsidR="005D2992" w:rsidRPr="004C2E54">
        <w:rPr>
          <w:rFonts w:ascii="Myriad Pro" w:eastAsia="Calibri" w:hAnsi="Myriad Pro"/>
          <w:sz w:val="26"/>
          <w:szCs w:val="26"/>
        </w:rPr>
        <w:t>;</w:t>
      </w:r>
    </w:p>
    <w:p w14:paraId="59EB88CF" w14:textId="77777777" w:rsidR="005D2992" w:rsidRPr="004C2E54" w:rsidRDefault="0078445A"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выплаты по итогам </w:t>
      </w:r>
      <w:r w:rsidR="005D2992" w:rsidRPr="004C2E54">
        <w:rPr>
          <w:rFonts w:ascii="Myriad Pro" w:eastAsia="Calibri" w:hAnsi="Myriad Pro"/>
          <w:sz w:val="26"/>
          <w:szCs w:val="26"/>
        </w:rPr>
        <w:t>год</w:t>
      </w:r>
      <w:r w:rsidRPr="004C2E54">
        <w:rPr>
          <w:rFonts w:ascii="Myriad Pro" w:eastAsia="Calibri" w:hAnsi="Myriad Pro"/>
          <w:sz w:val="26"/>
          <w:szCs w:val="26"/>
        </w:rPr>
        <w:t>а</w:t>
      </w:r>
      <w:r w:rsidR="005D2992" w:rsidRPr="004C2E54">
        <w:rPr>
          <w:rFonts w:ascii="Myriad Pro" w:eastAsia="Calibri" w:hAnsi="Myriad Pro"/>
          <w:sz w:val="26"/>
          <w:szCs w:val="26"/>
        </w:rPr>
        <w:t xml:space="preserve"> — 3,34% с учетом фактических выплат по итогам за 2016 год в зависимости от финансовых результатов деятельности;</w:t>
      </w:r>
    </w:p>
    <w:p w14:paraId="3BEC4098" w14:textId="77777777" w:rsidR="005D2992" w:rsidRPr="004C2E54" w:rsidRDefault="005D2992" w:rsidP="00FA3302">
      <w:pPr>
        <w:pStyle w:val="1a"/>
        <w:numPr>
          <w:ilvl w:val="0"/>
          <w:numId w:val="96"/>
        </w:numPr>
        <w:shd w:val="clear" w:color="auto" w:fill="auto"/>
        <w:tabs>
          <w:tab w:val="left" w:pos="993"/>
        </w:tabs>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материальная помощь к отпуску </w:t>
      </w:r>
      <w:r w:rsidR="008B1B53" w:rsidRPr="004C2E54">
        <w:rPr>
          <w:rFonts w:ascii="Myriad Pro" w:eastAsia="Calibri" w:hAnsi="Myriad Pro"/>
          <w:sz w:val="26"/>
          <w:szCs w:val="26"/>
        </w:rPr>
        <w:t>–</w:t>
      </w:r>
      <w:r w:rsidR="00F225C6" w:rsidRPr="004C2E54">
        <w:rPr>
          <w:rFonts w:ascii="Myriad Pro" w:eastAsia="Calibri" w:hAnsi="Myriad Pro"/>
          <w:sz w:val="26"/>
          <w:szCs w:val="26"/>
        </w:rPr>
        <w:t xml:space="preserve"> 8,33% (</w:t>
      </w:r>
      <w:r w:rsidR="008B1B53" w:rsidRPr="004C2E54">
        <w:rPr>
          <w:rFonts w:ascii="Myriad Pro" w:eastAsia="Calibri" w:hAnsi="Myriad Pro"/>
          <w:sz w:val="26"/>
          <w:szCs w:val="26"/>
        </w:rPr>
        <w:t xml:space="preserve">в размере </w:t>
      </w:r>
      <w:r w:rsidRPr="004C2E54">
        <w:rPr>
          <w:rFonts w:ascii="Myriad Pro" w:eastAsia="Calibri" w:hAnsi="Myriad Pro"/>
          <w:sz w:val="26"/>
          <w:szCs w:val="26"/>
        </w:rPr>
        <w:t>тариф</w:t>
      </w:r>
      <w:r w:rsidR="008B1B53" w:rsidRPr="004C2E54">
        <w:rPr>
          <w:rFonts w:ascii="Myriad Pro" w:eastAsia="Calibri" w:hAnsi="Myriad Pro"/>
          <w:sz w:val="26"/>
          <w:szCs w:val="26"/>
        </w:rPr>
        <w:t xml:space="preserve">ной </w:t>
      </w:r>
      <w:r w:rsidRPr="004C2E54">
        <w:rPr>
          <w:rFonts w:ascii="Myriad Pro" w:eastAsia="Calibri" w:hAnsi="Myriad Pro"/>
          <w:sz w:val="26"/>
          <w:szCs w:val="26"/>
        </w:rPr>
        <w:t>ставк</w:t>
      </w:r>
      <w:r w:rsidR="008B1B53" w:rsidRPr="004C2E54">
        <w:rPr>
          <w:rFonts w:ascii="Myriad Pro" w:eastAsia="Calibri" w:hAnsi="Myriad Pro"/>
          <w:sz w:val="26"/>
          <w:szCs w:val="26"/>
        </w:rPr>
        <w:t>и</w:t>
      </w:r>
      <w:r w:rsidRPr="004C2E54">
        <w:rPr>
          <w:rFonts w:ascii="Myriad Pro" w:eastAsia="Calibri" w:hAnsi="Myriad Pro"/>
          <w:sz w:val="26"/>
          <w:szCs w:val="26"/>
        </w:rPr>
        <w:t xml:space="preserve"> 1 разряда 7</w:t>
      </w:r>
      <w:r w:rsidR="00B75101" w:rsidRPr="004C2E54">
        <w:rPr>
          <w:rFonts w:ascii="Myriad Pro" w:eastAsia="Calibri" w:hAnsi="Myriad Pro"/>
          <w:sz w:val="26"/>
          <w:szCs w:val="26"/>
        </w:rPr>
        <w:t> </w:t>
      </w:r>
      <w:r w:rsidRPr="004C2E54">
        <w:rPr>
          <w:rFonts w:ascii="Myriad Pro" w:eastAsia="Calibri" w:hAnsi="Myriad Pro"/>
          <w:sz w:val="26"/>
          <w:szCs w:val="26"/>
        </w:rPr>
        <w:t>940,309 руб</w:t>
      </w:r>
      <w:r w:rsidR="0078445A" w:rsidRPr="004C2E54">
        <w:rPr>
          <w:rFonts w:ascii="Myriad Pro" w:eastAsia="Calibri" w:hAnsi="Myriad Pro"/>
          <w:sz w:val="26"/>
          <w:szCs w:val="26"/>
        </w:rPr>
        <w:t>.</w:t>
      </w:r>
      <w:r w:rsidR="00F225C6" w:rsidRPr="004C2E54">
        <w:rPr>
          <w:rFonts w:ascii="Myriad Pro" w:eastAsia="Calibri" w:hAnsi="Myriad Pro"/>
          <w:sz w:val="26"/>
          <w:szCs w:val="26"/>
        </w:rPr>
        <w:t>)</w:t>
      </w:r>
      <w:r w:rsidRPr="004C2E54">
        <w:rPr>
          <w:rFonts w:ascii="Myriad Pro" w:eastAsia="Calibri" w:hAnsi="Myriad Pro"/>
          <w:sz w:val="26"/>
          <w:szCs w:val="26"/>
        </w:rPr>
        <w:t>.</w:t>
      </w:r>
    </w:p>
    <w:p w14:paraId="7176E76D" w14:textId="77777777" w:rsidR="005D2992" w:rsidRPr="004C2E54" w:rsidRDefault="00176E09" w:rsidP="00472483">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Комитет в экспертном заключении отмечает, что в</w:t>
      </w:r>
      <w:r w:rsidR="005D2992" w:rsidRPr="004C2E54">
        <w:rPr>
          <w:rFonts w:ascii="Myriad Pro" w:eastAsia="Calibri" w:hAnsi="Myriad Pro"/>
          <w:sz w:val="26"/>
          <w:szCs w:val="26"/>
        </w:rPr>
        <w:t xml:space="preserve"> мониторинге движения работников за 9 месяцев 2017 года на 01.10.2017 превышение фактической численности категорий руководителей, специалистов и служащих</w:t>
      </w:r>
      <w:r w:rsidR="005F457B" w:rsidRPr="004C2E54">
        <w:rPr>
          <w:rFonts w:ascii="Myriad Pro" w:eastAsia="Calibri" w:hAnsi="Myriad Pro"/>
          <w:sz w:val="26"/>
          <w:szCs w:val="26"/>
        </w:rPr>
        <w:t>,</w:t>
      </w:r>
      <w:r w:rsidR="005D2992" w:rsidRPr="004C2E54">
        <w:rPr>
          <w:rFonts w:ascii="Myriad Pro" w:eastAsia="Calibri" w:hAnsi="Myriad Pro"/>
          <w:sz w:val="26"/>
          <w:szCs w:val="26"/>
        </w:rPr>
        <w:t xml:space="preserve"> всего от рассчитанной ПАО «МРСК Северо-Запада»</w:t>
      </w:r>
      <w:r w:rsidR="008B1B53" w:rsidRPr="004C2E54">
        <w:rPr>
          <w:rFonts w:ascii="Myriad Pro" w:eastAsia="Calibri" w:hAnsi="Myriad Pro"/>
          <w:sz w:val="26"/>
          <w:szCs w:val="26"/>
        </w:rPr>
        <w:t xml:space="preserve"> -</w:t>
      </w:r>
      <w:r w:rsidR="005D2992" w:rsidRPr="004C2E54">
        <w:rPr>
          <w:rFonts w:ascii="Myriad Pro" w:eastAsia="Calibri" w:hAnsi="Myriad Pro"/>
          <w:sz w:val="26"/>
          <w:szCs w:val="26"/>
        </w:rPr>
        <w:t xml:space="preserve"> «Новгородэнерго» соответствующей нормативной численности</w:t>
      </w:r>
      <w:r w:rsidR="005F457B" w:rsidRPr="004C2E54">
        <w:rPr>
          <w:rFonts w:ascii="Myriad Pro" w:eastAsia="Calibri" w:hAnsi="Myriad Pro"/>
          <w:sz w:val="26"/>
          <w:szCs w:val="26"/>
        </w:rPr>
        <w:t>,</w:t>
      </w:r>
      <w:r w:rsidR="005D2992" w:rsidRPr="004C2E54">
        <w:rPr>
          <w:rFonts w:ascii="Myriad Pro" w:eastAsia="Calibri" w:hAnsi="Myriad Pro"/>
          <w:sz w:val="26"/>
          <w:szCs w:val="26"/>
        </w:rPr>
        <w:t xml:space="preserve"> составляет 81 чел. Поэтому</w:t>
      </w:r>
      <w:r w:rsidR="00A33C0C" w:rsidRPr="004C2E54">
        <w:rPr>
          <w:rFonts w:ascii="Myriad Pro" w:eastAsia="Calibri" w:hAnsi="Myriad Pro"/>
          <w:sz w:val="26"/>
          <w:szCs w:val="26"/>
        </w:rPr>
        <w:t>,</w:t>
      </w:r>
      <w:r w:rsidR="005D2992" w:rsidRPr="004C2E54">
        <w:rPr>
          <w:rFonts w:ascii="Myriad Pro" w:eastAsia="Calibri" w:hAnsi="Myriad Pro"/>
          <w:sz w:val="26"/>
          <w:szCs w:val="26"/>
        </w:rPr>
        <w:t xml:space="preserve"> </w:t>
      </w:r>
      <w:r w:rsidR="00A33C0C" w:rsidRPr="004C2E54">
        <w:rPr>
          <w:rFonts w:ascii="Myriad Pro" w:eastAsia="Calibri" w:hAnsi="Myriad Pro"/>
          <w:sz w:val="26"/>
          <w:szCs w:val="26"/>
        </w:rPr>
        <w:t xml:space="preserve">планируемый ПАО «МРСК Северо-Запада» «Новгородэнерго», тарифный коэффициент разрядности 2,1752 Комитетом не принят, а на 2018 год сохранен тарифный коэффициент разрядности </w:t>
      </w:r>
      <w:r w:rsidR="005D2992" w:rsidRPr="004C2E54">
        <w:rPr>
          <w:rFonts w:ascii="Myriad Pro" w:eastAsia="Calibri" w:hAnsi="Myriad Pro"/>
          <w:sz w:val="26"/>
          <w:szCs w:val="26"/>
        </w:rPr>
        <w:t>2,1108 как в первом долгосрочном периоде регулирования</w:t>
      </w:r>
      <w:r w:rsidR="00A33C0C" w:rsidRPr="004C2E54">
        <w:rPr>
          <w:rFonts w:ascii="Myriad Pro" w:eastAsia="Calibri" w:hAnsi="Myriad Pro"/>
          <w:sz w:val="26"/>
          <w:szCs w:val="26"/>
        </w:rPr>
        <w:t>.</w:t>
      </w:r>
      <w:r w:rsidR="005D2992" w:rsidRPr="004C2E54">
        <w:rPr>
          <w:rFonts w:ascii="Myriad Pro" w:eastAsia="Calibri" w:hAnsi="Myriad Pro"/>
          <w:sz w:val="26"/>
          <w:szCs w:val="26"/>
        </w:rPr>
        <w:t xml:space="preserve"> </w:t>
      </w:r>
    </w:p>
    <w:p w14:paraId="79992320" w14:textId="77777777" w:rsidR="00260D78" w:rsidRPr="004C2E54" w:rsidRDefault="00260D78" w:rsidP="00472483">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По расчету </w:t>
      </w:r>
      <w:r w:rsidR="005F457B" w:rsidRPr="004C2E54">
        <w:rPr>
          <w:rFonts w:ascii="Myriad Pro" w:eastAsia="Calibri" w:hAnsi="Myriad Pro"/>
          <w:sz w:val="26"/>
          <w:szCs w:val="26"/>
        </w:rPr>
        <w:t>К</w:t>
      </w:r>
      <w:r w:rsidRPr="004C2E54">
        <w:rPr>
          <w:rFonts w:ascii="Myriad Pro" w:eastAsia="Calibri" w:hAnsi="Myriad Pro"/>
          <w:sz w:val="26"/>
          <w:szCs w:val="26"/>
        </w:rPr>
        <w:t>омитета с</w:t>
      </w:r>
      <w:r w:rsidR="005D2992" w:rsidRPr="004C2E54">
        <w:rPr>
          <w:rFonts w:ascii="Myriad Pro" w:eastAsia="Calibri" w:hAnsi="Myriad Pro"/>
          <w:sz w:val="26"/>
          <w:szCs w:val="26"/>
        </w:rPr>
        <w:t>редняя заработная плата на 1 работника в месяц на 2018 год составит 36</w:t>
      </w:r>
      <w:r w:rsidR="00A33C0C" w:rsidRPr="004C2E54">
        <w:rPr>
          <w:rFonts w:ascii="Myriad Pro" w:eastAsia="Calibri" w:hAnsi="Myriad Pro"/>
          <w:sz w:val="26"/>
          <w:szCs w:val="26"/>
        </w:rPr>
        <w:t xml:space="preserve"> </w:t>
      </w:r>
      <w:r w:rsidR="005D2992" w:rsidRPr="004C2E54">
        <w:rPr>
          <w:rFonts w:ascii="Myriad Pro" w:eastAsia="Calibri" w:hAnsi="Myriad Pro"/>
          <w:sz w:val="26"/>
          <w:szCs w:val="26"/>
        </w:rPr>
        <w:t xml:space="preserve">274,7 руб. </w:t>
      </w:r>
    </w:p>
    <w:p w14:paraId="02E57D70" w14:textId="77777777" w:rsidR="005D2992" w:rsidRPr="004C2E54" w:rsidRDefault="00260D78" w:rsidP="00633691">
      <w:pPr>
        <w:pStyle w:val="1a"/>
        <w:widowControl/>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lastRenderedPageBreak/>
        <w:t>При этом Комитет отмечает, что ф</w:t>
      </w:r>
      <w:r w:rsidR="005D2992" w:rsidRPr="004C2E54">
        <w:rPr>
          <w:rFonts w:ascii="Myriad Pro" w:eastAsia="Calibri" w:hAnsi="Myriad Pro"/>
          <w:sz w:val="26"/>
          <w:szCs w:val="26"/>
        </w:rPr>
        <w:t xml:space="preserve">актическая средняя заработная плата </w:t>
      </w:r>
      <w:r w:rsidR="00AD0218" w:rsidRPr="004C2E54">
        <w:rPr>
          <w:rFonts w:ascii="Myriad Pro" w:eastAsia="Calibri" w:hAnsi="Myriad Pro"/>
          <w:sz w:val="26"/>
          <w:szCs w:val="26"/>
        </w:rPr>
        <w:br/>
      </w:r>
      <w:r w:rsidR="005D2992" w:rsidRPr="004C2E54">
        <w:rPr>
          <w:rFonts w:ascii="Myriad Pro" w:eastAsia="Calibri" w:hAnsi="Myriad Pro"/>
          <w:sz w:val="26"/>
          <w:szCs w:val="26"/>
        </w:rPr>
        <w:t>на 1 работника в месяц за 9 месяцев 2017 года в части услуг по передаче электрической энергии по отчетам по форме П-4 состав</w:t>
      </w:r>
      <w:r w:rsidR="00A33C0C" w:rsidRPr="004C2E54">
        <w:rPr>
          <w:rFonts w:ascii="Myriad Pro" w:eastAsia="Calibri" w:hAnsi="Myriad Pro"/>
          <w:sz w:val="26"/>
          <w:szCs w:val="26"/>
        </w:rPr>
        <w:t>ляет</w:t>
      </w:r>
      <w:r w:rsidR="005D2992" w:rsidRPr="004C2E54">
        <w:rPr>
          <w:rFonts w:ascii="Myriad Pro" w:eastAsia="Calibri" w:hAnsi="Myriad Pro"/>
          <w:sz w:val="26"/>
          <w:szCs w:val="26"/>
        </w:rPr>
        <w:t xml:space="preserve"> 35</w:t>
      </w:r>
      <w:r w:rsidR="00A33C0C" w:rsidRPr="004C2E54">
        <w:rPr>
          <w:rFonts w:ascii="Myriad Pro" w:eastAsia="Calibri" w:hAnsi="Myriad Pro"/>
          <w:sz w:val="26"/>
          <w:szCs w:val="26"/>
        </w:rPr>
        <w:t xml:space="preserve"> </w:t>
      </w:r>
      <w:r w:rsidR="005D2992" w:rsidRPr="004C2E54">
        <w:rPr>
          <w:rFonts w:ascii="Myriad Pro" w:eastAsia="Calibri" w:hAnsi="Myriad Pro"/>
          <w:sz w:val="26"/>
          <w:szCs w:val="26"/>
        </w:rPr>
        <w:t xml:space="preserve">888,52 руб. По информации </w:t>
      </w:r>
      <w:proofErr w:type="spellStart"/>
      <w:r w:rsidR="005D2992" w:rsidRPr="004C2E54">
        <w:rPr>
          <w:rFonts w:ascii="Myriad Pro" w:eastAsia="Calibri" w:hAnsi="Myriad Pro"/>
          <w:sz w:val="26"/>
          <w:szCs w:val="26"/>
        </w:rPr>
        <w:t>Новгородстата</w:t>
      </w:r>
      <w:proofErr w:type="spellEnd"/>
      <w:r w:rsidR="005D2992" w:rsidRPr="004C2E54">
        <w:rPr>
          <w:rFonts w:ascii="Myriad Pro" w:eastAsia="Calibri" w:hAnsi="Myriad Pro"/>
          <w:sz w:val="26"/>
          <w:szCs w:val="26"/>
        </w:rPr>
        <w:t xml:space="preserve"> в Новгородской области по отрасл</w:t>
      </w:r>
      <w:r w:rsidR="00A33C0C" w:rsidRPr="004C2E54">
        <w:rPr>
          <w:rFonts w:ascii="Myriad Pro" w:eastAsia="Calibri" w:hAnsi="Myriad Pro"/>
          <w:sz w:val="26"/>
          <w:szCs w:val="26"/>
        </w:rPr>
        <w:t>и</w:t>
      </w:r>
      <w:r w:rsidR="005D2992" w:rsidRPr="004C2E54">
        <w:rPr>
          <w:rFonts w:ascii="Myriad Pro" w:eastAsia="Calibri" w:hAnsi="Myriad Pro"/>
          <w:sz w:val="26"/>
          <w:szCs w:val="26"/>
        </w:rPr>
        <w:t xml:space="preserve"> «обеспечение электрической энергией, газом и паром, кондиционирование воздуха» среднемесячная заработная плата на 1 работника за 9 месяцев 2017 года составила 32</w:t>
      </w:r>
      <w:r w:rsidR="00A33C0C" w:rsidRPr="004C2E54">
        <w:rPr>
          <w:rFonts w:ascii="Myriad Pro" w:eastAsia="Calibri" w:hAnsi="Myriad Pro"/>
          <w:sz w:val="26"/>
          <w:szCs w:val="26"/>
        </w:rPr>
        <w:t xml:space="preserve"> </w:t>
      </w:r>
      <w:r w:rsidR="005D2992" w:rsidRPr="004C2E54">
        <w:rPr>
          <w:rFonts w:ascii="Myriad Pro" w:eastAsia="Calibri" w:hAnsi="Myriad Pro"/>
          <w:sz w:val="26"/>
          <w:szCs w:val="26"/>
        </w:rPr>
        <w:t>704,3 руб.</w:t>
      </w:r>
    </w:p>
    <w:p w14:paraId="3909DA13" w14:textId="77777777" w:rsidR="001B371A" w:rsidRPr="004C2E54" w:rsidRDefault="001B371A" w:rsidP="007A6016">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49FFE112" w14:textId="77777777" w:rsidR="00957136" w:rsidRPr="004C2E54" w:rsidRDefault="00957136" w:rsidP="00D723CA">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В экспертном заключении Комитета не представлен расчет расходов на оплату труда, включенных в НВВ филиала на 2018 год.</w:t>
      </w:r>
    </w:p>
    <w:p w14:paraId="23599FB6" w14:textId="65AF1082" w:rsidR="00A22DC4" w:rsidRPr="004C2E54" w:rsidRDefault="00A22DC4" w:rsidP="00A22DC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Исполнитель отмечает, что в пояснительной </w:t>
      </w:r>
      <w:r w:rsidRPr="004C2E54">
        <w:rPr>
          <w:rFonts w:ascii="Myriad Pro" w:hAnsi="Myriad Pro"/>
          <w:sz w:val="26"/>
          <w:szCs w:val="26"/>
        </w:rPr>
        <w:t xml:space="preserve">записке о формировании расходов на оплату труда в составе тарифов на 2018 год, представленной </w:t>
      </w:r>
      <w:r w:rsidRPr="004C2E54">
        <w:rPr>
          <w:rFonts w:ascii="Myriad Pro" w:eastAsia="Calibri" w:hAnsi="Myriad Pro" w:cs="Times New Roman"/>
          <w:sz w:val="26"/>
          <w:szCs w:val="26"/>
        </w:rPr>
        <w:t xml:space="preserve">филиалом </w:t>
      </w:r>
      <w:r w:rsidRPr="004C2E54">
        <w:rPr>
          <w:rFonts w:ascii="Myriad Pro" w:hAnsi="Myriad Pro"/>
          <w:sz w:val="26"/>
          <w:szCs w:val="26"/>
        </w:rPr>
        <w:t>ПАО «МРСК Северо-Запада» - «Новгородэнерго» в общем пакете документов для анализа Исполнителю, данные не соответствуют показателям, отраженным в расчетной таблице № П1.16 на 2018 год (размер ММТС 1 разряда, расходы на оплату труда).</w:t>
      </w:r>
    </w:p>
    <w:p w14:paraId="4050C5E2" w14:textId="77777777" w:rsidR="00A22DC4" w:rsidRPr="004C2E54" w:rsidRDefault="00A22DC4" w:rsidP="00A22DC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Плановые расходы на оплату труда, заявленные филиалом </w:t>
      </w:r>
      <w:r w:rsidRPr="004C2E54">
        <w:rPr>
          <w:rFonts w:ascii="Myriad Pro" w:hAnsi="Myriad Pro"/>
          <w:sz w:val="26"/>
          <w:szCs w:val="26"/>
        </w:rPr>
        <w:t xml:space="preserve">ПАО «МРСК Северо-Запада» - «Новгородэнерго» </w:t>
      </w:r>
      <w:r w:rsidRPr="004C2E54">
        <w:rPr>
          <w:rFonts w:ascii="Myriad Pro" w:eastAsia="Calibri" w:hAnsi="Myriad Pro" w:cs="Times New Roman"/>
          <w:sz w:val="26"/>
          <w:szCs w:val="26"/>
        </w:rPr>
        <w:t>на 2018 год в размере 778 466 тыс. руб., превышают в 1,42 раза фактические расходы на оплату труда работников филиала за 2016 год, отнесенные на деятельность по передаче электрической энергии (549 057,94 тыс. руб.).</w:t>
      </w:r>
    </w:p>
    <w:p w14:paraId="75C454DA" w14:textId="77777777" w:rsidR="00767819" w:rsidRPr="004C2E54" w:rsidRDefault="00264810" w:rsidP="00211159">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Филиалом не представлен </w:t>
      </w:r>
      <w:r w:rsidR="006555EB" w:rsidRPr="004C2E54">
        <w:rPr>
          <w:rFonts w:ascii="Myriad Pro" w:eastAsia="Calibri" w:hAnsi="Myriad Pro" w:cs="Times New Roman"/>
          <w:sz w:val="26"/>
          <w:szCs w:val="26"/>
        </w:rPr>
        <w:t xml:space="preserve">в тарифную заявку </w:t>
      </w:r>
      <w:r w:rsidRPr="004C2E54">
        <w:rPr>
          <w:rFonts w:ascii="Myriad Pro" w:eastAsia="Calibri" w:hAnsi="Myriad Pro" w:cs="Times New Roman"/>
          <w:sz w:val="26"/>
          <w:szCs w:val="26"/>
        </w:rPr>
        <w:t>расчет н</w:t>
      </w:r>
      <w:r w:rsidR="00767819" w:rsidRPr="004C2E54">
        <w:rPr>
          <w:rFonts w:ascii="Myriad Pro" w:eastAsia="Calibri" w:hAnsi="Myriad Pro" w:cs="Times New Roman"/>
          <w:sz w:val="26"/>
          <w:szCs w:val="26"/>
        </w:rPr>
        <w:t>ормативн</w:t>
      </w:r>
      <w:r w:rsidRPr="004C2E54">
        <w:rPr>
          <w:rFonts w:ascii="Myriad Pro" w:eastAsia="Calibri" w:hAnsi="Myriad Pro" w:cs="Times New Roman"/>
          <w:sz w:val="26"/>
          <w:szCs w:val="26"/>
        </w:rPr>
        <w:t>ой</w:t>
      </w:r>
      <w:r w:rsidR="00767819" w:rsidRPr="004C2E54">
        <w:rPr>
          <w:rFonts w:ascii="Myriad Pro" w:eastAsia="Calibri" w:hAnsi="Myriad Pro" w:cs="Times New Roman"/>
          <w:sz w:val="26"/>
          <w:szCs w:val="26"/>
        </w:rPr>
        <w:t xml:space="preserve"> численност</w:t>
      </w:r>
      <w:r w:rsidRPr="004C2E54">
        <w:rPr>
          <w:rFonts w:ascii="Myriad Pro" w:eastAsia="Calibri" w:hAnsi="Myriad Pro" w:cs="Times New Roman"/>
          <w:sz w:val="26"/>
          <w:szCs w:val="26"/>
        </w:rPr>
        <w:t>и</w:t>
      </w:r>
      <w:r w:rsidR="00767819" w:rsidRPr="004C2E54">
        <w:rPr>
          <w:rFonts w:ascii="Myriad Pro" w:eastAsia="Calibri" w:hAnsi="Myriad Pro" w:cs="Times New Roman"/>
          <w:sz w:val="26"/>
          <w:szCs w:val="26"/>
        </w:rPr>
        <w:t xml:space="preserve"> персонала </w:t>
      </w:r>
      <w:r w:rsidR="00606D38" w:rsidRPr="004C2E54">
        <w:rPr>
          <w:rFonts w:ascii="Myriad Pro" w:eastAsia="Calibri" w:hAnsi="Myriad Pro" w:cs="Times New Roman"/>
          <w:sz w:val="26"/>
          <w:szCs w:val="26"/>
        </w:rPr>
        <w:t xml:space="preserve">(в том числе </w:t>
      </w:r>
      <w:r w:rsidR="00606D38" w:rsidRPr="004C2E54">
        <w:rPr>
          <w:rFonts w:ascii="Myriad Pro" w:hAnsi="Myriad Pro"/>
          <w:sz w:val="26"/>
          <w:szCs w:val="26"/>
        </w:rPr>
        <w:t>нормативной численности на вновь вводимые объекты</w:t>
      </w:r>
      <w:r w:rsidR="00606D38" w:rsidRPr="004C2E54">
        <w:rPr>
          <w:rFonts w:ascii="Myriad Pro" w:eastAsia="Calibri" w:hAnsi="Myriad Pro" w:cs="Times New Roman"/>
          <w:sz w:val="26"/>
          <w:szCs w:val="26"/>
        </w:rPr>
        <w:t xml:space="preserve"> согласно утвержденной инвестиционной программе) </w:t>
      </w:r>
      <w:r w:rsidR="00767819" w:rsidRPr="004C2E54">
        <w:rPr>
          <w:rFonts w:ascii="Myriad Pro" w:eastAsia="Calibri" w:hAnsi="Myriad Pro" w:cs="Times New Roman"/>
          <w:sz w:val="26"/>
          <w:szCs w:val="26"/>
        </w:rPr>
        <w:t>в соответствии с Нормативами численности промышленно-производственного персонала распределительных электрических сетей, разработанными ОАО</w:t>
      </w:r>
      <w:r w:rsidR="00633691" w:rsidRPr="004C2E54">
        <w:rPr>
          <w:rFonts w:ascii="Myriad Pro" w:eastAsia="Calibri" w:hAnsi="Myriad Pro" w:cs="Times New Roman"/>
          <w:sz w:val="26"/>
          <w:szCs w:val="26"/>
        </w:rPr>
        <w:t> </w:t>
      </w:r>
      <w:r w:rsidR="00767819" w:rsidRPr="004C2E54">
        <w:rPr>
          <w:rFonts w:ascii="Myriad Pro" w:eastAsia="Calibri" w:hAnsi="Myriad Pro" w:cs="Times New Roman"/>
          <w:sz w:val="26"/>
          <w:szCs w:val="26"/>
        </w:rPr>
        <w:t>«</w:t>
      </w:r>
      <w:proofErr w:type="spellStart"/>
      <w:r w:rsidR="00767819" w:rsidRPr="004C2E54">
        <w:rPr>
          <w:rFonts w:ascii="Myriad Pro" w:eastAsia="Calibri" w:hAnsi="Myriad Pro" w:cs="Times New Roman"/>
          <w:sz w:val="26"/>
          <w:szCs w:val="26"/>
        </w:rPr>
        <w:t>ЦОТэнерго</w:t>
      </w:r>
      <w:proofErr w:type="spellEnd"/>
      <w:r w:rsidR="00767819" w:rsidRPr="004C2E54">
        <w:rPr>
          <w:rFonts w:ascii="Myriad Pro" w:eastAsia="Calibri" w:hAnsi="Myriad Pro" w:cs="Times New Roman"/>
          <w:sz w:val="26"/>
          <w:szCs w:val="26"/>
        </w:rPr>
        <w:t>» и утвержденными ОАО РАО «ЕЭС России» 03.12.2014.</w:t>
      </w:r>
      <w:r w:rsidR="009869F0" w:rsidRPr="004C2E54">
        <w:rPr>
          <w:rFonts w:ascii="Myriad Pro" w:eastAsia="Calibri" w:hAnsi="Myriad Pro" w:cs="Times New Roman"/>
          <w:sz w:val="26"/>
          <w:szCs w:val="26"/>
        </w:rPr>
        <w:t xml:space="preserve"> В соответствии с представленными филиалом данными по форме таблицы №П1.16 нормативная численность промышленно-производственного персонала (ППП) на услуги по передаче электрической энергии составляет 1</w:t>
      </w:r>
      <w:r w:rsidR="005F457B" w:rsidRPr="004C2E54">
        <w:rPr>
          <w:rFonts w:ascii="Myriad Pro" w:eastAsia="Calibri" w:hAnsi="Myriad Pro" w:cs="Times New Roman"/>
          <w:sz w:val="26"/>
          <w:szCs w:val="26"/>
        </w:rPr>
        <w:t> </w:t>
      </w:r>
      <w:r w:rsidR="009869F0" w:rsidRPr="004C2E54">
        <w:rPr>
          <w:rFonts w:ascii="Myriad Pro" w:eastAsia="Calibri" w:hAnsi="Myriad Pro" w:cs="Times New Roman"/>
          <w:sz w:val="26"/>
          <w:szCs w:val="26"/>
        </w:rPr>
        <w:t>782 чел.</w:t>
      </w:r>
    </w:p>
    <w:p w14:paraId="07F822AA" w14:textId="77777777" w:rsidR="006555EB" w:rsidRPr="004C2E54" w:rsidRDefault="006555EB" w:rsidP="00704711">
      <w:pPr>
        <w:spacing w:after="0" w:line="360" w:lineRule="auto"/>
        <w:ind w:firstLine="567"/>
        <w:jc w:val="both"/>
        <w:rPr>
          <w:rFonts w:ascii="Myriad Pro" w:hAnsi="Myriad Pro"/>
          <w:sz w:val="26"/>
          <w:szCs w:val="26"/>
        </w:rPr>
      </w:pPr>
      <w:r w:rsidRPr="004C2E54">
        <w:rPr>
          <w:rFonts w:ascii="Myriad Pro" w:hAnsi="Myriad Pro"/>
          <w:sz w:val="26"/>
          <w:szCs w:val="26"/>
        </w:rPr>
        <w:lastRenderedPageBreak/>
        <w:t>Для подтверждения заявленных на 2018 год расходов на оплату труда филиалом ПАО «МРСК Северо-Запада» - «Новгородэнерго» не представлены в тарифное дело:</w:t>
      </w:r>
    </w:p>
    <w:p w14:paraId="555683C9" w14:textId="77777777" w:rsidR="006555EB" w:rsidRPr="004C2E54" w:rsidRDefault="006555EB" w:rsidP="00633691">
      <w:pPr>
        <w:pStyle w:val="a3"/>
        <w:numPr>
          <w:ilvl w:val="0"/>
          <w:numId w:val="31"/>
        </w:numPr>
        <w:tabs>
          <w:tab w:val="left" w:pos="993"/>
        </w:tabs>
        <w:spacing w:after="200" w:line="360" w:lineRule="auto"/>
        <w:ind w:left="993" w:hanging="425"/>
        <w:jc w:val="both"/>
        <w:rPr>
          <w:rFonts w:ascii="Myriad Pro" w:hAnsi="Myriad Pro"/>
          <w:sz w:val="26"/>
          <w:szCs w:val="26"/>
        </w:rPr>
      </w:pPr>
      <w:r w:rsidRPr="004C2E54">
        <w:rPr>
          <w:rFonts w:ascii="Myriad Pro" w:hAnsi="Myriad Pro"/>
          <w:sz w:val="26"/>
          <w:szCs w:val="26"/>
        </w:rPr>
        <w:t xml:space="preserve">Распределение общего фонда оплаты труда филиала ПАО </w:t>
      </w:r>
      <w:r w:rsidR="00AD0218" w:rsidRPr="004C2E54">
        <w:rPr>
          <w:rFonts w:ascii="Myriad Pro" w:hAnsi="Myriad Pro"/>
          <w:sz w:val="26"/>
          <w:szCs w:val="26"/>
        </w:rPr>
        <w:t>«МРСК Северо-Запада» - «Новгородэнерго»</w:t>
      </w:r>
      <w:r w:rsidRPr="004C2E54">
        <w:rPr>
          <w:rFonts w:ascii="Myriad Pro" w:hAnsi="Myriad Pro"/>
          <w:sz w:val="26"/>
          <w:szCs w:val="26"/>
        </w:rPr>
        <w:t>, рассчитанного на 2018 год, по видам деятельности филиала</w:t>
      </w:r>
      <w:r w:rsidR="00DF1695" w:rsidRPr="004C2E54">
        <w:rPr>
          <w:rFonts w:ascii="Myriad Pro" w:hAnsi="Myriad Pro"/>
          <w:sz w:val="26"/>
          <w:szCs w:val="26"/>
        </w:rPr>
        <w:t>, в том числе на деятельность по оказанию услуг по передаче электрической энергии</w:t>
      </w:r>
      <w:r w:rsidRPr="004C2E54">
        <w:rPr>
          <w:rFonts w:ascii="Myriad Pro" w:hAnsi="Myriad Pro"/>
          <w:sz w:val="26"/>
          <w:szCs w:val="26"/>
        </w:rPr>
        <w:t>;</w:t>
      </w:r>
    </w:p>
    <w:p w14:paraId="730AA06A" w14:textId="77777777" w:rsidR="00683FD5" w:rsidRPr="004C2E54" w:rsidRDefault="00683FD5" w:rsidP="00633691">
      <w:pPr>
        <w:pStyle w:val="a3"/>
        <w:numPr>
          <w:ilvl w:val="0"/>
          <w:numId w:val="31"/>
        </w:numPr>
        <w:tabs>
          <w:tab w:val="left" w:pos="993"/>
        </w:tabs>
        <w:spacing w:after="0" w:line="360" w:lineRule="auto"/>
        <w:ind w:left="993" w:hanging="425"/>
        <w:jc w:val="both"/>
        <w:rPr>
          <w:rFonts w:ascii="Myriad Pro" w:hAnsi="Myriad Pro"/>
          <w:sz w:val="26"/>
          <w:szCs w:val="26"/>
        </w:rPr>
      </w:pPr>
      <w:r w:rsidRPr="004C2E54">
        <w:rPr>
          <w:rFonts w:ascii="Myriad Pro" w:hAnsi="Myriad Pro"/>
          <w:sz w:val="26"/>
          <w:szCs w:val="26"/>
        </w:rPr>
        <w:t xml:space="preserve">Расчет средней ступени оплаты труда и среднего тарифного коэффициента по категориям работников филиала ПАО </w:t>
      </w:r>
      <w:r w:rsidR="00AD0218" w:rsidRPr="004C2E54">
        <w:rPr>
          <w:rFonts w:ascii="Myriad Pro" w:hAnsi="Myriad Pro"/>
          <w:sz w:val="26"/>
          <w:szCs w:val="26"/>
        </w:rPr>
        <w:t>«МРСК Северо-Запада» - «Новгородэнерго»</w:t>
      </w:r>
      <w:r w:rsidRPr="004C2E54">
        <w:rPr>
          <w:rFonts w:ascii="Myriad Pro" w:hAnsi="Myriad Pro"/>
          <w:sz w:val="26"/>
          <w:szCs w:val="26"/>
        </w:rPr>
        <w:t xml:space="preserve"> на 2018 год.</w:t>
      </w:r>
    </w:p>
    <w:p w14:paraId="79B90002" w14:textId="77777777" w:rsidR="00047283" w:rsidRPr="004C2E54" w:rsidRDefault="006A2929" w:rsidP="00AD0218">
      <w:pPr>
        <w:spacing w:after="0" w:line="360" w:lineRule="auto"/>
        <w:ind w:firstLine="567"/>
        <w:jc w:val="both"/>
        <w:rPr>
          <w:rFonts w:ascii="Myriad Pro" w:hAnsi="Myriad Pro"/>
          <w:sz w:val="26"/>
          <w:szCs w:val="26"/>
        </w:rPr>
      </w:pPr>
      <w:r w:rsidRPr="004C2E54">
        <w:rPr>
          <w:rFonts w:ascii="Myriad Pro" w:hAnsi="Myriad Pro"/>
          <w:sz w:val="26"/>
          <w:szCs w:val="26"/>
        </w:rPr>
        <w:t xml:space="preserve">Исполнитель отмечает, что для подтверждения фактических расходов на оплату труда за 2016 год филиалом </w:t>
      </w:r>
      <w:r w:rsidR="00F926F4" w:rsidRPr="004C2E54">
        <w:rPr>
          <w:rFonts w:ascii="Myriad Pro" w:hAnsi="Myriad Pro"/>
          <w:sz w:val="26"/>
          <w:szCs w:val="26"/>
        </w:rPr>
        <w:t xml:space="preserve">ПАО «МРСК Северо-Запада» - «Новгородэнерго» </w:t>
      </w:r>
      <w:r w:rsidRPr="004C2E54">
        <w:rPr>
          <w:rFonts w:ascii="Myriad Pro" w:hAnsi="Myriad Pro"/>
          <w:sz w:val="26"/>
          <w:szCs w:val="26"/>
        </w:rPr>
        <w:t>не представлены в тарифное дело</w:t>
      </w:r>
      <w:r w:rsidR="009D2E1E" w:rsidRPr="004C2E54">
        <w:rPr>
          <w:rFonts w:ascii="Myriad Pro" w:hAnsi="Myriad Pro"/>
          <w:sz w:val="26"/>
          <w:szCs w:val="26"/>
        </w:rPr>
        <w:t xml:space="preserve"> регистры бухгалтерского учета</w:t>
      </w:r>
      <w:r w:rsidR="00AD0218" w:rsidRPr="004C2E54">
        <w:rPr>
          <w:rFonts w:ascii="Myriad Pro" w:hAnsi="Myriad Pro"/>
          <w:sz w:val="26"/>
          <w:szCs w:val="26"/>
        </w:rPr>
        <w:t>,</w:t>
      </w:r>
      <w:r w:rsidR="009D2E1E" w:rsidRPr="004C2E54">
        <w:rPr>
          <w:rFonts w:ascii="Myriad Pro" w:hAnsi="Myriad Pro"/>
          <w:sz w:val="26"/>
          <w:szCs w:val="26"/>
        </w:rPr>
        <w:t xml:space="preserve"> отражающие</w:t>
      </w:r>
      <w:r w:rsidR="00047283" w:rsidRPr="004C2E54">
        <w:rPr>
          <w:rFonts w:ascii="Myriad Pro" w:hAnsi="Myriad Pro"/>
          <w:sz w:val="26"/>
          <w:szCs w:val="26"/>
        </w:rPr>
        <w:t>:</w:t>
      </w:r>
    </w:p>
    <w:p w14:paraId="49425685" w14:textId="77777777" w:rsidR="00F926F4" w:rsidRPr="004C2E54" w:rsidRDefault="00965EA7" w:rsidP="00633691">
      <w:pPr>
        <w:pStyle w:val="a3"/>
        <w:numPr>
          <w:ilvl w:val="0"/>
          <w:numId w:val="31"/>
        </w:numPr>
        <w:tabs>
          <w:tab w:val="left" w:pos="993"/>
        </w:tabs>
        <w:spacing w:after="200" w:line="360" w:lineRule="auto"/>
        <w:ind w:left="993" w:hanging="425"/>
        <w:jc w:val="both"/>
        <w:rPr>
          <w:rFonts w:ascii="Myriad Pro" w:hAnsi="Myriad Pro"/>
          <w:sz w:val="26"/>
          <w:szCs w:val="26"/>
        </w:rPr>
      </w:pPr>
      <w:r w:rsidRPr="004C2E54">
        <w:rPr>
          <w:rFonts w:ascii="Myriad Pro" w:hAnsi="Myriad Pro"/>
          <w:sz w:val="26"/>
          <w:szCs w:val="26"/>
        </w:rPr>
        <w:t>фактические расходы на оплату труда работников филиала за 2016 год (</w:t>
      </w:r>
      <w:r w:rsidR="00F926F4" w:rsidRPr="004C2E54">
        <w:rPr>
          <w:rFonts w:ascii="Myriad Pro" w:hAnsi="Myriad Pro"/>
          <w:sz w:val="26"/>
          <w:szCs w:val="26"/>
        </w:rPr>
        <w:t xml:space="preserve">обороты по счету </w:t>
      </w:r>
      <w:r w:rsidR="00581816" w:rsidRPr="004C2E54">
        <w:rPr>
          <w:rFonts w:ascii="Myriad Pro" w:hAnsi="Myriad Pro"/>
          <w:sz w:val="26"/>
          <w:szCs w:val="26"/>
        </w:rPr>
        <w:t xml:space="preserve">08, </w:t>
      </w:r>
      <w:r w:rsidR="00F926F4" w:rsidRPr="004C2E54">
        <w:rPr>
          <w:rFonts w:ascii="Myriad Pro" w:hAnsi="Myriad Pro"/>
          <w:sz w:val="26"/>
          <w:szCs w:val="26"/>
        </w:rPr>
        <w:t>20</w:t>
      </w:r>
      <w:r w:rsidR="006555EB" w:rsidRPr="004C2E54">
        <w:rPr>
          <w:rFonts w:ascii="Myriad Pro" w:hAnsi="Myriad Pro"/>
          <w:sz w:val="26"/>
          <w:szCs w:val="26"/>
        </w:rPr>
        <w:t>, 23, 25, 26, 91.02</w:t>
      </w:r>
      <w:r w:rsidRPr="004C2E54">
        <w:rPr>
          <w:rFonts w:ascii="Myriad Pro" w:hAnsi="Myriad Pro"/>
          <w:sz w:val="26"/>
          <w:szCs w:val="26"/>
        </w:rPr>
        <w:t xml:space="preserve"> по статьям затрат)</w:t>
      </w:r>
      <w:r w:rsidR="00F926F4" w:rsidRPr="004C2E54">
        <w:rPr>
          <w:rFonts w:ascii="Myriad Pro" w:hAnsi="Myriad Pro"/>
          <w:sz w:val="26"/>
          <w:szCs w:val="26"/>
        </w:rPr>
        <w:t xml:space="preserve"> по </w:t>
      </w:r>
      <w:r w:rsidRPr="004C2E54">
        <w:rPr>
          <w:rFonts w:ascii="Myriad Pro" w:hAnsi="Myriad Pro"/>
          <w:sz w:val="26"/>
          <w:szCs w:val="26"/>
        </w:rPr>
        <w:t xml:space="preserve">виду </w:t>
      </w:r>
      <w:r w:rsidR="00F926F4" w:rsidRPr="004C2E54">
        <w:rPr>
          <w:rFonts w:ascii="Myriad Pro" w:hAnsi="Myriad Pro"/>
          <w:sz w:val="26"/>
          <w:szCs w:val="26"/>
        </w:rPr>
        <w:t>деятельности «услуги по передаче электрической энергии»;</w:t>
      </w:r>
    </w:p>
    <w:p w14:paraId="10FE07A8" w14:textId="77777777" w:rsidR="00565CDF" w:rsidRPr="004C2E54" w:rsidRDefault="009D2E1E" w:rsidP="00633691">
      <w:pPr>
        <w:pStyle w:val="a3"/>
        <w:numPr>
          <w:ilvl w:val="0"/>
          <w:numId w:val="31"/>
        </w:numPr>
        <w:tabs>
          <w:tab w:val="left" w:pos="993"/>
        </w:tabs>
        <w:spacing w:after="200" w:line="360" w:lineRule="auto"/>
        <w:ind w:left="993" w:hanging="425"/>
        <w:jc w:val="both"/>
        <w:rPr>
          <w:rFonts w:ascii="Myriad Pro" w:hAnsi="Myriad Pro"/>
          <w:sz w:val="26"/>
          <w:szCs w:val="26"/>
        </w:rPr>
      </w:pPr>
      <w:r w:rsidRPr="004C2E54">
        <w:rPr>
          <w:rFonts w:ascii="Myriad Pro" w:hAnsi="Myriad Pro"/>
          <w:sz w:val="26"/>
          <w:szCs w:val="26"/>
        </w:rPr>
        <w:t>с</w:t>
      </w:r>
      <w:r w:rsidR="00965EA7" w:rsidRPr="004C2E54">
        <w:rPr>
          <w:rFonts w:ascii="Myriad Pro" w:hAnsi="Myriad Pro"/>
          <w:sz w:val="26"/>
          <w:szCs w:val="26"/>
        </w:rPr>
        <w:t>ведения о</w:t>
      </w:r>
      <w:r w:rsidR="00565CDF" w:rsidRPr="004C2E54">
        <w:rPr>
          <w:rFonts w:ascii="Myriad Pro" w:hAnsi="Myriad Pro"/>
          <w:sz w:val="26"/>
          <w:szCs w:val="26"/>
        </w:rPr>
        <w:t xml:space="preserve"> начислени</w:t>
      </w:r>
      <w:r w:rsidR="00965EA7" w:rsidRPr="004C2E54">
        <w:rPr>
          <w:rFonts w:ascii="Myriad Pro" w:hAnsi="Myriad Pro"/>
          <w:sz w:val="26"/>
          <w:szCs w:val="26"/>
        </w:rPr>
        <w:t xml:space="preserve">ях </w:t>
      </w:r>
      <w:r w:rsidR="00EB54C7" w:rsidRPr="004C2E54">
        <w:rPr>
          <w:rFonts w:ascii="Myriad Pro" w:hAnsi="Myriad Pro"/>
          <w:sz w:val="26"/>
          <w:szCs w:val="26"/>
        </w:rPr>
        <w:t xml:space="preserve"> и выплатах </w:t>
      </w:r>
      <w:r w:rsidR="00965EA7" w:rsidRPr="004C2E54">
        <w:rPr>
          <w:rFonts w:ascii="Myriad Pro" w:hAnsi="Myriad Pro"/>
          <w:sz w:val="26"/>
          <w:szCs w:val="26"/>
        </w:rPr>
        <w:t>(по видам начислений</w:t>
      </w:r>
      <w:r w:rsidR="00EB54C7" w:rsidRPr="004C2E54">
        <w:rPr>
          <w:rFonts w:ascii="Myriad Pro" w:hAnsi="Myriad Pro"/>
          <w:sz w:val="26"/>
          <w:szCs w:val="26"/>
        </w:rPr>
        <w:t xml:space="preserve"> и выплат</w:t>
      </w:r>
      <w:r w:rsidR="00683FD5" w:rsidRPr="004C2E54">
        <w:rPr>
          <w:rFonts w:ascii="Myriad Pro" w:hAnsi="Myriad Pro"/>
          <w:sz w:val="26"/>
          <w:szCs w:val="26"/>
        </w:rPr>
        <w:t xml:space="preserve"> с указанием процентов выплат)</w:t>
      </w:r>
      <w:r w:rsidR="00565CDF" w:rsidRPr="004C2E54">
        <w:rPr>
          <w:rFonts w:ascii="Myriad Pro" w:hAnsi="Myriad Pro"/>
          <w:sz w:val="26"/>
          <w:szCs w:val="26"/>
        </w:rPr>
        <w:t xml:space="preserve"> по филиалу ПАО «МРСК Северо-Запада»</w:t>
      </w:r>
      <w:r w:rsidR="00965EA7" w:rsidRPr="004C2E54">
        <w:rPr>
          <w:rFonts w:ascii="Myriad Pro" w:hAnsi="Myriad Pro"/>
          <w:sz w:val="26"/>
          <w:szCs w:val="26"/>
        </w:rPr>
        <w:t xml:space="preserve"> </w:t>
      </w:r>
      <w:r w:rsidR="00565CDF" w:rsidRPr="004C2E54">
        <w:rPr>
          <w:rFonts w:ascii="Myriad Pro" w:hAnsi="Myriad Pro"/>
          <w:sz w:val="26"/>
          <w:szCs w:val="26"/>
        </w:rPr>
        <w:t>-</w:t>
      </w:r>
      <w:r w:rsidR="00965EA7" w:rsidRPr="004C2E54">
        <w:rPr>
          <w:rFonts w:ascii="Myriad Pro" w:hAnsi="Myriad Pro"/>
          <w:sz w:val="26"/>
          <w:szCs w:val="26"/>
        </w:rPr>
        <w:t xml:space="preserve"> «Новгород</w:t>
      </w:r>
      <w:r w:rsidR="00565CDF" w:rsidRPr="004C2E54">
        <w:rPr>
          <w:rFonts w:ascii="Myriad Pro" w:hAnsi="Myriad Pro"/>
          <w:sz w:val="26"/>
          <w:szCs w:val="26"/>
        </w:rPr>
        <w:t>энерго» за 201</w:t>
      </w:r>
      <w:r w:rsidR="00965EA7" w:rsidRPr="004C2E54">
        <w:rPr>
          <w:rFonts w:ascii="Myriad Pro" w:hAnsi="Myriad Pro"/>
          <w:sz w:val="26"/>
          <w:szCs w:val="26"/>
        </w:rPr>
        <w:t>6</w:t>
      </w:r>
      <w:r w:rsidR="00565CDF" w:rsidRPr="004C2E54">
        <w:rPr>
          <w:rFonts w:ascii="Myriad Pro" w:hAnsi="Myriad Pro"/>
          <w:sz w:val="26"/>
          <w:szCs w:val="26"/>
        </w:rPr>
        <w:t xml:space="preserve"> год </w:t>
      </w:r>
      <w:r w:rsidR="00965EA7" w:rsidRPr="004C2E54">
        <w:rPr>
          <w:rFonts w:ascii="Myriad Pro" w:hAnsi="Myriad Pro"/>
          <w:sz w:val="26"/>
          <w:szCs w:val="26"/>
        </w:rPr>
        <w:t>и оценка 2017 года</w:t>
      </w:r>
      <w:r w:rsidR="00EB54C7" w:rsidRPr="004C2E54">
        <w:rPr>
          <w:rFonts w:ascii="Myriad Pro" w:hAnsi="Myriad Pro"/>
          <w:sz w:val="26"/>
          <w:szCs w:val="26"/>
        </w:rPr>
        <w:t xml:space="preserve"> по виду деятельности «услуги по передаче электрической энергии»</w:t>
      </w:r>
      <w:r w:rsidR="00965EA7" w:rsidRPr="004C2E54">
        <w:rPr>
          <w:rFonts w:ascii="Myriad Pro" w:hAnsi="Myriad Pro"/>
          <w:sz w:val="26"/>
          <w:szCs w:val="26"/>
        </w:rPr>
        <w:t>;</w:t>
      </w:r>
    </w:p>
    <w:p w14:paraId="7C787B9D" w14:textId="77777777" w:rsidR="00F15F8E" w:rsidRPr="004C2E54" w:rsidRDefault="00B975A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Принимая во внимание</w:t>
      </w:r>
      <w:r w:rsidR="00495D8C" w:rsidRPr="004C2E54">
        <w:rPr>
          <w:rFonts w:ascii="Myriad Pro" w:eastAsia="Calibri" w:hAnsi="Myriad Pro" w:cs="Times New Roman"/>
          <w:sz w:val="26"/>
          <w:szCs w:val="26"/>
        </w:rPr>
        <w:t>, фактические данные за 2016 год, представленные филиалом по форме таблицы №П1.16, согласно которым выплаты, связанные с режимом работы и условиями труда составляют 14,01%</w:t>
      </w:r>
      <w:r w:rsidR="001C4A48" w:rsidRPr="004C2E54">
        <w:rPr>
          <w:rFonts w:ascii="Myriad Pro" w:eastAsia="Calibri" w:hAnsi="Myriad Pro" w:cs="Times New Roman"/>
          <w:sz w:val="26"/>
          <w:szCs w:val="26"/>
        </w:rPr>
        <w:t xml:space="preserve"> против 12,5% установленных ОТС, можно сделать вывод о недостаточной численности имеющегося персонала. Также, учитывая необходимость дополнительного </w:t>
      </w:r>
      <w:r w:rsidR="005C329B" w:rsidRPr="004C2E54">
        <w:rPr>
          <w:rFonts w:ascii="Myriad Pro" w:eastAsia="Calibri" w:hAnsi="Myriad Pro" w:cs="Times New Roman"/>
          <w:sz w:val="26"/>
          <w:szCs w:val="26"/>
        </w:rPr>
        <w:t>промышленно-производственного персонала, для эксплуатации и обслуживания</w:t>
      </w:r>
      <w:r w:rsidR="00164A56" w:rsidRPr="004C2E54">
        <w:rPr>
          <w:rFonts w:ascii="Myriad Pro" w:eastAsia="Calibri" w:hAnsi="Myriad Pro" w:cs="Times New Roman"/>
          <w:sz w:val="26"/>
          <w:szCs w:val="26"/>
        </w:rPr>
        <w:t>,</w:t>
      </w:r>
      <w:r w:rsidR="005C329B" w:rsidRPr="004C2E54">
        <w:rPr>
          <w:rFonts w:ascii="Myriad Pro" w:eastAsia="Calibri" w:hAnsi="Myriad Pro" w:cs="Times New Roman"/>
          <w:sz w:val="26"/>
          <w:szCs w:val="26"/>
        </w:rPr>
        <w:t xml:space="preserve"> вновь </w:t>
      </w:r>
      <w:r w:rsidR="00F52628" w:rsidRPr="004C2E54">
        <w:rPr>
          <w:rFonts w:ascii="Myriad Pro" w:eastAsia="Calibri" w:hAnsi="Myriad Pro" w:cs="Times New Roman"/>
          <w:sz w:val="26"/>
          <w:szCs w:val="26"/>
        </w:rPr>
        <w:t xml:space="preserve">введенных за истекший период 2017 года и </w:t>
      </w:r>
      <w:r w:rsidR="005C329B" w:rsidRPr="004C2E54">
        <w:rPr>
          <w:rFonts w:ascii="Myriad Pro" w:eastAsia="Calibri" w:hAnsi="Myriad Pro" w:cs="Times New Roman"/>
          <w:sz w:val="26"/>
          <w:szCs w:val="26"/>
        </w:rPr>
        <w:t xml:space="preserve">вводимых </w:t>
      </w:r>
      <w:r w:rsidR="00F52628" w:rsidRPr="004C2E54">
        <w:rPr>
          <w:rFonts w:ascii="Myriad Pro" w:eastAsia="Calibri" w:hAnsi="Myriad Pro" w:cs="Times New Roman"/>
          <w:sz w:val="26"/>
          <w:szCs w:val="26"/>
        </w:rPr>
        <w:t xml:space="preserve">в 2018 году </w:t>
      </w:r>
      <w:r w:rsidR="005C329B" w:rsidRPr="004C2E54">
        <w:rPr>
          <w:rFonts w:ascii="Myriad Pro" w:eastAsia="Calibri" w:hAnsi="Myriad Pro" w:cs="Times New Roman"/>
          <w:sz w:val="26"/>
          <w:szCs w:val="26"/>
        </w:rPr>
        <w:t xml:space="preserve">объектов электросетевого хозяйства согласно утвержденной инвестиционной программе, </w:t>
      </w:r>
      <w:r w:rsidR="00A23254" w:rsidRPr="004C2E54">
        <w:rPr>
          <w:rFonts w:ascii="Myriad Pro" w:eastAsia="Calibri" w:hAnsi="Myriad Pro" w:cs="Times New Roman"/>
          <w:sz w:val="26"/>
          <w:szCs w:val="26"/>
        </w:rPr>
        <w:t xml:space="preserve">Исполнитель считает обоснованным принять при определении расходов на </w:t>
      </w:r>
      <w:r w:rsidR="00A23254" w:rsidRPr="004C2E54">
        <w:rPr>
          <w:rFonts w:ascii="Myriad Pro" w:eastAsia="Calibri" w:hAnsi="Myriad Pro" w:cs="Times New Roman"/>
          <w:sz w:val="26"/>
          <w:szCs w:val="26"/>
        </w:rPr>
        <w:lastRenderedPageBreak/>
        <w:t xml:space="preserve">оплату труда на 2018 год </w:t>
      </w:r>
      <w:r w:rsidR="001C4A48" w:rsidRPr="004C2E54">
        <w:rPr>
          <w:rFonts w:ascii="Myriad Pro" w:eastAsia="Calibri" w:hAnsi="Myriad Pro" w:cs="Times New Roman"/>
          <w:sz w:val="26"/>
          <w:szCs w:val="26"/>
        </w:rPr>
        <w:t xml:space="preserve">заявленную филиалом </w:t>
      </w:r>
      <w:r w:rsidR="001C4A48" w:rsidRPr="004C2E54">
        <w:rPr>
          <w:rFonts w:ascii="Myriad Pro" w:hAnsi="Myriad Pro"/>
          <w:sz w:val="26"/>
          <w:szCs w:val="26"/>
        </w:rPr>
        <w:t xml:space="preserve">ПАО «МРСК Северо-Запада» - «Новгородэнерго» </w:t>
      </w:r>
      <w:r w:rsidR="00A23254" w:rsidRPr="004C2E54">
        <w:rPr>
          <w:rFonts w:ascii="Myriad Pro" w:eastAsia="Calibri" w:hAnsi="Myriad Pro" w:cs="Times New Roman"/>
          <w:sz w:val="26"/>
          <w:szCs w:val="26"/>
        </w:rPr>
        <w:t>численност</w:t>
      </w:r>
      <w:r w:rsidR="00AA1D7C" w:rsidRPr="004C2E54">
        <w:rPr>
          <w:rFonts w:ascii="Myriad Pro" w:eastAsia="Calibri" w:hAnsi="Myriad Pro" w:cs="Times New Roman"/>
          <w:sz w:val="26"/>
          <w:szCs w:val="26"/>
        </w:rPr>
        <w:t xml:space="preserve">ь </w:t>
      </w:r>
      <w:r w:rsidR="001C4A48" w:rsidRPr="004C2E54">
        <w:rPr>
          <w:rFonts w:ascii="Myriad Pro" w:eastAsia="Calibri" w:hAnsi="Myriad Pro" w:cs="Times New Roman"/>
          <w:sz w:val="26"/>
          <w:szCs w:val="26"/>
        </w:rPr>
        <w:t>в размере 1</w:t>
      </w:r>
      <w:r w:rsidR="00B9344B" w:rsidRPr="004C2E54">
        <w:rPr>
          <w:rFonts w:ascii="Myriad Pro" w:eastAsia="Calibri" w:hAnsi="Myriad Pro" w:cs="Times New Roman"/>
          <w:sz w:val="26"/>
          <w:szCs w:val="26"/>
        </w:rPr>
        <w:t xml:space="preserve"> </w:t>
      </w:r>
      <w:r w:rsidR="001C4A48" w:rsidRPr="004C2E54">
        <w:rPr>
          <w:rFonts w:ascii="Myriad Pro" w:eastAsia="Calibri" w:hAnsi="Myriad Pro" w:cs="Times New Roman"/>
          <w:sz w:val="26"/>
          <w:szCs w:val="26"/>
        </w:rPr>
        <w:t>611,6 чел.</w:t>
      </w:r>
      <w:r w:rsidR="00F15F8E" w:rsidRPr="004C2E54">
        <w:rPr>
          <w:rFonts w:ascii="Myriad Pro" w:eastAsia="Calibri" w:hAnsi="Myriad Pro" w:cs="Times New Roman"/>
          <w:sz w:val="26"/>
          <w:szCs w:val="26"/>
        </w:rPr>
        <w:t xml:space="preserve"> </w:t>
      </w:r>
    </w:p>
    <w:p w14:paraId="352B3018" w14:textId="77777777" w:rsidR="00746170" w:rsidRPr="004C2E54" w:rsidRDefault="00746170" w:rsidP="00F77A8D">
      <w:pPr>
        <w:spacing w:after="0" w:line="360" w:lineRule="auto"/>
        <w:ind w:firstLine="567"/>
        <w:contextualSpacing/>
        <w:jc w:val="both"/>
        <w:rPr>
          <w:rFonts w:ascii="Myriad Pro" w:hAnsi="Myriad Pro"/>
          <w:sz w:val="26"/>
          <w:szCs w:val="26"/>
        </w:rPr>
      </w:pPr>
      <w:r w:rsidRPr="004C2E54">
        <w:rPr>
          <w:rFonts w:ascii="Myriad Pro" w:hAnsi="Myriad Pro"/>
          <w:sz w:val="26"/>
          <w:szCs w:val="26"/>
        </w:rPr>
        <w:t xml:space="preserve">Величина минимальной месячной тарифной ставки (ММТС) рабочих </w:t>
      </w:r>
      <w:r w:rsidR="00AD0218" w:rsidRPr="004C2E54">
        <w:rPr>
          <w:rFonts w:ascii="Myriad Pro" w:hAnsi="Myriad Pro"/>
          <w:sz w:val="26"/>
          <w:szCs w:val="26"/>
        </w:rPr>
        <w:br/>
      </w:r>
      <w:r w:rsidRPr="004C2E54">
        <w:rPr>
          <w:rFonts w:ascii="Myriad Pro" w:hAnsi="Myriad Pro"/>
          <w:sz w:val="26"/>
          <w:szCs w:val="26"/>
        </w:rPr>
        <w:t>1 разряда установлена:</w:t>
      </w:r>
    </w:p>
    <w:p w14:paraId="54E0DE83" w14:textId="77777777" w:rsidR="00F77A8D" w:rsidRPr="00FA3302" w:rsidRDefault="00746170" w:rsidP="00FA3302">
      <w:pPr>
        <w:pStyle w:val="a3"/>
        <w:numPr>
          <w:ilvl w:val="0"/>
          <w:numId w:val="97"/>
        </w:numPr>
        <w:spacing w:after="0" w:line="360" w:lineRule="auto"/>
        <w:ind w:left="993" w:hanging="426"/>
        <w:jc w:val="both"/>
        <w:rPr>
          <w:rFonts w:ascii="Myriad Pro" w:hAnsi="Myriad Pro"/>
          <w:sz w:val="26"/>
          <w:szCs w:val="26"/>
        </w:rPr>
      </w:pPr>
      <w:r w:rsidRPr="00FA3302">
        <w:rPr>
          <w:rFonts w:ascii="Myriad Pro" w:hAnsi="Myriad Pro"/>
          <w:sz w:val="26"/>
          <w:szCs w:val="26"/>
        </w:rPr>
        <w:t>с 01.01.2017 в размере 7 581 руб. (с</w:t>
      </w:r>
      <w:r w:rsidR="00F77A8D" w:rsidRPr="00FA3302">
        <w:rPr>
          <w:rFonts w:ascii="Myriad Pro" w:hAnsi="Myriad Pro"/>
          <w:sz w:val="26"/>
          <w:szCs w:val="26"/>
        </w:rPr>
        <w:t xml:space="preserve">огласно информационному письму Общественной организации «Всероссийский </w:t>
      </w:r>
      <w:proofErr w:type="spellStart"/>
      <w:r w:rsidR="00F77A8D" w:rsidRPr="00FA3302">
        <w:rPr>
          <w:rFonts w:ascii="Myriad Pro" w:hAnsi="Myriad Pro"/>
          <w:sz w:val="26"/>
          <w:szCs w:val="26"/>
        </w:rPr>
        <w:t>электропрофсоюз</w:t>
      </w:r>
      <w:proofErr w:type="spellEnd"/>
      <w:r w:rsidR="00F77A8D" w:rsidRPr="00FA3302">
        <w:rPr>
          <w:rFonts w:ascii="Myriad Pro" w:hAnsi="Myriad Pro"/>
          <w:sz w:val="26"/>
          <w:szCs w:val="26"/>
        </w:rPr>
        <w:t>» от 18.01.2017 №03/20</w:t>
      </w:r>
      <w:r w:rsidRPr="00FA3302">
        <w:rPr>
          <w:rFonts w:ascii="Myriad Pro" w:hAnsi="Myriad Pro"/>
          <w:sz w:val="26"/>
          <w:szCs w:val="26"/>
        </w:rPr>
        <w:t>),</w:t>
      </w:r>
    </w:p>
    <w:p w14:paraId="51C5209B" w14:textId="77777777" w:rsidR="00F77A8D" w:rsidRPr="00FA3302" w:rsidRDefault="00746170" w:rsidP="00FA3302">
      <w:pPr>
        <w:pStyle w:val="a3"/>
        <w:numPr>
          <w:ilvl w:val="0"/>
          <w:numId w:val="97"/>
        </w:numPr>
        <w:spacing w:after="0" w:line="360" w:lineRule="auto"/>
        <w:ind w:left="993" w:hanging="426"/>
        <w:jc w:val="both"/>
        <w:rPr>
          <w:rFonts w:ascii="Myriad Pro" w:hAnsi="Myriad Pro"/>
          <w:sz w:val="26"/>
          <w:szCs w:val="26"/>
        </w:rPr>
      </w:pPr>
      <w:r w:rsidRPr="00FA3302">
        <w:rPr>
          <w:rFonts w:ascii="Myriad Pro" w:hAnsi="Myriad Pro"/>
          <w:sz w:val="26"/>
          <w:szCs w:val="26"/>
        </w:rPr>
        <w:t>с</w:t>
      </w:r>
      <w:r w:rsidR="00F77A8D" w:rsidRPr="00FA3302">
        <w:rPr>
          <w:rFonts w:ascii="Myriad Pro" w:hAnsi="Myriad Pro"/>
          <w:sz w:val="26"/>
          <w:szCs w:val="26"/>
        </w:rPr>
        <w:t xml:space="preserve"> 01.07.2017 </w:t>
      </w:r>
      <w:r w:rsidRPr="00FA3302">
        <w:rPr>
          <w:rFonts w:ascii="Myriad Pro" w:hAnsi="Myriad Pro"/>
          <w:sz w:val="26"/>
          <w:szCs w:val="26"/>
        </w:rPr>
        <w:t xml:space="preserve">в размере </w:t>
      </w:r>
      <w:r w:rsidR="00F77A8D" w:rsidRPr="00FA3302">
        <w:rPr>
          <w:rFonts w:ascii="Myriad Pro" w:hAnsi="Myriad Pro"/>
          <w:sz w:val="26"/>
          <w:szCs w:val="26"/>
        </w:rPr>
        <w:t>7</w:t>
      </w:r>
      <w:r w:rsidRPr="00FA3302">
        <w:rPr>
          <w:rFonts w:ascii="Myriad Pro" w:hAnsi="Myriad Pro"/>
          <w:sz w:val="26"/>
          <w:szCs w:val="26"/>
        </w:rPr>
        <w:t xml:space="preserve"> </w:t>
      </w:r>
      <w:r w:rsidR="00F77A8D" w:rsidRPr="00FA3302">
        <w:rPr>
          <w:rFonts w:ascii="Myriad Pro" w:hAnsi="Myriad Pro"/>
          <w:sz w:val="26"/>
          <w:szCs w:val="26"/>
        </w:rPr>
        <w:t>755 руб.</w:t>
      </w:r>
      <w:r w:rsidRPr="00FA3302">
        <w:rPr>
          <w:rFonts w:ascii="Myriad Pro" w:hAnsi="Myriad Pro"/>
          <w:sz w:val="26"/>
          <w:szCs w:val="26"/>
        </w:rPr>
        <w:t xml:space="preserve"> (согласно информационному письму Общественной организации «Всероссийский </w:t>
      </w:r>
      <w:proofErr w:type="spellStart"/>
      <w:r w:rsidRPr="00FA3302">
        <w:rPr>
          <w:rFonts w:ascii="Myriad Pro" w:hAnsi="Myriad Pro"/>
          <w:sz w:val="26"/>
          <w:szCs w:val="26"/>
        </w:rPr>
        <w:t>электропрофсоюз</w:t>
      </w:r>
      <w:proofErr w:type="spellEnd"/>
      <w:r w:rsidRPr="00FA3302">
        <w:rPr>
          <w:rFonts w:ascii="Myriad Pro" w:hAnsi="Myriad Pro"/>
          <w:sz w:val="26"/>
          <w:szCs w:val="26"/>
        </w:rPr>
        <w:t>» от 19.07.2017 №03/227).</w:t>
      </w:r>
    </w:p>
    <w:p w14:paraId="1280AC0F" w14:textId="77777777" w:rsidR="00746170" w:rsidRPr="004C2E54" w:rsidRDefault="00746170">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Таким образом, Исполнитель считает обоснованным применить при определении расходов на оплату труда филиала на 2018 год </w:t>
      </w:r>
      <w:r w:rsidRPr="004C2E54">
        <w:rPr>
          <w:rFonts w:ascii="Myriad Pro" w:hAnsi="Myriad Pro"/>
          <w:sz w:val="26"/>
          <w:szCs w:val="26"/>
        </w:rPr>
        <w:t xml:space="preserve">величину ММТС рабочих 1 разряда </w:t>
      </w:r>
      <w:r w:rsidRPr="004C2E54">
        <w:rPr>
          <w:rFonts w:ascii="Myriad Pro" w:eastAsia="Calibri" w:hAnsi="Myriad Pro" w:cs="Times New Roman"/>
          <w:sz w:val="26"/>
          <w:szCs w:val="26"/>
        </w:rPr>
        <w:t xml:space="preserve">в размере </w:t>
      </w:r>
      <w:r w:rsidR="00AD32D8" w:rsidRPr="004C2E54">
        <w:rPr>
          <w:rFonts w:ascii="Myriad Pro" w:eastAsia="Calibri" w:hAnsi="Myriad Pro" w:cs="Times New Roman"/>
          <w:sz w:val="26"/>
          <w:szCs w:val="26"/>
        </w:rPr>
        <w:t xml:space="preserve">7 951,716 руб. </w:t>
      </w:r>
      <w:r w:rsidRPr="004C2E54">
        <w:rPr>
          <w:rFonts w:ascii="Myriad Pro" w:eastAsia="Calibri" w:hAnsi="Myriad Pro" w:cs="Times New Roman"/>
          <w:sz w:val="26"/>
          <w:szCs w:val="26"/>
        </w:rPr>
        <w:t>((7581+7755)/2 * 1,037) с учетом ИПЦ на 2018 год 103,7% в соответствии с Прогнозом.</w:t>
      </w:r>
    </w:p>
    <w:p w14:paraId="6D557571" w14:textId="77777777" w:rsidR="008046DA" w:rsidRPr="004C2E54" w:rsidRDefault="00337652" w:rsidP="00B9344B">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В соот</w:t>
      </w:r>
      <w:r w:rsidR="008046DA" w:rsidRPr="004C2E54">
        <w:rPr>
          <w:rFonts w:ascii="Myriad Pro" w:eastAsia="Calibri" w:hAnsi="Myriad Pro" w:cs="Times New Roman"/>
          <w:sz w:val="26"/>
          <w:szCs w:val="26"/>
        </w:rPr>
        <w:t xml:space="preserve">ветствии с позицией, изложенной в Определении Судебной коллегии по административным делам Верховного Суда Российской Федерации от 30.05.2019 №21-АПА19-2, </w:t>
      </w:r>
      <w:r w:rsidR="00EE63F7" w:rsidRPr="004C2E54">
        <w:rPr>
          <w:rFonts w:ascii="Myriad Pro" w:eastAsia="Calibri" w:hAnsi="Myriad Pro" w:cs="Times New Roman"/>
          <w:sz w:val="26"/>
          <w:szCs w:val="26"/>
        </w:rPr>
        <w:t xml:space="preserve">при определении расходов на оплату труда </w:t>
      </w:r>
      <w:r w:rsidR="008046DA" w:rsidRPr="004C2E54">
        <w:rPr>
          <w:rFonts w:ascii="Myriad Pro" w:eastAsia="Calibri" w:hAnsi="Myriad Pro" w:cs="Times New Roman"/>
          <w:sz w:val="26"/>
          <w:szCs w:val="26"/>
        </w:rPr>
        <w:t xml:space="preserve">выплаты, связанные с режимом работы и условиями труда, и вознаграждение за выслугу лет учтены </w:t>
      </w:r>
      <w:r w:rsidR="00EE63F7" w:rsidRPr="004C2E54">
        <w:rPr>
          <w:rFonts w:ascii="Myriad Pro" w:eastAsia="Calibri" w:hAnsi="Myriad Pro" w:cs="Times New Roman"/>
          <w:sz w:val="26"/>
          <w:szCs w:val="26"/>
        </w:rPr>
        <w:t xml:space="preserve">судебными экспертами </w:t>
      </w:r>
      <w:r w:rsidR="008046DA" w:rsidRPr="004C2E54">
        <w:rPr>
          <w:rFonts w:ascii="Myriad Pro" w:eastAsia="Calibri" w:hAnsi="Myriad Pro" w:cs="Times New Roman"/>
          <w:sz w:val="26"/>
          <w:szCs w:val="26"/>
        </w:rPr>
        <w:t>на уровне фактических расходов, поскольку их размер обусловлен составом персонала и режимом работы на конкретном предприятии.</w:t>
      </w:r>
    </w:p>
    <w:p w14:paraId="02876086" w14:textId="77777777" w:rsidR="00C92195" w:rsidRPr="004C2E54" w:rsidRDefault="004A05E8" w:rsidP="00211159">
      <w:pPr>
        <w:spacing w:after="0" w:line="360" w:lineRule="auto"/>
        <w:ind w:firstLine="567"/>
        <w:contextualSpacing/>
        <w:jc w:val="both"/>
        <w:rPr>
          <w:rFonts w:ascii="Myriad Pro" w:hAnsi="Myriad Pro"/>
          <w:sz w:val="26"/>
          <w:szCs w:val="26"/>
        </w:rPr>
      </w:pPr>
      <w:r w:rsidRPr="004C2E54">
        <w:rPr>
          <w:rFonts w:ascii="Myriad Pro" w:hAnsi="Myriad Pro"/>
          <w:sz w:val="26"/>
          <w:szCs w:val="26"/>
        </w:rPr>
        <w:t xml:space="preserve">Так, в соответствии с </w:t>
      </w:r>
      <w:r w:rsidR="0024313F" w:rsidRPr="004C2E54">
        <w:rPr>
          <w:rFonts w:ascii="Myriad Pro" w:hAnsi="Myriad Pro"/>
          <w:sz w:val="26"/>
          <w:szCs w:val="26"/>
        </w:rPr>
        <w:t>представленным</w:t>
      </w:r>
      <w:r w:rsidR="00796AE6" w:rsidRPr="004C2E54">
        <w:rPr>
          <w:rFonts w:ascii="Myriad Pro" w:hAnsi="Myriad Pro"/>
          <w:sz w:val="26"/>
          <w:szCs w:val="26"/>
        </w:rPr>
        <w:t>и</w:t>
      </w:r>
      <w:r w:rsidR="0024313F" w:rsidRPr="004C2E54">
        <w:rPr>
          <w:rFonts w:ascii="Myriad Pro" w:hAnsi="Myriad Pro"/>
          <w:sz w:val="26"/>
          <w:szCs w:val="26"/>
        </w:rPr>
        <w:t xml:space="preserve"> филиалом ПАО «МРСК Северо-Запада» - «Новгородэнерго» </w:t>
      </w:r>
      <w:r w:rsidR="00200859" w:rsidRPr="004C2E54">
        <w:rPr>
          <w:rFonts w:ascii="Myriad Pro" w:hAnsi="Myriad Pro"/>
          <w:sz w:val="26"/>
          <w:szCs w:val="26"/>
        </w:rPr>
        <w:t>в тарифное дело</w:t>
      </w:r>
      <w:r w:rsidR="0030671F" w:rsidRPr="004C2E54">
        <w:rPr>
          <w:rFonts w:ascii="Myriad Pro" w:hAnsi="Myriad Pro"/>
          <w:sz w:val="26"/>
          <w:szCs w:val="26"/>
        </w:rPr>
        <w:t xml:space="preserve"> документам</w:t>
      </w:r>
      <w:r w:rsidR="00796AE6" w:rsidRPr="004C2E54">
        <w:rPr>
          <w:rFonts w:ascii="Myriad Pro" w:hAnsi="Myriad Pro"/>
          <w:sz w:val="26"/>
          <w:szCs w:val="26"/>
        </w:rPr>
        <w:t>и</w:t>
      </w:r>
      <w:r w:rsidRPr="004C2E54">
        <w:rPr>
          <w:rFonts w:ascii="Myriad Pro" w:hAnsi="Myriad Pro"/>
          <w:sz w:val="26"/>
          <w:szCs w:val="26"/>
        </w:rPr>
        <w:t>, базовый размер премии составляет</w:t>
      </w:r>
      <w:r w:rsidR="00C92195" w:rsidRPr="004C2E54">
        <w:rPr>
          <w:rFonts w:ascii="Myriad Pro" w:hAnsi="Myriad Pro"/>
          <w:sz w:val="26"/>
          <w:szCs w:val="26"/>
        </w:rPr>
        <w:t>:</w:t>
      </w:r>
    </w:p>
    <w:p w14:paraId="1E8E9A85" w14:textId="77777777" w:rsidR="00C92195" w:rsidRPr="004C2E54" w:rsidRDefault="004A05E8" w:rsidP="00C85B0B">
      <w:pPr>
        <w:pStyle w:val="a3"/>
        <w:numPr>
          <w:ilvl w:val="0"/>
          <w:numId w:val="70"/>
        </w:numPr>
        <w:spacing w:after="0" w:line="360" w:lineRule="auto"/>
        <w:ind w:left="993" w:hanging="426"/>
        <w:jc w:val="both"/>
        <w:rPr>
          <w:rFonts w:ascii="Myriad Pro" w:hAnsi="Myriad Pro"/>
          <w:sz w:val="26"/>
          <w:szCs w:val="26"/>
        </w:rPr>
      </w:pPr>
      <w:r w:rsidRPr="004C2E54">
        <w:rPr>
          <w:rFonts w:ascii="Myriad Pro" w:hAnsi="Myriad Pro"/>
          <w:sz w:val="26"/>
          <w:szCs w:val="26"/>
        </w:rPr>
        <w:t>71% для работников аппарата управления филиала (в соответствии с Положением о премировании работников аппаратов управления филиалов ПАО</w:t>
      </w:r>
      <w:r w:rsidR="005F457B" w:rsidRPr="004C2E54">
        <w:rPr>
          <w:rFonts w:ascii="Myriad Pro" w:hAnsi="Myriad Pro"/>
          <w:sz w:val="26"/>
          <w:szCs w:val="26"/>
        </w:rPr>
        <w:t> </w:t>
      </w:r>
      <w:r w:rsidRPr="004C2E54">
        <w:rPr>
          <w:rFonts w:ascii="Myriad Pro" w:hAnsi="Myriad Pro"/>
          <w:sz w:val="26"/>
          <w:szCs w:val="26"/>
        </w:rPr>
        <w:t>«МРСК Северо-Запада»</w:t>
      </w:r>
      <w:r w:rsidR="00C051C9" w:rsidRPr="004C2E54">
        <w:rPr>
          <w:rFonts w:ascii="Myriad Pro" w:hAnsi="Myriad Pro"/>
          <w:sz w:val="26"/>
          <w:szCs w:val="26"/>
        </w:rPr>
        <w:t xml:space="preserve"> за выполнение показателей производственной и финансово-экономической деятельности</w:t>
      </w:r>
      <w:r w:rsidRPr="004C2E54">
        <w:rPr>
          <w:rFonts w:ascii="Myriad Pro" w:hAnsi="Myriad Pro"/>
          <w:sz w:val="26"/>
          <w:szCs w:val="26"/>
        </w:rPr>
        <w:t xml:space="preserve">, утвержденным </w:t>
      </w:r>
      <w:r w:rsidR="0024313F" w:rsidRPr="004C2E54">
        <w:rPr>
          <w:rFonts w:ascii="Myriad Pro" w:hAnsi="Myriad Pro"/>
          <w:sz w:val="26"/>
          <w:szCs w:val="26"/>
        </w:rPr>
        <w:t>п</w:t>
      </w:r>
      <w:r w:rsidR="00C92195" w:rsidRPr="004C2E54">
        <w:rPr>
          <w:rFonts w:ascii="Myriad Pro" w:hAnsi="Myriad Pro"/>
          <w:sz w:val="26"/>
          <w:szCs w:val="26"/>
        </w:rPr>
        <w:t>риказ</w:t>
      </w:r>
      <w:r w:rsidRPr="004C2E54">
        <w:rPr>
          <w:rFonts w:ascii="Myriad Pro" w:hAnsi="Myriad Pro"/>
          <w:sz w:val="26"/>
          <w:szCs w:val="26"/>
        </w:rPr>
        <w:t>ом</w:t>
      </w:r>
      <w:r w:rsidR="00C92195" w:rsidRPr="004C2E54">
        <w:rPr>
          <w:rFonts w:ascii="Myriad Pro" w:hAnsi="Myriad Pro"/>
          <w:sz w:val="26"/>
          <w:szCs w:val="26"/>
        </w:rPr>
        <w:t xml:space="preserve"> </w:t>
      </w:r>
      <w:r w:rsidR="00C051C9" w:rsidRPr="004C2E54">
        <w:rPr>
          <w:rFonts w:ascii="Myriad Pro" w:hAnsi="Myriad Pro"/>
          <w:sz w:val="26"/>
          <w:szCs w:val="26"/>
        </w:rPr>
        <w:t>П</w:t>
      </w:r>
      <w:r w:rsidR="00C92195" w:rsidRPr="004C2E54">
        <w:rPr>
          <w:rFonts w:ascii="Myriad Pro" w:hAnsi="Myriad Pro"/>
          <w:sz w:val="26"/>
          <w:szCs w:val="26"/>
        </w:rPr>
        <w:t>АО «МРСК Северо-Запада» от 22.11.2016 №747</w:t>
      </w:r>
      <w:r w:rsidRPr="004C2E54">
        <w:rPr>
          <w:rFonts w:ascii="Myriad Pro" w:hAnsi="Myriad Pro"/>
          <w:sz w:val="26"/>
          <w:szCs w:val="26"/>
        </w:rPr>
        <w:t>);</w:t>
      </w:r>
    </w:p>
    <w:p w14:paraId="5FCAAFBE" w14:textId="77777777" w:rsidR="00C051C9" w:rsidRPr="004C2E54" w:rsidRDefault="00C051C9" w:rsidP="00C85B0B">
      <w:pPr>
        <w:pStyle w:val="a3"/>
        <w:numPr>
          <w:ilvl w:val="0"/>
          <w:numId w:val="70"/>
        </w:numPr>
        <w:spacing w:after="0" w:line="360" w:lineRule="auto"/>
        <w:ind w:left="993" w:hanging="426"/>
        <w:jc w:val="both"/>
        <w:rPr>
          <w:rFonts w:ascii="Myriad Pro" w:hAnsi="Myriad Pro"/>
          <w:sz w:val="26"/>
          <w:szCs w:val="26"/>
        </w:rPr>
      </w:pPr>
      <w:r w:rsidRPr="004C2E54">
        <w:rPr>
          <w:rFonts w:ascii="Myriad Pro" w:hAnsi="Myriad Pro"/>
          <w:sz w:val="26"/>
          <w:szCs w:val="26"/>
        </w:rPr>
        <w:lastRenderedPageBreak/>
        <w:t>53% для руководителей, специалистов и служащих производственных отделений филиала,</w:t>
      </w:r>
    </w:p>
    <w:p w14:paraId="7DC4EB2E" w14:textId="77777777" w:rsidR="00200859" w:rsidRPr="004C2E54" w:rsidRDefault="00C051C9" w:rsidP="00C85B0B">
      <w:pPr>
        <w:pStyle w:val="a3"/>
        <w:numPr>
          <w:ilvl w:val="0"/>
          <w:numId w:val="70"/>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61% для рабочих производственных отделений филиала </w:t>
      </w:r>
      <w:r w:rsidR="005A3D75" w:rsidRPr="004C2E54">
        <w:rPr>
          <w:rFonts w:ascii="Myriad Pro" w:hAnsi="Myriad Pro"/>
          <w:sz w:val="26"/>
          <w:szCs w:val="26"/>
        </w:rPr>
        <w:t>(в соответствии с П</w:t>
      </w:r>
      <w:r w:rsidR="00200859" w:rsidRPr="004C2E54">
        <w:rPr>
          <w:rFonts w:ascii="Myriad Pro" w:hAnsi="Myriad Pro"/>
          <w:sz w:val="26"/>
          <w:szCs w:val="26"/>
        </w:rPr>
        <w:t>оложени</w:t>
      </w:r>
      <w:r w:rsidR="0024313F" w:rsidRPr="004C2E54">
        <w:rPr>
          <w:rFonts w:ascii="Myriad Pro" w:hAnsi="Myriad Pro"/>
          <w:sz w:val="26"/>
          <w:szCs w:val="26"/>
        </w:rPr>
        <w:t>е</w:t>
      </w:r>
      <w:r w:rsidR="005A3D75" w:rsidRPr="004C2E54">
        <w:rPr>
          <w:rFonts w:ascii="Myriad Pro" w:hAnsi="Myriad Pro"/>
          <w:sz w:val="26"/>
          <w:szCs w:val="26"/>
        </w:rPr>
        <w:t>м</w:t>
      </w:r>
      <w:r w:rsidR="00200859" w:rsidRPr="004C2E54">
        <w:rPr>
          <w:rFonts w:ascii="Myriad Pro" w:hAnsi="Myriad Pro"/>
          <w:sz w:val="26"/>
          <w:szCs w:val="26"/>
        </w:rPr>
        <w:t xml:space="preserve"> о премировании работников производственных отделений филиала ПАО «МРСК Северо-Запада» - «Новгородэнерго», утвержденн</w:t>
      </w:r>
      <w:r w:rsidR="005A3D75" w:rsidRPr="004C2E54">
        <w:rPr>
          <w:rFonts w:ascii="Myriad Pro" w:hAnsi="Myriad Pro"/>
          <w:sz w:val="26"/>
          <w:szCs w:val="26"/>
        </w:rPr>
        <w:t>ым</w:t>
      </w:r>
      <w:r w:rsidR="00200859" w:rsidRPr="004C2E54">
        <w:rPr>
          <w:rFonts w:ascii="Myriad Pro" w:hAnsi="Myriad Pro"/>
          <w:sz w:val="26"/>
          <w:szCs w:val="26"/>
        </w:rPr>
        <w:t xml:space="preserve"> приказом филиала ПАО «МРСК</w:t>
      </w:r>
      <w:r w:rsidR="005A3D75" w:rsidRPr="004C2E54">
        <w:rPr>
          <w:rFonts w:ascii="Myriad Pro" w:hAnsi="Myriad Pro"/>
          <w:sz w:val="26"/>
          <w:szCs w:val="26"/>
        </w:rPr>
        <w:t xml:space="preserve"> </w:t>
      </w:r>
      <w:r w:rsidR="00200859" w:rsidRPr="004C2E54">
        <w:rPr>
          <w:rFonts w:ascii="Myriad Pro" w:hAnsi="Myriad Pro"/>
          <w:sz w:val="26"/>
          <w:szCs w:val="26"/>
        </w:rPr>
        <w:t>Северо-Запада» - «Новгородэнерго» от 14.11.2016 №427 л/с</w:t>
      </w:r>
      <w:r w:rsidR="005A3D75" w:rsidRPr="004C2E54">
        <w:rPr>
          <w:rFonts w:ascii="Myriad Pro" w:hAnsi="Myriad Pro"/>
          <w:sz w:val="26"/>
          <w:szCs w:val="26"/>
        </w:rPr>
        <w:t>)</w:t>
      </w:r>
      <w:r w:rsidR="0030671F" w:rsidRPr="004C2E54">
        <w:rPr>
          <w:rFonts w:ascii="Myriad Pro" w:hAnsi="Myriad Pro"/>
          <w:sz w:val="26"/>
          <w:szCs w:val="26"/>
        </w:rPr>
        <w:t>.</w:t>
      </w:r>
    </w:p>
    <w:p w14:paraId="067F37C7" w14:textId="77777777" w:rsidR="0024313F" w:rsidRPr="002E4848" w:rsidRDefault="005A3D75" w:rsidP="00211159">
      <w:pPr>
        <w:spacing w:after="0" w:line="360" w:lineRule="auto"/>
        <w:ind w:firstLine="567"/>
        <w:contextualSpacing/>
        <w:jc w:val="both"/>
        <w:rPr>
          <w:rFonts w:ascii="Myriad Pro" w:hAnsi="Myriad Pro"/>
          <w:sz w:val="26"/>
          <w:szCs w:val="26"/>
        </w:rPr>
      </w:pPr>
      <w:r w:rsidRPr="002E4848">
        <w:rPr>
          <w:rFonts w:ascii="Myriad Pro" w:hAnsi="Myriad Pro"/>
          <w:sz w:val="26"/>
          <w:szCs w:val="26"/>
        </w:rPr>
        <w:t>По мнению Исполнителя</w:t>
      </w:r>
      <w:r w:rsidR="004D29F4" w:rsidRPr="002E4848">
        <w:rPr>
          <w:rFonts w:ascii="Myriad Pro" w:hAnsi="Myriad Pro"/>
          <w:sz w:val="26"/>
          <w:szCs w:val="26"/>
        </w:rPr>
        <w:t xml:space="preserve">, применять фактический процент текущего премирования за 2016 год при определении расходов на оплату труда на 2018 год также </w:t>
      </w:r>
      <w:r w:rsidR="00C51B9B" w:rsidRPr="002E4848">
        <w:rPr>
          <w:rFonts w:ascii="Myriad Pro" w:hAnsi="Myriad Pro"/>
          <w:sz w:val="26"/>
          <w:szCs w:val="26"/>
        </w:rPr>
        <w:t xml:space="preserve">некорректно, так как </w:t>
      </w:r>
      <w:r w:rsidR="00FF4302" w:rsidRPr="002E4848">
        <w:rPr>
          <w:rFonts w:ascii="Myriad Pro" w:hAnsi="Myriad Pro"/>
          <w:sz w:val="26"/>
          <w:szCs w:val="26"/>
        </w:rPr>
        <w:t xml:space="preserve">вышеназванные положения о премировании работников филиала </w:t>
      </w:r>
      <w:r w:rsidRPr="002E4848">
        <w:rPr>
          <w:rFonts w:ascii="Myriad Pro" w:hAnsi="Myriad Pro"/>
          <w:sz w:val="26"/>
          <w:szCs w:val="26"/>
        </w:rPr>
        <w:t xml:space="preserve">вступили </w:t>
      </w:r>
      <w:r w:rsidR="00FF4302" w:rsidRPr="002E4848">
        <w:rPr>
          <w:rFonts w:ascii="Myriad Pro" w:hAnsi="Myriad Pro"/>
          <w:sz w:val="26"/>
          <w:szCs w:val="26"/>
        </w:rPr>
        <w:t xml:space="preserve">в действие </w:t>
      </w:r>
      <w:r w:rsidR="00C51B9B" w:rsidRPr="002E4848">
        <w:rPr>
          <w:rFonts w:ascii="Myriad Pro" w:hAnsi="Myriad Pro"/>
          <w:sz w:val="26"/>
          <w:szCs w:val="26"/>
        </w:rPr>
        <w:t>с 01.01.2017</w:t>
      </w:r>
      <w:r w:rsidR="00AD0218" w:rsidRPr="002E4848">
        <w:rPr>
          <w:rFonts w:ascii="Myriad Pro" w:hAnsi="Myriad Pro"/>
          <w:sz w:val="26"/>
          <w:szCs w:val="26"/>
        </w:rPr>
        <w:t xml:space="preserve"> </w:t>
      </w:r>
      <w:r w:rsidR="00C51B9B" w:rsidRPr="002E4848">
        <w:rPr>
          <w:rFonts w:ascii="Myriad Pro" w:hAnsi="Myriad Pro"/>
          <w:sz w:val="26"/>
          <w:szCs w:val="26"/>
        </w:rPr>
        <w:t xml:space="preserve">г. </w:t>
      </w:r>
    </w:p>
    <w:p w14:paraId="598B8EB4" w14:textId="77777777" w:rsidR="00FB6D23" w:rsidRPr="004C2E54" w:rsidRDefault="00FB6D23" w:rsidP="00211159">
      <w:pPr>
        <w:spacing w:after="0" w:line="360" w:lineRule="auto"/>
        <w:ind w:firstLine="567"/>
        <w:contextualSpacing/>
        <w:jc w:val="both"/>
        <w:rPr>
          <w:rFonts w:ascii="Myriad Pro" w:hAnsi="Myriad Pro"/>
          <w:sz w:val="26"/>
          <w:szCs w:val="26"/>
        </w:rPr>
      </w:pPr>
      <w:r w:rsidRPr="002E4848">
        <w:rPr>
          <w:rFonts w:ascii="Myriad Pro" w:hAnsi="Myriad Pro"/>
          <w:sz w:val="26"/>
          <w:szCs w:val="26"/>
        </w:rPr>
        <w:t>На основании изложенного</w:t>
      </w:r>
      <w:r w:rsidR="005A3D75" w:rsidRPr="002E4848">
        <w:rPr>
          <w:rFonts w:ascii="Myriad Pro" w:hAnsi="Myriad Pro"/>
          <w:sz w:val="26"/>
          <w:szCs w:val="26"/>
        </w:rPr>
        <w:t xml:space="preserve"> выше</w:t>
      </w:r>
      <w:r w:rsidRPr="002E4848">
        <w:rPr>
          <w:rFonts w:ascii="Myriad Pro" w:hAnsi="Myriad Pro"/>
          <w:sz w:val="26"/>
          <w:szCs w:val="26"/>
        </w:rPr>
        <w:t>, Исполнител</w:t>
      </w:r>
      <w:r w:rsidR="005A3D75" w:rsidRPr="002E4848">
        <w:rPr>
          <w:rFonts w:ascii="Myriad Pro" w:hAnsi="Myriad Pro"/>
          <w:sz w:val="26"/>
          <w:szCs w:val="26"/>
        </w:rPr>
        <w:t>ь считает</w:t>
      </w:r>
      <w:r w:rsidRPr="002E4848">
        <w:rPr>
          <w:rFonts w:ascii="Myriad Pro" w:hAnsi="Myriad Pro"/>
          <w:sz w:val="26"/>
          <w:szCs w:val="26"/>
        </w:rPr>
        <w:t xml:space="preserve"> обоснованн</w:t>
      </w:r>
      <w:r w:rsidR="005A3D75" w:rsidRPr="002E4848">
        <w:rPr>
          <w:rFonts w:ascii="Myriad Pro" w:hAnsi="Myriad Pro"/>
          <w:sz w:val="26"/>
          <w:szCs w:val="26"/>
        </w:rPr>
        <w:t>ым</w:t>
      </w:r>
      <w:r w:rsidRPr="002E4848">
        <w:rPr>
          <w:rFonts w:ascii="Myriad Pro" w:hAnsi="Myriad Pro"/>
          <w:sz w:val="26"/>
          <w:szCs w:val="26"/>
        </w:rPr>
        <w:t xml:space="preserve"> при</w:t>
      </w:r>
      <w:r w:rsidR="00E86216" w:rsidRPr="002E4848">
        <w:rPr>
          <w:rFonts w:ascii="Myriad Pro" w:hAnsi="Myriad Pro"/>
          <w:sz w:val="26"/>
          <w:szCs w:val="26"/>
        </w:rPr>
        <w:t>менение</w:t>
      </w:r>
      <w:r w:rsidRPr="002E4848">
        <w:rPr>
          <w:rFonts w:ascii="Myriad Pro" w:hAnsi="Myriad Pro"/>
          <w:sz w:val="26"/>
          <w:szCs w:val="26"/>
        </w:rPr>
        <w:t xml:space="preserve"> процент</w:t>
      </w:r>
      <w:r w:rsidR="00E86216" w:rsidRPr="002E4848">
        <w:rPr>
          <w:rFonts w:ascii="Myriad Pro" w:hAnsi="Myriad Pro"/>
          <w:sz w:val="26"/>
          <w:szCs w:val="26"/>
        </w:rPr>
        <w:t>а</w:t>
      </w:r>
      <w:r w:rsidRPr="002E4848">
        <w:rPr>
          <w:rFonts w:ascii="Myriad Pro" w:hAnsi="Myriad Pro"/>
          <w:sz w:val="26"/>
          <w:szCs w:val="26"/>
        </w:rPr>
        <w:t xml:space="preserve"> текущего пр</w:t>
      </w:r>
      <w:r w:rsidR="00E86216" w:rsidRPr="002E4848">
        <w:rPr>
          <w:rFonts w:ascii="Myriad Pro" w:hAnsi="Myriad Pro"/>
          <w:sz w:val="26"/>
          <w:szCs w:val="26"/>
        </w:rPr>
        <w:t>е</w:t>
      </w:r>
      <w:r w:rsidRPr="002E4848">
        <w:rPr>
          <w:rFonts w:ascii="Myriad Pro" w:hAnsi="Myriad Pro"/>
          <w:sz w:val="26"/>
          <w:szCs w:val="26"/>
        </w:rPr>
        <w:t>м</w:t>
      </w:r>
      <w:r w:rsidR="00E86216" w:rsidRPr="002E4848">
        <w:rPr>
          <w:rFonts w:ascii="Myriad Pro" w:hAnsi="Myriad Pro"/>
          <w:sz w:val="26"/>
          <w:szCs w:val="26"/>
        </w:rPr>
        <w:t>и</w:t>
      </w:r>
      <w:r w:rsidRPr="002E4848">
        <w:rPr>
          <w:rFonts w:ascii="Myriad Pro" w:hAnsi="Myriad Pro"/>
          <w:sz w:val="26"/>
          <w:szCs w:val="26"/>
        </w:rPr>
        <w:t>рования</w:t>
      </w:r>
      <w:r w:rsidR="00E86216" w:rsidRPr="002E4848">
        <w:rPr>
          <w:rFonts w:ascii="Myriad Pro" w:hAnsi="Myriad Pro"/>
          <w:sz w:val="26"/>
          <w:szCs w:val="26"/>
        </w:rPr>
        <w:t xml:space="preserve"> </w:t>
      </w:r>
      <w:r w:rsidR="00C16E58" w:rsidRPr="002E4848">
        <w:rPr>
          <w:rFonts w:ascii="Myriad Pro" w:hAnsi="Myriad Pro"/>
          <w:sz w:val="26"/>
          <w:szCs w:val="26"/>
        </w:rPr>
        <w:t xml:space="preserve">в размере 59,797% </w:t>
      </w:r>
      <w:r w:rsidR="00E86216" w:rsidRPr="002E4848">
        <w:rPr>
          <w:rFonts w:ascii="Myriad Pro" w:hAnsi="Myriad Pro"/>
          <w:sz w:val="26"/>
          <w:szCs w:val="26"/>
        </w:rPr>
        <w:t xml:space="preserve">на уровне, </w:t>
      </w:r>
      <w:r w:rsidR="00C16E58" w:rsidRPr="002E4848">
        <w:rPr>
          <w:rFonts w:ascii="Myriad Pro" w:hAnsi="Myriad Pro"/>
          <w:sz w:val="26"/>
          <w:szCs w:val="26"/>
        </w:rPr>
        <w:t xml:space="preserve">заявленном филиалом на 2018 год и </w:t>
      </w:r>
      <w:r w:rsidR="00E86216" w:rsidRPr="002E4848">
        <w:rPr>
          <w:rFonts w:ascii="Myriad Pro" w:hAnsi="Myriad Pro"/>
          <w:sz w:val="26"/>
          <w:szCs w:val="26"/>
        </w:rPr>
        <w:t xml:space="preserve">рассчитанном </w:t>
      </w:r>
      <w:r w:rsidR="00C16E58" w:rsidRPr="002E4848">
        <w:rPr>
          <w:rFonts w:ascii="Myriad Pro" w:hAnsi="Myriad Pro"/>
          <w:sz w:val="26"/>
          <w:szCs w:val="26"/>
        </w:rPr>
        <w:t>в соответствии со штатным расписанием</w:t>
      </w:r>
      <w:r w:rsidR="00CE0A3F" w:rsidRPr="002E4848">
        <w:rPr>
          <w:rFonts w:ascii="Myriad Pro" w:hAnsi="Myriad Pro"/>
          <w:sz w:val="26"/>
          <w:szCs w:val="26"/>
        </w:rPr>
        <w:t xml:space="preserve"> (</w:t>
      </w:r>
      <w:proofErr w:type="spellStart"/>
      <w:r w:rsidR="00CE0A3F" w:rsidRPr="002E4848">
        <w:rPr>
          <w:rFonts w:ascii="Myriad Pro" w:hAnsi="Myriad Pro"/>
          <w:sz w:val="26"/>
          <w:szCs w:val="26"/>
        </w:rPr>
        <w:t>справочно</w:t>
      </w:r>
      <w:proofErr w:type="spellEnd"/>
      <w:r w:rsidR="00CE0A3F" w:rsidRPr="002E4848">
        <w:rPr>
          <w:rFonts w:ascii="Myriad Pro" w:hAnsi="Myriad Pro"/>
          <w:sz w:val="26"/>
          <w:szCs w:val="26"/>
        </w:rPr>
        <w:t>: факт за 2016 год – 48,33%).</w:t>
      </w:r>
      <w:r w:rsidR="00E86216" w:rsidRPr="004C2E54">
        <w:rPr>
          <w:rFonts w:ascii="Myriad Pro" w:hAnsi="Myriad Pro"/>
          <w:sz w:val="26"/>
          <w:szCs w:val="26"/>
        </w:rPr>
        <w:t xml:space="preserve"> </w:t>
      </w:r>
    </w:p>
    <w:p w14:paraId="59EE7F2F" w14:textId="77777777" w:rsidR="001B371A" w:rsidRPr="004C2E54" w:rsidRDefault="00B2156E" w:rsidP="00211159">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Таким образом, </w:t>
      </w:r>
      <w:r w:rsidR="00211159" w:rsidRPr="004C2E54">
        <w:rPr>
          <w:rFonts w:ascii="Myriad Pro" w:eastAsia="Calibri" w:hAnsi="Myriad Pro" w:cs="Times New Roman"/>
          <w:sz w:val="26"/>
          <w:szCs w:val="26"/>
        </w:rPr>
        <w:t>Исполнитель, определяя расходы на оплату труда на 2018 год, исходил из следующих параметров:</w:t>
      </w:r>
    </w:p>
    <w:p w14:paraId="2D920837" w14:textId="77777777" w:rsidR="00CE0A3F" w:rsidRPr="004C2E54" w:rsidRDefault="00CE0A3F" w:rsidP="00C85B0B">
      <w:pPr>
        <w:pStyle w:val="1a"/>
        <w:numPr>
          <w:ilvl w:val="0"/>
          <w:numId w:val="71"/>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численность, принятая для расчёта – 1</w:t>
      </w:r>
      <w:r w:rsidR="00164A56" w:rsidRPr="004C2E54">
        <w:rPr>
          <w:rFonts w:ascii="Myriad Pro" w:eastAsia="Calibri" w:hAnsi="Myriad Pro"/>
          <w:sz w:val="26"/>
          <w:szCs w:val="26"/>
        </w:rPr>
        <w:t>611,6</w:t>
      </w:r>
      <w:r w:rsidRPr="004C2E54">
        <w:rPr>
          <w:rFonts w:ascii="Myriad Pro" w:eastAsia="Calibri" w:hAnsi="Myriad Pro"/>
          <w:sz w:val="26"/>
          <w:szCs w:val="26"/>
        </w:rPr>
        <w:t xml:space="preserve"> чел</w:t>
      </w:r>
      <w:r w:rsidR="00471A8B" w:rsidRPr="004C2E54">
        <w:rPr>
          <w:rFonts w:ascii="Myriad Pro" w:eastAsia="Calibri" w:hAnsi="Myriad Pro"/>
          <w:sz w:val="26"/>
          <w:szCs w:val="26"/>
        </w:rPr>
        <w:t>. (</w:t>
      </w:r>
      <w:r w:rsidR="00164A56" w:rsidRPr="004C2E54">
        <w:rPr>
          <w:rFonts w:ascii="Myriad Pro" w:eastAsia="Calibri" w:hAnsi="Myriad Pro"/>
          <w:sz w:val="26"/>
          <w:szCs w:val="26"/>
        </w:rPr>
        <w:t>на уровне, заявленном филиалом на 2018 год</w:t>
      </w:r>
      <w:r w:rsidR="00471A8B" w:rsidRPr="004C2E54">
        <w:rPr>
          <w:rFonts w:ascii="Myriad Pro" w:eastAsia="Calibri" w:hAnsi="Myriad Pro"/>
          <w:sz w:val="26"/>
          <w:szCs w:val="26"/>
        </w:rPr>
        <w:t>)</w:t>
      </w:r>
      <w:r w:rsidRPr="004C2E54">
        <w:rPr>
          <w:rFonts w:ascii="Myriad Pro" w:eastAsia="Calibri" w:hAnsi="Myriad Pro"/>
          <w:sz w:val="26"/>
          <w:szCs w:val="26"/>
        </w:rPr>
        <w:t>;</w:t>
      </w:r>
    </w:p>
    <w:p w14:paraId="5651ED29" w14:textId="77777777" w:rsidR="00CE0A3F" w:rsidRPr="004C2E54" w:rsidRDefault="00CE0A3F" w:rsidP="00C85B0B">
      <w:pPr>
        <w:pStyle w:val="1a"/>
        <w:numPr>
          <w:ilvl w:val="0"/>
          <w:numId w:val="71"/>
        </w:numPr>
        <w:shd w:val="clear" w:color="auto" w:fill="auto"/>
        <w:spacing w:after="0" w:line="360" w:lineRule="auto"/>
        <w:ind w:left="993" w:hanging="426"/>
        <w:jc w:val="both"/>
        <w:rPr>
          <w:rFonts w:ascii="Myriad Pro" w:hAnsi="Myriad Pro"/>
          <w:sz w:val="26"/>
          <w:szCs w:val="26"/>
        </w:rPr>
      </w:pPr>
      <w:r w:rsidRPr="004C2E54">
        <w:rPr>
          <w:rFonts w:ascii="Myriad Pro" w:hAnsi="Myriad Pro"/>
          <w:sz w:val="26"/>
          <w:szCs w:val="26"/>
        </w:rPr>
        <w:t xml:space="preserve">минимальная тарифная ставка рабочего 1-ого разряда - </w:t>
      </w:r>
      <w:r w:rsidRPr="004C2E54">
        <w:rPr>
          <w:rFonts w:ascii="Myriad Pro" w:eastAsia="Calibri" w:hAnsi="Myriad Pro"/>
          <w:sz w:val="26"/>
          <w:szCs w:val="26"/>
        </w:rPr>
        <w:t>7 951,716 руб.</w:t>
      </w:r>
      <w:r w:rsidRPr="004C2E54">
        <w:rPr>
          <w:rFonts w:ascii="Myriad Pro" w:hAnsi="Myriad Pro"/>
          <w:sz w:val="26"/>
          <w:szCs w:val="26"/>
        </w:rPr>
        <w:t>;</w:t>
      </w:r>
    </w:p>
    <w:p w14:paraId="20042D2A" w14:textId="77777777" w:rsidR="00CE0A3F" w:rsidRPr="002E4848" w:rsidRDefault="00CE0A3F" w:rsidP="00C85B0B">
      <w:pPr>
        <w:pStyle w:val="a3"/>
        <w:numPr>
          <w:ilvl w:val="0"/>
          <w:numId w:val="71"/>
        </w:numPr>
        <w:spacing w:after="0" w:line="360" w:lineRule="auto"/>
        <w:ind w:left="993" w:hanging="426"/>
        <w:jc w:val="both"/>
        <w:rPr>
          <w:rFonts w:ascii="Myriad Pro" w:hAnsi="Myriad Pro"/>
          <w:sz w:val="26"/>
          <w:szCs w:val="26"/>
        </w:rPr>
      </w:pPr>
      <w:r w:rsidRPr="004C2E54">
        <w:rPr>
          <w:rFonts w:ascii="Myriad Pro" w:hAnsi="Myriad Pro"/>
          <w:sz w:val="26"/>
          <w:szCs w:val="26"/>
        </w:rPr>
        <w:t>средний тарифный коэффициент - 2,17</w:t>
      </w:r>
      <w:r w:rsidR="00164A56" w:rsidRPr="004C2E54">
        <w:rPr>
          <w:rFonts w:ascii="Myriad Pro" w:hAnsi="Myriad Pro"/>
          <w:sz w:val="26"/>
          <w:szCs w:val="26"/>
        </w:rPr>
        <w:t>52</w:t>
      </w:r>
      <w:r w:rsidRPr="004C2E54">
        <w:rPr>
          <w:rFonts w:ascii="Myriad Pro" w:hAnsi="Myriad Pro"/>
          <w:sz w:val="26"/>
          <w:szCs w:val="26"/>
        </w:rPr>
        <w:t xml:space="preserve"> (</w:t>
      </w:r>
      <w:r w:rsidR="00164A56" w:rsidRPr="004C2E54">
        <w:rPr>
          <w:rFonts w:ascii="Myriad Pro" w:hAnsi="Myriad Pro"/>
          <w:sz w:val="26"/>
          <w:szCs w:val="26"/>
        </w:rPr>
        <w:t xml:space="preserve">на уровне, заявленном филиалом на 2018 год, и рассчитанном в соответствии со штатным </w:t>
      </w:r>
      <w:r w:rsidR="00164A56" w:rsidRPr="002E4848">
        <w:rPr>
          <w:rFonts w:ascii="Myriad Pro" w:hAnsi="Myriad Pro"/>
          <w:sz w:val="26"/>
          <w:szCs w:val="26"/>
        </w:rPr>
        <w:t>расписанием</w:t>
      </w:r>
      <w:r w:rsidRPr="002E4848">
        <w:rPr>
          <w:rFonts w:ascii="Myriad Pro" w:hAnsi="Myriad Pro"/>
          <w:sz w:val="26"/>
          <w:szCs w:val="26"/>
        </w:rPr>
        <w:t>);</w:t>
      </w:r>
    </w:p>
    <w:p w14:paraId="5B4573FB" w14:textId="77777777" w:rsidR="00161D48" w:rsidRPr="002E4848" w:rsidRDefault="00161D48" w:rsidP="00C85B0B">
      <w:pPr>
        <w:pStyle w:val="1a"/>
        <w:numPr>
          <w:ilvl w:val="0"/>
          <w:numId w:val="71"/>
        </w:numPr>
        <w:shd w:val="clear" w:color="auto" w:fill="auto"/>
        <w:spacing w:after="0" w:line="360" w:lineRule="auto"/>
        <w:ind w:left="993" w:hanging="426"/>
        <w:rPr>
          <w:rFonts w:ascii="Myriad Pro" w:eastAsia="Calibri" w:hAnsi="Myriad Pro"/>
          <w:sz w:val="26"/>
          <w:szCs w:val="26"/>
        </w:rPr>
      </w:pPr>
      <w:r w:rsidRPr="002E4848">
        <w:rPr>
          <w:rFonts w:ascii="Myriad Pro" w:eastAsia="Calibri" w:hAnsi="Myriad Pro"/>
          <w:sz w:val="26"/>
          <w:szCs w:val="26"/>
        </w:rPr>
        <w:t>режим работы и условия труда - 12,5% (в соответствии с ОТС);</w:t>
      </w:r>
    </w:p>
    <w:p w14:paraId="127F4837" w14:textId="77777777" w:rsidR="00161D48" w:rsidRPr="002E4848" w:rsidRDefault="00161D48" w:rsidP="00C85B0B">
      <w:pPr>
        <w:pStyle w:val="1a"/>
        <w:numPr>
          <w:ilvl w:val="0"/>
          <w:numId w:val="71"/>
        </w:numPr>
        <w:shd w:val="clear" w:color="auto" w:fill="auto"/>
        <w:spacing w:after="0" w:line="360" w:lineRule="auto"/>
        <w:ind w:left="993" w:hanging="426"/>
        <w:jc w:val="both"/>
        <w:rPr>
          <w:rFonts w:ascii="Myriad Pro" w:eastAsia="Calibri" w:hAnsi="Myriad Pro"/>
          <w:sz w:val="26"/>
          <w:szCs w:val="26"/>
        </w:rPr>
      </w:pPr>
      <w:r w:rsidRPr="002E4848">
        <w:rPr>
          <w:rFonts w:ascii="Myriad Pro" w:eastAsia="Calibri" w:hAnsi="Myriad Pro"/>
          <w:sz w:val="26"/>
          <w:szCs w:val="26"/>
        </w:rPr>
        <w:t xml:space="preserve">текущая премия – </w:t>
      </w:r>
      <w:r w:rsidR="00C4548F" w:rsidRPr="002E4848">
        <w:rPr>
          <w:rFonts w:ascii="Myriad Pro" w:eastAsia="Calibri" w:hAnsi="Myriad Pro"/>
          <w:sz w:val="26"/>
          <w:szCs w:val="26"/>
        </w:rPr>
        <w:t>59,797</w:t>
      </w:r>
      <w:r w:rsidRPr="002E4848">
        <w:rPr>
          <w:rFonts w:ascii="Myriad Pro" w:eastAsia="Calibri" w:hAnsi="Myriad Pro"/>
          <w:sz w:val="26"/>
          <w:szCs w:val="26"/>
        </w:rPr>
        <w:t>% (</w:t>
      </w:r>
      <w:r w:rsidR="00C4548F" w:rsidRPr="002E4848">
        <w:rPr>
          <w:rFonts w:ascii="Myriad Pro" w:eastAsia="Calibri" w:hAnsi="Myriad Pro"/>
          <w:sz w:val="26"/>
          <w:szCs w:val="26"/>
        </w:rPr>
        <w:t>на уровне, заявленном филиалом на 2018 год</w:t>
      </w:r>
      <w:r w:rsidRPr="002E4848">
        <w:rPr>
          <w:rFonts w:ascii="Myriad Pro" w:eastAsia="Calibri" w:hAnsi="Myriad Pro"/>
          <w:sz w:val="26"/>
          <w:szCs w:val="26"/>
        </w:rPr>
        <w:t>);</w:t>
      </w:r>
    </w:p>
    <w:p w14:paraId="38022C44" w14:textId="77777777" w:rsidR="00161D48" w:rsidRPr="002E4848" w:rsidRDefault="00161D48" w:rsidP="00C85B0B">
      <w:pPr>
        <w:pStyle w:val="1a"/>
        <w:numPr>
          <w:ilvl w:val="0"/>
          <w:numId w:val="71"/>
        </w:numPr>
        <w:shd w:val="clear" w:color="auto" w:fill="auto"/>
        <w:spacing w:after="0" w:line="360" w:lineRule="auto"/>
        <w:ind w:left="993" w:hanging="426"/>
        <w:jc w:val="both"/>
        <w:rPr>
          <w:rFonts w:ascii="Myriad Pro" w:eastAsia="Calibri" w:hAnsi="Myriad Pro"/>
          <w:sz w:val="26"/>
          <w:szCs w:val="26"/>
        </w:rPr>
      </w:pPr>
      <w:r w:rsidRPr="002E4848">
        <w:rPr>
          <w:rFonts w:ascii="Myriad Pro" w:eastAsia="Calibri" w:hAnsi="Myriad Pro"/>
          <w:sz w:val="26"/>
          <w:szCs w:val="26"/>
        </w:rPr>
        <w:t>вознаграждение за выслугу лет – 11,3511% (по факту 2016 года);</w:t>
      </w:r>
    </w:p>
    <w:p w14:paraId="4668EEB7" w14:textId="77777777" w:rsidR="00161D48" w:rsidRPr="004C2E54" w:rsidRDefault="00161D48" w:rsidP="00C85B0B">
      <w:pPr>
        <w:pStyle w:val="1a"/>
        <w:numPr>
          <w:ilvl w:val="0"/>
          <w:numId w:val="71"/>
        </w:numPr>
        <w:shd w:val="clear" w:color="auto" w:fill="auto"/>
        <w:spacing w:after="0" w:line="360" w:lineRule="auto"/>
        <w:ind w:left="993" w:hanging="426"/>
        <w:jc w:val="both"/>
        <w:rPr>
          <w:rFonts w:ascii="Myriad Pro" w:eastAsia="Calibri" w:hAnsi="Myriad Pro"/>
          <w:sz w:val="26"/>
          <w:szCs w:val="26"/>
        </w:rPr>
      </w:pPr>
      <w:r w:rsidRPr="002E4848">
        <w:rPr>
          <w:rFonts w:ascii="Myriad Pro" w:eastAsia="Calibri" w:hAnsi="Myriad Pro"/>
          <w:sz w:val="26"/>
          <w:szCs w:val="26"/>
        </w:rPr>
        <w:t xml:space="preserve">выплаты по итогам года — </w:t>
      </w:r>
      <w:r w:rsidR="007D4338" w:rsidRPr="002E4848">
        <w:rPr>
          <w:rFonts w:ascii="Myriad Pro" w:eastAsia="Calibri" w:hAnsi="Myriad Pro"/>
          <w:sz w:val="26"/>
          <w:szCs w:val="26"/>
        </w:rPr>
        <w:t>2,3151</w:t>
      </w:r>
      <w:r w:rsidRPr="002E4848">
        <w:rPr>
          <w:rFonts w:ascii="Myriad Pro" w:eastAsia="Calibri" w:hAnsi="Myriad Pro"/>
          <w:sz w:val="26"/>
          <w:szCs w:val="26"/>
        </w:rPr>
        <w:t xml:space="preserve">% </w:t>
      </w:r>
      <w:r w:rsidR="007D4338" w:rsidRPr="002E4848">
        <w:rPr>
          <w:rFonts w:ascii="Myriad Pro" w:eastAsia="Calibri" w:hAnsi="Myriad Pro"/>
          <w:sz w:val="26"/>
          <w:szCs w:val="26"/>
        </w:rPr>
        <w:t xml:space="preserve">(по факту 2016 года </w:t>
      </w:r>
      <w:r w:rsidRPr="002E4848">
        <w:rPr>
          <w:rFonts w:ascii="Myriad Pro" w:eastAsia="Calibri" w:hAnsi="Myriad Pro"/>
          <w:sz w:val="26"/>
          <w:szCs w:val="26"/>
        </w:rPr>
        <w:t>с учетом</w:t>
      </w:r>
      <w:r w:rsidRPr="004C2E54">
        <w:rPr>
          <w:rFonts w:ascii="Myriad Pro" w:eastAsia="Calibri" w:hAnsi="Myriad Pro"/>
          <w:sz w:val="26"/>
          <w:szCs w:val="26"/>
        </w:rPr>
        <w:t xml:space="preserve"> финансовых результатов деятельности</w:t>
      </w:r>
      <w:r w:rsidR="007D4338" w:rsidRPr="004C2E54">
        <w:rPr>
          <w:rFonts w:ascii="Myriad Pro" w:eastAsia="Calibri" w:hAnsi="Myriad Pro"/>
          <w:sz w:val="26"/>
          <w:szCs w:val="26"/>
        </w:rPr>
        <w:t>)</w:t>
      </w:r>
      <w:r w:rsidRPr="004C2E54">
        <w:rPr>
          <w:rFonts w:ascii="Myriad Pro" w:eastAsia="Calibri" w:hAnsi="Myriad Pro"/>
          <w:sz w:val="26"/>
          <w:szCs w:val="26"/>
        </w:rPr>
        <w:t>;</w:t>
      </w:r>
    </w:p>
    <w:p w14:paraId="429ABD4B" w14:textId="77777777" w:rsidR="00161D48" w:rsidRPr="004C2E54" w:rsidRDefault="00161D48" w:rsidP="00C85B0B">
      <w:pPr>
        <w:pStyle w:val="1a"/>
        <w:numPr>
          <w:ilvl w:val="0"/>
          <w:numId w:val="71"/>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материальная помощь к отпуску – 8,33% (в размере </w:t>
      </w:r>
      <w:r w:rsidR="00C4548F" w:rsidRPr="004C2E54">
        <w:rPr>
          <w:rFonts w:ascii="Myriad Pro" w:eastAsia="Calibri" w:hAnsi="Myriad Pro"/>
          <w:sz w:val="26"/>
          <w:szCs w:val="26"/>
        </w:rPr>
        <w:t xml:space="preserve">среднемесячной </w:t>
      </w:r>
      <w:r w:rsidR="00C4548F" w:rsidRPr="004C2E54">
        <w:rPr>
          <w:rFonts w:ascii="Myriad Pro" w:eastAsia="Calibri" w:hAnsi="Myriad Pro"/>
          <w:sz w:val="26"/>
          <w:szCs w:val="26"/>
        </w:rPr>
        <w:lastRenderedPageBreak/>
        <w:t>тарифной ставки ППП 17 29</w:t>
      </w:r>
      <w:r w:rsidR="00164A56" w:rsidRPr="004C2E54">
        <w:rPr>
          <w:rFonts w:ascii="Myriad Pro" w:eastAsia="Calibri" w:hAnsi="Myriad Pro"/>
          <w:sz w:val="26"/>
          <w:szCs w:val="26"/>
        </w:rPr>
        <w:t>6</w:t>
      </w:r>
      <w:r w:rsidR="00C4548F" w:rsidRPr="004C2E54">
        <w:rPr>
          <w:rFonts w:ascii="Myriad Pro" w:eastAsia="Calibri" w:hAnsi="Myriad Pro"/>
          <w:sz w:val="26"/>
          <w:szCs w:val="26"/>
        </w:rPr>
        <w:t>,</w:t>
      </w:r>
      <w:r w:rsidR="00164A56" w:rsidRPr="004C2E54">
        <w:rPr>
          <w:rFonts w:ascii="Myriad Pro" w:eastAsia="Calibri" w:hAnsi="Myriad Pro"/>
          <w:sz w:val="26"/>
          <w:szCs w:val="26"/>
        </w:rPr>
        <w:t>57</w:t>
      </w:r>
      <w:r w:rsidR="00C4548F" w:rsidRPr="004C2E54">
        <w:rPr>
          <w:rFonts w:ascii="Myriad Pro" w:eastAsia="Calibri" w:hAnsi="Myriad Pro"/>
          <w:sz w:val="26"/>
          <w:szCs w:val="26"/>
        </w:rPr>
        <w:t xml:space="preserve"> руб.</w:t>
      </w:r>
      <w:r w:rsidRPr="004C2E54">
        <w:rPr>
          <w:rFonts w:ascii="Myriad Pro" w:eastAsia="Calibri" w:hAnsi="Myriad Pro"/>
          <w:sz w:val="26"/>
          <w:szCs w:val="26"/>
        </w:rPr>
        <w:t>).</w:t>
      </w:r>
    </w:p>
    <w:p w14:paraId="455CC5C8" w14:textId="77777777" w:rsidR="005653B4" w:rsidRPr="004C2E54" w:rsidRDefault="005653B4" w:rsidP="00135300">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Исполнитель считает необходимым отметить, что материальная помощь к отпуску является выплатой социального характера </w:t>
      </w:r>
      <w:r w:rsidR="00041357" w:rsidRPr="004C2E54">
        <w:rPr>
          <w:rFonts w:ascii="Myriad Pro" w:hAnsi="Myriad Pro"/>
          <w:sz w:val="26"/>
          <w:szCs w:val="26"/>
        </w:rPr>
        <w:t>согласно коллективно</w:t>
      </w:r>
      <w:r w:rsidR="00B9344B" w:rsidRPr="004C2E54">
        <w:rPr>
          <w:rFonts w:ascii="Myriad Pro" w:hAnsi="Myriad Pro"/>
          <w:sz w:val="26"/>
          <w:szCs w:val="26"/>
        </w:rPr>
        <w:t>му</w:t>
      </w:r>
      <w:r w:rsidR="00041357" w:rsidRPr="004C2E54">
        <w:rPr>
          <w:rFonts w:ascii="Myriad Pro" w:hAnsi="Myriad Pro"/>
          <w:sz w:val="26"/>
          <w:szCs w:val="26"/>
        </w:rPr>
        <w:t xml:space="preserve"> договор</w:t>
      </w:r>
      <w:r w:rsidR="00B9344B" w:rsidRPr="004C2E54">
        <w:rPr>
          <w:rFonts w:ascii="Myriad Pro" w:hAnsi="Myriad Pro"/>
          <w:sz w:val="26"/>
          <w:szCs w:val="26"/>
        </w:rPr>
        <w:t>у</w:t>
      </w:r>
      <w:r w:rsidR="00041357" w:rsidRPr="004C2E54">
        <w:rPr>
          <w:rFonts w:ascii="Myriad Pro" w:hAnsi="Myriad Pro"/>
          <w:sz w:val="26"/>
          <w:szCs w:val="26"/>
        </w:rPr>
        <w:t xml:space="preserve"> </w:t>
      </w:r>
      <w:r w:rsidRPr="004C2E54">
        <w:rPr>
          <w:rFonts w:ascii="Myriad Pro" w:hAnsi="Myriad Pro"/>
          <w:sz w:val="26"/>
          <w:szCs w:val="26"/>
        </w:rPr>
        <w:t>и не может относится к расходам на оплату труда.</w:t>
      </w:r>
      <w:r w:rsidR="00684FA3" w:rsidRPr="004C2E54">
        <w:rPr>
          <w:rFonts w:ascii="Myriad Pro" w:hAnsi="Myriad Pro"/>
          <w:sz w:val="26"/>
          <w:szCs w:val="26"/>
        </w:rPr>
        <w:t xml:space="preserve"> Филиалу </w:t>
      </w:r>
      <w:r w:rsidR="00C50966" w:rsidRPr="004C2E54">
        <w:rPr>
          <w:rFonts w:ascii="Myriad Pro" w:hAnsi="Myriad Pro"/>
          <w:sz w:val="26"/>
          <w:szCs w:val="26"/>
        </w:rPr>
        <w:t>след</w:t>
      </w:r>
      <w:r w:rsidR="001E7A58" w:rsidRPr="004C2E54">
        <w:rPr>
          <w:rFonts w:ascii="Myriad Pro" w:hAnsi="Myriad Pro"/>
          <w:sz w:val="26"/>
          <w:szCs w:val="26"/>
        </w:rPr>
        <w:t>овало</w:t>
      </w:r>
      <w:r w:rsidR="00684FA3" w:rsidRPr="004C2E54">
        <w:rPr>
          <w:rFonts w:ascii="Myriad Pro" w:hAnsi="Myriad Pro"/>
          <w:sz w:val="26"/>
          <w:szCs w:val="26"/>
        </w:rPr>
        <w:t xml:space="preserve"> заявлять </w:t>
      </w:r>
      <w:r w:rsidR="00100F60" w:rsidRPr="004C2E54">
        <w:rPr>
          <w:rFonts w:ascii="Myriad Pro" w:hAnsi="Myriad Pro"/>
          <w:sz w:val="26"/>
          <w:szCs w:val="26"/>
        </w:rPr>
        <w:t>данные выплаты в</w:t>
      </w:r>
      <w:r w:rsidR="00684FA3" w:rsidRPr="004C2E54">
        <w:rPr>
          <w:rFonts w:ascii="Myriad Pro" w:hAnsi="Myriad Pro"/>
          <w:sz w:val="26"/>
          <w:szCs w:val="26"/>
        </w:rPr>
        <w:t xml:space="preserve"> составе подконтрольных расходов из прибыли. </w:t>
      </w:r>
      <w:r w:rsidRPr="004C2E54">
        <w:rPr>
          <w:rFonts w:ascii="Myriad Pro" w:hAnsi="Myriad Pro"/>
          <w:sz w:val="26"/>
          <w:szCs w:val="26"/>
        </w:rPr>
        <w:t>Однако, учитывая тот факт, что</w:t>
      </w:r>
      <w:r w:rsidR="00041357" w:rsidRPr="004C2E54">
        <w:rPr>
          <w:rFonts w:ascii="Myriad Pro" w:hAnsi="Myriad Pro"/>
          <w:sz w:val="26"/>
          <w:szCs w:val="26"/>
        </w:rPr>
        <w:t xml:space="preserve"> материальная помощь к отпуску заявлена филиалом ПАО «МРСК Северо-Запада» - «Новгородэнерго» и принята Комитетом по тарифной политике Новгородской области в составе </w:t>
      </w:r>
      <w:r w:rsidR="00C50966" w:rsidRPr="004C2E54">
        <w:rPr>
          <w:rFonts w:ascii="Myriad Pro" w:hAnsi="Myriad Pro"/>
          <w:sz w:val="26"/>
          <w:szCs w:val="26"/>
        </w:rPr>
        <w:t>статьи «Р</w:t>
      </w:r>
      <w:r w:rsidR="00041357" w:rsidRPr="004C2E54">
        <w:rPr>
          <w:rFonts w:ascii="Myriad Pro" w:hAnsi="Myriad Pro"/>
          <w:sz w:val="26"/>
          <w:szCs w:val="26"/>
        </w:rPr>
        <w:t>асход</w:t>
      </w:r>
      <w:r w:rsidR="00C50966" w:rsidRPr="004C2E54">
        <w:rPr>
          <w:rFonts w:ascii="Myriad Pro" w:hAnsi="Myriad Pro"/>
          <w:sz w:val="26"/>
          <w:szCs w:val="26"/>
        </w:rPr>
        <w:t>ы</w:t>
      </w:r>
      <w:r w:rsidR="00041357" w:rsidRPr="004C2E54">
        <w:rPr>
          <w:rFonts w:ascii="Myriad Pro" w:hAnsi="Myriad Pro"/>
          <w:sz w:val="26"/>
          <w:szCs w:val="26"/>
        </w:rPr>
        <w:t xml:space="preserve"> на оплату труда</w:t>
      </w:r>
      <w:r w:rsidR="00C50966" w:rsidRPr="004C2E54">
        <w:rPr>
          <w:rFonts w:ascii="Myriad Pro" w:hAnsi="Myriad Pro"/>
          <w:sz w:val="26"/>
          <w:szCs w:val="26"/>
        </w:rPr>
        <w:t>»</w:t>
      </w:r>
      <w:r w:rsidR="00041357" w:rsidRPr="004C2E54">
        <w:rPr>
          <w:rFonts w:ascii="Myriad Pro" w:hAnsi="Myriad Pro"/>
          <w:sz w:val="26"/>
          <w:szCs w:val="26"/>
        </w:rPr>
        <w:t xml:space="preserve">, </w:t>
      </w:r>
      <w:r w:rsidR="00C50966" w:rsidRPr="004C2E54">
        <w:rPr>
          <w:rFonts w:ascii="Myriad Pro" w:hAnsi="Myriad Pro"/>
          <w:sz w:val="26"/>
          <w:szCs w:val="26"/>
        </w:rPr>
        <w:t>а также то, что данные расходы так или иначе учитыва</w:t>
      </w:r>
      <w:r w:rsidR="001E7A58" w:rsidRPr="004C2E54">
        <w:rPr>
          <w:rFonts w:ascii="Myriad Pro" w:hAnsi="Myriad Pro"/>
          <w:sz w:val="26"/>
          <w:szCs w:val="26"/>
        </w:rPr>
        <w:t>ются</w:t>
      </w:r>
      <w:r w:rsidR="00C50966" w:rsidRPr="004C2E54">
        <w:rPr>
          <w:rFonts w:ascii="Myriad Pro" w:hAnsi="Myriad Pro"/>
          <w:sz w:val="26"/>
          <w:szCs w:val="26"/>
        </w:rPr>
        <w:t xml:space="preserve"> в составе операционных (подконтрольных) расходов, </w:t>
      </w:r>
      <w:r w:rsidR="00041357" w:rsidRPr="004C2E54">
        <w:rPr>
          <w:rFonts w:ascii="Myriad Pro" w:hAnsi="Myriad Pro"/>
          <w:sz w:val="26"/>
          <w:szCs w:val="26"/>
        </w:rPr>
        <w:t>Исполнитель считае</w:t>
      </w:r>
      <w:r w:rsidR="00C50966" w:rsidRPr="004C2E54">
        <w:rPr>
          <w:rFonts w:ascii="Myriad Pro" w:hAnsi="Myriad Pro"/>
          <w:sz w:val="26"/>
          <w:szCs w:val="26"/>
        </w:rPr>
        <w:t>т возможным учесть их</w:t>
      </w:r>
      <w:r w:rsidR="001E7A58" w:rsidRPr="004C2E54">
        <w:rPr>
          <w:rFonts w:ascii="Myriad Pro" w:hAnsi="Myriad Pro"/>
          <w:sz w:val="26"/>
          <w:szCs w:val="26"/>
        </w:rPr>
        <w:t xml:space="preserve"> в расходах на оплату труда.</w:t>
      </w:r>
    </w:p>
    <w:p w14:paraId="131C53D7" w14:textId="77777777" w:rsidR="00135300" w:rsidRPr="007C3CE1" w:rsidRDefault="00135300" w:rsidP="00135300">
      <w:pPr>
        <w:pStyle w:val="a3"/>
        <w:spacing w:after="0" w:line="360" w:lineRule="auto"/>
        <w:ind w:left="0" w:firstLine="567"/>
        <w:jc w:val="both"/>
        <w:rPr>
          <w:rFonts w:ascii="Myriad Pro" w:hAnsi="Myriad Pro"/>
          <w:color w:val="FF0000"/>
          <w:sz w:val="26"/>
          <w:szCs w:val="26"/>
        </w:rPr>
      </w:pPr>
      <w:r w:rsidRPr="00B0403B">
        <w:rPr>
          <w:rFonts w:ascii="Myriad Pro" w:hAnsi="Myriad Pro"/>
          <w:sz w:val="26"/>
          <w:szCs w:val="26"/>
        </w:rPr>
        <w:t xml:space="preserve">По расчету Исполнителя обоснованный уровень расходов на оплату труда на 2018 год составляет </w:t>
      </w:r>
      <w:r w:rsidR="000F2E18" w:rsidRPr="00B0403B">
        <w:rPr>
          <w:rFonts w:ascii="Myriad Pro" w:hAnsi="Myriad Pro"/>
          <w:sz w:val="26"/>
          <w:szCs w:val="26"/>
        </w:rPr>
        <w:t>674 928,30</w:t>
      </w:r>
      <w:r w:rsidRPr="00B0403B">
        <w:rPr>
          <w:rFonts w:ascii="Myriad Pro" w:hAnsi="Myriad Pro"/>
          <w:sz w:val="26"/>
          <w:szCs w:val="26"/>
        </w:rPr>
        <w:t xml:space="preserve"> тыс. руб., </w:t>
      </w:r>
      <w:r w:rsidR="00CE53B3" w:rsidRPr="00B0403B">
        <w:rPr>
          <w:rFonts w:ascii="Myriad Pro" w:hAnsi="Myriad Pro"/>
          <w:sz w:val="26"/>
          <w:szCs w:val="26"/>
        </w:rPr>
        <w:t>что на 1</w:t>
      </w:r>
      <w:r w:rsidR="000F2E18" w:rsidRPr="00B0403B">
        <w:rPr>
          <w:rFonts w:ascii="Myriad Pro" w:hAnsi="Myriad Pro"/>
          <w:sz w:val="26"/>
          <w:szCs w:val="26"/>
        </w:rPr>
        <w:t>2,7</w:t>
      </w:r>
      <w:r w:rsidR="00CE53B3" w:rsidRPr="00B0403B">
        <w:rPr>
          <w:rFonts w:ascii="Myriad Pro" w:hAnsi="Myriad Pro"/>
          <w:sz w:val="26"/>
          <w:szCs w:val="26"/>
        </w:rPr>
        <w:t>% выше факта 2016 года.</w:t>
      </w:r>
    </w:p>
    <w:tbl>
      <w:tblPr>
        <w:tblW w:w="9361" w:type="dxa"/>
        <w:tblInd w:w="103" w:type="dxa"/>
        <w:tblLayout w:type="fixed"/>
        <w:tblLook w:val="04A0" w:firstRow="1" w:lastRow="0" w:firstColumn="1" w:lastColumn="0" w:noHBand="0" w:noVBand="1"/>
      </w:tblPr>
      <w:tblGrid>
        <w:gridCol w:w="3407"/>
        <w:gridCol w:w="851"/>
        <w:gridCol w:w="1276"/>
        <w:gridCol w:w="1275"/>
        <w:gridCol w:w="1276"/>
        <w:gridCol w:w="1276"/>
      </w:tblGrid>
      <w:tr w:rsidR="00FC45E2" w:rsidRPr="004C2E54" w14:paraId="7FF8AB18" w14:textId="77777777" w:rsidTr="00633691">
        <w:trPr>
          <w:trHeight w:val="990"/>
          <w:tblHeader/>
        </w:trPr>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90BD7" w14:textId="77777777" w:rsidR="00D20805" w:rsidRPr="004C2E54" w:rsidRDefault="00D20805" w:rsidP="00D20805">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Показатели</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7FB70" w14:textId="77777777" w:rsidR="00D20805" w:rsidRPr="004C2E54" w:rsidRDefault="00D20805" w:rsidP="00D20805">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Единица измерения</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5EAB4" w14:textId="77777777" w:rsidR="00D20805" w:rsidRPr="004C2E54" w:rsidRDefault="00D20805" w:rsidP="00D20805">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2016 год факт</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99CE56" w14:textId="77777777" w:rsidR="00D20805" w:rsidRPr="004C2E54" w:rsidRDefault="00D20805" w:rsidP="00D20805">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2018 год заявка филиала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8D9601" w14:textId="77777777" w:rsidR="00D20805" w:rsidRPr="004C2E54" w:rsidRDefault="00D20805" w:rsidP="00D20805">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2018 год Комитет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07941" w14:textId="77777777" w:rsidR="00D20805" w:rsidRPr="004C2E54" w:rsidRDefault="00D20805" w:rsidP="00D20805">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2018 год Исполнитель</w:t>
            </w:r>
          </w:p>
        </w:tc>
      </w:tr>
      <w:tr w:rsidR="000F2E18" w:rsidRPr="004C2E54" w14:paraId="666A17AC" w14:textId="77777777" w:rsidTr="00AD0218">
        <w:trPr>
          <w:trHeight w:val="255"/>
        </w:trPr>
        <w:tc>
          <w:tcPr>
            <w:tcW w:w="3407"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01C8BAEC"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Нормативная численность</w:t>
            </w:r>
          </w:p>
        </w:tc>
        <w:tc>
          <w:tcPr>
            <w:tcW w:w="851" w:type="dxa"/>
            <w:tcBorders>
              <w:top w:val="single" w:sz="4" w:space="0" w:color="FFFFFF" w:themeColor="background1"/>
              <w:left w:val="nil"/>
              <w:bottom w:val="single" w:sz="4" w:space="0" w:color="auto"/>
              <w:right w:val="nil"/>
            </w:tcBorders>
            <w:shd w:val="clear" w:color="auto" w:fill="auto"/>
            <w:noWrap/>
            <w:vAlign w:val="bottom"/>
            <w:hideMark/>
          </w:tcPr>
          <w:p w14:paraId="0CB7A550"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чел.</w:t>
            </w:r>
          </w:p>
        </w:tc>
        <w:tc>
          <w:tcPr>
            <w:tcW w:w="1276" w:type="dxa"/>
            <w:tcBorders>
              <w:top w:val="single" w:sz="4" w:space="0" w:color="FFFFFF" w:themeColor="background1"/>
              <w:left w:val="single" w:sz="8" w:space="0" w:color="auto"/>
              <w:bottom w:val="single" w:sz="4" w:space="0" w:color="auto"/>
              <w:right w:val="single" w:sz="8" w:space="0" w:color="auto"/>
            </w:tcBorders>
            <w:shd w:val="clear" w:color="auto" w:fill="auto"/>
            <w:noWrap/>
            <w:vAlign w:val="center"/>
            <w:hideMark/>
          </w:tcPr>
          <w:p w14:paraId="7C4D9CAB"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1782,0</w:t>
            </w:r>
          </w:p>
        </w:tc>
        <w:tc>
          <w:tcPr>
            <w:tcW w:w="1275"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48803C34"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1782,0</w:t>
            </w:r>
          </w:p>
        </w:tc>
        <w:tc>
          <w:tcPr>
            <w:tcW w:w="1276"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7A927DC4"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1782,0</w:t>
            </w:r>
          </w:p>
        </w:tc>
        <w:tc>
          <w:tcPr>
            <w:tcW w:w="1276"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60EFB11A"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1782,0</w:t>
            </w:r>
          </w:p>
        </w:tc>
      </w:tr>
      <w:tr w:rsidR="000F2E18" w:rsidRPr="004C2E54" w14:paraId="613C62C7"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0F1B0A8A"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Численность, принятая для расчета</w:t>
            </w:r>
          </w:p>
        </w:tc>
        <w:tc>
          <w:tcPr>
            <w:tcW w:w="851" w:type="dxa"/>
            <w:tcBorders>
              <w:top w:val="nil"/>
              <w:left w:val="nil"/>
              <w:bottom w:val="single" w:sz="4" w:space="0" w:color="auto"/>
              <w:right w:val="nil"/>
            </w:tcBorders>
            <w:shd w:val="clear" w:color="auto" w:fill="auto"/>
            <w:noWrap/>
            <w:vAlign w:val="bottom"/>
            <w:hideMark/>
          </w:tcPr>
          <w:p w14:paraId="1B6FF693"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чел.</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31531FD9"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1 538,30</w:t>
            </w:r>
          </w:p>
        </w:tc>
        <w:tc>
          <w:tcPr>
            <w:tcW w:w="1275" w:type="dxa"/>
            <w:tcBorders>
              <w:top w:val="nil"/>
              <w:left w:val="nil"/>
              <w:bottom w:val="single" w:sz="4" w:space="0" w:color="auto"/>
              <w:right w:val="single" w:sz="8" w:space="0" w:color="auto"/>
            </w:tcBorders>
            <w:shd w:val="clear" w:color="auto" w:fill="auto"/>
            <w:noWrap/>
            <w:vAlign w:val="bottom"/>
            <w:hideMark/>
          </w:tcPr>
          <w:p w14:paraId="5CF99562"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1 611,60</w:t>
            </w:r>
          </w:p>
        </w:tc>
        <w:tc>
          <w:tcPr>
            <w:tcW w:w="1276" w:type="dxa"/>
            <w:tcBorders>
              <w:top w:val="nil"/>
              <w:left w:val="nil"/>
              <w:bottom w:val="single" w:sz="4" w:space="0" w:color="auto"/>
              <w:right w:val="single" w:sz="8" w:space="0" w:color="auto"/>
            </w:tcBorders>
            <w:shd w:val="clear" w:color="auto" w:fill="auto"/>
            <w:noWrap/>
            <w:vAlign w:val="bottom"/>
            <w:hideMark/>
          </w:tcPr>
          <w:p w14:paraId="6DE4AA5D"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1 538,30</w:t>
            </w:r>
          </w:p>
        </w:tc>
        <w:tc>
          <w:tcPr>
            <w:tcW w:w="1276" w:type="dxa"/>
            <w:tcBorders>
              <w:top w:val="nil"/>
              <w:left w:val="nil"/>
              <w:bottom w:val="single" w:sz="4" w:space="0" w:color="auto"/>
              <w:right w:val="single" w:sz="8" w:space="0" w:color="auto"/>
            </w:tcBorders>
            <w:shd w:val="clear" w:color="auto" w:fill="auto"/>
            <w:noWrap/>
            <w:vAlign w:val="bottom"/>
            <w:hideMark/>
          </w:tcPr>
          <w:p w14:paraId="7868A2D9"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1 611,60</w:t>
            </w:r>
          </w:p>
        </w:tc>
      </w:tr>
      <w:tr w:rsidR="000F2E18" w:rsidRPr="004C2E54" w14:paraId="0EDC4675" w14:textId="77777777" w:rsidTr="00FC45E2">
        <w:trPr>
          <w:trHeight w:val="255"/>
        </w:trPr>
        <w:tc>
          <w:tcPr>
            <w:tcW w:w="3407" w:type="dxa"/>
            <w:tcBorders>
              <w:top w:val="single" w:sz="4" w:space="0" w:color="auto"/>
              <w:left w:val="single" w:sz="4" w:space="0" w:color="auto"/>
              <w:bottom w:val="single" w:sz="4" w:space="0" w:color="auto"/>
              <w:right w:val="single" w:sz="4" w:space="0" w:color="auto"/>
            </w:tcBorders>
            <w:shd w:val="clear" w:color="auto" w:fill="auto"/>
            <w:hideMark/>
          </w:tcPr>
          <w:p w14:paraId="64A6678C"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Тарифная ставка рабочего 1-го разряда</w:t>
            </w:r>
          </w:p>
        </w:tc>
        <w:tc>
          <w:tcPr>
            <w:tcW w:w="851" w:type="dxa"/>
            <w:tcBorders>
              <w:top w:val="single" w:sz="4" w:space="0" w:color="auto"/>
              <w:left w:val="nil"/>
              <w:bottom w:val="single" w:sz="4" w:space="0" w:color="auto"/>
              <w:right w:val="nil"/>
            </w:tcBorders>
            <w:shd w:val="clear" w:color="auto" w:fill="auto"/>
            <w:noWrap/>
            <w:vAlign w:val="bottom"/>
            <w:hideMark/>
          </w:tcPr>
          <w:p w14:paraId="5EDF5E58"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руб.</w:t>
            </w:r>
          </w:p>
        </w:tc>
        <w:tc>
          <w:tcPr>
            <w:tcW w:w="12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A3332CE"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7 077,000</w:t>
            </w:r>
          </w:p>
        </w:tc>
        <w:tc>
          <w:tcPr>
            <w:tcW w:w="1275" w:type="dxa"/>
            <w:tcBorders>
              <w:top w:val="single" w:sz="4" w:space="0" w:color="auto"/>
              <w:left w:val="nil"/>
              <w:bottom w:val="single" w:sz="4" w:space="0" w:color="auto"/>
              <w:right w:val="single" w:sz="8" w:space="0" w:color="auto"/>
            </w:tcBorders>
            <w:shd w:val="clear" w:color="auto" w:fill="auto"/>
            <w:noWrap/>
            <w:vAlign w:val="center"/>
            <w:hideMark/>
          </w:tcPr>
          <w:p w14:paraId="5930E4B2"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7 963,000</w:t>
            </w:r>
          </w:p>
        </w:tc>
        <w:tc>
          <w:tcPr>
            <w:tcW w:w="1276" w:type="dxa"/>
            <w:tcBorders>
              <w:top w:val="single" w:sz="4" w:space="0" w:color="auto"/>
              <w:left w:val="nil"/>
              <w:bottom w:val="single" w:sz="4" w:space="0" w:color="auto"/>
              <w:right w:val="single" w:sz="8" w:space="0" w:color="auto"/>
            </w:tcBorders>
            <w:shd w:val="clear" w:color="auto" w:fill="auto"/>
            <w:noWrap/>
            <w:vAlign w:val="center"/>
            <w:hideMark/>
          </w:tcPr>
          <w:p w14:paraId="43C27507"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7 940,309</w:t>
            </w:r>
          </w:p>
        </w:tc>
        <w:tc>
          <w:tcPr>
            <w:tcW w:w="1276" w:type="dxa"/>
            <w:tcBorders>
              <w:top w:val="single" w:sz="4" w:space="0" w:color="auto"/>
              <w:left w:val="nil"/>
              <w:bottom w:val="single" w:sz="4" w:space="0" w:color="auto"/>
              <w:right w:val="single" w:sz="8" w:space="0" w:color="auto"/>
            </w:tcBorders>
            <w:shd w:val="clear" w:color="auto" w:fill="auto"/>
            <w:noWrap/>
            <w:vAlign w:val="center"/>
            <w:hideMark/>
          </w:tcPr>
          <w:p w14:paraId="16106AC2"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7 951,716</w:t>
            </w:r>
          </w:p>
        </w:tc>
      </w:tr>
      <w:tr w:rsidR="000F2E18" w:rsidRPr="004C2E54" w14:paraId="3CFCDDF6" w14:textId="77777777" w:rsidTr="00FC45E2">
        <w:trPr>
          <w:trHeight w:val="510"/>
        </w:trPr>
        <w:tc>
          <w:tcPr>
            <w:tcW w:w="3407" w:type="dxa"/>
            <w:tcBorders>
              <w:top w:val="single" w:sz="4" w:space="0" w:color="auto"/>
              <w:left w:val="single" w:sz="4" w:space="0" w:color="auto"/>
              <w:bottom w:val="single" w:sz="4" w:space="0" w:color="auto"/>
              <w:right w:val="single" w:sz="4" w:space="0" w:color="auto"/>
            </w:tcBorders>
            <w:shd w:val="clear" w:color="auto" w:fill="auto"/>
            <w:hideMark/>
          </w:tcPr>
          <w:p w14:paraId="3387AFE6"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Тарифный коэффициент, соответствующий ступени по оплате труда</w:t>
            </w:r>
          </w:p>
        </w:tc>
        <w:tc>
          <w:tcPr>
            <w:tcW w:w="851" w:type="dxa"/>
            <w:tcBorders>
              <w:top w:val="single" w:sz="4" w:space="0" w:color="auto"/>
              <w:left w:val="single" w:sz="4" w:space="0" w:color="auto"/>
              <w:bottom w:val="single" w:sz="4" w:space="0" w:color="auto"/>
              <w:right w:val="nil"/>
            </w:tcBorders>
            <w:shd w:val="clear" w:color="auto" w:fill="auto"/>
            <w:noWrap/>
            <w:vAlign w:val="bottom"/>
            <w:hideMark/>
          </w:tcPr>
          <w:p w14:paraId="7773E9A3"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34D6FF50"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2,1744</w:t>
            </w:r>
          </w:p>
        </w:tc>
        <w:tc>
          <w:tcPr>
            <w:tcW w:w="1275" w:type="dxa"/>
            <w:tcBorders>
              <w:top w:val="single" w:sz="4" w:space="0" w:color="auto"/>
              <w:left w:val="nil"/>
              <w:bottom w:val="single" w:sz="4" w:space="0" w:color="auto"/>
              <w:right w:val="single" w:sz="8" w:space="0" w:color="auto"/>
            </w:tcBorders>
            <w:shd w:val="clear" w:color="auto" w:fill="auto"/>
            <w:noWrap/>
            <w:vAlign w:val="bottom"/>
            <w:hideMark/>
          </w:tcPr>
          <w:p w14:paraId="370D6586"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2,1752</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14:paraId="17FC87C5"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2,1108</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14:paraId="4DF14BFC"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2,1752</w:t>
            </w:r>
          </w:p>
        </w:tc>
      </w:tr>
      <w:tr w:rsidR="000F2E18" w:rsidRPr="004C2E54" w14:paraId="1779FDEA"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4BDBF0EC"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Среднемесячная тарифная ставка ППП</w:t>
            </w:r>
          </w:p>
        </w:tc>
        <w:tc>
          <w:tcPr>
            <w:tcW w:w="851" w:type="dxa"/>
            <w:tcBorders>
              <w:top w:val="nil"/>
              <w:left w:val="single" w:sz="4" w:space="0" w:color="auto"/>
              <w:bottom w:val="single" w:sz="4" w:space="0" w:color="auto"/>
              <w:right w:val="nil"/>
            </w:tcBorders>
            <w:shd w:val="clear" w:color="auto" w:fill="auto"/>
            <w:noWrap/>
            <w:vAlign w:val="bottom"/>
            <w:hideMark/>
          </w:tcPr>
          <w:p w14:paraId="4FB65D4F"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руб.</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222675CB"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15 388,23</w:t>
            </w:r>
          </w:p>
        </w:tc>
        <w:tc>
          <w:tcPr>
            <w:tcW w:w="1275" w:type="dxa"/>
            <w:tcBorders>
              <w:top w:val="nil"/>
              <w:left w:val="nil"/>
              <w:bottom w:val="single" w:sz="4" w:space="0" w:color="auto"/>
              <w:right w:val="single" w:sz="8" w:space="0" w:color="auto"/>
            </w:tcBorders>
            <w:shd w:val="clear" w:color="auto" w:fill="auto"/>
            <w:noWrap/>
            <w:vAlign w:val="bottom"/>
            <w:hideMark/>
          </w:tcPr>
          <w:p w14:paraId="3881BB46"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17 321,12</w:t>
            </w:r>
          </w:p>
        </w:tc>
        <w:tc>
          <w:tcPr>
            <w:tcW w:w="1276" w:type="dxa"/>
            <w:tcBorders>
              <w:top w:val="nil"/>
              <w:left w:val="nil"/>
              <w:bottom w:val="single" w:sz="4" w:space="0" w:color="auto"/>
              <w:right w:val="single" w:sz="8" w:space="0" w:color="auto"/>
            </w:tcBorders>
            <w:shd w:val="clear" w:color="auto" w:fill="auto"/>
            <w:noWrap/>
            <w:vAlign w:val="bottom"/>
            <w:hideMark/>
          </w:tcPr>
          <w:p w14:paraId="63FA2DB1"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16 760,40</w:t>
            </w:r>
          </w:p>
        </w:tc>
        <w:tc>
          <w:tcPr>
            <w:tcW w:w="1276" w:type="dxa"/>
            <w:tcBorders>
              <w:top w:val="nil"/>
              <w:left w:val="nil"/>
              <w:bottom w:val="single" w:sz="4" w:space="0" w:color="auto"/>
              <w:right w:val="single" w:sz="8" w:space="0" w:color="auto"/>
            </w:tcBorders>
            <w:shd w:val="clear" w:color="auto" w:fill="auto"/>
            <w:noWrap/>
            <w:vAlign w:val="bottom"/>
            <w:hideMark/>
          </w:tcPr>
          <w:p w14:paraId="0FB7C129"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17 296,57</w:t>
            </w:r>
          </w:p>
        </w:tc>
      </w:tr>
      <w:tr w:rsidR="000F2E18" w:rsidRPr="004C2E54" w14:paraId="3D24A06F" w14:textId="77777777" w:rsidTr="00FC45E2">
        <w:trPr>
          <w:trHeight w:val="510"/>
        </w:trPr>
        <w:tc>
          <w:tcPr>
            <w:tcW w:w="3407" w:type="dxa"/>
            <w:tcBorders>
              <w:top w:val="nil"/>
              <w:left w:val="single" w:sz="4" w:space="0" w:color="auto"/>
              <w:bottom w:val="single" w:sz="4" w:space="0" w:color="auto"/>
              <w:right w:val="single" w:sz="4" w:space="0" w:color="auto"/>
            </w:tcBorders>
            <w:shd w:val="clear" w:color="auto" w:fill="auto"/>
            <w:hideMark/>
          </w:tcPr>
          <w:p w14:paraId="3E0EC071"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Выплаты, связанные с режимом работы, с условиями труда 1 работника:</w:t>
            </w:r>
          </w:p>
        </w:tc>
        <w:tc>
          <w:tcPr>
            <w:tcW w:w="851" w:type="dxa"/>
            <w:tcBorders>
              <w:top w:val="nil"/>
              <w:left w:val="single" w:sz="4" w:space="0" w:color="auto"/>
              <w:bottom w:val="single" w:sz="4" w:space="0" w:color="auto"/>
              <w:right w:val="nil"/>
            </w:tcBorders>
            <w:shd w:val="clear" w:color="auto" w:fill="auto"/>
            <w:noWrap/>
            <w:vAlign w:val="bottom"/>
            <w:hideMark/>
          </w:tcPr>
          <w:p w14:paraId="56F97F00"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3C89F592"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5" w:type="dxa"/>
            <w:tcBorders>
              <w:top w:val="nil"/>
              <w:left w:val="nil"/>
              <w:bottom w:val="single" w:sz="4" w:space="0" w:color="auto"/>
              <w:right w:val="single" w:sz="8" w:space="0" w:color="auto"/>
            </w:tcBorders>
            <w:shd w:val="clear" w:color="auto" w:fill="auto"/>
            <w:noWrap/>
            <w:vAlign w:val="bottom"/>
            <w:hideMark/>
          </w:tcPr>
          <w:p w14:paraId="139EC253"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4C91AD4A"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0BB1C022" w14:textId="77777777" w:rsidR="000F2E18" w:rsidRPr="004C2E54" w:rsidRDefault="000F2E18" w:rsidP="00AD0218">
            <w:pPr>
              <w:spacing w:after="0" w:line="240" w:lineRule="auto"/>
              <w:jc w:val="right"/>
              <w:rPr>
                <w:rFonts w:ascii="Myriad Pro" w:hAnsi="Myriad Pro"/>
                <w:sz w:val="20"/>
                <w:szCs w:val="20"/>
              </w:rPr>
            </w:pPr>
            <w:r w:rsidRPr="004C2E54">
              <w:rPr>
                <w:rFonts w:ascii="Myriad Pro" w:hAnsi="Myriad Pro"/>
                <w:sz w:val="20"/>
                <w:szCs w:val="20"/>
              </w:rPr>
              <w:t> </w:t>
            </w:r>
          </w:p>
        </w:tc>
      </w:tr>
      <w:tr w:rsidR="000F2E18" w:rsidRPr="004C2E54" w14:paraId="24ECD3A7"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412B9220"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процент выплаты</w:t>
            </w:r>
          </w:p>
        </w:tc>
        <w:tc>
          <w:tcPr>
            <w:tcW w:w="851" w:type="dxa"/>
            <w:tcBorders>
              <w:top w:val="nil"/>
              <w:left w:val="single" w:sz="4" w:space="0" w:color="auto"/>
              <w:bottom w:val="single" w:sz="4" w:space="0" w:color="auto"/>
              <w:right w:val="nil"/>
            </w:tcBorders>
            <w:shd w:val="clear" w:color="auto" w:fill="auto"/>
            <w:noWrap/>
            <w:vAlign w:val="bottom"/>
            <w:hideMark/>
          </w:tcPr>
          <w:p w14:paraId="3F919A42"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4FD7BE80"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14,01</w:t>
            </w:r>
          </w:p>
        </w:tc>
        <w:tc>
          <w:tcPr>
            <w:tcW w:w="1275" w:type="dxa"/>
            <w:tcBorders>
              <w:top w:val="nil"/>
              <w:left w:val="nil"/>
              <w:bottom w:val="single" w:sz="4" w:space="0" w:color="auto"/>
              <w:right w:val="single" w:sz="8" w:space="0" w:color="auto"/>
            </w:tcBorders>
            <w:shd w:val="clear" w:color="auto" w:fill="auto"/>
            <w:noWrap/>
            <w:vAlign w:val="bottom"/>
            <w:hideMark/>
          </w:tcPr>
          <w:p w14:paraId="22B41D40"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13,21</w:t>
            </w:r>
          </w:p>
        </w:tc>
        <w:tc>
          <w:tcPr>
            <w:tcW w:w="1276" w:type="dxa"/>
            <w:tcBorders>
              <w:top w:val="nil"/>
              <w:left w:val="nil"/>
              <w:bottom w:val="single" w:sz="4" w:space="0" w:color="auto"/>
              <w:right w:val="single" w:sz="8" w:space="0" w:color="auto"/>
            </w:tcBorders>
            <w:shd w:val="clear" w:color="auto" w:fill="auto"/>
            <w:noWrap/>
            <w:vAlign w:val="bottom"/>
            <w:hideMark/>
          </w:tcPr>
          <w:p w14:paraId="72D2F78A"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12,50</w:t>
            </w:r>
          </w:p>
        </w:tc>
        <w:tc>
          <w:tcPr>
            <w:tcW w:w="1276" w:type="dxa"/>
            <w:tcBorders>
              <w:top w:val="nil"/>
              <w:left w:val="nil"/>
              <w:bottom w:val="single" w:sz="4" w:space="0" w:color="auto"/>
              <w:right w:val="single" w:sz="8" w:space="0" w:color="auto"/>
            </w:tcBorders>
            <w:shd w:val="clear" w:color="auto" w:fill="auto"/>
            <w:noWrap/>
            <w:vAlign w:val="bottom"/>
            <w:hideMark/>
          </w:tcPr>
          <w:p w14:paraId="226F5A6D"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12,50</w:t>
            </w:r>
          </w:p>
        </w:tc>
      </w:tr>
      <w:tr w:rsidR="000F2E18" w:rsidRPr="004C2E54" w14:paraId="2FABF1BE"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2C806F28"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сумма выплат</w:t>
            </w:r>
          </w:p>
        </w:tc>
        <w:tc>
          <w:tcPr>
            <w:tcW w:w="851" w:type="dxa"/>
            <w:tcBorders>
              <w:top w:val="nil"/>
              <w:left w:val="single" w:sz="4" w:space="0" w:color="auto"/>
              <w:bottom w:val="single" w:sz="4" w:space="0" w:color="auto"/>
              <w:right w:val="nil"/>
            </w:tcBorders>
            <w:shd w:val="clear" w:color="auto" w:fill="auto"/>
            <w:noWrap/>
            <w:vAlign w:val="bottom"/>
            <w:hideMark/>
          </w:tcPr>
          <w:p w14:paraId="563521EE"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руб.</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4F637D7A"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2 155,89</w:t>
            </w:r>
          </w:p>
        </w:tc>
        <w:tc>
          <w:tcPr>
            <w:tcW w:w="1275" w:type="dxa"/>
            <w:tcBorders>
              <w:top w:val="nil"/>
              <w:left w:val="nil"/>
              <w:bottom w:val="single" w:sz="4" w:space="0" w:color="auto"/>
              <w:right w:val="single" w:sz="8" w:space="0" w:color="auto"/>
            </w:tcBorders>
            <w:shd w:val="clear" w:color="auto" w:fill="auto"/>
            <w:noWrap/>
            <w:vAlign w:val="bottom"/>
            <w:hideMark/>
          </w:tcPr>
          <w:p w14:paraId="36D19F3E"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2 287,95</w:t>
            </w:r>
          </w:p>
        </w:tc>
        <w:tc>
          <w:tcPr>
            <w:tcW w:w="1276" w:type="dxa"/>
            <w:tcBorders>
              <w:top w:val="nil"/>
              <w:left w:val="nil"/>
              <w:bottom w:val="single" w:sz="4" w:space="0" w:color="auto"/>
              <w:right w:val="single" w:sz="8" w:space="0" w:color="auto"/>
            </w:tcBorders>
            <w:shd w:val="clear" w:color="auto" w:fill="auto"/>
            <w:noWrap/>
            <w:vAlign w:val="bottom"/>
            <w:hideMark/>
          </w:tcPr>
          <w:p w14:paraId="22D6D2E9"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2 095,05</w:t>
            </w:r>
          </w:p>
        </w:tc>
        <w:tc>
          <w:tcPr>
            <w:tcW w:w="1276" w:type="dxa"/>
            <w:tcBorders>
              <w:top w:val="nil"/>
              <w:left w:val="nil"/>
              <w:bottom w:val="single" w:sz="4" w:space="0" w:color="auto"/>
              <w:right w:val="single" w:sz="8" w:space="0" w:color="auto"/>
            </w:tcBorders>
            <w:shd w:val="clear" w:color="auto" w:fill="auto"/>
            <w:noWrap/>
            <w:vAlign w:val="bottom"/>
            <w:hideMark/>
          </w:tcPr>
          <w:p w14:paraId="2665EFC4"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2 162,07</w:t>
            </w:r>
          </w:p>
        </w:tc>
      </w:tr>
      <w:tr w:rsidR="000F2E18" w:rsidRPr="004C2E54" w14:paraId="46082609"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7265E10F"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Текущее премирование:</w:t>
            </w:r>
          </w:p>
        </w:tc>
        <w:tc>
          <w:tcPr>
            <w:tcW w:w="851" w:type="dxa"/>
            <w:tcBorders>
              <w:top w:val="nil"/>
              <w:left w:val="single" w:sz="4" w:space="0" w:color="auto"/>
              <w:bottom w:val="single" w:sz="4" w:space="0" w:color="auto"/>
              <w:right w:val="nil"/>
            </w:tcBorders>
            <w:shd w:val="clear" w:color="auto" w:fill="auto"/>
            <w:noWrap/>
            <w:vAlign w:val="bottom"/>
            <w:hideMark/>
          </w:tcPr>
          <w:p w14:paraId="4977F0E3"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196118CC"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5" w:type="dxa"/>
            <w:tcBorders>
              <w:top w:val="nil"/>
              <w:left w:val="nil"/>
              <w:bottom w:val="single" w:sz="4" w:space="0" w:color="auto"/>
              <w:right w:val="single" w:sz="8" w:space="0" w:color="auto"/>
            </w:tcBorders>
            <w:shd w:val="clear" w:color="auto" w:fill="auto"/>
            <w:noWrap/>
            <w:vAlign w:val="bottom"/>
            <w:hideMark/>
          </w:tcPr>
          <w:p w14:paraId="3D0105E7"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6B4C46CE"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68454F82" w14:textId="77777777" w:rsidR="000F2E18" w:rsidRPr="004C2E54" w:rsidRDefault="000F2E18" w:rsidP="00AD0218">
            <w:pPr>
              <w:spacing w:after="0" w:line="240" w:lineRule="auto"/>
              <w:jc w:val="right"/>
              <w:rPr>
                <w:rFonts w:ascii="Myriad Pro" w:hAnsi="Myriad Pro"/>
                <w:sz w:val="20"/>
                <w:szCs w:val="20"/>
              </w:rPr>
            </w:pPr>
            <w:r w:rsidRPr="004C2E54">
              <w:rPr>
                <w:rFonts w:ascii="Myriad Pro" w:hAnsi="Myriad Pro"/>
                <w:sz w:val="20"/>
                <w:szCs w:val="20"/>
              </w:rPr>
              <w:t> </w:t>
            </w:r>
          </w:p>
        </w:tc>
      </w:tr>
      <w:tr w:rsidR="000F2E18" w:rsidRPr="004C2E54" w14:paraId="1D14470B"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41A8121E"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процент выплаты</w:t>
            </w:r>
          </w:p>
        </w:tc>
        <w:tc>
          <w:tcPr>
            <w:tcW w:w="851" w:type="dxa"/>
            <w:tcBorders>
              <w:top w:val="nil"/>
              <w:left w:val="single" w:sz="4" w:space="0" w:color="auto"/>
              <w:bottom w:val="single" w:sz="4" w:space="0" w:color="auto"/>
              <w:right w:val="nil"/>
            </w:tcBorders>
            <w:shd w:val="clear" w:color="auto" w:fill="auto"/>
            <w:noWrap/>
            <w:vAlign w:val="bottom"/>
            <w:hideMark/>
          </w:tcPr>
          <w:p w14:paraId="67CBE37C"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13E2FD0B"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48,339</w:t>
            </w:r>
          </w:p>
        </w:tc>
        <w:tc>
          <w:tcPr>
            <w:tcW w:w="1275" w:type="dxa"/>
            <w:tcBorders>
              <w:top w:val="nil"/>
              <w:left w:val="nil"/>
              <w:bottom w:val="single" w:sz="4" w:space="0" w:color="auto"/>
              <w:right w:val="single" w:sz="8" w:space="0" w:color="auto"/>
            </w:tcBorders>
            <w:shd w:val="clear" w:color="auto" w:fill="auto"/>
            <w:noWrap/>
            <w:vAlign w:val="bottom"/>
            <w:hideMark/>
          </w:tcPr>
          <w:p w14:paraId="06123F2E"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59,797</w:t>
            </w:r>
          </w:p>
        </w:tc>
        <w:tc>
          <w:tcPr>
            <w:tcW w:w="1276" w:type="dxa"/>
            <w:tcBorders>
              <w:top w:val="nil"/>
              <w:left w:val="nil"/>
              <w:bottom w:val="single" w:sz="4" w:space="0" w:color="auto"/>
              <w:right w:val="single" w:sz="8" w:space="0" w:color="auto"/>
            </w:tcBorders>
            <w:shd w:val="clear" w:color="auto" w:fill="auto"/>
            <w:noWrap/>
            <w:vAlign w:val="bottom"/>
            <w:hideMark/>
          </w:tcPr>
          <w:p w14:paraId="050E7353"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75,000</w:t>
            </w:r>
          </w:p>
        </w:tc>
        <w:tc>
          <w:tcPr>
            <w:tcW w:w="1276" w:type="dxa"/>
            <w:tcBorders>
              <w:top w:val="nil"/>
              <w:left w:val="nil"/>
              <w:bottom w:val="single" w:sz="4" w:space="0" w:color="auto"/>
              <w:right w:val="single" w:sz="8" w:space="0" w:color="auto"/>
            </w:tcBorders>
            <w:shd w:val="clear" w:color="auto" w:fill="auto"/>
            <w:noWrap/>
            <w:vAlign w:val="bottom"/>
            <w:hideMark/>
          </w:tcPr>
          <w:p w14:paraId="166ADFB1"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59,797</w:t>
            </w:r>
          </w:p>
        </w:tc>
      </w:tr>
      <w:tr w:rsidR="000F2E18" w:rsidRPr="004C2E54" w14:paraId="693E1D31"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2DF63E40"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сумма выплат</w:t>
            </w:r>
          </w:p>
        </w:tc>
        <w:tc>
          <w:tcPr>
            <w:tcW w:w="851" w:type="dxa"/>
            <w:tcBorders>
              <w:top w:val="nil"/>
              <w:left w:val="single" w:sz="4" w:space="0" w:color="auto"/>
              <w:bottom w:val="single" w:sz="4" w:space="0" w:color="auto"/>
              <w:right w:val="nil"/>
            </w:tcBorders>
            <w:shd w:val="clear" w:color="auto" w:fill="auto"/>
            <w:noWrap/>
            <w:vAlign w:val="bottom"/>
            <w:hideMark/>
          </w:tcPr>
          <w:p w14:paraId="5ABEDB24"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руб.</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66E9CF44"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8 480,66</w:t>
            </w:r>
          </w:p>
        </w:tc>
        <w:tc>
          <w:tcPr>
            <w:tcW w:w="1275" w:type="dxa"/>
            <w:tcBorders>
              <w:top w:val="nil"/>
              <w:left w:val="nil"/>
              <w:bottom w:val="single" w:sz="4" w:space="0" w:color="auto"/>
              <w:right w:val="single" w:sz="8" w:space="0" w:color="auto"/>
            </w:tcBorders>
            <w:shd w:val="clear" w:color="auto" w:fill="auto"/>
            <w:noWrap/>
            <w:vAlign w:val="bottom"/>
            <w:hideMark/>
          </w:tcPr>
          <w:p w14:paraId="32C13FB7"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11 725,63</w:t>
            </w:r>
          </w:p>
        </w:tc>
        <w:tc>
          <w:tcPr>
            <w:tcW w:w="1276" w:type="dxa"/>
            <w:tcBorders>
              <w:top w:val="nil"/>
              <w:left w:val="nil"/>
              <w:bottom w:val="single" w:sz="4" w:space="0" w:color="auto"/>
              <w:right w:val="single" w:sz="8" w:space="0" w:color="auto"/>
            </w:tcBorders>
            <w:shd w:val="clear" w:color="auto" w:fill="auto"/>
            <w:noWrap/>
            <w:vAlign w:val="bottom"/>
            <w:hideMark/>
          </w:tcPr>
          <w:p w14:paraId="3AB62B6B"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14 141,59</w:t>
            </w:r>
          </w:p>
        </w:tc>
        <w:tc>
          <w:tcPr>
            <w:tcW w:w="1276" w:type="dxa"/>
            <w:tcBorders>
              <w:top w:val="nil"/>
              <w:left w:val="nil"/>
              <w:bottom w:val="single" w:sz="4" w:space="0" w:color="auto"/>
              <w:right w:val="single" w:sz="8" w:space="0" w:color="auto"/>
            </w:tcBorders>
            <w:shd w:val="clear" w:color="auto" w:fill="auto"/>
            <w:noWrap/>
            <w:vAlign w:val="bottom"/>
            <w:hideMark/>
          </w:tcPr>
          <w:p w14:paraId="79AC7CD6"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11 635,69</w:t>
            </w:r>
          </w:p>
        </w:tc>
      </w:tr>
      <w:tr w:rsidR="000F2E18" w:rsidRPr="004C2E54" w14:paraId="6EBE4F2E"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0EF2DFF5"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Вознаграждение за выслугу лет:</w:t>
            </w:r>
          </w:p>
        </w:tc>
        <w:tc>
          <w:tcPr>
            <w:tcW w:w="851" w:type="dxa"/>
            <w:tcBorders>
              <w:top w:val="nil"/>
              <w:left w:val="single" w:sz="4" w:space="0" w:color="auto"/>
              <w:bottom w:val="single" w:sz="4" w:space="0" w:color="auto"/>
              <w:right w:val="nil"/>
            </w:tcBorders>
            <w:shd w:val="clear" w:color="auto" w:fill="auto"/>
            <w:noWrap/>
            <w:vAlign w:val="bottom"/>
            <w:hideMark/>
          </w:tcPr>
          <w:p w14:paraId="168676D9"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3F8A2931"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5" w:type="dxa"/>
            <w:tcBorders>
              <w:top w:val="nil"/>
              <w:left w:val="nil"/>
              <w:bottom w:val="single" w:sz="4" w:space="0" w:color="auto"/>
              <w:right w:val="single" w:sz="8" w:space="0" w:color="auto"/>
            </w:tcBorders>
            <w:shd w:val="clear" w:color="auto" w:fill="auto"/>
            <w:noWrap/>
            <w:vAlign w:val="bottom"/>
            <w:hideMark/>
          </w:tcPr>
          <w:p w14:paraId="325B05C8"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68F9A059"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4B89563D" w14:textId="77777777" w:rsidR="000F2E18" w:rsidRPr="004C2E54" w:rsidRDefault="000F2E18" w:rsidP="00AD0218">
            <w:pPr>
              <w:spacing w:after="0" w:line="240" w:lineRule="auto"/>
              <w:jc w:val="right"/>
              <w:rPr>
                <w:rFonts w:ascii="Myriad Pro" w:hAnsi="Myriad Pro"/>
                <w:sz w:val="20"/>
                <w:szCs w:val="20"/>
              </w:rPr>
            </w:pPr>
            <w:r w:rsidRPr="004C2E54">
              <w:rPr>
                <w:rFonts w:ascii="Myriad Pro" w:hAnsi="Myriad Pro"/>
                <w:sz w:val="20"/>
                <w:szCs w:val="20"/>
              </w:rPr>
              <w:t> </w:t>
            </w:r>
          </w:p>
        </w:tc>
      </w:tr>
      <w:tr w:rsidR="000F2E18" w:rsidRPr="004C2E54" w14:paraId="44888B89"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15F07C91"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процент выплаты</w:t>
            </w:r>
          </w:p>
        </w:tc>
        <w:tc>
          <w:tcPr>
            <w:tcW w:w="851" w:type="dxa"/>
            <w:tcBorders>
              <w:top w:val="nil"/>
              <w:left w:val="single" w:sz="4" w:space="0" w:color="auto"/>
              <w:bottom w:val="single" w:sz="4" w:space="0" w:color="auto"/>
              <w:right w:val="nil"/>
            </w:tcBorders>
            <w:shd w:val="clear" w:color="auto" w:fill="auto"/>
            <w:noWrap/>
            <w:vAlign w:val="bottom"/>
            <w:hideMark/>
          </w:tcPr>
          <w:p w14:paraId="45E78D09"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5F1A5B40"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11,35</w:t>
            </w:r>
          </w:p>
        </w:tc>
        <w:tc>
          <w:tcPr>
            <w:tcW w:w="1275" w:type="dxa"/>
            <w:tcBorders>
              <w:top w:val="nil"/>
              <w:left w:val="nil"/>
              <w:bottom w:val="single" w:sz="4" w:space="0" w:color="auto"/>
              <w:right w:val="single" w:sz="8" w:space="0" w:color="auto"/>
            </w:tcBorders>
            <w:shd w:val="clear" w:color="auto" w:fill="auto"/>
            <w:noWrap/>
            <w:vAlign w:val="bottom"/>
            <w:hideMark/>
          </w:tcPr>
          <w:p w14:paraId="112B7CF2"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12,27</w:t>
            </w:r>
          </w:p>
        </w:tc>
        <w:tc>
          <w:tcPr>
            <w:tcW w:w="1276" w:type="dxa"/>
            <w:tcBorders>
              <w:top w:val="nil"/>
              <w:left w:val="nil"/>
              <w:bottom w:val="single" w:sz="4" w:space="0" w:color="auto"/>
              <w:right w:val="single" w:sz="8" w:space="0" w:color="auto"/>
            </w:tcBorders>
            <w:shd w:val="clear" w:color="auto" w:fill="auto"/>
            <w:noWrap/>
            <w:vAlign w:val="bottom"/>
            <w:hideMark/>
          </w:tcPr>
          <w:p w14:paraId="4C650975"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12,27</w:t>
            </w:r>
          </w:p>
        </w:tc>
        <w:tc>
          <w:tcPr>
            <w:tcW w:w="1276" w:type="dxa"/>
            <w:tcBorders>
              <w:top w:val="nil"/>
              <w:left w:val="nil"/>
              <w:bottom w:val="single" w:sz="4" w:space="0" w:color="auto"/>
              <w:right w:val="single" w:sz="8" w:space="0" w:color="auto"/>
            </w:tcBorders>
            <w:shd w:val="clear" w:color="auto" w:fill="auto"/>
            <w:noWrap/>
            <w:vAlign w:val="bottom"/>
            <w:hideMark/>
          </w:tcPr>
          <w:p w14:paraId="5B28BA86"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11,35</w:t>
            </w:r>
          </w:p>
        </w:tc>
      </w:tr>
      <w:tr w:rsidR="000F2E18" w:rsidRPr="004C2E54" w14:paraId="424C0F03"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455DCCFA"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сумма выплат</w:t>
            </w:r>
          </w:p>
        </w:tc>
        <w:tc>
          <w:tcPr>
            <w:tcW w:w="851" w:type="dxa"/>
            <w:tcBorders>
              <w:top w:val="nil"/>
              <w:left w:val="single" w:sz="4" w:space="0" w:color="auto"/>
              <w:bottom w:val="single" w:sz="4" w:space="0" w:color="auto"/>
              <w:right w:val="nil"/>
            </w:tcBorders>
            <w:shd w:val="clear" w:color="auto" w:fill="auto"/>
            <w:noWrap/>
            <w:vAlign w:val="bottom"/>
            <w:hideMark/>
          </w:tcPr>
          <w:p w14:paraId="3A8D743A"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руб.</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5FB0B401"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1 746,73</w:t>
            </w:r>
          </w:p>
        </w:tc>
        <w:tc>
          <w:tcPr>
            <w:tcW w:w="1275" w:type="dxa"/>
            <w:tcBorders>
              <w:top w:val="nil"/>
              <w:left w:val="nil"/>
              <w:bottom w:val="single" w:sz="4" w:space="0" w:color="auto"/>
              <w:right w:val="single" w:sz="8" w:space="0" w:color="auto"/>
            </w:tcBorders>
            <w:shd w:val="clear" w:color="auto" w:fill="auto"/>
            <w:noWrap/>
            <w:vAlign w:val="bottom"/>
            <w:hideMark/>
          </w:tcPr>
          <w:p w14:paraId="18F66986"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2 124,95</w:t>
            </w:r>
          </w:p>
        </w:tc>
        <w:tc>
          <w:tcPr>
            <w:tcW w:w="1276" w:type="dxa"/>
            <w:tcBorders>
              <w:top w:val="nil"/>
              <w:left w:val="nil"/>
              <w:bottom w:val="single" w:sz="4" w:space="0" w:color="auto"/>
              <w:right w:val="single" w:sz="8" w:space="0" w:color="auto"/>
            </w:tcBorders>
            <w:shd w:val="clear" w:color="auto" w:fill="auto"/>
            <w:noWrap/>
            <w:vAlign w:val="bottom"/>
            <w:hideMark/>
          </w:tcPr>
          <w:p w14:paraId="403B0761"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2 056,17</w:t>
            </w:r>
          </w:p>
        </w:tc>
        <w:tc>
          <w:tcPr>
            <w:tcW w:w="1276" w:type="dxa"/>
            <w:tcBorders>
              <w:top w:val="nil"/>
              <w:left w:val="nil"/>
              <w:bottom w:val="single" w:sz="4" w:space="0" w:color="auto"/>
              <w:right w:val="single" w:sz="8" w:space="0" w:color="auto"/>
            </w:tcBorders>
            <w:shd w:val="clear" w:color="auto" w:fill="auto"/>
            <w:noWrap/>
            <w:vAlign w:val="bottom"/>
            <w:hideMark/>
          </w:tcPr>
          <w:p w14:paraId="3396FBF1"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1 963,35</w:t>
            </w:r>
          </w:p>
        </w:tc>
      </w:tr>
      <w:tr w:rsidR="000F2E18" w:rsidRPr="004C2E54" w14:paraId="0B8E46F9"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7AE8C459"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Выплаты по итогам года:</w:t>
            </w:r>
          </w:p>
        </w:tc>
        <w:tc>
          <w:tcPr>
            <w:tcW w:w="851" w:type="dxa"/>
            <w:tcBorders>
              <w:top w:val="nil"/>
              <w:left w:val="single" w:sz="4" w:space="0" w:color="auto"/>
              <w:bottom w:val="single" w:sz="4" w:space="0" w:color="auto"/>
              <w:right w:val="nil"/>
            </w:tcBorders>
            <w:shd w:val="clear" w:color="auto" w:fill="auto"/>
            <w:noWrap/>
            <w:vAlign w:val="bottom"/>
            <w:hideMark/>
          </w:tcPr>
          <w:p w14:paraId="4EC17781"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6F125C5D"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5" w:type="dxa"/>
            <w:tcBorders>
              <w:top w:val="nil"/>
              <w:left w:val="nil"/>
              <w:bottom w:val="single" w:sz="4" w:space="0" w:color="auto"/>
              <w:right w:val="single" w:sz="8" w:space="0" w:color="auto"/>
            </w:tcBorders>
            <w:shd w:val="clear" w:color="auto" w:fill="auto"/>
            <w:noWrap/>
            <w:vAlign w:val="bottom"/>
            <w:hideMark/>
          </w:tcPr>
          <w:p w14:paraId="2E6E4715"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57A9CEAA"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286A2806" w14:textId="77777777" w:rsidR="000F2E18" w:rsidRPr="004C2E54" w:rsidRDefault="000F2E18" w:rsidP="00AD0218">
            <w:pPr>
              <w:spacing w:after="0" w:line="240" w:lineRule="auto"/>
              <w:jc w:val="right"/>
              <w:rPr>
                <w:rFonts w:ascii="Myriad Pro" w:hAnsi="Myriad Pro"/>
                <w:sz w:val="20"/>
                <w:szCs w:val="20"/>
              </w:rPr>
            </w:pPr>
            <w:r w:rsidRPr="004C2E54">
              <w:rPr>
                <w:rFonts w:ascii="Myriad Pro" w:hAnsi="Myriad Pro"/>
                <w:sz w:val="20"/>
                <w:szCs w:val="20"/>
              </w:rPr>
              <w:t> </w:t>
            </w:r>
          </w:p>
        </w:tc>
      </w:tr>
      <w:tr w:rsidR="000F2E18" w:rsidRPr="004C2E54" w14:paraId="701DE321"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6C457B4C"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процент выплаты</w:t>
            </w:r>
          </w:p>
        </w:tc>
        <w:tc>
          <w:tcPr>
            <w:tcW w:w="851" w:type="dxa"/>
            <w:tcBorders>
              <w:top w:val="nil"/>
              <w:left w:val="single" w:sz="4" w:space="0" w:color="auto"/>
              <w:bottom w:val="single" w:sz="4" w:space="0" w:color="auto"/>
              <w:right w:val="nil"/>
            </w:tcBorders>
            <w:shd w:val="clear" w:color="auto" w:fill="auto"/>
            <w:noWrap/>
            <w:vAlign w:val="bottom"/>
            <w:hideMark/>
          </w:tcPr>
          <w:p w14:paraId="4097FF55"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222B28F0"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2,32</w:t>
            </w:r>
          </w:p>
        </w:tc>
        <w:tc>
          <w:tcPr>
            <w:tcW w:w="1275" w:type="dxa"/>
            <w:tcBorders>
              <w:top w:val="nil"/>
              <w:left w:val="nil"/>
              <w:bottom w:val="single" w:sz="4" w:space="0" w:color="auto"/>
              <w:right w:val="single" w:sz="8" w:space="0" w:color="auto"/>
            </w:tcBorders>
            <w:shd w:val="clear" w:color="auto" w:fill="auto"/>
            <w:noWrap/>
            <w:vAlign w:val="bottom"/>
            <w:hideMark/>
          </w:tcPr>
          <w:p w14:paraId="6CCE367B"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33,00</w:t>
            </w:r>
          </w:p>
        </w:tc>
        <w:tc>
          <w:tcPr>
            <w:tcW w:w="1276" w:type="dxa"/>
            <w:tcBorders>
              <w:top w:val="nil"/>
              <w:left w:val="nil"/>
              <w:bottom w:val="single" w:sz="4" w:space="0" w:color="auto"/>
              <w:right w:val="single" w:sz="8" w:space="0" w:color="auto"/>
            </w:tcBorders>
            <w:shd w:val="clear" w:color="auto" w:fill="auto"/>
            <w:noWrap/>
            <w:vAlign w:val="bottom"/>
            <w:hideMark/>
          </w:tcPr>
          <w:p w14:paraId="3E0D0ED6"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3,34</w:t>
            </w:r>
          </w:p>
        </w:tc>
        <w:tc>
          <w:tcPr>
            <w:tcW w:w="1276" w:type="dxa"/>
            <w:tcBorders>
              <w:top w:val="nil"/>
              <w:left w:val="nil"/>
              <w:bottom w:val="single" w:sz="4" w:space="0" w:color="auto"/>
              <w:right w:val="single" w:sz="8" w:space="0" w:color="auto"/>
            </w:tcBorders>
            <w:shd w:val="clear" w:color="auto" w:fill="auto"/>
            <w:noWrap/>
            <w:vAlign w:val="bottom"/>
            <w:hideMark/>
          </w:tcPr>
          <w:p w14:paraId="15FEEEDA"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2,32</w:t>
            </w:r>
          </w:p>
        </w:tc>
      </w:tr>
      <w:tr w:rsidR="000F2E18" w:rsidRPr="004C2E54" w14:paraId="023B5496"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459F6332"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сумма выплат</w:t>
            </w:r>
          </w:p>
        </w:tc>
        <w:tc>
          <w:tcPr>
            <w:tcW w:w="851" w:type="dxa"/>
            <w:tcBorders>
              <w:top w:val="nil"/>
              <w:left w:val="single" w:sz="4" w:space="0" w:color="auto"/>
              <w:bottom w:val="single" w:sz="4" w:space="0" w:color="auto"/>
              <w:right w:val="nil"/>
            </w:tcBorders>
            <w:shd w:val="clear" w:color="auto" w:fill="auto"/>
            <w:noWrap/>
            <w:vAlign w:val="bottom"/>
            <w:hideMark/>
          </w:tcPr>
          <w:p w14:paraId="0EAD58E6"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руб.</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2B3819F7"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356,25</w:t>
            </w:r>
          </w:p>
        </w:tc>
        <w:tc>
          <w:tcPr>
            <w:tcW w:w="1275" w:type="dxa"/>
            <w:tcBorders>
              <w:top w:val="nil"/>
              <w:left w:val="nil"/>
              <w:bottom w:val="single" w:sz="4" w:space="0" w:color="auto"/>
              <w:right w:val="single" w:sz="8" w:space="0" w:color="auto"/>
            </w:tcBorders>
            <w:shd w:val="clear" w:color="auto" w:fill="auto"/>
            <w:noWrap/>
            <w:vAlign w:val="bottom"/>
            <w:hideMark/>
          </w:tcPr>
          <w:p w14:paraId="2248EB3B"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5 715,97</w:t>
            </w:r>
          </w:p>
        </w:tc>
        <w:tc>
          <w:tcPr>
            <w:tcW w:w="1276" w:type="dxa"/>
            <w:tcBorders>
              <w:top w:val="nil"/>
              <w:left w:val="nil"/>
              <w:bottom w:val="single" w:sz="4" w:space="0" w:color="auto"/>
              <w:right w:val="single" w:sz="8" w:space="0" w:color="auto"/>
            </w:tcBorders>
            <w:shd w:val="clear" w:color="auto" w:fill="auto"/>
            <w:noWrap/>
            <w:vAlign w:val="bottom"/>
            <w:hideMark/>
          </w:tcPr>
          <w:p w14:paraId="6274E962"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559,80</w:t>
            </w:r>
          </w:p>
        </w:tc>
        <w:tc>
          <w:tcPr>
            <w:tcW w:w="1276" w:type="dxa"/>
            <w:tcBorders>
              <w:top w:val="nil"/>
              <w:left w:val="nil"/>
              <w:bottom w:val="single" w:sz="4" w:space="0" w:color="auto"/>
              <w:right w:val="single" w:sz="8" w:space="0" w:color="auto"/>
            </w:tcBorders>
            <w:shd w:val="clear" w:color="auto" w:fill="auto"/>
            <w:noWrap/>
            <w:vAlign w:val="bottom"/>
            <w:hideMark/>
          </w:tcPr>
          <w:p w14:paraId="3A2A4239"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400,43</w:t>
            </w:r>
          </w:p>
        </w:tc>
      </w:tr>
      <w:tr w:rsidR="000F2E18" w:rsidRPr="004C2E54" w14:paraId="00B9927A"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3928A3BB"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Матер. помощь к отпуску</w:t>
            </w:r>
          </w:p>
        </w:tc>
        <w:tc>
          <w:tcPr>
            <w:tcW w:w="851" w:type="dxa"/>
            <w:tcBorders>
              <w:top w:val="nil"/>
              <w:left w:val="single" w:sz="4" w:space="0" w:color="auto"/>
              <w:bottom w:val="single" w:sz="4" w:space="0" w:color="auto"/>
              <w:right w:val="nil"/>
            </w:tcBorders>
            <w:shd w:val="clear" w:color="auto" w:fill="auto"/>
            <w:noWrap/>
            <w:vAlign w:val="bottom"/>
            <w:hideMark/>
          </w:tcPr>
          <w:p w14:paraId="671E2156"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09F1E060"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5" w:type="dxa"/>
            <w:tcBorders>
              <w:top w:val="nil"/>
              <w:left w:val="nil"/>
              <w:bottom w:val="single" w:sz="4" w:space="0" w:color="auto"/>
              <w:right w:val="single" w:sz="8" w:space="0" w:color="auto"/>
            </w:tcBorders>
            <w:shd w:val="clear" w:color="auto" w:fill="auto"/>
            <w:noWrap/>
            <w:vAlign w:val="bottom"/>
            <w:hideMark/>
          </w:tcPr>
          <w:p w14:paraId="1F396738"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7839867D"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51E95DA0" w14:textId="77777777" w:rsidR="000F2E18" w:rsidRPr="004C2E54" w:rsidRDefault="000F2E18" w:rsidP="00AD0218">
            <w:pPr>
              <w:spacing w:after="0" w:line="240" w:lineRule="auto"/>
              <w:jc w:val="right"/>
              <w:rPr>
                <w:rFonts w:ascii="Myriad Pro" w:hAnsi="Myriad Pro"/>
                <w:sz w:val="20"/>
                <w:szCs w:val="20"/>
              </w:rPr>
            </w:pPr>
            <w:r w:rsidRPr="004C2E54">
              <w:rPr>
                <w:rFonts w:ascii="Myriad Pro" w:hAnsi="Myriad Pro"/>
                <w:sz w:val="20"/>
                <w:szCs w:val="20"/>
              </w:rPr>
              <w:t> </w:t>
            </w:r>
          </w:p>
        </w:tc>
      </w:tr>
      <w:tr w:rsidR="000F2E18" w:rsidRPr="004C2E54" w14:paraId="281A8937"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6A351381"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процент выплаты</w:t>
            </w:r>
          </w:p>
        </w:tc>
        <w:tc>
          <w:tcPr>
            <w:tcW w:w="851" w:type="dxa"/>
            <w:tcBorders>
              <w:top w:val="nil"/>
              <w:left w:val="single" w:sz="4" w:space="0" w:color="auto"/>
              <w:bottom w:val="single" w:sz="4" w:space="0" w:color="auto"/>
              <w:right w:val="nil"/>
            </w:tcBorders>
            <w:shd w:val="clear" w:color="auto" w:fill="auto"/>
            <w:noWrap/>
            <w:vAlign w:val="bottom"/>
            <w:hideMark/>
          </w:tcPr>
          <w:p w14:paraId="113A3D1E"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02477381"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8,33</w:t>
            </w:r>
          </w:p>
        </w:tc>
        <w:tc>
          <w:tcPr>
            <w:tcW w:w="1275" w:type="dxa"/>
            <w:tcBorders>
              <w:top w:val="nil"/>
              <w:left w:val="nil"/>
              <w:bottom w:val="single" w:sz="4" w:space="0" w:color="auto"/>
              <w:right w:val="single" w:sz="8" w:space="0" w:color="auto"/>
            </w:tcBorders>
            <w:shd w:val="clear" w:color="auto" w:fill="auto"/>
            <w:noWrap/>
            <w:vAlign w:val="bottom"/>
            <w:hideMark/>
          </w:tcPr>
          <w:p w14:paraId="0A26D9E8"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8,33</w:t>
            </w:r>
          </w:p>
        </w:tc>
        <w:tc>
          <w:tcPr>
            <w:tcW w:w="1276" w:type="dxa"/>
            <w:tcBorders>
              <w:top w:val="nil"/>
              <w:left w:val="nil"/>
              <w:bottom w:val="single" w:sz="4" w:space="0" w:color="auto"/>
              <w:right w:val="single" w:sz="8" w:space="0" w:color="auto"/>
            </w:tcBorders>
            <w:shd w:val="clear" w:color="auto" w:fill="auto"/>
            <w:noWrap/>
            <w:vAlign w:val="bottom"/>
            <w:hideMark/>
          </w:tcPr>
          <w:p w14:paraId="0F825C0C"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8,33</w:t>
            </w:r>
          </w:p>
        </w:tc>
        <w:tc>
          <w:tcPr>
            <w:tcW w:w="1276" w:type="dxa"/>
            <w:tcBorders>
              <w:top w:val="nil"/>
              <w:left w:val="nil"/>
              <w:bottom w:val="single" w:sz="4" w:space="0" w:color="auto"/>
              <w:right w:val="single" w:sz="8" w:space="0" w:color="auto"/>
            </w:tcBorders>
            <w:shd w:val="clear" w:color="auto" w:fill="auto"/>
            <w:noWrap/>
            <w:vAlign w:val="bottom"/>
            <w:hideMark/>
          </w:tcPr>
          <w:p w14:paraId="1711FCC3"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8,33</w:t>
            </w:r>
          </w:p>
        </w:tc>
      </w:tr>
      <w:tr w:rsidR="000F2E18" w:rsidRPr="004C2E54" w14:paraId="0D65B51D"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1D0EBFF0"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сумма выплат</w:t>
            </w:r>
          </w:p>
        </w:tc>
        <w:tc>
          <w:tcPr>
            <w:tcW w:w="851" w:type="dxa"/>
            <w:tcBorders>
              <w:top w:val="nil"/>
              <w:left w:val="single" w:sz="4" w:space="0" w:color="auto"/>
              <w:bottom w:val="single" w:sz="4" w:space="0" w:color="auto"/>
              <w:right w:val="nil"/>
            </w:tcBorders>
            <w:shd w:val="clear" w:color="auto" w:fill="auto"/>
            <w:noWrap/>
            <w:vAlign w:val="bottom"/>
            <w:hideMark/>
          </w:tcPr>
          <w:p w14:paraId="59E617D1"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руб.</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6B2C82E7"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1 282,35</w:t>
            </w:r>
          </w:p>
        </w:tc>
        <w:tc>
          <w:tcPr>
            <w:tcW w:w="1275" w:type="dxa"/>
            <w:tcBorders>
              <w:top w:val="nil"/>
              <w:left w:val="nil"/>
              <w:bottom w:val="single" w:sz="4" w:space="0" w:color="auto"/>
              <w:right w:val="single" w:sz="8" w:space="0" w:color="auto"/>
            </w:tcBorders>
            <w:shd w:val="clear" w:color="auto" w:fill="auto"/>
            <w:noWrap/>
            <w:vAlign w:val="bottom"/>
            <w:hideMark/>
          </w:tcPr>
          <w:p w14:paraId="25A6D580"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1 443,43</w:t>
            </w:r>
          </w:p>
        </w:tc>
        <w:tc>
          <w:tcPr>
            <w:tcW w:w="1276" w:type="dxa"/>
            <w:tcBorders>
              <w:top w:val="nil"/>
              <w:left w:val="nil"/>
              <w:bottom w:val="single" w:sz="4" w:space="0" w:color="auto"/>
              <w:right w:val="single" w:sz="8" w:space="0" w:color="auto"/>
            </w:tcBorders>
            <w:shd w:val="clear" w:color="auto" w:fill="auto"/>
            <w:noWrap/>
            <w:vAlign w:val="bottom"/>
            <w:hideMark/>
          </w:tcPr>
          <w:p w14:paraId="0C595377"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661,69</w:t>
            </w:r>
          </w:p>
        </w:tc>
        <w:tc>
          <w:tcPr>
            <w:tcW w:w="1276" w:type="dxa"/>
            <w:tcBorders>
              <w:top w:val="nil"/>
              <w:left w:val="nil"/>
              <w:bottom w:val="single" w:sz="4" w:space="0" w:color="auto"/>
              <w:right w:val="single" w:sz="8" w:space="0" w:color="auto"/>
            </w:tcBorders>
            <w:shd w:val="clear" w:color="auto" w:fill="auto"/>
            <w:noWrap/>
            <w:vAlign w:val="bottom"/>
            <w:hideMark/>
          </w:tcPr>
          <w:p w14:paraId="59E3A60A"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1 441,38</w:t>
            </w:r>
          </w:p>
        </w:tc>
      </w:tr>
      <w:tr w:rsidR="000F2E18" w:rsidRPr="004C2E54" w14:paraId="4C9A3169"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11E1C718"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Прочие выплаты</w:t>
            </w:r>
          </w:p>
        </w:tc>
        <w:tc>
          <w:tcPr>
            <w:tcW w:w="851" w:type="dxa"/>
            <w:tcBorders>
              <w:top w:val="nil"/>
              <w:left w:val="single" w:sz="4" w:space="0" w:color="auto"/>
              <w:bottom w:val="single" w:sz="4" w:space="0" w:color="auto"/>
              <w:right w:val="nil"/>
            </w:tcBorders>
            <w:shd w:val="clear" w:color="auto" w:fill="auto"/>
            <w:noWrap/>
            <w:vAlign w:val="bottom"/>
            <w:hideMark/>
          </w:tcPr>
          <w:p w14:paraId="1D9FA7FB"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10FC0DDF"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5" w:type="dxa"/>
            <w:tcBorders>
              <w:top w:val="nil"/>
              <w:left w:val="nil"/>
              <w:bottom w:val="single" w:sz="4" w:space="0" w:color="auto"/>
              <w:right w:val="single" w:sz="8" w:space="0" w:color="auto"/>
            </w:tcBorders>
            <w:shd w:val="clear" w:color="auto" w:fill="auto"/>
            <w:noWrap/>
            <w:vAlign w:val="bottom"/>
            <w:hideMark/>
          </w:tcPr>
          <w:p w14:paraId="30ACD4A4"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71666CFE"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01704F2D" w14:textId="77777777" w:rsidR="000F2E18" w:rsidRPr="004C2E54" w:rsidRDefault="000F2E18" w:rsidP="00AD0218">
            <w:pPr>
              <w:spacing w:after="0" w:line="240" w:lineRule="auto"/>
              <w:jc w:val="right"/>
              <w:rPr>
                <w:rFonts w:ascii="Myriad Pro" w:hAnsi="Myriad Pro"/>
                <w:sz w:val="20"/>
                <w:szCs w:val="20"/>
              </w:rPr>
            </w:pPr>
            <w:r w:rsidRPr="004C2E54">
              <w:rPr>
                <w:rFonts w:ascii="Myriad Pro" w:hAnsi="Myriad Pro"/>
                <w:sz w:val="20"/>
                <w:szCs w:val="20"/>
              </w:rPr>
              <w:t> </w:t>
            </w:r>
          </w:p>
        </w:tc>
      </w:tr>
      <w:tr w:rsidR="000F2E18" w:rsidRPr="004C2E54" w14:paraId="6FD9C77B"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52666E99"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 xml:space="preserve">  - процент выплаты</w:t>
            </w:r>
          </w:p>
        </w:tc>
        <w:tc>
          <w:tcPr>
            <w:tcW w:w="851" w:type="dxa"/>
            <w:tcBorders>
              <w:top w:val="nil"/>
              <w:left w:val="single" w:sz="4" w:space="0" w:color="auto"/>
              <w:bottom w:val="single" w:sz="4" w:space="0" w:color="auto"/>
              <w:right w:val="nil"/>
            </w:tcBorders>
            <w:shd w:val="clear" w:color="auto" w:fill="auto"/>
            <w:noWrap/>
            <w:vAlign w:val="bottom"/>
            <w:hideMark/>
          </w:tcPr>
          <w:p w14:paraId="3EADC6A3"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2BAA3A00"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19,68</w:t>
            </w:r>
          </w:p>
        </w:tc>
        <w:tc>
          <w:tcPr>
            <w:tcW w:w="1275" w:type="dxa"/>
            <w:tcBorders>
              <w:top w:val="nil"/>
              <w:left w:val="nil"/>
              <w:bottom w:val="single" w:sz="4" w:space="0" w:color="auto"/>
              <w:right w:val="single" w:sz="8" w:space="0" w:color="auto"/>
            </w:tcBorders>
            <w:shd w:val="clear" w:color="auto" w:fill="auto"/>
            <w:noWrap/>
            <w:vAlign w:val="bottom"/>
            <w:hideMark/>
          </w:tcPr>
          <w:p w14:paraId="3C7FE339"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9,99</w:t>
            </w:r>
          </w:p>
        </w:tc>
        <w:tc>
          <w:tcPr>
            <w:tcW w:w="1276" w:type="dxa"/>
            <w:tcBorders>
              <w:top w:val="nil"/>
              <w:left w:val="nil"/>
              <w:bottom w:val="single" w:sz="4" w:space="0" w:color="auto"/>
              <w:right w:val="single" w:sz="8" w:space="0" w:color="auto"/>
            </w:tcBorders>
            <w:shd w:val="clear" w:color="auto" w:fill="auto"/>
            <w:noWrap/>
            <w:vAlign w:val="bottom"/>
            <w:hideMark/>
          </w:tcPr>
          <w:p w14:paraId="113CD7A7"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 </w:t>
            </w:r>
          </w:p>
        </w:tc>
        <w:tc>
          <w:tcPr>
            <w:tcW w:w="1276" w:type="dxa"/>
            <w:tcBorders>
              <w:top w:val="nil"/>
              <w:left w:val="nil"/>
              <w:bottom w:val="single" w:sz="4" w:space="0" w:color="auto"/>
              <w:right w:val="single" w:sz="8" w:space="0" w:color="auto"/>
            </w:tcBorders>
            <w:shd w:val="clear" w:color="auto" w:fill="auto"/>
            <w:noWrap/>
            <w:vAlign w:val="bottom"/>
            <w:hideMark/>
          </w:tcPr>
          <w:p w14:paraId="6629E241"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 </w:t>
            </w:r>
          </w:p>
        </w:tc>
      </w:tr>
      <w:tr w:rsidR="000F2E18" w:rsidRPr="004C2E54" w14:paraId="368F1F64" w14:textId="77777777" w:rsidTr="00FC45E2">
        <w:trPr>
          <w:trHeight w:val="255"/>
        </w:trPr>
        <w:tc>
          <w:tcPr>
            <w:tcW w:w="3407" w:type="dxa"/>
            <w:tcBorders>
              <w:top w:val="nil"/>
              <w:left w:val="single" w:sz="4" w:space="0" w:color="auto"/>
              <w:bottom w:val="single" w:sz="4" w:space="0" w:color="auto"/>
              <w:right w:val="single" w:sz="4" w:space="0" w:color="auto"/>
            </w:tcBorders>
            <w:shd w:val="clear" w:color="auto" w:fill="auto"/>
            <w:hideMark/>
          </w:tcPr>
          <w:p w14:paraId="10C69ACB"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lastRenderedPageBreak/>
              <w:t xml:space="preserve">  - сумма выплат</w:t>
            </w:r>
          </w:p>
        </w:tc>
        <w:tc>
          <w:tcPr>
            <w:tcW w:w="851" w:type="dxa"/>
            <w:tcBorders>
              <w:top w:val="nil"/>
              <w:left w:val="single" w:sz="4" w:space="0" w:color="auto"/>
              <w:bottom w:val="single" w:sz="4" w:space="0" w:color="auto"/>
              <w:right w:val="nil"/>
            </w:tcBorders>
            <w:shd w:val="clear" w:color="auto" w:fill="auto"/>
            <w:noWrap/>
            <w:vAlign w:val="bottom"/>
            <w:hideMark/>
          </w:tcPr>
          <w:p w14:paraId="2E2D20CF"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руб.</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14506E7B"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3 028,28</w:t>
            </w:r>
          </w:p>
        </w:tc>
        <w:tc>
          <w:tcPr>
            <w:tcW w:w="1275" w:type="dxa"/>
            <w:tcBorders>
              <w:top w:val="nil"/>
              <w:left w:val="nil"/>
              <w:bottom w:val="single" w:sz="4" w:space="0" w:color="auto"/>
              <w:right w:val="single" w:sz="8" w:space="0" w:color="auto"/>
            </w:tcBorders>
            <w:shd w:val="clear" w:color="auto" w:fill="auto"/>
            <w:noWrap/>
            <w:vAlign w:val="bottom"/>
            <w:hideMark/>
          </w:tcPr>
          <w:p w14:paraId="6CAB30E2"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1 729,51</w:t>
            </w:r>
          </w:p>
        </w:tc>
        <w:tc>
          <w:tcPr>
            <w:tcW w:w="1276" w:type="dxa"/>
            <w:tcBorders>
              <w:top w:val="nil"/>
              <w:left w:val="nil"/>
              <w:bottom w:val="single" w:sz="4" w:space="0" w:color="auto"/>
              <w:right w:val="single" w:sz="8" w:space="0" w:color="auto"/>
            </w:tcBorders>
            <w:shd w:val="clear" w:color="auto" w:fill="auto"/>
            <w:noWrap/>
            <w:vAlign w:val="bottom"/>
            <w:hideMark/>
          </w:tcPr>
          <w:p w14:paraId="7E7F43E3"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0,00</w:t>
            </w:r>
          </w:p>
        </w:tc>
        <w:tc>
          <w:tcPr>
            <w:tcW w:w="1276" w:type="dxa"/>
            <w:tcBorders>
              <w:top w:val="nil"/>
              <w:left w:val="nil"/>
              <w:bottom w:val="single" w:sz="4" w:space="0" w:color="auto"/>
              <w:right w:val="single" w:sz="8" w:space="0" w:color="auto"/>
            </w:tcBorders>
            <w:shd w:val="clear" w:color="auto" w:fill="auto"/>
            <w:noWrap/>
            <w:vAlign w:val="bottom"/>
            <w:hideMark/>
          </w:tcPr>
          <w:p w14:paraId="735C49FB"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0,00</w:t>
            </w:r>
          </w:p>
        </w:tc>
      </w:tr>
      <w:tr w:rsidR="000F2E18" w:rsidRPr="004C2E54" w14:paraId="4C6C5EC3" w14:textId="77777777" w:rsidTr="00FC45E2">
        <w:trPr>
          <w:trHeight w:val="450"/>
        </w:trPr>
        <w:tc>
          <w:tcPr>
            <w:tcW w:w="3407" w:type="dxa"/>
            <w:tcBorders>
              <w:top w:val="nil"/>
              <w:left w:val="single" w:sz="4" w:space="0" w:color="auto"/>
              <w:bottom w:val="single" w:sz="4" w:space="0" w:color="auto"/>
              <w:right w:val="single" w:sz="4" w:space="0" w:color="auto"/>
            </w:tcBorders>
            <w:shd w:val="clear" w:color="auto" w:fill="auto"/>
            <w:hideMark/>
          </w:tcPr>
          <w:p w14:paraId="2BB406E3"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ИТОГО среднемесячная оплата труда на 1 работника</w:t>
            </w:r>
          </w:p>
        </w:tc>
        <w:tc>
          <w:tcPr>
            <w:tcW w:w="851" w:type="dxa"/>
            <w:tcBorders>
              <w:top w:val="nil"/>
              <w:left w:val="single" w:sz="4" w:space="0" w:color="auto"/>
              <w:bottom w:val="single" w:sz="4" w:space="0" w:color="auto"/>
              <w:right w:val="nil"/>
            </w:tcBorders>
            <w:shd w:val="clear" w:color="auto" w:fill="auto"/>
            <w:noWrap/>
            <w:vAlign w:val="bottom"/>
            <w:hideMark/>
          </w:tcPr>
          <w:p w14:paraId="3478F7D9" w14:textId="77777777" w:rsidR="000F2E18" w:rsidRPr="004C2E54" w:rsidRDefault="000F2E18" w:rsidP="00D20805">
            <w:pPr>
              <w:spacing w:after="0" w:line="240" w:lineRule="auto"/>
              <w:rPr>
                <w:rFonts w:ascii="Myriad Pro" w:hAnsi="Myriad Pro"/>
                <w:sz w:val="20"/>
                <w:szCs w:val="20"/>
              </w:rPr>
            </w:pPr>
            <w:r w:rsidRPr="004C2E54">
              <w:rPr>
                <w:rFonts w:ascii="Myriad Pro" w:hAnsi="Myriad Pro"/>
                <w:sz w:val="20"/>
                <w:szCs w:val="20"/>
              </w:rPr>
              <w:t>руб.</w:t>
            </w:r>
          </w:p>
        </w:tc>
        <w:tc>
          <w:tcPr>
            <w:tcW w:w="1276" w:type="dxa"/>
            <w:tcBorders>
              <w:top w:val="nil"/>
              <w:left w:val="single" w:sz="8" w:space="0" w:color="auto"/>
              <w:bottom w:val="single" w:sz="4" w:space="0" w:color="auto"/>
              <w:right w:val="single" w:sz="8" w:space="0" w:color="auto"/>
            </w:tcBorders>
            <w:shd w:val="clear" w:color="auto" w:fill="auto"/>
            <w:noWrap/>
            <w:vAlign w:val="bottom"/>
            <w:hideMark/>
          </w:tcPr>
          <w:p w14:paraId="1FC92151"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32 438,40</w:t>
            </w:r>
          </w:p>
        </w:tc>
        <w:tc>
          <w:tcPr>
            <w:tcW w:w="1275" w:type="dxa"/>
            <w:tcBorders>
              <w:top w:val="nil"/>
              <w:left w:val="nil"/>
              <w:bottom w:val="single" w:sz="4" w:space="0" w:color="auto"/>
              <w:right w:val="single" w:sz="8" w:space="0" w:color="auto"/>
            </w:tcBorders>
            <w:shd w:val="clear" w:color="auto" w:fill="auto"/>
            <w:noWrap/>
            <w:vAlign w:val="bottom"/>
            <w:hideMark/>
          </w:tcPr>
          <w:p w14:paraId="020FDFF8"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42 348,56</w:t>
            </w:r>
          </w:p>
        </w:tc>
        <w:tc>
          <w:tcPr>
            <w:tcW w:w="1276" w:type="dxa"/>
            <w:tcBorders>
              <w:top w:val="nil"/>
              <w:left w:val="nil"/>
              <w:bottom w:val="single" w:sz="4" w:space="0" w:color="auto"/>
              <w:right w:val="single" w:sz="8" w:space="0" w:color="auto"/>
            </w:tcBorders>
            <w:shd w:val="clear" w:color="auto" w:fill="auto"/>
            <w:noWrap/>
            <w:vAlign w:val="bottom"/>
            <w:hideMark/>
          </w:tcPr>
          <w:p w14:paraId="360FE1C5"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36 274,70</w:t>
            </w:r>
          </w:p>
        </w:tc>
        <w:tc>
          <w:tcPr>
            <w:tcW w:w="1276" w:type="dxa"/>
            <w:tcBorders>
              <w:top w:val="nil"/>
              <w:left w:val="nil"/>
              <w:bottom w:val="single" w:sz="4" w:space="0" w:color="auto"/>
              <w:right w:val="single" w:sz="8" w:space="0" w:color="auto"/>
            </w:tcBorders>
            <w:shd w:val="clear" w:color="auto" w:fill="auto"/>
            <w:noWrap/>
            <w:vAlign w:val="bottom"/>
            <w:hideMark/>
          </w:tcPr>
          <w:p w14:paraId="1A5510A6" w14:textId="77777777" w:rsidR="000F2E18" w:rsidRPr="004C2E54" w:rsidRDefault="000F2E18" w:rsidP="00D20805">
            <w:pPr>
              <w:spacing w:after="0" w:line="240" w:lineRule="auto"/>
              <w:jc w:val="right"/>
              <w:rPr>
                <w:rFonts w:ascii="Myriad Pro" w:hAnsi="Myriad Pro"/>
                <w:sz w:val="20"/>
                <w:szCs w:val="20"/>
              </w:rPr>
            </w:pPr>
            <w:r w:rsidRPr="004C2E54">
              <w:rPr>
                <w:rFonts w:ascii="Myriad Pro" w:hAnsi="Myriad Pro"/>
                <w:sz w:val="20"/>
                <w:szCs w:val="20"/>
              </w:rPr>
              <w:t>34 899,49</w:t>
            </w:r>
          </w:p>
        </w:tc>
      </w:tr>
      <w:tr w:rsidR="000F2E18" w:rsidRPr="004C2E54" w14:paraId="65C698B4" w14:textId="77777777" w:rsidTr="00FC45E2">
        <w:trPr>
          <w:trHeight w:val="270"/>
        </w:trPr>
        <w:tc>
          <w:tcPr>
            <w:tcW w:w="3407" w:type="dxa"/>
            <w:tcBorders>
              <w:top w:val="nil"/>
              <w:left w:val="single" w:sz="4" w:space="0" w:color="auto"/>
              <w:bottom w:val="single" w:sz="4" w:space="0" w:color="auto"/>
              <w:right w:val="single" w:sz="4" w:space="0" w:color="auto"/>
            </w:tcBorders>
            <w:shd w:val="clear" w:color="auto" w:fill="auto"/>
            <w:hideMark/>
          </w:tcPr>
          <w:p w14:paraId="747C29FD" w14:textId="77777777" w:rsidR="000F2E18" w:rsidRPr="004C2E54" w:rsidRDefault="000F2E18" w:rsidP="00D20805">
            <w:pPr>
              <w:spacing w:after="0" w:line="240" w:lineRule="auto"/>
              <w:rPr>
                <w:rFonts w:ascii="Myriad Pro" w:hAnsi="Myriad Pro"/>
                <w:b/>
                <w:sz w:val="20"/>
                <w:szCs w:val="20"/>
              </w:rPr>
            </w:pPr>
            <w:r w:rsidRPr="004C2E54">
              <w:rPr>
                <w:rFonts w:ascii="Myriad Pro" w:hAnsi="Myriad Pro"/>
                <w:b/>
                <w:sz w:val="20"/>
                <w:szCs w:val="20"/>
              </w:rPr>
              <w:t>ИТОГО средства на оплату труда ППП</w:t>
            </w:r>
          </w:p>
        </w:tc>
        <w:tc>
          <w:tcPr>
            <w:tcW w:w="851" w:type="dxa"/>
            <w:tcBorders>
              <w:top w:val="nil"/>
              <w:left w:val="single" w:sz="4" w:space="0" w:color="auto"/>
              <w:bottom w:val="single" w:sz="4" w:space="0" w:color="auto"/>
              <w:right w:val="nil"/>
            </w:tcBorders>
            <w:shd w:val="clear" w:color="auto" w:fill="auto"/>
            <w:noWrap/>
            <w:vAlign w:val="bottom"/>
            <w:hideMark/>
          </w:tcPr>
          <w:p w14:paraId="5A63D63B" w14:textId="77777777" w:rsidR="000F2E18" w:rsidRPr="004C2E54" w:rsidRDefault="000F2E18" w:rsidP="00D20805">
            <w:pPr>
              <w:spacing w:after="0" w:line="240" w:lineRule="auto"/>
              <w:rPr>
                <w:rFonts w:ascii="Myriad Pro" w:hAnsi="Myriad Pro"/>
                <w:b/>
                <w:sz w:val="20"/>
                <w:szCs w:val="20"/>
              </w:rPr>
            </w:pPr>
            <w:r w:rsidRPr="004C2E54">
              <w:rPr>
                <w:rFonts w:ascii="Myriad Pro" w:hAnsi="Myriad Pro"/>
                <w:b/>
                <w:sz w:val="20"/>
                <w:szCs w:val="20"/>
              </w:rPr>
              <w:t>тыс. руб.</w:t>
            </w:r>
          </w:p>
        </w:tc>
        <w:tc>
          <w:tcPr>
            <w:tcW w:w="1276" w:type="dxa"/>
            <w:tcBorders>
              <w:top w:val="nil"/>
              <w:left w:val="single" w:sz="8" w:space="0" w:color="auto"/>
              <w:bottom w:val="single" w:sz="8" w:space="0" w:color="auto"/>
              <w:right w:val="single" w:sz="8" w:space="0" w:color="auto"/>
            </w:tcBorders>
            <w:shd w:val="clear" w:color="auto" w:fill="auto"/>
            <w:noWrap/>
            <w:vAlign w:val="bottom"/>
            <w:hideMark/>
          </w:tcPr>
          <w:p w14:paraId="431E7112" w14:textId="77777777" w:rsidR="000F2E18" w:rsidRPr="004C2E54" w:rsidRDefault="000F2E18" w:rsidP="00D20805">
            <w:pPr>
              <w:spacing w:after="0" w:line="240" w:lineRule="auto"/>
              <w:jc w:val="right"/>
              <w:rPr>
                <w:rFonts w:ascii="Myriad Pro" w:hAnsi="Myriad Pro"/>
                <w:b/>
                <w:sz w:val="20"/>
                <w:szCs w:val="20"/>
              </w:rPr>
            </w:pPr>
            <w:r w:rsidRPr="004C2E54">
              <w:rPr>
                <w:rFonts w:ascii="Myriad Pro" w:hAnsi="Myriad Pro"/>
                <w:b/>
                <w:sz w:val="20"/>
                <w:szCs w:val="20"/>
              </w:rPr>
              <w:t>598 799,94</w:t>
            </w:r>
          </w:p>
        </w:tc>
        <w:tc>
          <w:tcPr>
            <w:tcW w:w="1275" w:type="dxa"/>
            <w:tcBorders>
              <w:top w:val="nil"/>
              <w:left w:val="nil"/>
              <w:bottom w:val="single" w:sz="8" w:space="0" w:color="auto"/>
              <w:right w:val="single" w:sz="8" w:space="0" w:color="auto"/>
            </w:tcBorders>
            <w:shd w:val="clear" w:color="auto" w:fill="auto"/>
            <w:noWrap/>
            <w:vAlign w:val="bottom"/>
            <w:hideMark/>
          </w:tcPr>
          <w:p w14:paraId="01E49F00" w14:textId="77777777" w:rsidR="000F2E18" w:rsidRPr="004C2E54" w:rsidRDefault="000F2E18" w:rsidP="00D20805">
            <w:pPr>
              <w:spacing w:after="0" w:line="240" w:lineRule="auto"/>
              <w:jc w:val="right"/>
              <w:rPr>
                <w:rFonts w:ascii="Myriad Pro" w:hAnsi="Myriad Pro"/>
                <w:b/>
                <w:sz w:val="20"/>
                <w:szCs w:val="20"/>
              </w:rPr>
            </w:pPr>
            <w:r w:rsidRPr="004C2E54">
              <w:rPr>
                <w:rFonts w:ascii="Myriad Pro" w:hAnsi="Myriad Pro"/>
                <w:b/>
                <w:sz w:val="20"/>
                <w:szCs w:val="20"/>
              </w:rPr>
              <w:t>818 987,25</w:t>
            </w:r>
          </w:p>
        </w:tc>
        <w:tc>
          <w:tcPr>
            <w:tcW w:w="1276" w:type="dxa"/>
            <w:tcBorders>
              <w:top w:val="nil"/>
              <w:left w:val="nil"/>
              <w:bottom w:val="single" w:sz="8" w:space="0" w:color="auto"/>
              <w:right w:val="single" w:sz="8" w:space="0" w:color="auto"/>
            </w:tcBorders>
            <w:shd w:val="clear" w:color="auto" w:fill="auto"/>
            <w:noWrap/>
            <w:vAlign w:val="bottom"/>
            <w:hideMark/>
          </w:tcPr>
          <w:p w14:paraId="3AB48636" w14:textId="77777777" w:rsidR="000F2E18" w:rsidRPr="004C2E54" w:rsidRDefault="000F2E18" w:rsidP="00D20805">
            <w:pPr>
              <w:spacing w:after="0" w:line="240" w:lineRule="auto"/>
              <w:jc w:val="right"/>
              <w:rPr>
                <w:rFonts w:ascii="Myriad Pro" w:hAnsi="Myriad Pro"/>
                <w:b/>
                <w:sz w:val="20"/>
                <w:szCs w:val="20"/>
              </w:rPr>
            </w:pPr>
            <w:r w:rsidRPr="004C2E54">
              <w:rPr>
                <w:rFonts w:ascii="Myriad Pro" w:hAnsi="Myriad Pro"/>
                <w:b/>
                <w:sz w:val="20"/>
                <w:szCs w:val="20"/>
              </w:rPr>
              <w:t>669 616,49</w:t>
            </w:r>
          </w:p>
        </w:tc>
        <w:tc>
          <w:tcPr>
            <w:tcW w:w="1276" w:type="dxa"/>
            <w:tcBorders>
              <w:top w:val="nil"/>
              <w:left w:val="nil"/>
              <w:bottom w:val="single" w:sz="8" w:space="0" w:color="auto"/>
              <w:right w:val="single" w:sz="8" w:space="0" w:color="auto"/>
            </w:tcBorders>
            <w:shd w:val="clear" w:color="auto" w:fill="auto"/>
            <w:noWrap/>
            <w:vAlign w:val="bottom"/>
            <w:hideMark/>
          </w:tcPr>
          <w:p w14:paraId="3A8D9CD6" w14:textId="77777777" w:rsidR="000F2E18" w:rsidRPr="004C2E54" w:rsidRDefault="000F2E18" w:rsidP="00D20805">
            <w:pPr>
              <w:spacing w:after="0" w:line="240" w:lineRule="auto"/>
              <w:jc w:val="right"/>
              <w:rPr>
                <w:rFonts w:ascii="Myriad Pro" w:hAnsi="Myriad Pro"/>
                <w:b/>
                <w:sz w:val="20"/>
                <w:szCs w:val="20"/>
              </w:rPr>
            </w:pPr>
            <w:r w:rsidRPr="004C2E54">
              <w:rPr>
                <w:rFonts w:ascii="Myriad Pro" w:hAnsi="Myriad Pro"/>
                <w:b/>
                <w:sz w:val="20"/>
                <w:szCs w:val="20"/>
              </w:rPr>
              <w:t>674 928,30</w:t>
            </w:r>
          </w:p>
        </w:tc>
      </w:tr>
    </w:tbl>
    <w:p w14:paraId="0EDD1EDD" w14:textId="77777777" w:rsidR="00D20805" w:rsidRPr="004C2E54" w:rsidRDefault="00D20805" w:rsidP="00211159">
      <w:pPr>
        <w:spacing w:after="0" w:line="360" w:lineRule="auto"/>
        <w:ind w:firstLine="567"/>
        <w:contextualSpacing/>
        <w:jc w:val="both"/>
        <w:rPr>
          <w:rFonts w:ascii="Myriad Pro" w:hAnsi="Myriad Pro"/>
          <w:sz w:val="20"/>
          <w:szCs w:val="20"/>
        </w:rPr>
      </w:pPr>
    </w:p>
    <w:p w14:paraId="53F5C639" w14:textId="77777777" w:rsidR="00BA75D4" w:rsidRPr="004C2E54" w:rsidRDefault="00BA75D4" w:rsidP="00BA75D4">
      <w:pPr>
        <w:pStyle w:val="a3"/>
        <w:spacing w:after="0" w:line="360" w:lineRule="auto"/>
        <w:ind w:left="0" w:firstLine="567"/>
        <w:jc w:val="both"/>
        <w:rPr>
          <w:rFonts w:ascii="Myriad Pro" w:hAnsi="Myriad Pro"/>
          <w:sz w:val="26"/>
          <w:szCs w:val="26"/>
        </w:rPr>
      </w:pPr>
      <w:r w:rsidRPr="004C2E54">
        <w:rPr>
          <w:rFonts w:ascii="Myriad Pro" w:hAnsi="Myriad Pro"/>
          <w:sz w:val="26"/>
          <w:szCs w:val="26"/>
        </w:rPr>
        <w:t>Средняя заработная плата на 1 работника в месяц на 2018 год составит 34 8</w:t>
      </w:r>
      <w:r w:rsidR="00A1098A" w:rsidRPr="004C2E54">
        <w:rPr>
          <w:rFonts w:ascii="Myriad Pro" w:hAnsi="Myriad Pro"/>
          <w:sz w:val="26"/>
          <w:szCs w:val="26"/>
        </w:rPr>
        <w:t>99,49</w:t>
      </w:r>
      <w:r w:rsidRPr="004C2E54">
        <w:rPr>
          <w:rFonts w:ascii="Myriad Pro" w:hAnsi="Myriad Pro"/>
          <w:sz w:val="26"/>
          <w:szCs w:val="26"/>
        </w:rPr>
        <w:t xml:space="preserve"> руб., что на 7,</w:t>
      </w:r>
      <w:r w:rsidR="00A1098A" w:rsidRPr="004C2E54">
        <w:rPr>
          <w:rFonts w:ascii="Myriad Pro" w:hAnsi="Myriad Pro"/>
          <w:sz w:val="26"/>
          <w:szCs w:val="26"/>
        </w:rPr>
        <w:t>6</w:t>
      </w:r>
      <w:r w:rsidRPr="004C2E54">
        <w:rPr>
          <w:rFonts w:ascii="Myriad Pro" w:hAnsi="Myriad Pro"/>
          <w:sz w:val="26"/>
          <w:szCs w:val="26"/>
        </w:rPr>
        <w:t xml:space="preserve">% выше, чем факт 2016 года (32 438,40 руб.) и на 6,7% выше чем среднемесячная заработная плата на 1 работника за 9 месяцев 2017 года по отрасли «обеспечение электрической энергией, газом и паром, кондиционирование воздуха» в Новгородской области по информации </w:t>
      </w:r>
      <w:proofErr w:type="spellStart"/>
      <w:r w:rsidRPr="004C2E54">
        <w:rPr>
          <w:rFonts w:ascii="Myriad Pro" w:hAnsi="Myriad Pro"/>
          <w:sz w:val="26"/>
          <w:szCs w:val="26"/>
        </w:rPr>
        <w:t>Новгородстата</w:t>
      </w:r>
      <w:proofErr w:type="spellEnd"/>
      <w:r w:rsidRPr="004C2E54">
        <w:rPr>
          <w:rFonts w:ascii="Myriad Pro" w:hAnsi="Myriad Pro"/>
          <w:sz w:val="26"/>
          <w:szCs w:val="26"/>
        </w:rPr>
        <w:t xml:space="preserve"> (32 704,3 руб.).</w:t>
      </w:r>
    </w:p>
    <w:p w14:paraId="16C24C8E" w14:textId="77777777" w:rsidR="00BA75D4" w:rsidRPr="004C2E54" w:rsidRDefault="00BA75D4" w:rsidP="0026254D">
      <w:pPr>
        <w:spacing w:after="0" w:line="360" w:lineRule="auto"/>
        <w:ind w:firstLine="567"/>
        <w:jc w:val="both"/>
        <w:rPr>
          <w:rFonts w:ascii="Myriad Pro" w:hAnsi="Myriad Pro"/>
          <w:sz w:val="26"/>
          <w:szCs w:val="26"/>
        </w:rPr>
      </w:pPr>
      <w:r w:rsidRPr="004C2E54">
        <w:rPr>
          <w:rFonts w:ascii="Myriad Pro" w:hAnsi="Myriad Pro"/>
          <w:sz w:val="26"/>
          <w:szCs w:val="26"/>
        </w:rPr>
        <w:t xml:space="preserve">По мнению Исполнителя, </w:t>
      </w:r>
      <w:r w:rsidRPr="004C2E54">
        <w:rPr>
          <w:rFonts w:ascii="Myriad Pro" w:hAnsi="Myriad Pro" w:cs="Times New Roman"/>
          <w:sz w:val="26"/>
          <w:szCs w:val="26"/>
        </w:rPr>
        <w:t>Комитет</w:t>
      </w:r>
      <w:r w:rsidR="00A1098A" w:rsidRPr="004C2E54">
        <w:rPr>
          <w:rFonts w:ascii="Myriad Pro" w:hAnsi="Myriad Pro" w:cs="Times New Roman"/>
          <w:sz w:val="26"/>
          <w:szCs w:val="26"/>
        </w:rPr>
        <w:t>ом</w:t>
      </w:r>
      <w:r w:rsidRPr="004C2E54">
        <w:rPr>
          <w:rFonts w:ascii="Myriad Pro" w:hAnsi="Myriad Pro" w:cs="Times New Roman"/>
          <w:sz w:val="26"/>
          <w:szCs w:val="26"/>
        </w:rPr>
        <w:t xml:space="preserve"> по тарифной политике Новгородской области</w:t>
      </w:r>
      <w:r w:rsidRPr="004C2E54">
        <w:rPr>
          <w:rFonts w:ascii="Myriad Pro" w:hAnsi="Myriad Pro"/>
          <w:sz w:val="26"/>
          <w:szCs w:val="26"/>
        </w:rPr>
        <w:t xml:space="preserve"> </w:t>
      </w:r>
      <w:r w:rsidR="00A1098A" w:rsidRPr="004C2E54">
        <w:rPr>
          <w:rFonts w:ascii="Myriad Pro" w:hAnsi="Myriad Pro"/>
          <w:sz w:val="26"/>
          <w:szCs w:val="26"/>
        </w:rPr>
        <w:t xml:space="preserve">необоснованно не учтены </w:t>
      </w:r>
      <w:r w:rsidRPr="004C2E54">
        <w:rPr>
          <w:rFonts w:ascii="Myriad Pro" w:hAnsi="Myriad Pro"/>
          <w:sz w:val="26"/>
          <w:szCs w:val="26"/>
        </w:rPr>
        <w:t xml:space="preserve">расходы на оплату труда на 2018 год на </w:t>
      </w:r>
      <w:r w:rsidR="00A1098A" w:rsidRPr="004C2E54">
        <w:rPr>
          <w:rFonts w:ascii="Myriad Pro" w:hAnsi="Myriad Pro"/>
          <w:sz w:val="26"/>
          <w:szCs w:val="26"/>
        </w:rPr>
        <w:t>сумму 5 311,81</w:t>
      </w:r>
      <w:r w:rsidRPr="004C2E54">
        <w:rPr>
          <w:rFonts w:ascii="Myriad Pro" w:hAnsi="Myriad Pro"/>
          <w:sz w:val="26"/>
          <w:szCs w:val="26"/>
        </w:rPr>
        <w:t xml:space="preserve"> тыс. руб.</w:t>
      </w:r>
    </w:p>
    <w:p w14:paraId="36FFA0E1" w14:textId="77777777" w:rsidR="00AF5DBA" w:rsidRPr="004C2E54" w:rsidRDefault="00AF5DBA" w:rsidP="0026254D">
      <w:pPr>
        <w:spacing w:after="0" w:line="360" w:lineRule="auto"/>
        <w:ind w:firstLine="567"/>
        <w:jc w:val="both"/>
        <w:rPr>
          <w:rFonts w:ascii="Myriad Pro" w:hAnsi="Myriad Pro"/>
          <w:sz w:val="26"/>
          <w:szCs w:val="26"/>
        </w:rPr>
      </w:pPr>
      <w:r w:rsidRPr="004C2E54">
        <w:rPr>
          <w:rFonts w:ascii="Myriad Pro" w:hAnsi="Myriad Pro"/>
          <w:sz w:val="26"/>
          <w:szCs w:val="26"/>
        </w:rPr>
        <w:t>По результатам анализа Исполнитель считает необходимым отметить следующее.</w:t>
      </w:r>
    </w:p>
    <w:p w14:paraId="07CBA18C" w14:textId="77777777" w:rsidR="0026254D" w:rsidRPr="004C2E54" w:rsidRDefault="0026254D" w:rsidP="0026254D">
      <w:pPr>
        <w:spacing w:after="0" w:line="360" w:lineRule="auto"/>
        <w:ind w:firstLine="567"/>
        <w:jc w:val="both"/>
        <w:rPr>
          <w:rFonts w:ascii="Myriad Pro" w:hAnsi="Myriad Pro"/>
          <w:sz w:val="26"/>
          <w:szCs w:val="26"/>
        </w:rPr>
      </w:pPr>
      <w:r w:rsidRPr="004C2E54">
        <w:rPr>
          <w:rFonts w:ascii="Myriad Pro" w:hAnsi="Myriad Pro"/>
          <w:sz w:val="26"/>
          <w:szCs w:val="26"/>
        </w:rPr>
        <w:t xml:space="preserve">В случае </w:t>
      </w:r>
      <w:r w:rsidR="0036049B" w:rsidRPr="004C2E54">
        <w:rPr>
          <w:rFonts w:ascii="Myriad Pro" w:hAnsi="Myriad Pro"/>
          <w:sz w:val="26"/>
          <w:szCs w:val="26"/>
        </w:rPr>
        <w:t xml:space="preserve">указания в Положениях о премировании работников филиала </w:t>
      </w:r>
      <w:r w:rsidR="00444188" w:rsidRPr="004C2E54">
        <w:rPr>
          <w:rFonts w:ascii="Myriad Pro" w:hAnsi="Myriad Pro"/>
          <w:sz w:val="26"/>
          <w:szCs w:val="26"/>
        </w:rPr>
        <w:br/>
      </w:r>
      <w:r w:rsidR="0036049B" w:rsidRPr="004C2E54">
        <w:rPr>
          <w:rFonts w:ascii="Myriad Pro" w:hAnsi="Myriad Pro"/>
          <w:sz w:val="26"/>
          <w:szCs w:val="26"/>
        </w:rPr>
        <w:t>ПАО «МРСК Северо-Запада» - «Новгородэнерго» размера текущего премирования на уровне не менее 75% (согласно ОТС), т.е. наличия основания д</w:t>
      </w:r>
      <w:r w:rsidRPr="004C2E54">
        <w:rPr>
          <w:rFonts w:ascii="Myriad Pro" w:hAnsi="Myriad Pro"/>
          <w:sz w:val="26"/>
          <w:szCs w:val="26"/>
        </w:rPr>
        <w:t xml:space="preserve">ля применения </w:t>
      </w:r>
      <w:r w:rsidR="0036049B" w:rsidRPr="004C2E54">
        <w:rPr>
          <w:rFonts w:ascii="Myriad Pro" w:hAnsi="Myriad Pro"/>
          <w:sz w:val="26"/>
          <w:szCs w:val="26"/>
        </w:rPr>
        <w:t xml:space="preserve">данного </w:t>
      </w:r>
      <w:r w:rsidRPr="004C2E54">
        <w:rPr>
          <w:rFonts w:ascii="Myriad Pro" w:hAnsi="Myriad Pro"/>
          <w:sz w:val="26"/>
          <w:szCs w:val="26"/>
        </w:rPr>
        <w:t xml:space="preserve">размера, расходы на оплату труда работников филиала на 2018 год составили бы </w:t>
      </w:r>
      <w:r w:rsidR="0036049B" w:rsidRPr="004C2E54">
        <w:rPr>
          <w:rFonts w:ascii="Myriad Pro" w:hAnsi="Myriad Pro"/>
          <w:sz w:val="26"/>
          <w:szCs w:val="26"/>
        </w:rPr>
        <w:t>732 139,41</w:t>
      </w:r>
      <w:r w:rsidRPr="004C2E54">
        <w:rPr>
          <w:rFonts w:ascii="Myriad Pro" w:hAnsi="Myriad Pro"/>
          <w:sz w:val="26"/>
          <w:szCs w:val="26"/>
        </w:rPr>
        <w:t xml:space="preserve"> тыс. руб., (больше принятого Комитетом на 28 966,19 тыс. руб.), средняя заработная плата работников составила бы 37 8</w:t>
      </w:r>
      <w:r w:rsidR="0036049B" w:rsidRPr="004C2E54">
        <w:rPr>
          <w:rFonts w:ascii="Myriad Pro" w:hAnsi="Myriad Pro"/>
          <w:sz w:val="26"/>
          <w:szCs w:val="26"/>
        </w:rPr>
        <w:t>57,79</w:t>
      </w:r>
      <w:r w:rsidRPr="004C2E54">
        <w:rPr>
          <w:rFonts w:ascii="Myriad Pro" w:hAnsi="Myriad Pro"/>
          <w:sz w:val="26"/>
          <w:szCs w:val="26"/>
        </w:rPr>
        <w:t xml:space="preserve"> руб.</w:t>
      </w:r>
    </w:p>
    <w:p w14:paraId="2A01281D" w14:textId="77777777" w:rsidR="00844B1E" w:rsidRPr="004C2E54" w:rsidRDefault="002B139B" w:rsidP="00844B1E">
      <w:pPr>
        <w:spacing w:after="0" w:line="360" w:lineRule="auto"/>
        <w:ind w:firstLine="567"/>
        <w:jc w:val="both"/>
        <w:rPr>
          <w:rFonts w:ascii="Myriad Pro" w:hAnsi="Myriad Pro"/>
          <w:sz w:val="26"/>
          <w:szCs w:val="26"/>
        </w:rPr>
      </w:pPr>
      <w:r w:rsidRPr="004C2E54">
        <w:rPr>
          <w:rFonts w:ascii="Myriad Pro" w:hAnsi="Myriad Pro"/>
          <w:sz w:val="26"/>
          <w:szCs w:val="26"/>
        </w:rPr>
        <w:t>Н</w:t>
      </w:r>
      <w:r w:rsidR="00844B1E" w:rsidRPr="004C2E54">
        <w:rPr>
          <w:rFonts w:ascii="Myriad Pro" w:hAnsi="Myriad Pro"/>
          <w:sz w:val="26"/>
          <w:szCs w:val="26"/>
        </w:rPr>
        <w:t>а</w:t>
      </w:r>
      <w:r w:rsidR="00444188" w:rsidRPr="004C2E54">
        <w:rPr>
          <w:rFonts w:ascii="Myriad Pro" w:hAnsi="Myriad Pro"/>
          <w:sz w:val="26"/>
          <w:szCs w:val="26"/>
        </w:rPr>
        <w:t xml:space="preserve"> первый год</w:t>
      </w:r>
      <w:r w:rsidR="00844B1E" w:rsidRPr="004C2E54">
        <w:rPr>
          <w:rFonts w:ascii="Myriad Pro" w:hAnsi="Myriad Pro"/>
          <w:sz w:val="26"/>
          <w:szCs w:val="26"/>
        </w:rPr>
        <w:t xml:space="preserve"> </w:t>
      </w:r>
      <w:r w:rsidR="00444188" w:rsidRPr="004C2E54">
        <w:rPr>
          <w:rFonts w:ascii="Myriad Pro" w:hAnsi="Myriad Pro"/>
          <w:sz w:val="26"/>
          <w:szCs w:val="26"/>
        </w:rPr>
        <w:t>очередного</w:t>
      </w:r>
      <w:r w:rsidR="00844B1E" w:rsidRPr="004C2E54">
        <w:rPr>
          <w:rFonts w:ascii="Myriad Pro" w:hAnsi="Myriad Pro"/>
          <w:sz w:val="26"/>
          <w:szCs w:val="26"/>
        </w:rPr>
        <w:t xml:space="preserve"> долгосрочн</w:t>
      </w:r>
      <w:r w:rsidR="00444188" w:rsidRPr="004C2E54">
        <w:rPr>
          <w:rFonts w:ascii="Myriad Pro" w:hAnsi="Myriad Pro"/>
          <w:sz w:val="26"/>
          <w:szCs w:val="26"/>
        </w:rPr>
        <w:t>ого</w:t>
      </w:r>
      <w:r w:rsidR="00844B1E" w:rsidRPr="004C2E54">
        <w:rPr>
          <w:rFonts w:ascii="Myriad Pro" w:hAnsi="Myriad Pro"/>
          <w:sz w:val="26"/>
          <w:szCs w:val="26"/>
        </w:rPr>
        <w:t xml:space="preserve"> период</w:t>
      </w:r>
      <w:r w:rsidR="00444188" w:rsidRPr="004C2E54">
        <w:rPr>
          <w:rFonts w:ascii="Myriad Pro" w:hAnsi="Myriad Pro"/>
          <w:sz w:val="26"/>
          <w:szCs w:val="26"/>
        </w:rPr>
        <w:t>а</w:t>
      </w:r>
      <w:r w:rsidR="00844B1E" w:rsidRPr="004C2E54">
        <w:rPr>
          <w:rFonts w:ascii="Myriad Pro" w:hAnsi="Myriad Pro"/>
          <w:sz w:val="26"/>
          <w:szCs w:val="26"/>
        </w:rPr>
        <w:t xml:space="preserve"> регулирования, Исполнитель рекомендует привести базовые размеры текущего премирования, установленные в Положени</w:t>
      </w:r>
      <w:r w:rsidR="001B414D" w:rsidRPr="004C2E54">
        <w:rPr>
          <w:rFonts w:ascii="Myriad Pro" w:hAnsi="Myriad Pro"/>
          <w:sz w:val="26"/>
          <w:szCs w:val="26"/>
        </w:rPr>
        <w:t>и о премировании работников аппаратов управления филиалов ПАО «МРСК Северо-Запада» и Положении о премировании работников производственных отделений филиала ПАО «МРСК Северо-Запада» - «Новгородэнерго»</w:t>
      </w:r>
      <w:r w:rsidR="00844B1E" w:rsidRPr="004C2E54">
        <w:rPr>
          <w:rFonts w:ascii="Myriad Pro" w:hAnsi="Myriad Pro"/>
          <w:sz w:val="26"/>
          <w:szCs w:val="26"/>
        </w:rPr>
        <w:t xml:space="preserve"> в соответствие с определенным в ОТС (не менее 75%).</w:t>
      </w:r>
    </w:p>
    <w:p w14:paraId="096CB97B" w14:textId="77777777" w:rsidR="00AF5DBA" w:rsidRPr="004C2E54" w:rsidRDefault="00AF5DBA" w:rsidP="00211159">
      <w:pPr>
        <w:spacing w:after="0" w:line="360" w:lineRule="auto"/>
        <w:ind w:firstLine="567"/>
        <w:contextualSpacing/>
        <w:jc w:val="both"/>
        <w:rPr>
          <w:rFonts w:ascii="Myriad Pro" w:eastAsia="Calibri" w:hAnsi="Myriad Pro" w:cs="Times New Roman"/>
          <w:color w:val="FF0000"/>
          <w:sz w:val="26"/>
          <w:szCs w:val="26"/>
        </w:rPr>
      </w:pPr>
    </w:p>
    <w:p w14:paraId="2B14481A" w14:textId="77777777" w:rsidR="00C52447" w:rsidRPr="004C2E54" w:rsidRDefault="00A22695" w:rsidP="00633691">
      <w:pPr>
        <w:pStyle w:val="3"/>
        <w:numPr>
          <w:ilvl w:val="2"/>
          <w:numId w:val="2"/>
        </w:numPr>
        <w:tabs>
          <w:tab w:val="left" w:pos="567"/>
        </w:tabs>
        <w:spacing w:line="360" w:lineRule="auto"/>
        <w:ind w:left="1276"/>
        <w:jc w:val="both"/>
        <w:rPr>
          <w:rFonts w:ascii="Myriad Pro" w:hAnsi="Myriad Pro"/>
          <w:b/>
          <w:color w:val="4F6228" w:themeColor="accent3" w:themeShade="80"/>
          <w:sz w:val="28"/>
          <w:szCs w:val="28"/>
        </w:rPr>
      </w:pPr>
      <w:bookmarkStart w:id="45" w:name="_Toc40814439"/>
      <w:r w:rsidRPr="004C2E54">
        <w:rPr>
          <w:rFonts w:ascii="Myriad Pro" w:hAnsi="Myriad Pro"/>
          <w:b/>
          <w:color w:val="4F6228" w:themeColor="accent3" w:themeShade="80"/>
          <w:sz w:val="28"/>
          <w:szCs w:val="28"/>
        </w:rPr>
        <w:lastRenderedPageBreak/>
        <w:t>Работы и услуги непроизводственного характера</w:t>
      </w:r>
      <w:bookmarkEnd w:id="45"/>
    </w:p>
    <w:p w14:paraId="441ECB90" w14:textId="77777777" w:rsidR="00AF234B" w:rsidRPr="004C2E54" w:rsidRDefault="00AF234B" w:rsidP="00AF234B">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Согласно п. 12 Методических указаний №</w:t>
      </w:r>
      <w:r w:rsidR="00444188"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w:t>
      </w:r>
      <w:r w:rsidR="00961F37" w:rsidRPr="004C2E54">
        <w:rPr>
          <w:rFonts w:ascii="Myriad Pro" w:eastAsia="Calibri" w:hAnsi="Myriad Pro" w:cs="Times New Roman"/>
          <w:sz w:val="26"/>
          <w:szCs w:val="26"/>
        </w:rPr>
        <w:t xml:space="preserve">3 </w:t>
      </w:r>
      <w:r w:rsidRPr="004C2E54">
        <w:rPr>
          <w:rFonts w:ascii="Myriad Pro" w:eastAsia="Calibri" w:hAnsi="Myriad Pro" w:cs="Times New Roman"/>
          <w:sz w:val="26"/>
          <w:szCs w:val="26"/>
        </w:rPr>
        <w:t xml:space="preserve"> пункта</w:t>
      </w:r>
      <w:r w:rsidR="00961F37" w:rsidRPr="004C2E54">
        <w:rPr>
          <w:rFonts w:ascii="Myriad Pro" w:eastAsia="Calibri" w:hAnsi="Myriad Pro" w:cs="Times New Roman"/>
          <w:sz w:val="26"/>
          <w:szCs w:val="26"/>
        </w:rPr>
        <w:t xml:space="preserve"> 12</w:t>
      </w:r>
      <w:r w:rsidR="00444188" w:rsidRPr="004C2E54">
        <w:rPr>
          <w:rFonts w:ascii="Myriad Pro" w:eastAsia="Calibri" w:hAnsi="Myriad Pro" w:cs="Times New Roman"/>
          <w:sz w:val="26"/>
          <w:szCs w:val="26"/>
        </w:rPr>
        <w:t xml:space="preserve"> Методических указаний № 98-э</w:t>
      </w:r>
      <w:r w:rsidRPr="004C2E54">
        <w:rPr>
          <w:rFonts w:ascii="Myriad Pro" w:eastAsia="Calibri" w:hAnsi="Myriad Pro" w:cs="Times New Roman"/>
          <w:sz w:val="26"/>
          <w:szCs w:val="26"/>
        </w:rPr>
        <w:t xml:space="preserve">. </w:t>
      </w:r>
    </w:p>
    <w:p w14:paraId="6C741D0A" w14:textId="77777777" w:rsidR="00DF4266" w:rsidRPr="004C2E54" w:rsidRDefault="00DF4266" w:rsidP="00DF426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227"/>
        <w:gridCol w:w="1416"/>
        <w:gridCol w:w="1418"/>
        <w:gridCol w:w="1277"/>
        <w:gridCol w:w="1133"/>
        <w:gridCol w:w="1099"/>
      </w:tblGrid>
      <w:tr w:rsidR="00D6489F" w:rsidRPr="004C2E54" w14:paraId="18695CF0" w14:textId="77777777" w:rsidTr="00876337">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8AFEA5" w14:textId="77777777" w:rsidR="00D6489F" w:rsidRPr="004C2E54" w:rsidRDefault="00D6489F" w:rsidP="00444188">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57DD14" w14:textId="77777777" w:rsidR="00D6489F" w:rsidRPr="004C2E54" w:rsidRDefault="00D6489F" w:rsidP="002B139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919A2" w14:textId="77777777" w:rsidR="00D6489F" w:rsidRPr="004C2E54" w:rsidRDefault="00D6489F" w:rsidP="0026081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96619" w14:textId="77777777" w:rsidR="00D6489F" w:rsidRPr="004C2E54" w:rsidRDefault="00D6489F" w:rsidP="00C33C7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E8580" w14:textId="77777777" w:rsidR="00D6489F" w:rsidRPr="004C2E54" w:rsidRDefault="00D6489F" w:rsidP="009E51DE">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547716" w14:textId="77777777" w:rsidR="00D6489F" w:rsidRPr="004C2E54" w:rsidRDefault="00D6489F">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D6489F" w:rsidRPr="004C2E54" w14:paraId="27C7B9E1" w14:textId="77777777" w:rsidTr="00876337">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1F23C7" w14:textId="77777777" w:rsidR="00D6489F" w:rsidRPr="004C2E54" w:rsidRDefault="00D6489F" w:rsidP="00444188">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EAC52CC" w14:textId="77777777" w:rsidR="00D6489F" w:rsidRPr="004C2E54" w:rsidRDefault="00D6489F" w:rsidP="002B139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3F13D37" w14:textId="77777777" w:rsidR="00D6489F" w:rsidRPr="004C2E54" w:rsidRDefault="00D6489F" w:rsidP="0026081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8C65068" w14:textId="77777777" w:rsidR="00D6489F" w:rsidRPr="004C2E54" w:rsidRDefault="00D6489F" w:rsidP="00C33C7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076F11" w14:textId="77777777" w:rsidR="00D6489F" w:rsidRPr="004C2E54" w:rsidRDefault="00D6489F" w:rsidP="009E51DE">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73C8504" w14:textId="77777777" w:rsidR="00D6489F" w:rsidRPr="004C2E54" w:rsidRDefault="00D6489F">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D6489F" w:rsidRPr="004C2E54" w14:paraId="29E38840" w14:textId="77777777" w:rsidTr="00876337">
        <w:trPr>
          <w:trHeight w:val="20"/>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432B4E5" w14:textId="77777777" w:rsidR="00D6489F" w:rsidRPr="004C2E54" w:rsidRDefault="00D6489F"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Работы и услуги непроизводственного характера</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8528BF6" w14:textId="77777777" w:rsidR="00D6489F" w:rsidRPr="004C2E54" w:rsidRDefault="00D6489F"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284 305,795</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1D01CE2" w14:textId="77777777" w:rsidR="00D6489F" w:rsidRPr="004C2E54" w:rsidRDefault="00D6489F"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369 225,000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7F0CCA4" w14:textId="77777777" w:rsidR="00D6489F" w:rsidRPr="004C2E54" w:rsidRDefault="00D6489F"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276 047,939</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BE76E72" w14:textId="77777777" w:rsidR="00D6489F" w:rsidRPr="004C2E54" w:rsidRDefault="00D6489F"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-25,2</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4884CE1A" w14:textId="77777777" w:rsidR="00D6489F" w:rsidRPr="004C2E54" w:rsidRDefault="00D6489F"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-2,9</w:t>
            </w:r>
          </w:p>
        </w:tc>
      </w:tr>
    </w:tbl>
    <w:p w14:paraId="18EEB9B2" w14:textId="77777777" w:rsidR="00AF234B" w:rsidRPr="004C2E54" w:rsidRDefault="00AF234B" w:rsidP="00AF234B">
      <w:pPr>
        <w:spacing w:after="0" w:line="360" w:lineRule="auto"/>
        <w:ind w:firstLine="567"/>
        <w:jc w:val="both"/>
        <w:rPr>
          <w:rFonts w:ascii="Myriad Pro" w:eastAsia="Calibri" w:hAnsi="Myriad Pro" w:cs="Times New Roman"/>
          <w:sz w:val="26"/>
          <w:szCs w:val="26"/>
        </w:rPr>
      </w:pPr>
    </w:p>
    <w:p w14:paraId="1956AF38" w14:textId="77777777" w:rsidR="00AF234B" w:rsidRPr="004C2E54" w:rsidRDefault="00AF234B" w:rsidP="00AF234B">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составе </w:t>
      </w:r>
      <w:r w:rsidR="007A7E0D" w:rsidRPr="004C2E54">
        <w:rPr>
          <w:rFonts w:ascii="Myriad Pro" w:eastAsia="Calibri" w:hAnsi="Myriad Pro" w:cs="Times New Roman"/>
          <w:sz w:val="26"/>
          <w:szCs w:val="26"/>
        </w:rPr>
        <w:t xml:space="preserve">работ и </w:t>
      </w:r>
      <w:r w:rsidRPr="004C2E54">
        <w:rPr>
          <w:rFonts w:ascii="Myriad Pro" w:eastAsia="Calibri" w:hAnsi="Myriad Pro" w:cs="Times New Roman"/>
          <w:sz w:val="26"/>
          <w:szCs w:val="26"/>
        </w:rPr>
        <w:t xml:space="preserve">услуг </w:t>
      </w:r>
      <w:r w:rsidR="007A7E0D" w:rsidRPr="004C2E54">
        <w:rPr>
          <w:rFonts w:ascii="Myriad Pro" w:eastAsia="Calibri" w:hAnsi="Myriad Pro" w:cs="Times New Roman"/>
          <w:sz w:val="26"/>
          <w:szCs w:val="26"/>
        </w:rPr>
        <w:t>непроизводственного характера</w:t>
      </w:r>
      <w:r w:rsidRPr="004C2E54">
        <w:rPr>
          <w:rFonts w:ascii="Myriad Pro" w:eastAsia="Calibri" w:hAnsi="Myriad Pro" w:cs="Times New Roman"/>
          <w:sz w:val="26"/>
          <w:szCs w:val="26"/>
        </w:rPr>
        <w:t xml:space="preserve"> </w:t>
      </w:r>
      <w:r w:rsidR="008E49C5" w:rsidRPr="004C2E54">
        <w:rPr>
          <w:rFonts w:ascii="Myriad Pro" w:eastAsia="Calibri" w:hAnsi="Myriad Pro" w:cs="Times New Roman"/>
          <w:sz w:val="26"/>
          <w:szCs w:val="26"/>
        </w:rPr>
        <w:t xml:space="preserve">Исполнителем </w:t>
      </w:r>
      <w:r w:rsidRPr="004C2E54">
        <w:rPr>
          <w:rFonts w:ascii="Myriad Pro" w:eastAsia="Calibri" w:hAnsi="Myriad Pro" w:cs="Times New Roman"/>
          <w:sz w:val="26"/>
          <w:szCs w:val="26"/>
        </w:rPr>
        <w:t>анализируются статьи расходов</w:t>
      </w:r>
      <w:r w:rsidR="008E49C5" w:rsidRPr="004C2E54">
        <w:rPr>
          <w:rFonts w:ascii="Myriad Pro" w:eastAsia="Calibri" w:hAnsi="Myriad Pro" w:cs="Times New Roman"/>
          <w:sz w:val="26"/>
          <w:szCs w:val="26"/>
        </w:rPr>
        <w:t>, по которым размер, принятый Комитетом, меньше заявленного филиалом на 2018 год</w:t>
      </w:r>
      <w:r w:rsidR="00972C1C" w:rsidRPr="004C2E54">
        <w:rPr>
          <w:rFonts w:ascii="Myriad Pro" w:eastAsia="Calibri" w:hAnsi="Myriad Pro" w:cs="Times New Roman"/>
          <w:sz w:val="26"/>
          <w:szCs w:val="26"/>
        </w:rPr>
        <w:t xml:space="preserve"> и</w:t>
      </w:r>
      <w:r w:rsidR="008E49C5" w:rsidRPr="004C2E54">
        <w:rPr>
          <w:rFonts w:ascii="Myriad Pro" w:eastAsia="Calibri" w:hAnsi="Myriad Pro" w:cs="Times New Roman"/>
          <w:sz w:val="26"/>
          <w:szCs w:val="26"/>
        </w:rPr>
        <w:t xml:space="preserve"> меньше факта 2016 года, а именно:</w:t>
      </w:r>
    </w:p>
    <w:p w14:paraId="2D8CAABF" w14:textId="77777777" w:rsidR="007A7E0D" w:rsidRPr="004C2E54" w:rsidRDefault="007A7E0D" w:rsidP="00633691">
      <w:pPr>
        <w:pStyle w:val="a3"/>
        <w:numPr>
          <w:ilvl w:val="0"/>
          <w:numId w:val="35"/>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сертификацию,</w:t>
      </w:r>
    </w:p>
    <w:p w14:paraId="087F2C18" w14:textId="77777777" w:rsidR="007A7E0D" w:rsidRPr="004C2E54" w:rsidRDefault="007A7E0D" w:rsidP="00633691">
      <w:pPr>
        <w:pStyle w:val="a3"/>
        <w:numPr>
          <w:ilvl w:val="0"/>
          <w:numId w:val="35"/>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командировки и представительские</w:t>
      </w:r>
      <w:r w:rsidR="009220E0" w:rsidRPr="004C2E54">
        <w:rPr>
          <w:rFonts w:ascii="Myriad Pro" w:hAnsi="Myriad Pro"/>
          <w:sz w:val="26"/>
          <w:szCs w:val="26"/>
        </w:rPr>
        <w:t xml:space="preserve"> расходы</w:t>
      </w:r>
      <w:r w:rsidRPr="004C2E54">
        <w:rPr>
          <w:rFonts w:ascii="Myriad Pro" w:hAnsi="Myriad Pro"/>
          <w:sz w:val="26"/>
          <w:szCs w:val="26"/>
        </w:rPr>
        <w:t>,</w:t>
      </w:r>
    </w:p>
    <w:p w14:paraId="11CB4BDE" w14:textId="77777777" w:rsidR="007A7E0D" w:rsidRPr="004C2E54" w:rsidRDefault="007A7E0D" w:rsidP="00633691">
      <w:pPr>
        <w:pStyle w:val="a3"/>
        <w:numPr>
          <w:ilvl w:val="0"/>
          <w:numId w:val="35"/>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страхование,</w:t>
      </w:r>
    </w:p>
    <w:p w14:paraId="3F2A5180" w14:textId="77777777" w:rsidR="007A7E0D" w:rsidRPr="004C2E54" w:rsidRDefault="003C6665" w:rsidP="00633691">
      <w:pPr>
        <w:pStyle w:val="a3"/>
        <w:numPr>
          <w:ilvl w:val="0"/>
          <w:numId w:val="35"/>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Целевые средства на НИОКР, </w:t>
      </w:r>
    </w:p>
    <w:p w14:paraId="55856AC6" w14:textId="77777777" w:rsidR="003C6665" w:rsidRPr="004C2E54" w:rsidRDefault="003C6665" w:rsidP="00633691">
      <w:pPr>
        <w:pStyle w:val="a3"/>
        <w:numPr>
          <w:ilvl w:val="0"/>
          <w:numId w:val="35"/>
        </w:numPr>
        <w:spacing w:after="0" w:line="360" w:lineRule="auto"/>
        <w:ind w:left="993" w:hanging="426"/>
        <w:jc w:val="both"/>
        <w:rPr>
          <w:rFonts w:ascii="Myriad Pro" w:hAnsi="Myriad Pro"/>
          <w:sz w:val="26"/>
          <w:szCs w:val="26"/>
        </w:rPr>
      </w:pPr>
      <w:r w:rsidRPr="004C2E54">
        <w:rPr>
          <w:rFonts w:ascii="Myriad Pro" w:hAnsi="Myriad Pro"/>
          <w:sz w:val="26"/>
          <w:szCs w:val="26"/>
        </w:rPr>
        <w:t>Содержание управляющей компании (расходы на содержание исполнительного аппарата ПАО «МРСК Северо-Запада»),</w:t>
      </w:r>
    </w:p>
    <w:p w14:paraId="7A5E0E82" w14:textId="77777777" w:rsidR="003C6665" w:rsidRPr="004C2E54" w:rsidRDefault="00972C1C" w:rsidP="00633691">
      <w:pPr>
        <w:pStyle w:val="a3"/>
        <w:numPr>
          <w:ilvl w:val="0"/>
          <w:numId w:val="35"/>
        </w:numPr>
        <w:spacing w:after="0" w:line="360" w:lineRule="auto"/>
        <w:ind w:left="993" w:hanging="426"/>
        <w:jc w:val="both"/>
        <w:rPr>
          <w:rFonts w:ascii="Myriad Pro" w:hAnsi="Myriad Pro"/>
          <w:sz w:val="26"/>
          <w:szCs w:val="26"/>
        </w:rPr>
      </w:pPr>
      <w:r w:rsidRPr="004C2E54">
        <w:rPr>
          <w:rFonts w:ascii="Myriad Pro" w:hAnsi="Myriad Pro"/>
          <w:sz w:val="26"/>
          <w:szCs w:val="26"/>
        </w:rPr>
        <w:t>Другие прочие подконтрольные расходы</w:t>
      </w:r>
      <w:r w:rsidR="003C6665" w:rsidRPr="004C2E54">
        <w:rPr>
          <w:rFonts w:ascii="Myriad Pro" w:hAnsi="Myriad Pro"/>
          <w:sz w:val="26"/>
          <w:szCs w:val="26"/>
        </w:rPr>
        <w:t>.</w:t>
      </w:r>
    </w:p>
    <w:p w14:paraId="055F969A" w14:textId="77777777" w:rsidR="007B0763" w:rsidRPr="004C2E54" w:rsidRDefault="008E49C5" w:rsidP="00876337">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 остальным </w:t>
      </w:r>
      <w:r w:rsidR="007A7E0D" w:rsidRPr="004C2E54">
        <w:rPr>
          <w:rFonts w:ascii="Myriad Pro" w:eastAsia="Calibri" w:hAnsi="Myriad Pro" w:cs="Times New Roman"/>
          <w:sz w:val="26"/>
          <w:szCs w:val="26"/>
        </w:rPr>
        <w:t>расходам</w:t>
      </w:r>
      <w:r w:rsidRPr="004C2E54">
        <w:rPr>
          <w:rFonts w:ascii="Myriad Pro" w:eastAsia="Calibri" w:hAnsi="Myriad Pro" w:cs="Times New Roman"/>
          <w:sz w:val="26"/>
          <w:szCs w:val="26"/>
        </w:rPr>
        <w:t xml:space="preserve"> в составе</w:t>
      </w:r>
      <w:r w:rsidR="00C042CA" w:rsidRPr="004C2E54">
        <w:rPr>
          <w:rFonts w:ascii="Myriad Pro" w:eastAsia="Calibri" w:hAnsi="Myriad Pro" w:cs="Times New Roman"/>
          <w:sz w:val="26"/>
          <w:szCs w:val="26"/>
        </w:rPr>
        <w:t xml:space="preserve"> статьи «Работы и услуги непроизводственного характера»</w:t>
      </w:r>
      <w:r w:rsidR="007B0763" w:rsidRPr="004C2E54">
        <w:rPr>
          <w:rFonts w:ascii="Myriad Pro" w:eastAsia="Calibri" w:hAnsi="Myriad Pro" w:cs="Times New Roman"/>
          <w:sz w:val="26"/>
          <w:szCs w:val="26"/>
        </w:rPr>
        <w:t>, размер расходов на 2018 год определен Комитетом исходя из факта 2016 года и 9 месяцев 2017 года с учетом ИПЦ на 2017-2018 гг. в соответствии с Прогнозом, а именно по статьям:</w:t>
      </w:r>
    </w:p>
    <w:p w14:paraId="3F2151B6" w14:textId="77777777" w:rsidR="007B0763" w:rsidRPr="004C2E54" w:rsidRDefault="006E14FA" w:rsidP="00633691">
      <w:pPr>
        <w:pStyle w:val="a3"/>
        <w:numPr>
          <w:ilvl w:val="0"/>
          <w:numId w:val="54"/>
        </w:numPr>
        <w:spacing w:after="0" w:line="360" w:lineRule="auto"/>
        <w:ind w:left="993" w:hanging="426"/>
        <w:jc w:val="both"/>
        <w:rPr>
          <w:rFonts w:ascii="Myriad Pro" w:hAnsi="Myriad Pro"/>
          <w:sz w:val="26"/>
          <w:szCs w:val="26"/>
        </w:rPr>
      </w:pPr>
      <w:r w:rsidRPr="004C2E54">
        <w:rPr>
          <w:rFonts w:ascii="Myriad Pro" w:hAnsi="Myriad Pro"/>
          <w:sz w:val="26"/>
          <w:szCs w:val="26"/>
        </w:rPr>
        <w:t>Услуги связи,</w:t>
      </w:r>
    </w:p>
    <w:p w14:paraId="7C487CB2" w14:textId="77777777" w:rsidR="006E14FA" w:rsidRPr="004C2E54" w:rsidRDefault="006E14FA" w:rsidP="00633691">
      <w:pPr>
        <w:pStyle w:val="a3"/>
        <w:numPr>
          <w:ilvl w:val="0"/>
          <w:numId w:val="54"/>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охрану и пожарную безопасность,</w:t>
      </w:r>
    </w:p>
    <w:p w14:paraId="03E4A0BE" w14:textId="77777777" w:rsidR="006E14FA" w:rsidRPr="004C2E54" w:rsidRDefault="006E14FA" w:rsidP="00633691">
      <w:pPr>
        <w:pStyle w:val="a3"/>
        <w:numPr>
          <w:ilvl w:val="0"/>
          <w:numId w:val="54"/>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юридические услуги,</w:t>
      </w:r>
    </w:p>
    <w:p w14:paraId="74F75809" w14:textId="77777777" w:rsidR="006E14FA" w:rsidRPr="004C2E54" w:rsidRDefault="006E14FA" w:rsidP="00633691">
      <w:pPr>
        <w:pStyle w:val="a3"/>
        <w:numPr>
          <w:ilvl w:val="0"/>
          <w:numId w:val="54"/>
        </w:numPr>
        <w:spacing w:after="0" w:line="360" w:lineRule="auto"/>
        <w:ind w:left="993" w:hanging="426"/>
        <w:jc w:val="both"/>
        <w:rPr>
          <w:rFonts w:ascii="Myriad Pro" w:hAnsi="Myriad Pro"/>
          <w:sz w:val="26"/>
          <w:szCs w:val="26"/>
        </w:rPr>
      </w:pPr>
      <w:r w:rsidRPr="004C2E54">
        <w:rPr>
          <w:rFonts w:ascii="Myriad Pro" w:hAnsi="Myriad Pro"/>
          <w:sz w:val="26"/>
          <w:szCs w:val="26"/>
        </w:rPr>
        <w:lastRenderedPageBreak/>
        <w:t>Расходы на информационные услуги,</w:t>
      </w:r>
    </w:p>
    <w:p w14:paraId="4FF94841" w14:textId="77777777" w:rsidR="006E14FA" w:rsidRPr="004C2E54" w:rsidRDefault="006E14FA" w:rsidP="00633691">
      <w:pPr>
        <w:pStyle w:val="a3"/>
        <w:numPr>
          <w:ilvl w:val="0"/>
          <w:numId w:val="54"/>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консультационные услуги,</w:t>
      </w:r>
    </w:p>
    <w:p w14:paraId="2955D08A" w14:textId="77777777" w:rsidR="006E14FA" w:rsidRPr="004C2E54" w:rsidRDefault="006E14FA" w:rsidP="00633691">
      <w:pPr>
        <w:pStyle w:val="a3"/>
        <w:numPr>
          <w:ilvl w:val="0"/>
          <w:numId w:val="54"/>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обеспечение нормальных условий труда и мер по технике безопасности,</w:t>
      </w:r>
    </w:p>
    <w:p w14:paraId="5C2DF953" w14:textId="77777777" w:rsidR="006E14FA" w:rsidRPr="004C2E54" w:rsidRDefault="006E14FA" w:rsidP="00633691">
      <w:pPr>
        <w:pStyle w:val="a3"/>
        <w:numPr>
          <w:ilvl w:val="0"/>
          <w:numId w:val="54"/>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подготовку кадров.</w:t>
      </w:r>
    </w:p>
    <w:p w14:paraId="6AC2D205" w14:textId="77777777" w:rsidR="003E4CC6" w:rsidRPr="004C2E54" w:rsidRDefault="007B0763" w:rsidP="00444188">
      <w:pPr>
        <w:pStyle w:val="ConsPlusTitle"/>
        <w:spacing w:line="360" w:lineRule="auto"/>
        <w:ind w:firstLine="567"/>
        <w:jc w:val="both"/>
        <w:rPr>
          <w:rFonts w:ascii="Myriad Pro" w:hAnsi="Myriad Pro"/>
          <w:sz w:val="26"/>
          <w:szCs w:val="26"/>
        </w:rPr>
      </w:pPr>
      <w:r w:rsidRPr="004C2E54">
        <w:rPr>
          <w:rFonts w:ascii="Myriad Pro" w:eastAsia="Calibri" w:hAnsi="Myriad Pro"/>
          <w:b w:val="0"/>
          <w:bCs w:val="0"/>
          <w:sz w:val="26"/>
          <w:szCs w:val="26"/>
          <w:lang w:eastAsia="en-US"/>
        </w:rPr>
        <w:t>Учитывая</w:t>
      </w:r>
      <w:r w:rsidR="007E7771" w:rsidRPr="004C2E54">
        <w:rPr>
          <w:rFonts w:ascii="Myriad Pro" w:eastAsia="Calibri" w:hAnsi="Myriad Pro"/>
          <w:b w:val="0"/>
          <w:bCs w:val="0"/>
          <w:sz w:val="26"/>
          <w:szCs w:val="26"/>
          <w:lang w:eastAsia="en-US"/>
        </w:rPr>
        <w:t xml:space="preserve"> позицию ФАС России, изложенную в письме от 19 июня 2017г. №ИА/41019/17, в соответствии с которой органам регулирования следует считать максимально возможной экономически обоснованной величину операционных (подконтрольных) расходов на первый год нового долгосрочного периода регулирования, определенную исходя из величины операционных (подконтрольных) расходов, установленной на последний год текущего долгосрочного периода регулирования, с учетом прогноза социально-экономического развития Российской Федерации (индекс потребительских цен) на соответствующий год, </w:t>
      </w:r>
      <w:r w:rsidRPr="004C2E54">
        <w:rPr>
          <w:rFonts w:ascii="Myriad Pro" w:eastAsia="Calibri" w:hAnsi="Myriad Pro"/>
          <w:b w:val="0"/>
          <w:bCs w:val="0"/>
          <w:sz w:val="26"/>
          <w:szCs w:val="26"/>
          <w:lang w:eastAsia="en-US"/>
        </w:rPr>
        <w:t>И</w:t>
      </w:r>
      <w:r w:rsidR="006B6F42" w:rsidRPr="004C2E54">
        <w:rPr>
          <w:rFonts w:ascii="Myriad Pro" w:eastAsia="Calibri" w:hAnsi="Myriad Pro"/>
          <w:b w:val="0"/>
          <w:bCs w:val="0"/>
          <w:sz w:val="26"/>
          <w:szCs w:val="26"/>
          <w:lang w:eastAsia="en-US"/>
        </w:rPr>
        <w:t>сполнител</w:t>
      </w:r>
      <w:r w:rsidR="003E4CC6" w:rsidRPr="004C2E54">
        <w:rPr>
          <w:rFonts w:ascii="Myriad Pro" w:eastAsia="Calibri" w:hAnsi="Myriad Pro"/>
          <w:b w:val="0"/>
          <w:bCs w:val="0"/>
          <w:sz w:val="26"/>
          <w:szCs w:val="26"/>
          <w:lang w:eastAsia="en-US"/>
        </w:rPr>
        <w:t xml:space="preserve">ь </w:t>
      </w:r>
      <w:r w:rsidR="00401221" w:rsidRPr="004C2E54">
        <w:rPr>
          <w:rFonts w:ascii="Myriad Pro" w:eastAsia="Calibri" w:hAnsi="Myriad Pro"/>
          <w:b w:val="0"/>
          <w:bCs w:val="0"/>
          <w:sz w:val="26"/>
          <w:szCs w:val="26"/>
          <w:lang w:eastAsia="en-US"/>
        </w:rPr>
        <w:t xml:space="preserve">считает обоснованным определить расходы по </w:t>
      </w:r>
      <w:r w:rsidR="007E7771" w:rsidRPr="004C2E54">
        <w:rPr>
          <w:rFonts w:ascii="Myriad Pro" w:eastAsia="Calibri" w:hAnsi="Myriad Pro"/>
          <w:b w:val="0"/>
          <w:bCs w:val="0"/>
          <w:sz w:val="26"/>
          <w:szCs w:val="26"/>
          <w:lang w:eastAsia="en-US"/>
        </w:rPr>
        <w:t>вышеуказанным</w:t>
      </w:r>
      <w:r w:rsidR="00401221" w:rsidRPr="004C2E54">
        <w:rPr>
          <w:rFonts w:ascii="Myriad Pro" w:eastAsia="Calibri" w:hAnsi="Myriad Pro"/>
          <w:b w:val="0"/>
          <w:bCs w:val="0"/>
          <w:sz w:val="26"/>
          <w:szCs w:val="26"/>
          <w:lang w:eastAsia="en-US"/>
        </w:rPr>
        <w:t xml:space="preserve"> стать</w:t>
      </w:r>
      <w:r w:rsidR="003E4CC6" w:rsidRPr="004C2E54">
        <w:rPr>
          <w:rFonts w:ascii="Myriad Pro" w:eastAsia="Calibri" w:hAnsi="Myriad Pro"/>
          <w:b w:val="0"/>
          <w:bCs w:val="0"/>
          <w:sz w:val="26"/>
          <w:szCs w:val="26"/>
          <w:lang w:eastAsia="en-US"/>
        </w:rPr>
        <w:t>ям</w:t>
      </w:r>
      <w:r w:rsidR="00401221" w:rsidRPr="004C2E54">
        <w:rPr>
          <w:rFonts w:ascii="Myriad Pro" w:eastAsia="Calibri" w:hAnsi="Myriad Pro"/>
          <w:b w:val="0"/>
          <w:bCs w:val="0"/>
          <w:sz w:val="26"/>
          <w:szCs w:val="26"/>
          <w:lang w:eastAsia="en-US"/>
        </w:rPr>
        <w:t xml:space="preserve"> на основании фактических данных за 2016 год с применением ИПЦ 103,9% и 103,7% на 2017-2018 гг. соответственно</w:t>
      </w:r>
      <w:r w:rsidR="003E4CC6" w:rsidRPr="004C2E54">
        <w:rPr>
          <w:rFonts w:ascii="Myriad Pro" w:eastAsia="Calibri" w:hAnsi="Myriad Pro"/>
          <w:b w:val="0"/>
          <w:bCs w:val="0"/>
          <w:sz w:val="26"/>
          <w:szCs w:val="26"/>
          <w:lang w:eastAsia="en-US"/>
        </w:rPr>
        <w:t xml:space="preserve">, но не выше заявленного филиалом уровня на 2018 год. </w:t>
      </w:r>
    </w:p>
    <w:p w14:paraId="4F000719" w14:textId="77777777" w:rsidR="000646A5" w:rsidRPr="004C2E54" w:rsidRDefault="00961037" w:rsidP="000646A5">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Принимая во внимание документы и материалы, приложенные филиалом </w:t>
      </w:r>
      <w:r w:rsidRPr="004C2E54">
        <w:rPr>
          <w:rFonts w:ascii="Myriad Pro" w:hAnsi="Myriad Pro"/>
          <w:sz w:val="26"/>
          <w:szCs w:val="26"/>
        </w:rPr>
        <w:t xml:space="preserve">ПАО «МРСК Северо-Запада» - «Новгородэнерго» </w:t>
      </w:r>
      <w:r w:rsidR="00CF136C" w:rsidRPr="004C2E54">
        <w:rPr>
          <w:rFonts w:ascii="Myriad Pro" w:eastAsia="Calibri" w:hAnsi="Myriad Pro" w:cs="Times New Roman"/>
          <w:sz w:val="26"/>
          <w:szCs w:val="26"/>
        </w:rPr>
        <w:t>для</w:t>
      </w:r>
      <w:r w:rsidR="003E4CC6" w:rsidRPr="004C2E54">
        <w:rPr>
          <w:rFonts w:ascii="Myriad Pro" w:eastAsia="Calibri" w:hAnsi="Myriad Pro" w:cs="Times New Roman"/>
          <w:sz w:val="26"/>
          <w:szCs w:val="26"/>
        </w:rPr>
        <w:t xml:space="preserve"> обосновани</w:t>
      </w:r>
      <w:r w:rsidR="00CF136C" w:rsidRPr="004C2E54">
        <w:rPr>
          <w:rFonts w:ascii="Myriad Pro" w:eastAsia="Calibri" w:hAnsi="Myriad Pro" w:cs="Times New Roman"/>
          <w:sz w:val="26"/>
          <w:szCs w:val="26"/>
        </w:rPr>
        <w:t>я</w:t>
      </w:r>
      <w:r w:rsidR="003E4CC6" w:rsidRPr="004C2E54">
        <w:rPr>
          <w:rFonts w:ascii="Myriad Pro" w:eastAsia="Calibri" w:hAnsi="Myriad Pro" w:cs="Times New Roman"/>
          <w:sz w:val="26"/>
          <w:szCs w:val="26"/>
        </w:rPr>
        <w:t xml:space="preserve"> расходов по статье «Работы и услуги непроизводственного характера»</w:t>
      </w:r>
      <w:r w:rsidRPr="004C2E54">
        <w:rPr>
          <w:rFonts w:ascii="Myriad Pro" w:eastAsia="Calibri" w:hAnsi="Myriad Pro" w:cs="Times New Roman"/>
          <w:sz w:val="26"/>
          <w:szCs w:val="26"/>
        </w:rPr>
        <w:t xml:space="preserve">, </w:t>
      </w:r>
      <w:r w:rsidR="000646A5" w:rsidRPr="004C2E54">
        <w:rPr>
          <w:rFonts w:ascii="Myriad Pro" w:eastAsia="Calibri" w:hAnsi="Myriad Pro" w:cs="Times New Roman"/>
          <w:sz w:val="26"/>
          <w:szCs w:val="26"/>
        </w:rPr>
        <w:t>Исполнитель рекоменд</w:t>
      </w:r>
      <w:r w:rsidRPr="004C2E54">
        <w:rPr>
          <w:rFonts w:ascii="Myriad Pro" w:eastAsia="Calibri" w:hAnsi="Myriad Pro" w:cs="Times New Roman"/>
          <w:sz w:val="26"/>
          <w:szCs w:val="26"/>
        </w:rPr>
        <w:t>ует</w:t>
      </w:r>
      <w:r w:rsidR="000646A5"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дополнительно </w:t>
      </w:r>
      <w:r w:rsidR="000646A5" w:rsidRPr="004C2E54">
        <w:rPr>
          <w:rFonts w:ascii="Myriad Pro" w:eastAsia="Calibri" w:hAnsi="Myriad Pro" w:cs="Times New Roman"/>
          <w:sz w:val="26"/>
          <w:szCs w:val="26"/>
        </w:rPr>
        <w:t xml:space="preserve">предоставлять </w:t>
      </w:r>
      <w:r w:rsidRPr="004C2E54">
        <w:rPr>
          <w:rFonts w:ascii="Myriad Pro" w:eastAsia="Calibri" w:hAnsi="Myriad Pro" w:cs="Times New Roman"/>
          <w:sz w:val="26"/>
          <w:szCs w:val="26"/>
        </w:rPr>
        <w:t>в регулирующий орган</w:t>
      </w:r>
      <w:r w:rsidR="000646A5" w:rsidRPr="004C2E54">
        <w:rPr>
          <w:rFonts w:ascii="Myriad Pro" w:eastAsia="Calibri" w:hAnsi="Myriad Pro" w:cs="Times New Roman"/>
          <w:sz w:val="26"/>
          <w:szCs w:val="26"/>
        </w:rPr>
        <w:t>:</w:t>
      </w:r>
    </w:p>
    <w:p w14:paraId="4F1D1888" w14:textId="77777777" w:rsidR="000646A5" w:rsidRPr="004C2E54" w:rsidRDefault="000646A5" w:rsidP="00BB1F15">
      <w:pPr>
        <w:pStyle w:val="a3"/>
        <w:numPr>
          <w:ilvl w:val="0"/>
          <w:numId w:val="55"/>
        </w:numPr>
        <w:autoSpaceDE w:val="0"/>
        <w:autoSpaceDN w:val="0"/>
        <w:adjustRightInd w:val="0"/>
        <w:spacing w:after="0" w:line="360" w:lineRule="auto"/>
        <w:ind w:left="0" w:firstLine="284"/>
        <w:jc w:val="both"/>
        <w:rPr>
          <w:rFonts w:ascii="Myriad Pro" w:hAnsi="Myriad Pro"/>
          <w:sz w:val="26"/>
          <w:szCs w:val="26"/>
        </w:rPr>
      </w:pPr>
      <w:r w:rsidRPr="004C2E54">
        <w:rPr>
          <w:rFonts w:ascii="Myriad Pro" w:hAnsi="Myriad Pro"/>
          <w:sz w:val="26"/>
          <w:szCs w:val="26"/>
        </w:rPr>
        <w:t xml:space="preserve">Дополнительные пояснения </w:t>
      </w:r>
      <w:r w:rsidR="00961037" w:rsidRPr="004C2E54">
        <w:rPr>
          <w:rFonts w:ascii="Myriad Pro" w:hAnsi="Myriad Pro"/>
          <w:sz w:val="26"/>
          <w:szCs w:val="26"/>
        </w:rPr>
        <w:t xml:space="preserve">в случае </w:t>
      </w:r>
      <w:r w:rsidRPr="004C2E54">
        <w:rPr>
          <w:rFonts w:ascii="Myriad Pro" w:hAnsi="Myriad Pro"/>
          <w:sz w:val="26"/>
          <w:szCs w:val="26"/>
        </w:rPr>
        <w:t>значительно</w:t>
      </w:r>
      <w:r w:rsidR="00961037" w:rsidRPr="004C2E54">
        <w:rPr>
          <w:rFonts w:ascii="Myriad Pro" w:hAnsi="Myriad Pro"/>
          <w:sz w:val="26"/>
          <w:szCs w:val="26"/>
        </w:rPr>
        <w:t>го</w:t>
      </w:r>
      <w:r w:rsidRPr="004C2E54">
        <w:rPr>
          <w:rFonts w:ascii="Myriad Pro" w:hAnsi="Myriad Pro"/>
          <w:sz w:val="26"/>
          <w:szCs w:val="26"/>
        </w:rPr>
        <w:t xml:space="preserve"> превышени</w:t>
      </w:r>
      <w:r w:rsidR="00961037" w:rsidRPr="004C2E54">
        <w:rPr>
          <w:rFonts w:ascii="Myriad Pro" w:hAnsi="Myriad Pro"/>
          <w:sz w:val="26"/>
          <w:szCs w:val="26"/>
        </w:rPr>
        <w:t>я</w:t>
      </w:r>
      <w:r w:rsidRPr="004C2E54">
        <w:rPr>
          <w:rFonts w:ascii="Myriad Pro" w:hAnsi="Myriad Pro"/>
          <w:sz w:val="26"/>
          <w:szCs w:val="26"/>
        </w:rPr>
        <w:t xml:space="preserve"> плановых расходов в сравнении с фактическими затратами с приложением подробных расчетов</w:t>
      </w:r>
      <w:r w:rsidR="00062D5B" w:rsidRPr="004C2E54">
        <w:rPr>
          <w:rFonts w:ascii="Myriad Pro" w:hAnsi="Myriad Pro"/>
          <w:sz w:val="26"/>
          <w:szCs w:val="26"/>
        </w:rPr>
        <w:t xml:space="preserve"> (обоснование причин увеличения плановых затрат со ссылкой на нормы действующего законодательства).</w:t>
      </w:r>
    </w:p>
    <w:p w14:paraId="2A42FA11" w14:textId="77777777" w:rsidR="000646A5" w:rsidRPr="004C2E54" w:rsidRDefault="00CF6145" w:rsidP="00BB1F15">
      <w:pPr>
        <w:pStyle w:val="a3"/>
        <w:numPr>
          <w:ilvl w:val="0"/>
          <w:numId w:val="55"/>
        </w:numPr>
        <w:autoSpaceDE w:val="0"/>
        <w:autoSpaceDN w:val="0"/>
        <w:adjustRightInd w:val="0"/>
        <w:spacing w:after="0" w:line="360" w:lineRule="auto"/>
        <w:ind w:left="0" w:firstLine="284"/>
        <w:jc w:val="both"/>
        <w:rPr>
          <w:rFonts w:ascii="Myriad Pro" w:hAnsi="Myriad Pro"/>
          <w:sz w:val="26"/>
          <w:szCs w:val="26"/>
        </w:rPr>
      </w:pPr>
      <w:r w:rsidRPr="004C2E54">
        <w:rPr>
          <w:rFonts w:ascii="Myriad Pro" w:hAnsi="Myriad Pro"/>
          <w:sz w:val="26"/>
          <w:szCs w:val="26"/>
        </w:rPr>
        <w:t>К</w:t>
      </w:r>
      <w:r w:rsidR="000646A5" w:rsidRPr="004C2E54">
        <w:rPr>
          <w:rFonts w:ascii="Myriad Pro" w:hAnsi="Myriad Pro"/>
          <w:sz w:val="26"/>
          <w:szCs w:val="26"/>
        </w:rPr>
        <w:t xml:space="preserve">оммерческие предложения потенциальных поставщиков услуг для возможности анализа </w:t>
      </w:r>
      <w:r w:rsidR="00961037" w:rsidRPr="004C2E54">
        <w:rPr>
          <w:rFonts w:ascii="Myriad Pro" w:hAnsi="Myriad Pro"/>
          <w:sz w:val="26"/>
          <w:szCs w:val="26"/>
        </w:rPr>
        <w:t xml:space="preserve">обоснованности </w:t>
      </w:r>
      <w:r w:rsidR="000646A5" w:rsidRPr="004C2E54">
        <w:rPr>
          <w:rFonts w:ascii="Myriad Pro" w:hAnsi="Myriad Pro"/>
          <w:sz w:val="26"/>
          <w:szCs w:val="26"/>
        </w:rPr>
        <w:t xml:space="preserve">стоимости услуг. </w:t>
      </w:r>
    </w:p>
    <w:p w14:paraId="66801DCA" w14:textId="77777777" w:rsidR="00CF6145" w:rsidRPr="004C2E54" w:rsidRDefault="00961037" w:rsidP="00BB1F15">
      <w:pPr>
        <w:pStyle w:val="a3"/>
        <w:numPr>
          <w:ilvl w:val="0"/>
          <w:numId w:val="55"/>
        </w:numPr>
        <w:spacing w:after="0" w:line="360" w:lineRule="auto"/>
        <w:ind w:left="0" w:firstLine="284"/>
        <w:jc w:val="both"/>
        <w:rPr>
          <w:rFonts w:ascii="Myriad Pro" w:hAnsi="Myriad Pro"/>
          <w:b/>
          <w:i/>
          <w:sz w:val="26"/>
          <w:szCs w:val="26"/>
        </w:rPr>
      </w:pPr>
      <w:r w:rsidRPr="004C2E54">
        <w:rPr>
          <w:rFonts w:ascii="Myriad Pro" w:hAnsi="Myriad Pro"/>
          <w:sz w:val="26"/>
          <w:szCs w:val="26"/>
        </w:rPr>
        <w:t>П</w:t>
      </w:r>
      <w:r w:rsidR="000B25E3" w:rsidRPr="004C2E54">
        <w:rPr>
          <w:rFonts w:ascii="Myriad Pro" w:hAnsi="Myriad Pro"/>
          <w:sz w:val="26"/>
          <w:szCs w:val="26"/>
        </w:rPr>
        <w:t xml:space="preserve">олный комплект документов, подтверждающих фактические расходы </w:t>
      </w:r>
      <w:r w:rsidR="00CD584E" w:rsidRPr="004C2E54">
        <w:rPr>
          <w:rFonts w:ascii="Myriad Pro" w:hAnsi="Myriad Pro"/>
          <w:sz w:val="26"/>
          <w:szCs w:val="26"/>
        </w:rPr>
        <w:t>за</w:t>
      </w:r>
      <w:r w:rsidR="00CD584E" w:rsidRPr="004C2E54">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25, 26; р</w:t>
      </w:r>
      <w:r w:rsidR="00CF6145" w:rsidRPr="004C2E54">
        <w:rPr>
          <w:rFonts w:ascii="Myriad Pro" w:hAnsi="Myriad Pro"/>
          <w:sz w:val="26"/>
          <w:szCs w:val="26"/>
        </w:rPr>
        <w:t xml:space="preserve">еестры </w:t>
      </w:r>
      <w:r w:rsidR="00CD584E" w:rsidRPr="004C2E54">
        <w:rPr>
          <w:rFonts w:ascii="Myriad Pro" w:hAnsi="Myriad Pro"/>
          <w:sz w:val="26"/>
          <w:szCs w:val="26"/>
        </w:rPr>
        <w:t xml:space="preserve">счетов-фактур, </w:t>
      </w:r>
      <w:r w:rsidR="00CF6145" w:rsidRPr="004C2E54">
        <w:rPr>
          <w:rFonts w:ascii="Myriad Pro" w:hAnsi="Myriad Pro"/>
          <w:sz w:val="26"/>
          <w:szCs w:val="26"/>
        </w:rPr>
        <w:t>актов выполненных работ</w:t>
      </w:r>
      <w:r w:rsidR="00CD584E" w:rsidRPr="004C2E54">
        <w:rPr>
          <w:rFonts w:ascii="Myriad Pro" w:hAnsi="Myriad Pro"/>
          <w:sz w:val="26"/>
          <w:szCs w:val="26"/>
        </w:rPr>
        <w:t>; копии счетов-фактур, актов; договоры на оказание услуг и др.).</w:t>
      </w:r>
      <w:r w:rsidR="00CF6145" w:rsidRPr="004C2E54">
        <w:rPr>
          <w:rFonts w:ascii="Myriad Pro" w:hAnsi="Myriad Pro"/>
          <w:sz w:val="26"/>
          <w:szCs w:val="26"/>
        </w:rPr>
        <w:t xml:space="preserve"> </w:t>
      </w:r>
    </w:p>
    <w:p w14:paraId="1492B649" w14:textId="77777777" w:rsidR="00A22695" w:rsidRPr="004C2E54" w:rsidRDefault="00A22695" w:rsidP="00D6489F">
      <w:pPr>
        <w:pStyle w:val="a3"/>
        <w:numPr>
          <w:ilvl w:val="3"/>
          <w:numId w:val="2"/>
        </w:numPr>
        <w:spacing w:after="0" w:line="360" w:lineRule="auto"/>
        <w:jc w:val="both"/>
        <w:rPr>
          <w:rFonts w:ascii="Myriad Pro" w:hAnsi="Myriad Pro"/>
          <w:b/>
          <w:color w:val="000000" w:themeColor="text1"/>
          <w:sz w:val="26"/>
          <w:szCs w:val="26"/>
        </w:rPr>
      </w:pPr>
      <w:r w:rsidRPr="004C2E54">
        <w:rPr>
          <w:rFonts w:ascii="Myriad Pro" w:hAnsi="Myriad Pro"/>
          <w:b/>
          <w:color w:val="000000" w:themeColor="text1"/>
          <w:sz w:val="26"/>
          <w:szCs w:val="26"/>
        </w:rPr>
        <w:lastRenderedPageBreak/>
        <w:t>Расходы на сертификацию</w:t>
      </w:r>
    </w:p>
    <w:p w14:paraId="5B67CCB5" w14:textId="77777777" w:rsidR="00726EE7" w:rsidRPr="004C2E54" w:rsidRDefault="00726EE7" w:rsidP="00726EE7">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382532D1" w14:textId="77777777" w:rsidR="00DF4266" w:rsidRPr="004C2E54" w:rsidRDefault="00DF4266" w:rsidP="00DF4266">
      <w:pPr>
        <w:pStyle w:val="a3"/>
        <w:spacing w:after="0" w:line="360" w:lineRule="auto"/>
        <w:ind w:left="0" w:firstLine="567"/>
        <w:jc w:val="both"/>
        <w:rPr>
          <w:rFonts w:ascii="Myriad Pro" w:hAnsi="Myriad Pro"/>
          <w:sz w:val="26"/>
          <w:szCs w:val="26"/>
        </w:rPr>
      </w:pPr>
      <w:r w:rsidRPr="004C2E54">
        <w:rPr>
          <w:rFonts w:ascii="Myriad Pro" w:hAnsi="Myriad Pro"/>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227"/>
        <w:gridCol w:w="1416"/>
        <w:gridCol w:w="1418"/>
        <w:gridCol w:w="1277"/>
        <w:gridCol w:w="1133"/>
        <w:gridCol w:w="1099"/>
      </w:tblGrid>
      <w:tr w:rsidR="00660D03" w:rsidRPr="004C2E54" w14:paraId="64864AE2" w14:textId="77777777" w:rsidTr="00876337">
        <w:trPr>
          <w:trHeight w:val="162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1B4775"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910A93"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F96A6"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331B3"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6803D"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26054"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660D03" w:rsidRPr="004C2E54" w14:paraId="64C88A7B" w14:textId="77777777" w:rsidTr="00876337">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EF3AE2D"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56DA14E"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9D20693"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9531C0F"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4681915"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89705DB" w14:textId="77777777" w:rsidR="00660D03" w:rsidRPr="004C2E54" w:rsidRDefault="00660D0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660D03" w:rsidRPr="004C2E54" w14:paraId="2BE9B0D6" w14:textId="77777777" w:rsidTr="00876337">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C758E69" w14:textId="77777777" w:rsidR="00660D03" w:rsidRPr="004C2E54" w:rsidRDefault="00660D03" w:rsidP="00BF61C7">
            <w:pP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сертификацию</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4E54A68" w14:textId="77777777" w:rsidR="00660D03" w:rsidRPr="004C2E54" w:rsidRDefault="00660D03">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541,242</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B643FCA" w14:textId="77777777" w:rsidR="00660D03" w:rsidRPr="004C2E54" w:rsidRDefault="00660D03">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300,000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FEFF137" w14:textId="77777777" w:rsidR="00660D03" w:rsidRPr="004C2E54" w:rsidRDefault="00660D03">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61,000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30593BC" w14:textId="77777777" w:rsidR="00660D03" w:rsidRPr="004C2E54" w:rsidRDefault="00660D03" w:rsidP="00660D03">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-79,7</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38017B73" w14:textId="77777777" w:rsidR="00660D03" w:rsidRPr="004C2E54" w:rsidRDefault="00660D03" w:rsidP="00660D03">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-88,7</w:t>
            </w:r>
          </w:p>
        </w:tc>
      </w:tr>
    </w:tbl>
    <w:p w14:paraId="3F31D536" w14:textId="77777777" w:rsidR="00660D03" w:rsidRPr="004C2E54" w:rsidRDefault="00660D03" w:rsidP="00C96BA4">
      <w:pPr>
        <w:spacing w:after="0" w:line="360" w:lineRule="auto"/>
        <w:contextualSpacing/>
        <w:jc w:val="both"/>
        <w:rPr>
          <w:rFonts w:ascii="Myriad Pro" w:eastAsia="Calibri" w:hAnsi="Myriad Pro" w:cs="Times New Roman"/>
          <w:b/>
          <w:sz w:val="26"/>
          <w:szCs w:val="26"/>
        </w:rPr>
      </w:pPr>
    </w:p>
    <w:p w14:paraId="75CD5FCA" w14:textId="77777777" w:rsidR="00C96BA4" w:rsidRPr="004C2E54" w:rsidRDefault="00C96BA4" w:rsidP="00C96BA4">
      <w:pPr>
        <w:spacing w:after="0" w:line="360" w:lineRule="auto"/>
        <w:contextualSpacing/>
        <w:jc w:val="both"/>
        <w:rPr>
          <w:rFonts w:ascii="Myriad Pro" w:eastAsia="Calibri" w:hAnsi="Myriad Pro" w:cs="Times New Roman"/>
          <w:b/>
          <w:sz w:val="26"/>
          <w:szCs w:val="26"/>
        </w:rPr>
      </w:pPr>
      <w:r w:rsidRPr="004C2E54">
        <w:rPr>
          <w:rFonts w:ascii="Myriad Pro" w:eastAsia="Calibri" w:hAnsi="Myriad Pro" w:cs="Times New Roman"/>
          <w:b/>
          <w:sz w:val="26"/>
          <w:szCs w:val="26"/>
        </w:rPr>
        <w:t>ПОЗИЦИЯ ТЕРРИТОРИАЛЬНОЙ СЕТЕВОЙ ОРГАНИЗАЦИИ</w:t>
      </w:r>
    </w:p>
    <w:p w14:paraId="62E0CD27" w14:textId="77777777" w:rsidR="009220E0" w:rsidRPr="004C2E54" w:rsidRDefault="009220E0" w:rsidP="009220E0">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Филиалом ПАО «МРСК Северо-Запада» «Новгородэнерго» по данной статье на 201</w:t>
      </w:r>
      <w:r w:rsidR="00143EEF" w:rsidRPr="004C2E54">
        <w:rPr>
          <w:rFonts w:ascii="Myriad Pro" w:eastAsia="Calibri" w:hAnsi="Myriad Pro" w:cs="Times New Roman"/>
          <w:sz w:val="26"/>
          <w:szCs w:val="26"/>
        </w:rPr>
        <w:t>8</w:t>
      </w:r>
      <w:r w:rsidRPr="004C2E54">
        <w:rPr>
          <w:rFonts w:ascii="Myriad Pro" w:eastAsia="Calibri" w:hAnsi="Myriad Pro" w:cs="Times New Roman"/>
          <w:sz w:val="26"/>
          <w:szCs w:val="26"/>
        </w:rPr>
        <w:t xml:space="preserve"> год заявлена сумма расходов в размере 300 тыс. руб., в том числе на сертификацию электрической энергии </w:t>
      </w:r>
      <w:r w:rsidR="00BC391E" w:rsidRPr="004C2E54">
        <w:rPr>
          <w:rFonts w:ascii="Myriad Pro" w:eastAsia="Calibri" w:hAnsi="Myriad Pro" w:cs="Times New Roman"/>
          <w:sz w:val="26"/>
          <w:szCs w:val="26"/>
        </w:rPr>
        <w:t>125</w:t>
      </w:r>
      <w:r w:rsidRPr="004C2E54">
        <w:rPr>
          <w:rFonts w:ascii="Myriad Pro" w:eastAsia="Calibri" w:hAnsi="Myriad Pro" w:cs="Times New Roman"/>
          <w:sz w:val="26"/>
          <w:szCs w:val="26"/>
        </w:rPr>
        <w:t xml:space="preserve"> тыс. руб.</w:t>
      </w:r>
    </w:p>
    <w:p w14:paraId="652B4C46" w14:textId="77777777" w:rsidR="009220E0" w:rsidRPr="004C2E54" w:rsidRDefault="009220E0" w:rsidP="009220E0">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обоснование заявленной суммы филиалом ПАО «МРСК Северо-Запада» «Новгородэнерго» предоставлены следующие документы:</w:t>
      </w:r>
    </w:p>
    <w:p w14:paraId="491A03FA" w14:textId="77777777" w:rsidR="009220E0" w:rsidRPr="004C2E54" w:rsidRDefault="009220E0" w:rsidP="00442D4C">
      <w:pPr>
        <w:pStyle w:val="a3"/>
        <w:numPr>
          <w:ilvl w:val="0"/>
          <w:numId w:val="10"/>
        </w:numPr>
        <w:spacing w:after="0" w:line="360" w:lineRule="auto"/>
        <w:ind w:left="709" w:hanging="425"/>
        <w:jc w:val="both"/>
        <w:rPr>
          <w:rFonts w:ascii="Myriad Pro" w:hAnsi="Myriad Pro"/>
          <w:sz w:val="26"/>
          <w:szCs w:val="26"/>
        </w:rPr>
      </w:pPr>
      <w:r w:rsidRPr="004C2E54">
        <w:rPr>
          <w:rFonts w:ascii="Myriad Pro" w:hAnsi="Myriad Pro"/>
          <w:sz w:val="26"/>
          <w:szCs w:val="26"/>
        </w:rPr>
        <w:t xml:space="preserve">Свод расходов на лицензирование, получение сертификатов, регистрационных свидетельств на 2018 год по </w:t>
      </w:r>
      <w:r w:rsidR="00BC391E" w:rsidRPr="004C2E54">
        <w:rPr>
          <w:rFonts w:ascii="Myriad Pro" w:hAnsi="Myriad Pro"/>
          <w:sz w:val="26"/>
          <w:szCs w:val="26"/>
        </w:rPr>
        <w:t xml:space="preserve">филиалу ПАО «МРСК Северо-Запада» - «Новгородэнерго» </w:t>
      </w:r>
      <w:r w:rsidRPr="004C2E54">
        <w:rPr>
          <w:rFonts w:ascii="Myriad Pro" w:hAnsi="Myriad Pro"/>
          <w:sz w:val="26"/>
          <w:szCs w:val="26"/>
        </w:rPr>
        <w:t xml:space="preserve">с указанием фактических расходов за 2016 год, </w:t>
      </w:r>
      <w:r w:rsidR="00BC391E" w:rsidRPr="004C2E54">
        <w:rPr>
          <w:rFonts w:ascii="Myriad Pro" w:hAnsi="Myriad Pro"/>
          <w:sz w:val="26"/>
          <w:szCs w:val="26"/>
        </w:rPr>
        <w:t>плана</w:t>
      </w:r>
      <w:r w:rsidRPr="004C2E54">
        <w:rPr>
          <w:rFonts w:ascii="Myriad Pro" w:hAnsi="Myriad Pro"/>
          <w:sz w:val="26"/>
          <w:szCs w:val="26"/>
        </w:rPr>
        <w:t xml:space="preserve"> на 2017 год;</w:t>
      </w:r>
    </w:p>
    <w:p w14:paraId="061772E7" w14:textId="77777777" w:rsidR="00574B9D" w:rsidRPr="004C2E54" w:rsidRDefault="00BC391E" w:rsidP="00442D4C">
      <w:pPr>
        <w:pStyle w:val="a3"/>
        <w:numPr>
          <w:ilvl w:val="0"/>
          <w:numId w:val="10"/>
        </w:numPr>
        <w:spacing w:after="0" w:line="360" w:lineRule="auto"/>
        <w:ind w:left="709" w:hanging="425"/>
        <w:jc w:val="both"/>
        <w:rPr>
          <w:rFonts w:ascii="Myriad Pro" w:hAnsi="Myriad Pro"/>
          <w:sz w:val="26"/>
          <w:szCs w:val="26"/>
        </w:rPr>
      </w:pPr>
      <w:r w:rsidRPr="004C2E54">
        <w:rPr>
          <w:rFonts w:ascii="Myriad Pro" w:hAnsi="Myriad Pro"/>
          <w:sz w:val="26"/>
          <w:szCs w:val="26"/>
        </w:rPr>
        <w:t xml:space="preserve">Расходы на лицензирование, получение сертификатов, регистрационных свидетельств на 2018 год по </w:t>
      </w:r>
      <w:proofErr w:type="spellStart"/>
      <w:r w:rsidR="00574B9D" w:rsidRPr="004C2E54">
        <w:rPr>
          <w:rFonts w:ascii="Myriad Pro" w:hAnsi="Myriad Pro"/>
          <w:sz w:val="26"/>
          <w:szCs w:val="26"/>
        </w:rPr>
        <w:t>ПО</w:t>
      </w:r>
      <w:proofErr w:type="spellEnd"/>
      <w:r w:rsidR="00574B9D" w:rsidRPr="004C2E54">
        <w:rPr>
          <w:rFonts w:ascii="Myriad Pro" w:hAnsi="Myriad Pro"/>
          <w:sz w:val="26"/>
          <w:szCs w:val="26"/>
        </w:rPr>
        <w:t xml:space="preserve"> «Ильменские электрические сети»;</w:t>
      </w:r>
    </w:p>
    <w:p w14:paraId="4C9FBCAB" w14:textId="77777777" w:rsidR="00574B9D" w:rsidRPr="004C2E54" w:rsidRDefault="00574B9D" w:rsidP="00442D4C">
      <w:pPr>
        <w:pStyle w:val="a3"/>
        <w:numPr>
          <w:ilvl w:val="0"/>
          <w:numId w:val="10"/>
        </w:numPr>
        <w:spacing w:after="0" w:line="360" w:lineRule="auto"/>
        <w:ind w:left="709" w:hanging="425"/>
        <w:jc w:val="both"/>
        <w:rPr>
          <w:rFonts w:ascii="Myriad Pro" w:hAnsi="Myriad Pro"/>
          <w:sz w:val="26"/>
          <w:szCs w:val="26"/>
        </w:rPr>
      </w:pPr>
      <w:r w:rsidRPr="004C2E54">
        <w:rPr>
          <w:rFonts w:ascii="Myriad Pro" w:hAnsi="Myriad Pro"/>
          <w:sz w:val="26"/>
          <w:szCs w:val="26"/>
        </w:rPr>
        <w:t>Договор № 68-02/15 на услуги по оценке состояния измерений в лаборатории с ФБУ «Государственный региональный центр</w:t>
      </w:r>
      <w:r w:rsidR="00E32ED1" w:rsidRPr="004C2E54">
        <w:rPr>
          <w:rFonts w:ascii="Myriad Pro" w:hAnsi="Myriad Pro"/>
          <w:sz w:val="26"/>
          <w:szCs w:val="26"/>
        </w:rPr>
        <w:t xml:space="preserve"> стандартизации, метрологии и испытаний в Псковской области».</w:t>
      </w:r>
    </w:p>
    <w:p w14:paraId="2715C12B" w14:textId="77777777" w:rsidR="00AA3289" w:rsidRPr="004C2E54" w:rsidRDefault="00AA3289" w:rsidP="00C96BA4">
      <w:pPr>
        <w:spacing w:after="0" w:line="360" w:lineRule="auto"/>
        <w:contextualSpacing/>
        <w:jc w:val="both"/>
        <w:rPr>
          <w:rFonts w:ascii="Myriad Pro" w:eastAsia="Calibri" w:hAnsi="Myriad Pro" w:cs="Times New Roman"/>
          <w:b/>
          <w:color w:val="000000" w:themeColor="text1"/>
          <w:sz w:val="26"/>
          <w:szCs w:val="26"/>
        </w:rPr>
      </w:pPr>
    </w:p>
    <w:p w14:paraId="08A04852" w14:textId="77777777" w:rsidR="00C96BA4" w:rsidRPr="004C2E54" w:rsidRDefault="00C96BA4" w:rsidP="00C96BA4">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lastRenderedPageBreak/>
        <w:t>ПОЗИЦИЯ ОРГАНА РЕГУЛИРОВАНИЯ</w:t>
      </w:r>
    </w:p>
    <w:p w14:paraId="08032006" w14:textId="77777777" w:rsidR="008755D1" w:rsidRPr="004C2E54" w:rsidRDefault="008755D1" w:rsidP="008755D1">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соответствии с экспертным заключением расходы по сертификации электрической энергии Комитетом не предусмотрены до разрешения противоречий в действующем законодательстве по правовому осуществлению данных расходов.</w:t>
      </w:r>
    </w:p>
    <w:p w14:paraId="7AF03C6D" w14:textId="77777777" w:rsidR="00C96BA4" w:rsidRPr="004C2E54" w:rsidRDefault="008755D1" w:rsidP="008755D1">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Предусмотрены расходы в части получения лицензий в соответствии с действующим законодательством.</w:t>
      </w:r>
    </w:p>
    <w:p w14:paraId="738827CF" w14:textId="77777777" w:rsidR="005475C9" w:rsidRPr="004C2E54" w:rsidRDefault="005475C9" w:rsidP="00C96BA4">
      <w:pPr>
        <w:spacing w:after="0" w:line="360" w:lineRule="auto"/>
        <w:contextualSpacing/>
        <w:jc w:val="both"/>
        <w:rPr>
          <w:rFonts w:ascii="Myriad Pro" w:eastAsia="Calibri" w:hAnsi="Myriad Pro" w:cs="Times New Roman"/>
          <w:b/>
          <w:color w:val="000000" w:themeColor="text1"/>
          <w:sz w:val="26"/>
          <w:szCs w:val="26"/>
        </w:rPr>
      </w:pPr>
    </w:p>
    <w:p w14:paraId="496C1354" w14:textId="77777777" w:rsidR="00C96BA4" w:rsidRPr="004C2E54" w:rsidRDefault="00C96BA4" w:rsidP="00C96BA4">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522E6358" w14:textId="77777777" w:rsidR="003C4503" w:rsidRPr="004C2E54" w:rsidRDefault="003C4503" w:rsidP="003C4503">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Проанализировав материалы, представленные филиалом ПАО «МРСК Северо-Запада» </w:t>
      </w:r>
      <w:r w:rsidRPr="004C2E54">
        <w:rPr>
          <w:rFonts w:ascii="Myriad Pro" w:hAnsi="Myriad Pro"/>
          <w:sz w:val="26"/>
          <w:szCs w:val="26"/>
        </w:rPr>
        <w:t>-</w:t>
      </w:r>
      <w:r w:rsidRPr="004C2E54">
        <w:rPr>
          <w:rFonts w:ascii="Myriad Pro" w:eastAsia="Calibri" w:hAnsi="Myriad Pro" w:cs="Times New Roman"/>
          <w:sz w:val="26"/>
          <w:szCs w:val="26"/>
        </w:rPr>
        <w:t xml:space="preserve"> «Новгородэнерго» в тарифное дело для подтверждения расходов по статье «расходы на сертификацию», Исполнитель указывает на отсутствие документов, обосновывающих заявленные суммы (отсутствуют пояснительные записки, договоры, коммерческие предложения, прейскуранты и др.).</w:t>
      </w:r>
    </w:p>
    <w:p w14:paraId="58A5FB0A" w14:textId="77777777" w:rsidR="003C4503" w:rsidRPr="004C2E54" w:rsidRDefault="003C4503" w:rsidP="003C4503">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 расходам на </w:t>
      </w:r>
      <w:r w:rsidR="004108A5" w:rsidRPr="004C2E54">
        <w:rPr>
          <w:rFonts w:ascii="Myriad Pro" w:eastAsia="Calibri" w:hAnsi="Myriad Pro"/>
          <w:sz w:val="26"/>
          <w:szCs w:val="26"/>
        </w:rPr>
        <w:t xml:space="preserve">сертификацию электрической энергии Исполнитель отмечает следующее. </w:t>
      </w:r>
    </w:p>
    <w:p w14:paraId="729C80D4" w14:textId="77777777" w:rsidR="00A869F1" w:rsidRPr="004C2E54" w:rsidRDefault="00A869F1" w:rsidP="00A869F1">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4C2E54">
        <w:rPr>
          <w:rFonts w:ascii="Myriad Pro" w:eastAsia="Calibri" w:hAnsi="Myriad Pro"/>
          <w:sz w:val="26"/>
          <w:szCs w:val="26"/>
          <w:lang w:val="ru-RU"/>
        </w:rPr>
        <w:t>Правила проведения сертификации электрооборудования и электрической энергии утверждены постановлением Государственного комитета Российской Федерации по стандартизации и метрологии от 16.07.1999 № 36 (далее - Правила № 36).</w:t>
      </w:r>
    </w:p>
    <w:p w14:paraId="790728D1" w14:textId="77777777" w:rsidR="00A869F1" w:rsidRPr="004C2E54" w:rsidRDefault="00A869F1" w:rsidP="00A869F1">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4C2E54">
        <w:rPr>
          <w:rFonts w:ascii="Myriad Pro" w:eastAsia="Calibri" w:hAnsi="Myriad Pro"/>
          <w:sz w:val="26"/>
          <w:szCs w:val="26"/>
          <w:lang w:val="ru-RU"/>
        </w:rPr>
        <w:t>Из содержания пункта 8.5 Правил № 36 следует, что заявка на сертификацию электрической энергии в орган по сертификации направляется энергоснабжающей организацией.</w:t>
      </w:r>
    </w:p>
    <w:p w14:paraId="22B5D808" w14:textId="77777777" w:rsidR="00A869F1" w:rsidRPr="004C2E54" w:rsidRDefault="00A869F1" w:rsidP="00A869F1">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4C2E54">
        <w:rPr>
          <w:rFonts w:ascii="Myriad Pro" w:eastAsia="Calibri" w:hAnsi="Myriad Pro"/>
          <w:sz w:val="26"/>
          <w:szCs w:val="26"/>
          <w:lang w:val="ru-RU"/>
        </w:rPr>
        <w:t>В связи с тем, что сетевая организация не осуществляет энергосбытовую деятельность, а лишь оказывает гарантирующему поставщику услуги по передаче продаваемой им электроэнергии до конечного энергопринимающего устройства, на нее не возлагается обязанность по проведению сертификации электрической энергии.</w:t>
      </w:r>
    </w:p>
    <w:p w14:paraId="352D795B" w14:textId="77777777" w:rsidR="00A869F1" w:rsidRPr="002E4848" w:rsidRDefault="00A869F1" w:rsidP="00A869F1">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2E4848">
        <w:rPr>
          <w:rFonts w:ascii="Myriad Pro" w:eastAsia="Calibri" w:hAnsi="Myriad Pro"/>
          <w:sz w:val="26"/>
          <w:szCs w:val="26"/>
          <w:lang w:val="ru-RU"/>
        </w:rPr>
        <w:t>В Постановлении Верховного Суда Российской Федерации от 13.05.2016 №</w:t>
      </w:r>
      <w:r w:rsidR="00AA3289" w:rsidRPr="002E4848">
        <w:rPr>
          <w:rFonts w:ascii="Myriad Pro" w:eastAsia="Calibri" w:hAnsi="Myriad Pro"/>
          <w:sz w:val="26"/>
          <w:szCs w:val="26"/>
          <w:lang w:val="ru-RU"/>
        </w:rPr>
        <w:t> </w:t>
      </w:r>
      <w:r w:rsidRPr="002E4848">
        <w:rPr>
          <w:rFonts w:ascii="Myriad Pro" w:eastAsia="Calibri" w:hAnsi="Myriad Pro"/>
          <w:sz w:val="26"/>
          <w:szCs w:val="26"/>
          <w:lang w:val="ru-RU"/>
        </w:rPr>
        <w:t xml:space="preserve">305-АД15-19783 также изложена правовая позиция, согласно которой тот факт, </w:t>
      </w:r>
      <w:r w:rsidRPr="002E4848">
        <w:rPr>
          <w:rFonts w:ascii="Myriad Pro" w:eastAsia="Calibri" w:hAnsi="Myriad Pro"/>
          <w:sz w:val="26"/>
          <w:szCs w:val="26"/>
          <w:lang w:val="ru-RU"/>
        </w:rPr>
        <w:lastRenderedPageBreak/>
        <w:t>что объектом сертификации является электрическая энергия в распределительных сетях, не свидетельствует о том, что сетевая организация является субъектом, на которого законодательством возложена обязанность по подтверждению соответствия продукции требованиям технических регламентов.</w:t>
      </w:r>
    </w:p>
    <w:p w14:paraId="2C9578B8" w14:textId="77777777" w:rsidR="00A869F1" w:rsidRPr="002E4848" w:rsidRDefault="00A869F1" w:rsidP="00A869F1">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2E4848">
        <w:rPr>
          <w:rFonts w:ascii="Myriad Pro" w:eastAsia="Calibri" w:hAnsi="Myriad Pro"/>
          <w:sz w:val="26"/>
          <w:szCs w:val="26"/>
          <w:lang w:val="ru-RU"/>
        </w:rPr>
        <w:t>Таким образом, расходы по сертификации электрической энергии, проводимой сетевой организацией, не подлежат включению в НВВ при утверждении тарифа, так как данные расходы непосредственно не связаны с деятельностью по передаче электрической энергии, а обязанность по сертификации электрической энергии возложена исключительно на энергосбытовую организацию.</w:t>
      </w:r>
    </w:p>
    <w:p w14:paraId="7D44EA74" w14:textId="77777777" w:rsidR="0086767B" w:rsidRPr="002E4848" w:rsidRDefault="0086767B" w:rsidP="0086767B">
      <w:pPr>
        <w:spacing w:after="0" w:line="360" w:lineRule="auto"/>
        <w:ind w:firstLine="567"/>
        <w:contextualSpacing/>
        <w:jc w:val="both"/>
        <w:rPr>
          <w:rFonts w:ascii="Myriad Pro" w:eastAsia="Calibri" w:hAnsi="Myriad Pro" w:cs="Times New Roman"/>
          <w:sz w:val="26"/>
          <w:szCs w:val="26"/>
        </w:rPr>
      </w:pPr>
      <w:r w:rsidRPr="002E4848">
        <w:rPr>
          <w:rFonts w:ascii="Myriad Pro" w:eastAsia="Calibri" w:hAnsi="Myriad Pro" w:cs="Times New Roman"/>
          <w:sz w:val="26"/>
          <w:szCs w:val="26"/>
        </w:rPr>
        <w:t xml:space="preserve">На основании </w:t>
      </w:r>
      <w:r w:rsidR="00A869F1" w:rsidRPr="002E4848">
        <w:rPr>
          <w:rFonts w:ascii="Myriad Pro" w:eastAsia="Calibri" w:hAnsi="Myriad Pro" w:cs="Times New Roman"/>
          <w:sz w:val="26"/>
          <w:szCs w:val="26"/>
        </w:rPr>
        <w:t>изложенного выше</w:t>
      </w:r>
      <w:r w:rsidRPr="002E4848">
        <w:rPr>
          <w:rFonts w:ascii="Myriad Pro" w:eastAsia="Calibri" w:hAnsi="Myriad Pro" w:cs="Times New Roman"/>
          <w:sz w:val="26"/>
          <w:szCs w:val="26"/>
        </w:rPr>
        <w:t xml:space="preserve">, Исполнитель считает позицию Комитета </w:t>
      </w:r>
      <w:r w:rsidR="00AA3289" w:rsidRPr="002E4848">
        <w:rPr>
          <w:rFonts w:ascii="Myriad Pro" w:eastAsia="Calibri" w:hAnsi="Myriad Pro" w:cs="Times New Roman"/>
          <w:sz w:val="26"/>
          <w:szCs w:val="26"/>
        </w:rPr>
        <w:t>в отношении</w:t>
      </w:r>
      <w:r w:rsidR="00A869F1" w:rsidRPr="002E4848">
        <w:rPr>
          <w:rFonts w:ascii="Myriad Pro" w:eastAsia="Calibri" w:hAnsi="Myriad Pro" w:cs="Times New Roman"/>
          <w:sz w:val="26"/>
          <w:szCs w:val="26"/>
        </w:rPr>
        <w:t xml:space="preserve"> </w:t>
      </w:r>
      <w:r w:rsidRPr="002E4848">
        <w:rPr>
          <w:rFonts w:ascii="Myriad Pro" w:eastAsia="Calibri" w:hAnsi="Myriad Pro" w:cs="Times New Roman"/>
          <w:sz w:val="26"/>
          <w:szCs w:val="26"/>
        </w:rPr>
        <w:t>расходов на сертификацию электрической энергии обоснованной.</w:t>
      </w:r>
    </w:p>
    <w:p w14:paraId="57E36C82" w14:textId="77777777" w:rsidR="003C6C9F" w:rsidRPr="004C2E54" w:rsidRDefault="003C6C9F" w:rsidP="003C6C9F">
      <w:pPr>
        <w:spacing w:after="0" w:line="360" w:lineRule="auto"/>
        <w:ind w:firstLine="567"/>
        <w:jc w:val="both"/>
        <w:rPr>
          <w:rFonts w:ascii="Myriad Pro" w:hAnsi="Myriad Pro"/>
          <w:sz w:val="26"/>
          <w:szCs w:val="26"/>
        </w:rPr>
      </w:pPr>
      <w:r w:rsidRPr="002E4848">
        <w:rPr>
          <w:rFonts w:ascii="Myriad Pro" w:hAnsi="Myriad Pro"/>
          <w:sz w:val="26"/>
          <w:szCs w:val="26"/>
        </w:rPr>
        <w:t>Принимая во внимание отсутствие документальн</w:t>
      </w:r>
      <w:r w:rsidR="002B139B" w:rsidRPr="002E4848">
        <w:rPr>
          <w:rFonts w:ascii="Myriad Pro" w:hAnsi="Myriad Pro"/>
          <w:sz w:val="26"/>
          <w:szCs w:val="26"/>
        </w:rPr>
        <w:t>ого</w:t>
      </w:r>
      <w:r w:rsidRPr="002E4848">
        <w:rPr>
          <w:rFonts w:ascii="Myriad Pro" w:hAnsi="Myriad Pro"/>
          <w:sz w:val="26"/>
          <w:szCs w:val="26"/>
        </w:rPr>
        <w:t xml:space="preserve"> обосновани</w:t>
      </w:r>
      <w:r w:rsidR="002B139B" w:rsidRPr="002E4848">
        <w:rPr>
          <w:rFonts w:ascii="Myriad Pro" w:hAnsi="Myriad Pro"/>
          <w:sz w:val="26"/>
          <w:szCs w:val="26"/>
        </w:rPr>
        <w:t>я</w:t>
      </w:r>
      <w:r w:rsidRPr="002E4848">
        <w:rPr>
          <w:rFonts w:ascii="Myriad Pro" w:hAnsi="Myriad Pro"/>
          <w:sz w:val="26"/>
          <w:szCs w:val="26"/>
        </w:rPr>
        <w:t xml:space="preserve"> со стороны филиала ПАО «МРСК Северо-Запада» - «Новгородэнерго» заявленных на 201</w:t>
      </w:r>
      <w:r w:rsidR="00B83E7D" w:rsidRPr="002E4848">
        <w:rPr>
          <w:rFonts w:ascii="Myriad Pro" w:hAnsi="Myriad Pro"/>
          <w:sz w:val="26"/>
          <w:szCs w:val="26"/>
        </w:rPr>
        <w:t>8</w:t>
      </w:r>
      <w:r w:rsidRPr="002E4848">
        <w:rPr>
          <w:rFonts w:ascii="Myriad Pro" w:hAnsi="Myriad Pro"/>
          <w:sz w:val="26"/>
          <w:szCs w:val="26"/>
        </w:rPr>
        <w:t xml:space="preserve"> год расходов</w:t>
      </w:r>
      <w:r w:rsidR="00567C12" w:rsidRPr="002E4848">
        <w:rPr>
          <w:rFonts w:ascii="Myriad Pro" w:hAnsi="Myriad Pro"/>
          <w:sz w:val="26"/>
          <w:szCs w:val="26"/>
        </w:rPr>
        <w:t xml:space="preserve"> </w:t>
      </w:r>
      <w:r w:rsidR="00567C12" w:rsidRPr="002E4848">
        <w:rPr>
          <w:rFonts w:ascii="Myriad Pro" w:eastAsia="Calibri" w:hAnsi="Myriad Pro" w:cs="Times New Roman"/>
          <w:sz w:val="26"/>
          <w:szCs w:val="26"/>
        </w:rPr>
        <w:t>на сертификацию и получение лицензий</w:t>
      </w:r>
      <w:r w:rsidRPr="002E4848">
        <w:rPr>
          <w:rFonts w:ascii="Myriad Pro" w:hAnsi="Myriad Pro"/>
          <w:sz w:val="26"/>
          <w:szCs w:val="26"/>
        </w:rPr>
        <w:t xml:space="preserve">, Исполнитель </w:t>
      </w:r>
      <w:r w:rsidR="00567C12" w:rsidRPr="002E4848">
        <w:rPr>
          <w:rFonts w:ascii="Myriad Pro" w:hAnsi="Myriad Pro"/>
          <w:sz w:val="26"/>
          <w:szCs w:val="26"/>
        </w:rPr>
        <w:t>не может согласит</w:t>
      </w:r>
      <w:r w:rsidR="007844BD" w:rsidRPr="002E4848">
        <w:rPr>
          <w:rFonts w:ascii="Myriad Pro" w:hAnsi="Myriad Pro"/>
          <w:sz w:val="26"/>
          <w:szCs w:val="26"/>
        </w:rPr>
        <w:t>ь</w:t>
      </w:r>
      <w:r w:rsidR="00567C12" w:rsidRPr="002E4848">
        <w:rPr>
          <w:rFonts w:ascii="Myriad Pro" w:hAnsi="Myriad Pro"/>
          <w:sz w:val="26"/>
          <w:szCs w:val="26"/>
        </w:rPr>
        <w:t xml:space="preserve">ся с принятой </w:t>
      </w:r>
      <w:r w:rsidR="00567C12" w:rsidRPr="002E4848">
        <w:rPr>
          <w:rFonts w:ascii="Myriad Pro" w:eastAsia="Calibri" w:hAnsi="Myriad Pro" w:cs="Times New Roman"/>
          <w:sz w:val="26"/>
          <w:szCs w:val="26"/>
        </w:rPr>
        <w:t xml:space="preserve">Комитетом позицией по включению расходов </w:t>
      </w:r>
      <w:r w:rsidR="0001678B" w:rsidRPr="002E4848">
        <w:rPr>
          <w:rFonts w:ascii="Myriad Pro" w:eastAsia="Calibri" w:hAnsi="Myriad Pro" w:cs="Times New Roman"/>
          <w:sz w:val="26"/>
          <w:szCs w:val="26"/>
        </w:rPr>
        <w:t>в размере</w:t>
      </w:r>
      <w:r w:rsidR="00567C12" w:rsidRPr="002E4848">
        <w:rPr>
          <w:rFonts w:ascii="Myriad Pro" w:eastAsia="Calibri" w:hAnsi="Myriad Pro" w:cs="Times New Roman"/>
          <w:sz w:val="26"/>
          <w:szCs w:val="26"/>
        </w:rPr>
        <w:t xml:space="preserve"> 61,0 тыс. руб.</w:t>
      </w:r>
      <w:r w:rsidR="00567C12" w:rsidRPr="004C2E54">
        <w:rPr>
          <w:rFonts w:ascii="Myriad Pro" w:hAnsi="Myriad Pro"/>
          <w:sz w:val="26"/>
          <w:szCs w:val="26"/>
        </w:rPr>
        <w:t xml:space="preserve"> </w:t>
      </w:r>
    </w:p>
    <w:p w14:paraId="4AC6A78B" w14:textId="77777777" w:rsidR="00567C12" w:rsidRPr="004C2E54" w:rsidRDefault="00567C12" w:rsidP="00633691">
      <w:pPr>
        <w:spacing w:after="0" w:line="360" w:lineRule="auto"/>
        <w:ind w:firstLine="567"/>
        <w:jc w:val="both"/>
        <w:rPr>
          <w:rFonts w:ascii="Myriad Pro" w:hAnsi="Myriad Pro"/>
          <w:sz w:val="26"/>
          <w:szCs w:val="26"/>
        </w:rPr>
      </w:pPr>
      <w:r w:rsidRPr="004C2E54">
        <w:rPr>
          <w:rFonts w:ascii="Myriad Pro" w:hAnsi="Myriad Pro"/>
          <w:sz w:val="26"/>
          <w:szCs w:val="26"/>
        </w:rPr>
        <w:t xml:space="preserve">Учитывая периодичность возникновения расходов на получение сертификатов и лицензий, Исполнитель считает, что филиалу ПАО </w:t>
      </w:r>
      <w:r w:rsidR="002B139B" w:rsidRPr="004C2E54">
        <w:rPr>
          <w:rFonts w:ascii="Myriad Pro" w:hAnsi="Myriad Pro"/>
          <w:sz w:val="26"/>
          <w:szCs w:val="26"/>
        </w:rPr>
        <w:t>«</w:t>
      </w:r>
      <w:r w:rsidRPr="004C2E54">
        <w:rPr>
          <w:rFonts w:ascii="Myriad Pro" w:hAnsi="Myriad Pro"/>
          <w:sz w:val="26"/>
          <w:szCs w:val="26"/>
        </w:rPr>
        <w:t>МРСК Северо-Запада</w:t>
      </w:r>
      <w:r w:rsidR="002B139B" w:rsidRPr="004C2E54">
        <w:rPr>
          <w:rFonts w:ascii="Myriad Pro" w:hAnsi="Myriad Pro"/>
          <w:sz w:val="26"/>
          <w:szCs w:val="26"/>
        </w:rPr>
        <w:t>»</w:t>
      </w:r>
      <w:r w:rsidRPr="004C2E54">
        <w:rPr>
          <w:rFonts w:ascii="Myriad Pro" w:hAnsi="Myriad Pro"/>
          <w:sz w:val="26"/>
          <w:szCs w:val="26"/>
        </w:rPr>
        <w:t xml:space="preserve"> </w:t>
      </w:r>
      <w:r w:rsidR="002B139B" w:rsidRPr="004C2E54">
        <w:rPr>
          <w:rFonts w:ascii="Myriad Pro" w:hAnsi="Myriad Pro"/>
          <w:sz w:val="26"/>
          <w:szCs w:val="26"/>
        </w:rPr>
        <w:t>–</w:t>
      </w:r>
      <w:r w:rsidRPr="004C2E54">
        <w:rPr>
          <w:rFonts w:ascii="Myriad Pro" w:hAnsi="Myriad Pro"/>
          <w:sz w:val="26"/>
          <w:szCs w:val="26"/>
        </w:rPr>
        <w:t xml:space="preserve"> </w:t>
      </w:r>
      <w:r w:rsidR="002B139B" w:rsidRPr="004C2E54">
        <w:rPr>
          <w:rFonts w:ascii="Myriad Pro" w:hAnsi="Myriad Pro"/>
          <w:sz w:val="26"/>
          <w:szCs w:val="26"/>
        </w:rPr>
        <w:t>«</w:t>
      </w:r>
      <w:r w:rsidRPr="004C2E54">
        <w:rPr>
          <w:rFonts w:ascii="Myriad Pro" w:hAnsi="Myriad Pro"/>
          <w:sz w:val="26"/>
          <w:szCs w:val="26"/>
        </w:rPr>
        <w:t>Новгородэнерго</w:t>
      </w:r>
      <w:r w:rsidR="002B139B" w:rsidRPr="004C2E54">
        <w:rPr>
          <w:rFonts w:ascii="Myriad Pro" w:hAnsi="Myriad Pro"/>
          <w:sz w:val="26"/>
          <w:szCs w:val="26"/>
        </w:rPr>
        <w:t>»</w:t>
      </w:r>
      <w:r w:rsidRPr="004C2E54">
        <w:rPr>
          <w:rFonts w:ascii="Myriad Pro" w:hAnsi="Myriad Pro"/>
          <w:sz w:val="26"/>
          <w:szCs w:val="26"/>
        </w:rPr>
        <w:t xml:space="preserve"> необходимо было выполнить расчет на каждый год долгосрочного периода регулирования 2018-2022 гг. в ценах 2018 года, заявляя в расчет базового уровня операционных расходов 1/5 от общего объема расходов на пятилетний период. По причине неравномерности возникновения такого рода расходов, Исполнитель также считает некорректным</w:t>
      </w:r>
      <w:r w:rsidR="00B83E7D" w:rsidRPr="004C2E54">
        <w:rPr>
          <w:rFonts w:ascii="Myriad Pro" w:hAnsi="Myriad Pro"/>
          <w:sz w:val="26"/>
          <w:szCs w:val="26"/>
        </w:rPr>
        <w:t xml:space="preserve"> определение плановых расходов на 2018 год, исходя из </w:t>
      </w:r>
      <w:r w:rsidRPr="004C2E54">
        <w:rPr>
          <w:rFonts w:ascii="Myriad Pro" w:hAnsi="Myriad Pro"/>
          <w:sz w:val="26"/>
          <w:szCs w:val="26"/>
        </w:rPr>
        <w:t xml:space="preserve">фактических данных </w:t>
      </w:r>
      <w:r w:rsidR="00B83E7D" w:rsidRPr="004C2E54">
        <w:rPr>
          <w:rFonts w:ascii="Myriad Pro" w:hAnsi="Myriad Pro"/>
          <w:sz w:val="26"/>
          <w:szCs w:val="26"/>
        </w:rPr>
        <w:t xml:space="preserve">за </w:t>
      </w:r>
      <w:r w:rsidRPr="004C2E54">
        <w:rPr>
          <w:rFonts w:ascii="Myriad Pro" w:hAnsi="Myriad Pro"/>
          <w:sz w:val="26"/>
          <w:szCs w:val="26"/>
        </w:rPr>
        <w:t>201</w:t>
      </w:r>
      <w:r w:rsidR="00B83E7D" w:rsidRPr="004C2E54">
        <w:rPr>
          <w:rFonts w:ascii="Myriad Pro" w:hAnsi="Myriad Pro"/>
          <w:sz w:val="26"/>
          <w:szCs w:val="26"/>
        </w:rPr>
        <w:t>6</w:t>
      </w:r>
      <w:r w:rsidRPr="004C2E54">
        <w:rPr>
          <w:rFonts w:ascii="Myriad Pro" w:hAnsi="Myriad Pro"/>
          <w:sz w:val="26"/>
          <w:szCs w:val="26"/>
        </w:rPr>
        <w:t xml:space="preserve"> год с применением индексов потребительских цен</w:t>
      </w:r>
      <w:r w:rsidR="00B83E7D" w:rsidRPr="004C2E54">
        <w:rPr>
          <w:rFonts w:ascii="Myriad Pro" w:hAnsi="Myriad Pro"/>
          <w:sz w:val="26"/>
          <w:szCs w:val="26"/>
        </w:rPr>
        <w:t>.</w:t>
      </w:r>
    </w:p>
    <w:p w14:paraId="4216640D" w14:textId="77777777" w:rsidR="003C6C9F" w:rsidRPr="004C2E54" w:rsidRDefault="003C6C9F" w:rsidP="00633691">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ПАО «МРСК Северо-Запада» </w:t>
      </w:r>
      <w:r w:rsidR="00567C12"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w:t>
      </w:r>
      <w:r w:rsidR="00567C12"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 xml:space="preserve">энерго» в составе </w:t>
      </w:r>
      <w:r w:rsidR="002B139B" w:rsidRPr="004C2E54">
        <w:rPr>
          <w:rFonts w:ascii="Myriad Pro" w:eastAsia="Calibri" w:hAnsi="Myriad Pro" w:cs="Times New Roman"/>
          <w:sz w:val="26"/>
          <w:szCs w:val="26"/>
        </w:rPr>
        <w:t xml:space="preserve">материалов </w:t>
      </w:r>
      <w:r w:rsidRPr="004C2E54">
        <w:rPr>
          <w:rFonts w:ascii="Myriad Pro" w:eastAsia="Calibri" w:hAnsi="Myriad Pro" w:cs="Times New Roman"/>
          <w:sz w:val="26"/>
          <w:szCs w:val="26"/>
        </w:rPr>
        <w:t>представлять</w:t>
      </w:r>
      <w:r w:rsidR="00B95940" w:rsidRPr="004C2E54">
        <w:rPr>
          <w:rFonts w:ascii="Myriad Pro" w:eastAsia="Calibri" w:hAnsi="Myriad Pro" w:cs="Times New Roman"/>
          <w:sz w:val="26"/>
          <w:szCs w:val="26"/>
        </w:rPr>
        <w:t xml:space="preserve"> на первый год очередного долгосрочного периода регулирования</w:t>
      </w:r>
      <w:r w:rsidRPr="004C2E54">
        <w:rPr>
          <w:rFonts w:ascii="Myriad Pro" w:eastAsia="Calibri" w:hAnsi="Myriad Pro" w:cs="Times New Roman"/>
          <w:sz w:val="26"/>
          <w:szCs w:val="26"/>
        </w:rPr>
        <w:t>:</w:t>
      </w:r>
    </w:p>
    <w:p w14:paraId="7009176B" w14:textId="77777777" w:rsidR="003C6C9F" w:rsidRPr="004C2E54" w:rsidRDefault="00567C12" w:rsidP="003C6C9F">
      <w:pPr>
        <w:pStyle w:val="a3"/>
        <w:numPr>
          <w:ilvl w:val="0"/>
          <w:numId w:val="10"/>
        </w:numPr>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Пояснительную записку и д</w:t>
      </w:r>
      <w:r w:rsidR="003C6C9F" w:rsidRPr="004C2E54">
        <w:rPr>
          <w:rFonts w:ascii="Myriad Pro" w:hAnsi="Myriad Pro"/>
          <w:sz w:val="26"/>
          <w:szCs w:val="26"/>
        </w:rPr>
        <w:t>окументы, обосновывающие плановые расходы на лицензирование, получение сертификатов, к составу которых относятся договоры, коммерческие предложения, прайс - листы на выполнение соответствующих работ/услуг;</w:t>
      </w:r>
    </w:p>
    <w:p w14:paraId="27D455C4" w14:textId="77777777" w:rsidR="003C6C9F" w:rsidRPr="004C2E54" w:rsidRDefault="00567C12" w:rsidP="003C6C9F">
      <w:pPr>
        <w:pStyle w:val="a3"/>
        <w:numPr>
          <w:ilvl w:val="0"/>
          <w:numId w:val="10"/>
        </w:numPr>
        <w:spacing w:after="0" w:line="360" w:lineRule="auto"/>
        <w:ind w:left="0" w:firstLine="567"/>
        <w:jc w:val="both"/>
        <w:rPr>
          <w:rFonts w:ascii="Myriad Pro" w:hAnsi="Myriad Pro"/>
          <w:sz w:val="26"/>
          <w:szCs w:val="26"/>
        </w:rPr>
      </w:pPr>
      <w:r w:rsidRPr="004C2E54">
        <w:rPr>
          <w:rFonts w:ascii="Myriad Pro" w:hAnsi="Myriad Pro"/>
          <w:sz w:val="26"/>
          <w:szCs w:val="26"/>
        </w:rPr>
        <w:t>Комплект подтверждающих документов о фактически понесенных расходах за истекший год, предшествующий первому (базовому) году долгосрочного периода регулирования (обороты по счету 20 по деятельности «услуги по передачи электрической энергии», р</w:t>
      </w:r>
      <w:r w:rsidR="003C6C9F" w:rsidRPr="004C2E54">
        <w:rPr>
          <w:rFonts w:ascii="Myriad Pro" w:hAnsi="Myriad Pro"/>
          <w:sz w:val="26"/>
          <w:szCs w:val="26"/>
        </w:rPr>
        <w:t>еестр</w:t>
      </w:r>
      <w:r w:rsidRPr="004C2E54">
        <w:rPr>
          <w:rFonts w:ascii="Myriad Pro" w:hAnsi="Myriad Pro"/>
          <w:sz w:val="26"/>
          <w:szCs w:val="26"/>
        </w:rPr>
        <w:t>ы актов выполненных работ).</w:t>
      </w:r>
    </w:p>
    <w:p w14:paraId="17EAF747" w14:textId="77777777" w:rsidR="001D2296" w:rsidRPr="004C2E54" w:rsidRDefault="001D2296" w:rsidP="0086767B">
      <w:pPr>
        <w:spacing w:after="0" w:line="360" w:lineRule="auto"/>
        <w:ind w:firstLine="567"/>
        <w:contextualSpacing/>
        <w:jc w:val="both"/>
        <w:rPr>
          <w:rFonts w:ascii="Myriad Pro" w:eastAsia="Calibri" w:hAnsi="Myriad Pro" w:cs="Times New Roman"/>
          <w:sz w:val="26"/>
          <w:szCs w:val="26"/>
        </w:rPr>
      </w:pPr>
    </w:p>
    <w:p w14:paraId="2C1D25AD" w14:textId="77777777" w:rsidR="00A22695" w:rsidRPr="004C2E54" w:rsidRDefault="00A22695" w:rsidP="00274415">
      <w:pPr>
        <w:pStyle w:val="a3"/>
        <w:numPr>
          <w:ilvl w:val="3"/>
          <w:numId w:val="2"/>
        </w:numPr>
        <w:spacing w:after="0" w:line="360" w:lineRule="auto"/>
        <w:jc w:val="both"/>
        <w:rPr>
          <w:rFonts w:ascii="Myriad Pro" w:hAnsi="Myriad Pro"/>
          <w:b/>
          <w:color w:val="000000" w:themeColor="text1"/>
          <w:sz w:val="26"/>
          <w:szCs w:val="26"/>
        </w:rPr>
      </w:pPr>
      <w:r w:rsidRPr="004C2E54">
        <w:rPr>
          <w:rFonts w:ascii="Myriad Pro" w:hAnsi="Myriad Pro"/>
          <w:b/>
          <w:color w:val="000000" w:themeColor="text1"/>
          <w:sz w:val="26"/>
          <w:szCs w:val="26"/>
        </w:rPr>
        <w:t>Расходы на командировки и представительские</w:t>
      </w:r>
    </w:p>
    <w:p w14:paraId="753B313D" w14:textId="77777777" w:rsidR="00EB5677" w:rsidRPr="004C2E54" w:rsidRDefault="00EB5677" w:rsidP="00EB5677">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7ADCF7BA" w14:textId="77777777" w:rsidR="00EB5677" w:rsidRPr="004C2E54" w:rsidRDefault="00EB5677" w:rsidP="00EB5677">
      <w:pPr>
        <w:pStyle w:val="a3"/>
        <w:autoSpaceDE w:val="0"/>
        <w:autoSpaceDN w:val="0"/>
        <w:adjustRightInd w:val="0"/>
        <w:spacing w:after="0" w:line="360" w:lineRule="auto"/>
        <w:ind w:left="0" w:firstLine="567"/>
        <w:jc w:val="both"/>
        <w:rPr>
          <w:rFonts w:ascii="Myriad Pro" w:hAnsi="Myriad Pro" w:cs="Myriad Pro"/>
          <w:sz w:val="26"/>
          <w:szCs w:val="26"/>
        </w:rPr>
      </w:pPr>
      <w:r w:rsidRPr="004C2E54">
        <w:rPr>
          <w:rFonts w:ascii="Myriad Pro" w:hAnsi="Myriad Pro"/>
          <w:sz w:val="26"/>
          <w:szCs w:val="26"/>
        </w:rPr>
        <w:t xml:space="preserve">В соответствии с подпунктом 6 пункта 28 Основ ценообразования №1178 в состав прочих расходов, которые учитываются при определении необходимой валовой выручки, включаются расходы </w:t>
      </w:r>
      <w:r w:rsidRPr="004C2E54">
        <w:rPr>
          <w:rFonts w:ascii="Myriad Pro" w:hAnsi="Myriad Pro" w:cs="Myriad Pro"/>
          <w:sz w:val="26"/>
          <w:szCs w:val="26"/>
        </w:rPr>
        <w:t>на служебные командировки, включая оформление виз и уплату сборов.</w:t>
      </w:r>
    </w:p>
    <w:p w14:paraId="0A18A378" w14:textId="77777777" w:rsidR="00660D03" w:rsidRPr="004C2E54" w:rsidRDefault="00660D03" w:rsidP="00660D03">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соответствии с подпунктом 11 пункта 28 Основ ценообразования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w:t>
      </w:r>
      <w:hyperlink r:id="rId25" w:history="1">
        <w:r w:rsidRPr="004C2E54">
          <w:rPr>
            <w:rFonts w:ascii="Myriad Pro" w:eastAsia="Calibri" w:hAnsi="Myriad Pro" w:cs="Times New Roman"/>
            <w:sz w:val="26"/>
            <w:szCs w:val="26"/>
          </w:rPr>
          <w:t>кодексом</w:t>
        </w:r>
      </w:hyperlink>
      <w:r w:rsidRPr="004C2E54">
        <w:rPr>
          <w:rFonts w:ascii="Myriad Pro" w:eastAsia="Calibri" w:hAnsi="Myriad Pro" w:cs="Times New Roman"/>
          <w:sz w:val="26"/>
          <w:szCs w:val="26"/>
        </w:rPr>
        <w:t xml:space="preserve"> Российской Федерации.</w:t>
      </w:r>
    </w:p>
    <w:p w14:paraId="6E43E0AC" w14:textId="77777777" w:rsidR="00DF4266" w:rsidRPr="004C2E54" w:rsidRDefault="00DF4266" w:rsidP="00DF426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000" w:type="pct"/>
        <w:tblLayout w:type="fixed"/>
        <w:tblLook w:val="04A0" w:firstRow="1" w:lastRow="0" w:firstColumn="1" w:lastColumn="0" w:noHBand="0" w:noVBand="1"/>
      </w:tblPr>
      <w:tblGrid>
        <w:gridCol w:w="3227"/>
        <w:gridCol w:w="1416"/>
        <w:gridCol w:w="1418"/>
        <w:gridCol w:w="1277"/>
        <w:gridCol w:w="1133"/>
        <w:gridCol w:w="1099"/>
      </w:tblGrid>
      <w:tr w:rsidR="00DD7FF3" w:rsidRPr="004C2E54" w14:paraId="38E57E4F" w14:textId="77777777" w:rsidTr="00EC18F9">
        <w:trPr>
          <w:trHeight w:val="141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F1B86"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lastRenderedPageBreak/>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9FB308"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3FB19"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4A29B"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EFACF"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8C39E"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DD7FF3" w:rsidRPr="004C2E54" w14:paraId="2E8AD680" w14:textId="77777777" w:rsidTr="00876337">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72B647B"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6BA9CF9"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024D194"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88DB6F"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56DB70"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F2D0E4F" w14:textId="77777777" w:rsidR="00DD7FF3" w:rsidRPr="004C2E54" w:rsidRDefault="00DD7FF3"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DD7FF3" w:rsidRPr="004C2E54" w14:paraId="51A4CD38" w14:textId="77777777" w:rsidTr="00876337">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F53B243" w14:textId="77777777" w:rsidR="00DD7FF3" w:rsidRPr="004C2E54" w:rsidRDefault="00DD7FF3" w:rsidP="00BF61C7">
            <w:pP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командировки и представительские</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8EA6BEF" w14:textId="77777777" w:rsidR="00DD7FF3" w:rsidRPr="004C2E54" w:rsidRDefault="00DD7FF3" w:rsidP="00BF61C7">
            <w:pPr>
              <w:jc w:val="right"/>
              <w:rPr>
                <w:rFonts w:ascii="Myriad Pro" w:hAnsi="Myriad Pro" w:cs="Tahoma"/>
                <w:sz w:val="18"/>
                <w:szCs w:val="18"/>
              </w:rPr>
            </w:pPr>
            <w:r w:rsidRPr="004C2E54">
              <w:rPr>
                <w:rFonts w:ascii="Myriad Pro" w:hAnsi="Myriad Pro" w:cs="Tahoma"/>
                <w:sz w:val="18"/>
                <w:szCs w:val="18"/>
              </w:rPr>
              <w:t>7 295,974</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43BA77D" w14:textId="77777777" w:rsidR="00DD7FF3" w:rsidRPr="004C2E54" w:rsidRDefault="00DD7FF3" w:rsidP="00BF61C7">
            <w:pPr>
              <w:jc w:val="right"/>
              <w:rPr>
                <w:rFonts w:ascii="Myriad Pro" w:hAnsi="Myriad Pro" w:cs="Tahoma"/>
                <w:sz w:val="18"/>
                <w:szCs w:val="18"/>
              </w:rPr>
            </w:pPr>
            <w:r w:rsidRPr="004C2E54">
              <w:rPr>
                <w:rFonts w:ascii="Myriad Pro" w:hAnsi="Myriad Pro" w:cs="Tahoma"/>
                <w:sz w:val="18"/>
                <w:szCs w:val="18"/>
              </w:rPr>
              <w:t>7 491,000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F951CF4" w14:textId="77777777" w:rsidR="00DD7FF3" w:rsidRPr="004C2E54" w:rsidRDefault="00DD7FF3" w:rsidP="00BF61C7">
            <w:pPr>
              <w:jc w:val="right"/>
              <w:rPr>
                <w:rFonts w:ascii="Myriad Pro" w:hAnsi="Myriad Pro" w:cs="Tahoma"/>
                <w:sz w:val="18"/>
                <w:szCs w:val="18"/>
              </w:rPr>
            </w:pPr>
            <w:r w:rsidRPr="004C2E54">
              <w:rPr>
                <w:rFonts w:ascii="Myriad Pro" w:hAnsi="Myriad Pro" w:cs="Tahoma"/>
                <w:sz w:val="18"/>
                <w:szCs w:val="18"/>
              </w:rPr>
              <w:t>6 963,730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1684C5D6" w14:textId="77777777" w:rsidR="00DD7FF3" w:rsidRPr="004C2E54" w:rsidRDefault="00DD7FF3" w:rsidP="00BF61C7">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7EA66CB1" w14:textId="77777777" w:rsidR="00DD7FF3" w:rsidRPr="004C2E54" w:rsidRDefault="00DD7FF3" w:rsidP="00BF61C7">
            <w:pPr>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-4,6</w:t>
            </w:r>
          </w:p>
        </w:tc>
      </w:tr>
    </w:tbl>
    <w:p w14:paraId="3A61AE31" w14:textId="77777777" w:rsidR="00822C5D" w:rsidRPr="004C2E54" w:rsidRDefault="00822C5D" w:rsidP="00822C5D">
      <w:pPr>
        <w:pStyle w:val="a3"/>
        <w:spacing w:after="0" w:line="360" w:lineRule="auto"/>
        <w:ind w:left="0"/>
        <w:jc w:val="both"/>
        <w:rPr>
          <w:rFonts w:ascii="Myriad Pro" w:hAnsi="Myriad Pro"/>
          <w:b/>
          <w:color w:val="000000" w:themeColor="text1"/>
          <w:sz w:val="26"/>
          <w:szCs w:val="26"/>
        </w:rPr>
      </w:pPr>
    </w:p>
    <w:p w14:paraId="50646744" w14:textId="77777777" w:rsidR="00822C5D" w:rsidRPr="004C2E54" w:rsidRDefault="00822C5D" w:rsidP="00822C5D">
      <w:pPr>
        <w:spacing w:after="0" w:line="360" w:lineRule="auto"/>
        <w:contextualSpacing/>
        <w:jc w:val="both"/>
        <w:rPr>
          <w:rFonts w:ascii="Myriad Pro" w:eastAsia="Calibri" w:hAnsi="Myriad Pro" w:cs="Times New Roman"/>
          <w:b/>
          <w:sz w:val="26"/>
          <w:szCs w:val="26"/>
        </w:rPr>
      </w:pPr>
      <w:r w:rsidRPr="004C2E54">
        <w:rPr>
          <w:rFonts w:ascii="Myriad Pro" w:eastAsia="Calibri" w:hAnsi="Myriad Pro" w:cs="Times New Roman"/>
          <w:b/>
          <w:sz w:val="26"/>
          <w:szCs w:val="26"/>
        </w:rPr>
        <w:t>ПОЗИЦИЯ ТЕРРИТОРИАЛЬНОЙ СЕТЕВОЙ ОРГАНИЗАЦИИ</w:t>
      </w:r>
    </w:p>
    <w:p w14:paraId="36DA70E6" w14:textId="77777777" w:rsidR="00143EEF" w:rsidRPr="004C2E54" w:rsidRDefault="00143EEF" w:rsidP="00143EE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Филиалом ПАО «МРСК Северо-Запада» - «Новгородэнерго» в составе данной статьи на 2018 год заявлены:</w:t>
      </w:r>
    </w:p>
    <w:p w14:paraId="7529EF2F" w14:textId="77777777" w:rsidR="00143EEF" w:rsidRPr="00FA3302" w:rsidRDefault="00143EEF" w:rsidP="00FA3302">
      <w:pPr>
        <w:pStyle w:val="a3"/>
        <w:numPr>
          <w:ilvl w:val="0"/>
          <w:numId w:val="98"/>
        </w:numPr>
        <w:spacing w:after="0" w:line="360" w:lineRule="auto"/>
        <w:ind w:left="993" w:hanging="426"/>
        <w:jc w:val="both"/>
        <w:rPr>
          <w:rFonts w:ascii="Myriad Pro" w:hAnsi="Myriad Pro"/>
          <w:sz w:val="26"/>
          <w:szCs w:val="26"/>
        </w:rPr>
      </w:pPr>
      <w:r w:rsidRPr="00FA3302">
        <w:rPr>
          <w:rFonts w:ascii="Myriad Pro" w:hAnsi="Myriad Pro"/>
          <w:sz w:val="26"/>
          <w:szCs w:val="26"/>
        </w:rPr>
        <w:t xml:space="preserve">командировочные расходы в размере 6 717 тыс. руб. (факт 2016 года 7067 тыс. руб.), </w:t>
      </w:r>
    </w:p>
    <w:p w14:paraId="64C9D0CA" w14:textId="77777777" w:rsidR="00143EEF" w:rsidRPr="00FA3302" w:rsidRDefault="00143EEF" w:rsidP="00FA3302">
      <w:pPr>
        <w:pStyle w:val="a3"/>
        <w:numPr>
          <w:ilvl w:val="0"/>
          <w:numId w:val="98"/>
        </w:numPr>
        <w:spacing w:after="0" w:line="360" w:lineRule="auto"/>
        <w:ind w:left="993" w:hanging="426"/>
        <w:jc w:val="both"/>
        <w:rPr>
          <w:rFonts w:ascii="Myriad Pro" w:hAnsi="Myriad Pro"/>
          <w:sz w:val="26"/>
          <w:szCs w:val="26"/>
        </w:rPr>
      </w:pPr>
      <w:r w:rsidRPr="00FA3302">
        <w:rPr>
          <w:rFonts w:ascii="Myriad Pro" w:hAnsi="Myriad Pro"/>
          <w:sz w:val="26"/>
          <w:szCs w:val="26"/>
        </w:rPr>
        <w:t>представительские расходы в размере 774 тыс. руб. (факт 2016 года 229 тыс. руб.).</w:t>
      </w:r>
    </w:p>
    <w:p w14:paraId="2D5BB2D2" w14:textId="77777777" w:rsidR="00143EEF" w:rsidRPr="004C2E54" w:rsidRDefault="00143EEF" w:rsidP="00143EE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Для обоснования заявленных сумм филиалом представлен расчет командировочных расходов на 2018 год</w:t>
      </w:r>
      <w:r w:rsidR="005A6F32"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w:t>
      </w:r>
    </w:p>
    <w:p w14:paraId="31E7E92C" w14:textId="77777777" w:rsidR="00143EEF" w:rsidRPr="004C2E54" w:rsidRDefault="00143EEF" w:rsidP="00143EEF">
      <w:pPr>
        <w:spacing w:after="0" w:line="360" w:lineRule="auto"/>
        <w:ind w:firstLine="567"/>
        <w:contextualSpacing/>
        <w:jc w:val="both"/>
        <w:rPr>
          <w:rFonts w:ascii="Myriad Pro" w:eastAsia="Calibri" w:hAnsi="Myriad Pro" w:cs="Times New Roman"/>
          <w:sz w:val="26"/>
          <w:szCs w:val="26"/>
        </w:rPr>
      </w:pPr>
    </w:p>
    <w:p w14:paraId="28E91062" w14:textId="77777777" w:rsidR="00822C5D" w:rsidRPr="004C2E54" w:rsidRDefault="00822C5D" w:rsidP="00822C5D">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10263973" w14:textId="77777777" w:rsidR="00660D03" w:rsidRPr="004C2E54" w:rsidRDefault="00660D03" w:rsidP="00660D03">
      <w:pPr>
        <w:spacing w:after="0" w:line="360" w:lineRule="auto"/>
        <w:ind w:firstLine="567"/>
        <w:contextualSpacing/>
        <w:jc w:val="both"/>
        <w:rPr>
          <w:rFonts w:ascii="Myriad Pro" w:hAnsi="Myriad Pro"/>
          <w:sz w:val="26"/>
          <w:szCs w:val="26"/>
        </w:rPr>
      </w:pPr>
      <w:r w:rsidRPr="004C2E54">
        <w:rPr>
          <w:rFonts w:ascii="Myriad Pro" w:hAnsi="Myriad Pro"/>
          <w:sz w:val="26"/>
          <w:szCs w:val="26"/>
        </w:rPr>
        <w:t xml:space="preserve">В экспертном заключении Комитета указано, что командировочные и представительские расходы предусмотрены с учетом анализа факта 2016 года и расчета плана ПАО «МРСК Северо-Запада» «Новгородэнерго» на 2018 год. </w:t>
      </w:r>
    </w:p>
    <w:p w14:paraId="2576ACF2" w14:textId="77777777" w:rsidR="00660D03" w:rsidRPr="004C2E54" w:rsidRDefault="00660D03" w:rsidP="00660D03">
      <w:pPr>
        <w:spacing w:after="0" w:line="360" w:lineRule="auto"/>
        <w:ind w:firstLine="567"/>
        <w:contextualSpacing/>
        <w:jc w:val="both"/>
        <w:rPr>
          <w:rFonts w:ascii="Myriad Pro" w:hAnsi="Myriad Pro"/>
          <w:sz w:val="26"/>
          <w:szCs w:val="26"/>
        </w:rPr>
      </w:pPr>
      <w:r w:rsidRPr="004C2E54">
        <w:rPr>
          <w:rFonts w:ascii="Myriad Pro" w:hAnsi="Myriad Pro"/>
          <w:sz w:val="26"/>
          <w:szCs w:val="26"/>
        </w:rPr>
        <w:t>Комитетом командировочные расходы предусмотрены на уровне плана филиала ПАО «МРСК Северо-Запада» «Новгородэнерго», который ниже факта 2016 года на 578,974 тыс. руб., представительские расходы на уровне факта 2016 года с ИПЦ</w:t>
      </w:r>
      <w:r w:rsidR="00894B5E" w:rsidRPr="004C2E54">
        <w:rPr>
          <w:rFonts w:ascii="Myriad Pro" w:hAnsi="Myriad Pro"/>
          <w:sz w:val="26"/>
          <w:szCs w:val="26"/>
        </w:rPr>
        <w:t xml:space="preserve"> </w:t>
      </w:r>
      <w:r w:rsidRPr="004C2E54">
        <w:rPr>
          <w:rFonts w:ascii="Myriad Pro" w:hAnsi="Myriad Pro"/>
          <w:sz w:val="26"/>
          <w:szCs w:val="26"/>
        </w:rPr>
        <w:t>103,9% и 103,7%.</w:t>
      </w:r>
    </w:p>
    <w:p w14:paraId="54D59448" w14:textId="77777777" w:rsidR="00660D03" w:rsidRPr="004C2E54" w:rsidRDefault="00660D03" w:rsidP="00822C5D">
      <w:pPr>
        <w:spacing w:after="0" w:line="360" w:lineRule="auto"/>
        <w:contextualSpacing/>
        <w:jc w:val="both"/>
        <w:rPr>
          <w:rFonts w:ascii="Myriad Pro" w:eastAsia="Calibri" w:hAnsi="Myriad Pro" w:cs="Times New Roman"/>
          <w:b/>
          <w:color w:val="000000" w:themeColor="text1"/>
          <w:sz w:val="26"/>
          <w:szCs w:val="26"/>
        </w:rPr>
      </w:pPr>
    </w:p>
    <w:p w14:paraId="20A67C3A" w14:textId="77777777" w:rsidR="00822C5D" w:rsidRPr="004C2E54" w:rsidRDefault="00822C5D" w:rsidP="00822C5D">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2DF89064" w14:textId="77777777" w:rsidR="00370F46" w:rsidRPr="004C2E54" w:rsidRDefault="00370F46" w:rsidP="00056784">
      <w:pPr>
        <w:tabs>
          <w:tab w:val="left" w:pos="851"/>
        </w:tabs>
        <w:spacing w:after="0" w:line="360" w:lineRule="auto"/>
        <w:ind w:firstLine="567"/>
        <w:contextualSpacing/>
        <w:jc w:val="both"/>
        <w:rPr>
          <w:rFonts w:ascii="Myriad Pro" w:hAnsi="Myriad Pro"/>
          <w:sz w:val="26"/>
          <w:szCs w:val="26"/>
        </w:rPr>
      </w:pPr>
      <w:r w:rsidRPr="004C2E54">
        <w:rPr>
          <w:rFonts w:ascii="Myriad Pro" w:hAnsi="Myriad Pro"/>
          <w:sz w:val="26"/>
          <w:szCs w:val="26"/>
        </w:rPr>
        <w:t>Проанализировав представленные материалы, Исполнитель отмечает отсутствие обосновывающих документов</w:t>
      </w:r>
      <w:r w:rsidR="005A6F32" w:rsidRPr="004C2E54">
        <w:rPr>
          <w:rFonts w:ascii="Myriad Pro" w:hAnsi="Myriad Pro"/>
          <w:sz w:val="26"/>
          <w:szCs w:val="26"/>
        </w:rPr>
        <w:t>, а именно</w:t>
      </w:r>
      <w:r w:rsidRPr="004C2E54">
        <w:rPr>
          <w:rFonts w:ascii="Myriad Pro" w:hAnsi="Myriad Pro"/>
          <w:sz w:val="26"/>
          <w:szCs w:val="26"/>
        </w:rPr>
        <w:t>:</w:t>
      </w:r>
    </w:p>
    <w:p w14:paraId="33C82592" w14:textId="77777777" w:rsidR="00370F46" w:rsidRPr="004C2E54" w:rsidRDefault="00370F46" w:rsidP="00442D4C">
      <w:pPr>
        <w:pStyle w:val="a3"/>
        <w:numPr>
          <w:ilvl w:val="0"/>
          <w:numId w:val="10"/>
        </w:numPr>
        <w:tabs>
          <w:tab w:val="left" w:pos="851"/>
          <w:tab w:val="left" w:pos="1276"/>
        </w:tabs>
        <w:spacing w:after="200" w:line="360" w:lineRule="auto"/>
        <w:ind w:left="0" w:firstLine="567"/>
        <w:jc w:val="both"/>
        <w:rPr>
          <w:rFonts w:ascii="Myriad Pro" w:hAnsi="Myriad Pro"/>
          <w:sz w:val="26"/>
          <w:szCs w:val="26"/>
        </w:rPr>
      </w:pPr>
      <w:r w:rsidRPr="004C2E54">
        <w:rPr>
          <w:rFonts w:ascii="Myriad Pro" w:hAnsi="Myriad Pro"/>
          <w:sz w:val="26"/>
          <w:szCs w:val="26"/>
        </w:rPr>
        <w:t>Плана командировок на предстоящий период регулирования;</w:t>
      </w:r>
    </w:p>
    <w:p w14:paraId="20561254" w14:textId="77777777" w:rsidR="00370F46" w:rsidRPr="004C2E54" w:rsidRDefault="00370F46" w:rsidP="00442D4C">
      <w:pPr>
        <w:pStyle w:val="a3"/>
        <w:numPr>
          <w:ilvl w:val="0"/>
          <w:numId w:val="10"/>
        </w:numPr>
        <w:tabs>
          <w:tab w:val="left" w:pos="851"/>
          <w:tab w:val="left" w:pos="1276"/>
        </w:tabs>
        <w:spacing w:after="200" w:line="360" w:lineRule="auto"/>
        <w:ind w:left="0" w:firstLine="567"/>
        <w:jc w:val="both"/>
        <w:rPr>
          <w:rFonts w:ascii="Myriad Pro" w:hAnsi="Myriad Pro"/>
          <w:sz w:val="26"/>
          <w:szCs w:val="26"/>
        </w:rPr>
      </w:pPr>
      <w:r w:rsidRPr="004C2E54">
        <w:rPr>
          <w:rFonts w:ascii="Myriad Pro" w:hAnsi="Myriad Pro"/>
          <w:sz w:val="26"/>
          <w:szCs w:val="26"/>
        </w:rPr>
        <w:lastRenderedPageBreak/>
        <w:t xml:space="preserve">Локального нормативного акта, действующего в </w:t>
      </w:r>
      <w:r w:rsidR="005A6F32" w:rsidRPr="004C2E54">
        <w:rPr>
          <w:rFonts w:ascii="Myriad Pro" w:hAnsi="Myriad Pro"/>
          <w:sz w:val="26"/>
          <w:szCs w:val="26"/>
        </w:rPr>
        <w:t xml:space="preserve">филиале </w:t>
      </w:r>
      <w:r w:rsidRPr="004C2E54">
        <w:rPr>
          <w:rFonts w:ascii="Myriad Pro" w:hAnsi="Myriad Pro"/>
          <w:sz w:val="26"/>
          <w:szCs w:val="26"/>
        </w:rPr>
        <w:t>ПАО «МРСК Северо-Запада»</w:t>
      </w:r>
      <w:r w:rsidR="005A6F32" w:rsidRPr="004C2E54">
        <w:rPr>
          <w:rFonts w:ascii="Myriad Pro" w:hAnsi="Myriad Pro"/>
          <w:sz w:val="26"/>
          <w:szCs w:val="26"/>
        </w:rPr>
        <w:t xml:space="preserve"> - </w:t>
      </w:r>
      <w:r w:rsidRPr="004C2E54">
        <w:rPr>
          <w:rFonts w:ascii="Myriad Pro" w:hAnsi="Myriad Pro"/>
          <w:sz w:val="26"/>
          <w:szCs w:val="26"/>
        </w:rPr>
        <w:t>«</w:t>
      </w:r>
      <w:r w:rsidR="00681E1A" w:rsidRPr="004C2E54">
        <w:rPr>
          <w:rFonts w:ascii="Myriad Pro" w:hAnsi="Myriad Pro"/>
          <w:sz w:val="26"/>
          <w:szCs w:val="26"/>
        </w:rPr>
        <w:t>Новгород</w:t>
      </w:r>
      <w:r w:rsidRPr="004C2E54">
        <w:rPr>
          <w:rFonts w:ascii="Myriad Pro" w:hAnsi="Myriad Pro"/>
          <w:sz w:val="26"/>
          <w:szCs w:val="26"/>
        </w:rPr>
        <w:t>энерго», регламентирующего порядок направления сотрудников филиала в командировки и устанавливающего, лимиты принимаемых к учету расходов связанных с командировками персонала (стоимость проживания, стоимость проезда</w:t>
      </w:r>
      <w:r w:rsidR="005A6F32" w:rsidRPr="004C2E54">
        <w:rPr>
          <w:rFonts w:ascii="Myriad Pro" w:hAnsi="Myriad Pro"/>
          <w:sz w:val="26"/>
          <w:szCs w:val="26"/>
        </w:rPr>
        <w:t>, суточные</w:t>
      </w:r>
      <w:r w:rsidRPr="004C2E54">
        <w:rPr>
          <w:rFonts w:ascii="Myriad Pro" w:hAnsi="Myriad Pro"/>
          <w:sz w:val="26"/>
          <w:szCs w:val="26"/>
        </w:rPr>
        <w:t xml:space="preserve"> и др.);</w:t>
      </w:r>
    </w:p>
    <w:p w14:paraId="2109F483" w14:textId="77777777" w:rsidR="00370F46" w:rsidRPr="004C2E54" w:rsidRDefault="00370F46" w:rsidP="00442D4C">
      <w:pPr>
        <w:pStyle w:val="a3"/>
        <w:numPr>
          <w:ilvl w:val="0"/>
          <w:numId w:val="10"/>
        </w:numPr>
        <w:tabs>
          <w:tab w:val="left" w:pos="851"/>
          <w:tab w:val="left" w:pos="1276"/>
        </w:tabs>
        <w:spacing w:after="0" w:line="360" w:lineRule="auto"/>
        <w:ind w:left="0" w:firstLine="567"/>
        <w:jc w:val="both"/>
        <w:rPr>
          <w:rFonts w:ascii="Myriad Pro" w:hAnsi="Myriad Pro"/>
          <w:sz w:val="26"/>
          <w:szCs w:val="26"/>
        </w:rPr>
      </w:pPr>
      <w:r w:rsidRPr="004C2E54">
        <w:rPr>
          <w:rFonts w:ascii="Myriad Pro" w:hAnsi="Myriad Pro"/>
          <w:sz w:val="26"/>
          <w:szCs w:val="26"/>
        </w:rPr>
        <w:t>Материалы, обосновывающие используемые в расчетах показатели по стоимости проезда и найма жилья.</w:t>
      </w:r>
    </w:p>
    <w:p w14:paraId="15F610D2" w14:textId="77777777" w:rsidR="00370F46" w:rsidRPr="004C2E54" w:rsidRDefault="00370F46" w:rsidP="00056784">
      <w:pPr>
        <w:tabs>
          <w:tab w:val="left" w:pos="567"/>
          <w:tab w:val="left" w:pos="851"/>
        </w:tabs>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ab/>
        <w:t xml:space="preserve">Принимая во внимание </w:t>
      </w:r>
      <w:r w:rsidR="00FB1367" w:rsidRPr="004C2E54">
        <w:rPr>
          <w:rFonts w:ascii="Myriad Pro" w:eastAsia="Calibri" w:hAnsi="Myriad Pro" w:cs="Times New Roman"/>
          <w:sz w:val="26"/>
          <w:szCs w:val="26"/>
        </w:rPr>
        <w:t>отсутствие</w:t>
      </w:r>
      <w:r w:rsidRPr="004C2E54">
        <w:rPr>
          <w:rFonts w:ascii="Myriad Pro" w:eastAsia="Calibri" w:hAnsi="Myriad Pro" w:cs="Times New Roman"/>
          <w:sz w:val="26"/>
          <w:szCs w:val="26"/>
        </w:rPr>
        <w:t xml:space="preserve"> обосновывающих документов, Исполнитель считает, что плановые расходы на служебные командировки в заявленном размере со стороны </w:t>
      </w:r>
      <w:r w:rsidR="00681E1A" w:rsidRPr="004C2E54">
        <w:rPr>
          <w:rFonts w:ascii="Myriad Pro" w:eastAsia="Calibri" w:hAnsi="Myriad Pro" w:cs="Times New Roman"/>
          <w:sz w:val="26"/>
          <w:szCs w:val="26"/>
        </w:rPr>
        <w:t xml:space="preserve">филиала </w:t>
      </w:r>
      <w:r w:rsidRPr="004C2E54">
        <w:rPr>
          <w:rFonts w:ascii="Myriad Pro" w:eastAsia="Calibri" w:hAnsi="Myriad Pro" w:cs="Times New Roman"/>
          <w:sz w:val="26"/>
          <w:szCs w:val="26"/>
        </w:rPr>
        <w:t>ПАО «МРСК Северо-Запада»  «</w:t>
      </w:r>
      <w:r w:rsidR="00681E1A"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 xml:space="preserve">энерго» не обоснованы. В месте с тем, как следует  из материалов Апелляционного определения Судебной коллегии по административным делам Верховного Суда РФ от 23.03.2017 № 84-АПГ16-6, отсутствие в материалах тарифного дела плана командировок на предстоящий период регулирования не нарушает принцип экономической обоснованности затрат. </w:t>
      </w:r>
    </w:p>
    <w:p w14:paraId="1BF009DB" w14:textId="77777777" w:rsidR="00056784" w:rsidRPr="004C2E54" w:rsidRDefault="00370F46" w:rsidP="00056784">
      <w:pPr>
        <w:tabs>
          <w:tab w:val="left" w:pos="567"/>
          <w:tab w:val="left" w:pos="851"/>
        </w:tabs>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На основании изложенного, Исполнитель считает позицию </w:t>
      </w:r>
      <w:r w:rsidR="00681E1A" w:rsidRPr="004C2E54">
        <w:rPr>
          <w:rFonts w:ascii="Myriad Pro" w:eastAsia="Calibri" w:hAnsi="Myriad Pro" w:cs="Times New Roman"/>
          <w:sz w:val="26"/>
          <w:szCs w:val="26"/>
        </w:rPr>
        <w:t>Комитета</w:t>
      </w:r>
      <w:r w:rsidRPr="004C2E54">
        <w:rPr>
          <w:rFonts w:ascii="Myriad Pro" w:eastAsia="Calibri" w:hAnsi="Myriad Pro" w:cs="Times New Roman"/>
          <w:sz w:val="26"/>
          <w:szCs w:val="26"/>
        </w:rPr>
        <w:t xml:space="preserve"> в части определения плановых </w:t>
      </w:r>
      <w:r w:rsidR="00056784" w:rsidRPr="004C2E54">
        <w:rPr>
          <w:rFonts w:ascii="Myriad Pro" w:eastAsia="Calibri" w:hAnsi="Myriad Pro" w:cs="Times New Roman"/>
          <w:sz w:val="26"/>
          <w:szCs w:val="26"/>
        </w:rPr>
        <w:t xml:space="preserve">командировочных </w:t>
      </w:r>
      <w:r w:rsidRPr="004C2E54">
        <w:rPr>
          <w:rFonts w:ascii="Myriad Pro" w:eastAsia="Calibri" w:hAnsi="Myriad Pro" w:cs="Times New Roman"/>
          <w:sz w:val="26"/>
          <w:szCs w:val="26"/>
        </w:rPr>
        <w:t xml:space="preserve">расходов </w:t>
      </w:r>
      <w:r w:rsidR="00056784" w:rsidRPr="004C2E54">
        <w:rPr>
          <w:rFonts w:ascii="Myriad Pro" w:eastAsia="Calibri" w:hAnsi="Myriad Pro" w:cs="Times New Roman"/>
          <w:sz w:val="26"/>
          <w:szCs w:val="26"/>
        </w:rPr>
        <w:t xml:space="preserve">на </w:t>
      </w:r>
      <w:r w:rsidRPr="004C2E54">
        <w:rPr>
          <w:rFonts w:ascii="Myriad Pro" w:eastAsia="Calibri" w:hAnsi="Myriad Pro" w:cs="Times New Roman"/>
          <w:sz w:val="26"/>
          <w:szCs w:val="26"/>
        </w:rPr>
        <w:t>201</w:t>
      </w:r>
      <w:r w:rsidR="00681E1A" w:rsidRPr="004C2E54">
        <w:rPr>
          <w:rFonts w:ascii="Myriad Pro" w:eastAsia="Calibri" w:hAnsi="Myriad Pro" w:cs="Times New Roman"/>
          <w:sz w:val="26"/>
          <w:szCs w:val="26"/>
        </w:rPr>
        <w:t>8</w:t>
      </w:r>
      <w:r w:rsidRPr="004C2E54">
        <w:rPr>
          <w:rFonts w:ascii="Myriad Pro" w:eastAsia="Calibri" w:hAnsi="Myriad Pro" w:cs="Times New Roman"/>
          <w:sz w:val="26"/>
          <w:szCs w:val="26"/>
        </w:rPr>
        <w:t xml:space="preserve"> год</w:t>
      </w:r>
      <w:r w:rsidR="005C4B5A" w:rsidRPr="004C2E54">
        <w:rPr>
          <w:rFonts w:ascii="Myriad Pro" w:eastAsia="Calibri" w:hAnsi="Myriad Pro" w:cs="Times New Roman"/>
          <w:sz w:val="26"/>
          <w:szCs w:val="26"/>
        </w:rPr>
        <w:t xml:space="preserve"> в размере 6 717 тыс. руб.</w:t>
      </w:r>
      <w:r w:rsidRPr="004C2E54">
        <w:rPr>
          <w:rFonts w:ascii="Myriad Pro" w:eastAsia="Calibri" w:hAnsi="Myriad Pro" w:cs="Times New Roman"/>
          <w:sz w:val="26"/>
          <w:szCs w:val="26"/>
        </w:rPr>
        <w:t xml:space="preserve">, на </w:t>
      </w:r>
      <w:r w:rsidR="00056784" w:rsidRPr="004C2E54">
        <w:rPr>
          <w:rFonts w:ascii="Myriad Pro" w:eastAsia="Calibri" w:hAnsi="Myriad Pro" w:cs="Times New Roman"/>
          <w:sz w:val="26"/>
          <w:szCs w:val="26"/>
        </w:rPr>
        <w:t xml:space="preserve">уровне заявки филиала ПАО «МРСК Северо-Запада»  «Новгородэнерго», которая ниже </w:t>
      </w:r>
      <w:r w:rsidRPr="004C2E54">
        <w:rPr>
          <w:rFonts w:ascii="Myriad Pro" w:eastAsia="Calibri" w:hAnsi="Myriad Pro" w:cs="Times New Roman"/>
          <w:sz w:val="26"/>
          <w:szCs w:val="26"/>
        </w:rPr>
        <w:t xml:space="preserve">фактических </w:t>
      </w:r>
      <w:r w:rsidR="00056784" w:rsidRPr="004C2E54">
        <w:rPr>
          <w:rFonts w:ascii="Myriad Pro" w:eastAsia="Calibri" w:hAnsi="Myriad Pro" w:cs="Times New Roman"/>
          <w:sz w:val="26"/>
          <w:szCs w:val="26"/>
        </w:rPr>
        <w:t xml:space="preserve">расходов за </w:t>
      </w:r>
      <w:r w:rsidRPr="004C2E54">
        <w:rPr>
          <w:rFonts w:ascii="Myriad Pro" w:eastAsia="Calibri" w:hAnsi="Myriad Pro" w:cs="Times New Roman"/>
          <w:sz w:val="26"/>
          <w:szCs w:val="26"/>
        </w:rPr>
        <w:t>201</w:t>
      </w:r>
      <w:r w:rsidR="00056784" w:rsidRPr="004C2E54">
        <w:rPr>
          <w:rFonts w:ascii="Myriad Pro" w:eastAsia="Calibri" w:hAnsi="Myriad Pro" w:cs="Times New Roman"/>
          <w:sz w:val="26"/>
          <w:szCs w:val="26"/>
        </w:rPr>
        <w:t>6</w:t>
      </w:r>
      <w:r w:rsidRPr="004C2E54">
        <w:rPr>
          <w:rFonts w:ascii="Myriad Pro" w:eastAsia="Calibri" w:hAnsi="Myriad Pro" w:cs="Times New Roman"/>
          <w:sz w:val="26"/>
          <w:szCs w:val="26"/>
        </w:rPr>
        <w:t xml:space="preserve"> год</w:t>
      </w:r>
      <w:r w:rsidR="00056784"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обоснованной.</w:t>
      </w:r>
    </w:p>
    <w:p w14:paraId="62B6C78F" w14:textId="77777777" w:rsidR="00370F46" w:rsidRPr="004C2E54" w:rsidRDefault="00370F46" w:rsidP="0005678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 Дополнительно к изложенному выше, Исполнитель считает необходимым обратить внимание на отсутствие в составе тарифной заявки материалов, обосновывающих фактические расходы за 201</w:t>
      </w:r>
      <w:r w:rsidR="00681E1A" w:rsidRPr="004C2E54">
        <w:rPr>
          <w:rFonts w:ascii="Myriad Pro" w:eastAsia="Calibri" w:hAnsi="Myriad Pro" w:cs="Times New Roman"/>
          <w:sz w:val="26"/>
          <w:szCs w:val="26"/>
        </w:rPr>
        <w:t>6</w:t>
      </w:r>
      <w:r w:rsidRPr="004C2E54">
        <w:rPr>
          <w:rFonts w:ascii="Myriad Pro" w:eastAsia="Calibri" w:hAnsi="Myriad Pro" w:cs="Times New Roman"/>
          <w:sz w:val="26"/>
          <w:szCs w:val="26"/>
        </w:rPr>
        <w:t xml:space="preserve"> год, а именно:</w:t>
      </w:r>
    </w:p>
    <w:p w14:paraId="1912B136" w14:textId="77777777" w:rsidR="00370F46" w:rsidRPr="004C2E54" w:rsidRDefault="00370F46" w:rsidP="00633691">
      <w:pPr>
        <w:pStyle w:val="a3"/>
        <w:numPr>
          <w:ilvl w:val="0"/>
          <w:numId w:val="10"/>
        </w:numPr>
        <w:tabs>
          <w:tab w:val="left" w:pos="993"/>
        </w:tabs>
        <w:spacing w:after="200" w:line="360" w:lineRule="auto"/>
        <w:ind w:left="0" w:firstLine="567"/>
        <w:jc w:val="both"/>
        <w:rPr>
          <w:rFonts w:ascii="Myriad Pro" w:hAnsi="Myriad Pro"/>
          <w:sz w:val="26"/>
          <w:szCs w:val="26"/>
        </w:rPr>
      </w:pPr>
      <w:r w:rsidRPr="004C2E54">
        <w:rPr>
          <w:rFonts w:ascii="Myriad Pro" w:hAnsi="Myriad Pro"/>
          <w:sz w:val="26"/>
          <w:szCs w:val="26"/>
        </w:rPr>
        <w:t>Реестра приказов и копий приказов о направлении работников в командировку за 201</w:t>
      </w:r>
      <w:r w:rsidR="00681E1A" w:rsidRPr="004C2E54">
        <w:rPr>
          <w:rFonts w:ascii="Myriad Pro" w:hAnsi="Myriad Pro"/>
          <w:sz w:val="26"/>
          <w:szCs w:val="26"/>
        </w:rPr>
        <w:t>6</w:t>
      </w:r>
      <w:r w:rsidRPr="004C2E54">
        <w:rPr>
          <w:rFonts w:ascii="Myriad Pro" w:hAnsi="Myriad Pro"/>
          <w:sz w:val="26"/>
          <w:szCs w:val="26"/>
        </w:rPr>
        <w:t xml:space="preserve"> год;</w:t>
      </w:r>
    </w:p>
    <w:p w14:paraId="7D252C8C" w14:textId="77777777" w:rsidR="00370F46" w:rsidRPr="004C2E54" w:rsidRDefault="00370F46" w:rsidP="00633691">
      <w:pPr>
        <w:pStyle w:val="a3"/>
        <w:numPr>
          <w:ilvl w:val="0"/>
          <w:numId w:val="10"/>
        </w:numPr>
        <w:tabs>
          <w:tab w:val="left" w:pos="993"/>
        </w:tabs>
        <w:spacing w:after="200" w:line="360" w:lineRule="auto"/>
        <w:ind w:left="0" w:firstLine="567"/>
        <w:jc w:val="both"/>
        <w:rPr>
          <w:rFonts w:ascii="Myriad Pro" w:hAnsi="Myriad Pro"/>
          <w:sz w:val="26"/>
          <w:szCs w:val="26"/>
        </w:rPr>
      </w:pPr>
      <w:r w:rsidRPr="004C2E54">
        <w:rPr>
          <w:rFonts w:ascii="Myriad Pro" w:hAnsi="Myriad Pro"/>
          <w:sz w:val="26"/>
          <w:szCs w:val="26"/>
        </w:rPr>
        <w:t>Копий договоров на оказание услуг, актов, счет</w:t>
      </w:r>
      <w:r w:rsidR="00681E1A" w:rsidRPr="004C2E54">
        <w:rPr>
          <w:rFonts w:ascii="Myriad Pro" w:hAnsi="Myriad Pro"/>
          <w:sz w:val="26"/>
          <w:szCs w:val="26"/>
        </w:rPr>
        <w:t>ов</w:t>
      </w:r>
      <w:r w:rsidRPr="004C2E54">
        <w:rPr>
          <w:rFonts w:ascii="Myriad Pro" w:hAnsi="Myriad Pro"/>
          <w:sz w:val="26"/>
          <w:szCs w:val="26"/>
        </w:rPr>
        <w:t xml:space="preserve"> или иных документов, обосновывающих расходы на командировки;</w:t>
      </w:r>
    </w:p>
    <w:p w14:paraId="162ADF16" w14:textId="77777777" w:rsidR="00370F46" w:rsidRPr="004C2E54" w:rsidRDefault="00370F46" w:rsidP="00EC18F9">
      <w:pPr>
        <w:pStyle w:val="a3"/>
        <w:widowControl w:val="0"/>
        <w:numPr>
          <w:ilvl w:val="0"/>
          <w:numId w:val="10"/>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Расшифров</w:t>
      </w:r>
      <w:r w:rsidR="00681E1A" w:rsidRPr="004C2E54">
        <w:rPr>
          <w:rFonts w:ascii="Myriad Pro" w:hAnsi="Myriad Pro"/>
          <w:sz w:val="26"/>
          <w:szCs w:val="26"/>
        </w:rPr>
        <w:t>ок</w:t>
      </w:r>
      <w:r w:rsidRPr="004C2E54">
        <w:rPr>
          <w:rFonts w:ascii="Myriad Pro" w:hAnsi="Myriad Pro"/>
          <w:sz w:val="26"/>
          <w:szCs w:val="26"/>
        </w:rPr>
        <w:t xml:space="preserve"> командировочных расходов за истекший </w:t>
      </w:r>
      <w:r w:rsidR="00681E1A" w:rsidRPr="004C2E54">
        <w:rPr>
          <w:rFonts w:ascii="Myriad Pro" w:hAnsi="Myriad Pro"/>
          <w:sz w:val="26"/>
          <w:szCs w:val="26"/>
        </w:rPr>
        <w:t xml:space="preserve">период </w:t>
      </w:r>
      <w:r w:rsidR="00FB1367" w:rsidRPr="004C2E54">
        <w:rPr>
          <w:rFonts w:ascii="Myriad Pro" w:hAnsi="Myriad Pro"/>
          <w:sz w:val="26"/>
          <w:szCs w:val="26"/>
        </w:rPr>
        <w:t>2017 года;</w:t>
      </w:r>
    </w:p>
    <w:p w14:paraId="05BD1BF3" w14:textId="77777777" w:rsidR="00FB1367" w:rsidRPr="004C2E54" w:rsidRDefault="00FB1367" w:rsidP="00EC18F9">
      <w:pPr>
        <w:pStyle w:val="a3"/>
        <w:widowControl w:val="0"/>
        <w:numPr>
          <w:ilvl w:val="0"/>
          <w:numId w:val="10"/>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Данные бухгалтерского учета – обороты счета 20 по статьям «Командировочные расходы», «Представительские расходы» за 2016 год и </w:t>
      </w:r>
      <w:r w:rsidRPr="004C2E54">
        <w:rPr>
          <w:rFonts w:ascii="Myriad Pro" w:hAnsi="Myriad Pro"/>
          <w:sz w:val="26"/>
          <w:szCs w:val="26"/>
        </w:rPr>
        <w:lastRenderedPageBreak/>
        <w:t>9</w:t>
      </w:r>
      <w:r w:rsidR="00441B51" w:rsidRPr="004C2E54">
        <w:rPr>
          <w:rFonts w:ascii="Myriad Pro" w:hAnsi="Myriad Pro"/>
          <w:sz w:val="26"/>
          <w:szCs w:val="26"/>
        </w:rPr>
        <w:t> </w:t>
      </w:r>
      <w:r w:rsidRPr="004C2E54">
        <w:rPr>
          <w:rFonts w:ascii="Myriad Pro" w:hAnsi="Myriad Pro"/>
          <w:sz w:val="26"/>
          <w:szCs w:val="26"/>
        </w:rPr>
        <w:t>месяцев 2017 года.</w:t>
      </w:r>
    </w:p>
    <w:p w14:paraId="42E5DB4C" w14:textId="77777777" w:rsidR="00056784" w:rsidRPr="004C2E54" w:rsidRDefault="00056784" w:rsidP="00056784">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Исполнитель отмечает, что в обоснование заявленных </w:t>
      </w:r>
      <w:r w:rsidR="006322A5" w:rsidRPr="004C2E54">
        <w:rPr>
          <w:rFonts w:ascii="Myriad Pro" w:hAnsi="Myriad Pro"/>
          <w:sz w:val="26"/>
          <w:szCs w:val="26"/>
        </w:rPr>
        <w:t xml:space="preserve">представительских </w:t>
      </w:r>
      <w:r w:rsidRPr="004C2E54">
        <w:rPr>
          <w:rFonts w:ascii="Myriad Pro" w:hAnsi="Myriad Pro"/>
          <w:sz w:val="26"/>
          <w:szCs w:val="26"/>
        </w:rPr>
        <w:t xml:space="preserve">расходов </w:t>
      </w:r>
      <w:r w:rsidR="00F62FAE" w:rsidRPr="004C2E54">
        <w:rPr>
          <w:rFonts w:ascii="Myriad Pro" w:hAnsi="Myriad Pro"/>
          <w:sz w:val="26"/>
          <w:szCs w:val="26"/>
        </w:rPr>
        <w:t>филиалом</w:t>
      </w:r>
      <w:r w:rsidRPr="004C2E54">
        <w:rPr>
          <w:rFonts w:ascii="Myriad Pro" w:hAnsi="Myriad Pro"/>
          <w:sz w:val="26"/>
          <w:szCs w:val="26"/>
        </w:rPr>
        <w:t xml:space="preserve"> документы не представлены.</w:t>
      </w:r>
    </w:p>
    <w:p w14:paraId="071AB7EC" w14:textId="77777777" w:rsidR="00056784" w:rsidRPr="004C2E54" w:rsidRDefault="00056784" w:rsidP="00056784">
      <w:pPr>
        <w:pStyle w:val="a3"/>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 xml:space="preserve"> В соответствии с пунктом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270E8CE3" w14:textId="77777777" w:rsidR="00056784" w:rsidRPr="004C2E54" w:rsidRDefault="00056784" w:rsidP="00056784">
      <w:pPr>
        <w:pStyle w:val="a3"/>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 xml:space="preserve">Принимая во внимание, что экономическая обоснованность </w:t>
      </w:r>
      <w:r w:rsidR="00DF5B98" w:rsidRPr="004C2E54">
        <w:rPr>
          <w:rFonts w:ascii="Myriad Pro" w:hAnsi="Myriad Pro"/>
          <w:sz w:val="26"/>
          <w:szCs w:val="26"/>
        </w:rPr>
        <w:t>представительских</w:t>
      </w:r>
      <w:r w:rsidRPr="004C2E54">
        <w:rPr>
          <w:rFonts w:ascii="Myriad Pro" w:hAnsi="Myriad Pro"/>
          <w:sz w:val="26"/>
          <w:szCs w:val="26"/>
        </w:rPr>
        <w:t xml:space="preserve"> расходов со стороны </w:t>
      </w:r>
      <w:r w:rsidR="006322A5" w:rsidRPr="004C2E54">
        <w:rPr>
          <w:rFonts w:ascii="Myriad Pro" w:hAnsi="Myriad Pro"/>
          <w:sz w:val="26"/>
          <w:szCs w:val="26"/>
        </w:rPr>
        <w:t xml:space="preserve">филиала </w:t>
      </w:r>
      <w:r w:rsidRPr="004C2E54">
        <w:rPr>
          <w:rFonts w:ascii="Myriad Pro" w:hAnsi="Myriad Pro"/>
          <w:sz w:val="26"/>
          <w:szCs w:val="26"/>
        </w:rPr>
        <w:t xml:space="preserve">ПАО «МРСК Северо-Запада» </w:t>
      </w:r>
      <w:r w:rsidR="006322A5" w:rsidRPr="004C2E54">
        <w:rPr>
          <w:rFonts w:ascii="Myriad Pro" w:hAnsi="Myriad Pro"/>
          <w:sz w:val="26"/>
          <w:szCs w:val="26"/>
        </w:rPr>
        <w:t xml:space="preserve">- «Новгородэнерго» </w:t>
      </w:r>
      <w:r w:rsidRPr="004C2E54">
        <w:rPr>
          <w:rFonts w:ascii="Myriad Pro" w:hAnsi="Myriad Pro"/>
          <w:sz w:val="26"/>
          <w:szCs w:val="26"/>
        </w:rPr>
        <w:t xml:space="preserve">не </w:t>
      </w:r>
      <w:r w:rsidR="00DF5B98" w:rsidRPr="004C2E54">
        <w:rPr>
          <w:rFonts w:ascii="Myriad Pro" w:hAnsi="Myriad Pro"/>
          <w:sz w:val="26"/>
          <w:szCs w:val="26"/>
        </w:rPr>
        <w:t>подтверждена</w:t>
      </w:r>
      <w:r w:rsidRPr="004C2E54">
        <w:rPr>
          <w:rFonts w:ascii="Myriad Pro" w:hAnsi="Myriad Pro"/>
          <w:sz w:val="26"/>
          <w:szCs w:val="26"/>
        </w:rPr>
        <w:t xml:space="preserve">, Исполнитель считает позицию </w:t>
      </w:r>
      <w:r w:rsidR="006322A5" w:rsidRPr="004C2E54">
        <w:rPr>
          <w:rFonts w:ascii="Myriad Pro" w:hAnsi="Myriad Pro"/>
          <w:sz w:val="26"/>
          <w:szCs w:val="26"/>
        </w:rPr>
        <w:t xml:space="preserve">Комитета </w:t>
      </w:r>
      <w:r w:rsidR="00F62FAE" w:rsidRPr="004C2E54">
        <w:rPr>
          <w:rFonts w:ascii="Myriad Pro" w:hAnsi="Myriad Pro"/>
          <w:sz w:val="26"/>
          <w:szCs w:val="26"/>
        </w:rPr>
        <w:t xml:space="preserve">по определению плановых представительских расходов на 2018 год </w:t>
      </w:r>
      <w:r w:rsidR="00556354" w:rsidRPr="004C2E54">
        <w:rPr>
          <w:rFonts w:ascii="Myriad Pro" w:hAnsi="Myriad Pro"/>
          <w:sz w:val="26"/>
          <w:szCs w:val="26"/>
        </w:rPr>
        <w:t xml:space="preserve">в размере 246,73 тыс. руб., </w:t>
      </w:r>
      <w:r w:rsidR="00F62FAE" w:rsidRPr="004C2E54">
        <w:rPr>
          <w:rFonts w:ascii="Myriad Pro" w:hAnsi="Myriad Pro"/>
          <w:sz w:val="26"/>
          <w:szCs w:val="26"/>
        </w:rPr>
        <w:t xml:space="preserve">исходя из факта 2016 года с применением ИПЦ на 2017-2018 гг., </w:t>
      </w:r>
      <w:r w:rsidR="006322A5" w:rsidRPr="004C2E54">
        <w:rPr>
          <w:rFonts w:ascii="Myriad Pro" w:hAnsi="Myriad Pro"/>
          <w:sz w:val="26"/>
          <w:szCs w:val="26"/>
        </w:rPr>
        <w:t>не</w:t>
      </w:r>
      <w:r w:rsidRPr="004C2E54">
        <w:rPr>
          <w:rFonts w:ascii="Myriad Pro" w:hAnsi="Myriad Pro"/>
          <w:sz w:val="26"/>
          <w:szCs w:val="26"/>
        </w:rPr>
        <w:t xml:space="preserve">обоснованной. </w:t>
      </w:r>
    </w:p>
    <w:p w14:paraId="743FA41F" w14:textId="1E2E96B7" w:rsidR="002E4848" w:rsidRDefault="002E4848" w:rsidP="00056784">
      <w:pPr>
        <w:pStyle w:val="a3"/>
        <w:tabs>
          <w:tab w:val="left" w:pos="851"/>
        </w:tabs>
        <w:spacing w:after="0" w:line="360" w:lineRule="auto"/>
        <w:ind w:left="567"/>
        <w:jc w:val="both"/>
        <w:rPr>
          <w:rFonts w:ascii="Myriad Pro" w:hAnsi="Myriad Pro"/>
          <w:sz w:val="26"/>
          <w:szCs w:val="26"/>
        </w:rPr>
      </w:pPr>
    </w:p>
    <w:p w14:paraId="48883A4A" w14:textId="77777777" w:rsidR="00A22695" w:rsidRPr="004C2E54" w:rsidRDefault="00A22695" w:rsidP="00274415">
      <w:pPr>
        <w:pStyle w:val="a3"/>
        <w:numPr>
          <w:ilvl w:val="3"/>
          <w:numId w:val="2"/>
        </w:numPr>
        <w:spacing w:after="0" w:line="360" w:lineRule="auto"/>
        <w:jc w:val="both"/>
        <w:rPr>
          <w:rFonts w:ascii="Myriad Pro" w:hAnsi="Myriad Pro"/>
          <w:b/>
          <w:color w:val="000000" w:themeColor="text1"/>
          <w:sz w:val="26"/>
          <w:szCs w:val="26"/>
        </w:rPr>
      </w:pPr>
      <w:r w:rsidRPr="004C2E54">
        <w:rPr>
          <w:rFonts w:ascii="Myriad Pro" w:hAnsi="Myriad Pro"/>
          <w:b/>
          <w:color w:val="000000" w:themeColor="text1"/>
          <w:sz w:val="26"/>
          <w:szCs w:val="26"/>
        </w:rPr>
        <w:t>Расходы на страхование</w:t>
      </w:r>
    </w:p>
    <w:p w14:paraId="2D30FAA2" w14:textId="77777777" w:rsidR="00C96BA4" w:rsidRPr="004C2E54" w:rsidRDefault="00C96BA4" w:rsidP="00C96BA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Согласно п. 12 Методических указаний №</w:t>
      </w:r>
      <w:r w:rsidR="00B95940"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4B0BD2D9" w14:textId="77777777" w:rsidR="00C96BA4" w:rsidRPr="004C2E54" w:rsidRDefault="00C96BA4" w:rsidP="00C96BA4">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В соответствии с подпунктом 8 пункта 28 Основ ценообразования №</w:t>
      </w:r>
      <w:r w:rsidR="00B95940"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1FA498F0" w14:textId="77777777" w:rsidR="00C96BA4" w:rsidRPr="004C2E54" w:rsidRDefault="00C96BA4" w:rsidP="00C96BA4">
      <w:pPr>
        <w:pStyle w:val="a3"/>
        <w:spacing w:after="0" w:line="360" w:lineRule="auto"/>
        <w:ind w:left="0" w:firstLine="720"/>
        <w:jc w:val="both"/>
        <w:rPr>
          <w:rFonts w:ascii="Myriad Pro" w:hAnsi="Myriad Pro"/>
          <w:sz w:val="26"/>
          <w:szCs w:val="26"/>
        </w:rPr>
      </w:pPr>
      <w:r w:rsidRPr="004C2E54">
        <w:rPr>
          <w:rFonts w:ascii="Myriad Pro" w:hAnsi="Myriad Pro"/>
          <w:sz w:val="26"/>
          <w:szCs w:val="26"/>
        </w:rPr>
        <w:t xml:space="preserve">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 июля 1997 г. № 116-ФЗ </w:t>
      </w:r>
      <w:r w:rsidR="00B95940" w:rsidRPr="004C2E54">
        <w:rPr>
          <w:rFonts w:ascii="Myriad Pro" w:hAnsi="Myriad Pro"/>
          <w:sz w:val="26"/>
          <w:szCs w:val="26"/>
        </w:rPr>
        <w:t>«</w:t>
      </w:r>
      <w:r w:rsidRPr="004C2E54">
        <w:rPr>
          <w:rFonts w:ascii="Myriad Pro" w:hAnsi="Myriad Pro"/>
          <w:sz w:val="26"/>
          <w:szCs w:val="26"/>
        </w:rPr>
        <w:t>О промышленной безопасности опасных производственных объектов</w:t>
      </w:r>
      <w:r w:rsidR="00B95940" w:rsidRPr="004C2E54">
        <w:rPr>
          <w:rFonts w:ascii="Myriad Pro" w:hAnsi="Myriad Pro"/>
          <w:sz w:val="26"/>
          <w:szCs w:val="26"/>
        </w:rPr>
        <w:t>»</w:t>
      </w:r>
      <w:r w:rsidRPr="004C2E54">
        <w:rPr>
          <w:rFonts w:ascii="Myriad Pro" w:hAnsi="Myriad Pro"/>
          <w:sz w:val="26"/>
          <w:szCs w:val="26"/>
        </w:rPr>
        <w:t xml:space="preserve"> и № 225-ФЗ от 27 июля 2010 </w:t>
      </w:r>
      <w:r w:rsidRPr="004C2E54">
        <w:rPr>
          <w:rFonts w:ascii="Myriad Pro" w:hAnsi="Myriad Pro"/>
          <w:sz w:val="26"/>
          <w:szCs w:val="26"/>
        </w:rPr>
        <w:lastRenderedPageBreak/>
        <w:t xml:space="preserve">г. </w:t>
      </w:r>
      <w:r w:rsidR="00B95940" w:rsidRPr="004C2E54">
        <w:rPr>
          <w:rFonts w:ascii="Myriad Pro" w:hAnsi="Myriad Pro"/>
          <w:sz w:val="26"/>
          <w:szCs w:val="26"/>
        </w:rPr>
        <w:t>«</w:t>
      </w:r>
      <w:r w:rsidRPr="004C2E54">
        <w:rPr>
          <w:rFonts w:ascii="Myriad Pro" w:hAnsi="Myriad Pro"/>
          <w:sz w:val="26"/>
          <w:szCs w:val="26"/>
        </w:rPr>
        <w:t>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00B95940" w:rsidRPr="004C2E54">
        <w:rPr>
          <w:rFonts w:ascii="Myriad Pro" w:hAnsi="Myriad Pro"/>
          <w:sz w:val="26"/>
          <w:szCs w:val="26"/>
        </w:rPr>
        <w:t>»</w:t>
      </w:r>
      <w:r w:rsidRPr="004C2E54">
        <w:rPr>
          <w:rFonts w:ascii="Myriad Pro" w:hAnsi="Myriad Pro"/>
          <w:sz w:val="26"/>
          <w:szCs w:val="26"/>
        </w:rPr>
        <w:t xml:space="preserve">.  </w:t>
      </w:r>
    </w:p>
    <w:p w14:paraId="088BFB51" w14:textId="77777777" w:rsidR="00C96BA4" w:rsidRPr="004C2E54" w:rsidRDefault="00C96BA4" w:rsidP="00C96BA4">
      <w:pPr>
        <w:autoSpaceDE w:val="0"/>
        <w:autoSpaceDN w:val="0"/>
        <w:adjustRightInd w:val="0"/>
        <w:spacing w:after="0" w:line="360" w:lineRule="auto"/>
        <w:ind w:firstLine="540"/>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 Обязательное страхование гражданской ответственности владельцев транспортных средств предусмотрено федеральным законом № 40-ФЗ от 25.04.2002 г.</w:t>
      </w:r>
    </w:p>
    <w:p w14:paraId="7D351AE1" w14:textId="77777777" w:rsidR="00C96BA4" w:rsidRPr="004C2E54" w:rsidRDefault="00C96BA4" w:rsidP="00C96BA4">
      <w:pPr>
        <w:autoSpaceDE w:val="0"/>
        <w:autoSpaceDN w:val="0"/>
        <w:adjustRightInd w:val="0"/>
        <w:spacing w:after="0" w:line="360" w:lineRule="auto"/>
        <w:ind w:firstLine="540"/>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Дополнительное медицинское страхование работников электроэнергетики предусмотрено пунктом 6.1.5. </w:t>
      </w:r>
      <w:r w:rsidRPr="004C2E54">
        <w:rPr>
          <w:rFonts w:ascii="Myriad Pro" w:hAnsi="Myriad Pro"/>
          <w:sz w:val="26"/>
          <w:szCs w:val="26"/>
        </w:rPr>
        <w:t>Отраслевого тарифного соглашения в электроэнергетике РФ на 2013-2015 (продление на 2016-2018)</w:t>
      </w:r>
      <w:r w:rsidRPr="004C2E54">
        <w:rPr>
          <w:rFonts w:ascii="Myriad Pro" w:eastAsia="Calibri" w:hAnsi="Myriad Pro" w:cs="Times New Roman"/>
          <w:sz w:val="26"/>
          <w:szCs w:val="26"/>
        </w:rPr>
        <w:t>.</w:t>
      </w:r>
    </w:p>
    <w:p w14:paraId="79551C60" w14:textId="77777777" w:rsidR="00C96BA4" w:rsidRPr="004C2E54" w:rsidRDefault="00C96BA4" w:rsidP="00C96BA4">
      <w:pPr>
        <w:autoSpaceDE w:val="0"/>
        <w:autoSpaceDN w:val="0"/>
        <w:adjustRightInd w:val="0"/>
        <w:spacing w:after="0" w:line="360" w:lineRule="auto"/>
        <w:ind w:firstLine="708"/>
        <w:jc w:val="both"/>
        <w:rPr>
          <w:rFonts w:ascii="Myriad Pro" w:hAnsi="Myriad Pro" w:cs="Myriad Pro"/>
          <w:sz w:val="26"/>
          <w:szCs w:val="26"/>
        </w:rPr>
      </w:pPr>
      <w:r w:rsidRPr="004C2E54">
        <w:rPr>
          <w:rFonts w:ascii="Myriad Pro" w:eastAsia="Calibri" w:hAnsi="Myriad Pro" w:cs="Times New Roman"/>
          <w:sz w:val="26"/>
          <w:szCs w:val="26"/>
        </w:rPr>
        <w:t xml:space="preserve">Согласно положениям статьи 929 </w:t>
      </w:r>
      <w:r w:rsidRPr="004C2E54">
        <w:rPr>
          <w:rFonts w:ascii="Myriad Pro" w:hAnsi="Myriad Pro" w:cs="Myriad Pro"/>
          <w:sz w:val="26"/>
          <w:szCs w:val="26"/>
        </w:rPr>
        <w:t xml:space="preserve">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26" w:history="1">
        <w:r w:rsidRPr="004C2E54">
          <w:rPr>
            <w:rFonts w:ascii="Myriad Pro" w:hAnsi="Myriad Pro" w:cs="Myriad Pro"/>
            <w:sz w:val="26"/>
            <w:szCs w:val="26"/>
          </w:rPr>
          <w:t>(пункт 1)</w:t>
        </w:r>
      </w:hyperlink>
      <w:r w:rsidRPr="004C2E54">
        <w:rPr>
          <w:rFonts w:ascii="Myriad Pro" w:hAnsi="Myriad Pro" w:cs="Myriad Pro"/>
          <w:sz w:val="26"/>
          <w:szCs w:val="26"/>
        </w:rPr>
        <w:t>.</w:t>
      </w:r>
    </w:p>
    <w:p w14:paraId="512E8BC8" w14:textId="77777777" w:rsidR="00C96BA4" w:rsidRPr="004C2E54" w:rsidRDefault="00C96BA4" w:rsidP="00C96BA4">
      <w:pPr>
        <w:autoSpaceDE w:val="0"/>
        <w:autoSpaceDN w:val="0"/>
        <w:adjustRightInd w:val="0"/>
        <w:spacing w:after="0" w:line="360" w:lineRule="auto"/>
        <w:ind w:firstLine="540"/>
        <w:jc w:val="both"/>
        <w:rPr>
          <w:rFonts w:ascii="Myriad Pro" w:hAnsi="Myriad Pro" w:cs="Myriad Pro"/>
          <w:sz w:val="26"/>
          <w:szCs w:val="26"/>
        </w:rPr>
      </w:pPr>
      <w:r w:rsidRPr="004C2E54">
        <w:rPr>
          <w:rFonts w:ascii="Myriad Pro" w:hAnsi="Myriad Pro" w:cs="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27" w:history="1">
        <w:r w:rsidRPr="004C2E54">
          <w:rPr>
            <w:rFonts w:ascii="Myriad Pro" w:hAnsi="Myriad Pro" w:cs="Myriad Pro"/>
            <w:sz w:val="26"/>
            <w:szCs w:val="26"/>
          </w:rPr>
          <w:t>(подпункт 1 пункта 2)</w:t>
        </w:r>
      </w:hyperlink>
      <w:r w:rsidRPr="004C2E54">
        <w:rPr>
          <w:rFonts w:ascii="Myriad Pro" w:hAnsi="Myriad Pro" w:cs="Myriad Pro"/>
          <w:sz w:val="26"/>
          <w:szCs w:val="26"/>
        </w:rPr>
        <w:t xml:space="preserve">. </w:t>
      </w:r>
    </w:p>
    <w:p w14:paraId="01B549B5" w14:textId="77777777" w:rsidR="00C96BA4" w:rsidRPr="004C2E54" w:rsidRDefault="00C96BA4" w:rsidP="00C96BA4">
      <w:pPr>
        <w:autoSpaceDE w:val="0"/>
        <w:autoSpaceDN w:val="0"/>
        <w:adjustRightInd w:val="0"/>
        <w:spacing w:after="0" w:line="360" w:lineRule="auto"/>
        <w:ind w:firstLine="540"/>
        <w:jc w:val="both"/>
        <w:rPr>
          <w:rFonts w:ascii="Myriad Pro" w:hAnsi="Myriad Pro" w:cs="Myriad Pro"/>
          <w:sz w:val="26"/>
          <w:szCs w:val="26"/>
        </w:rPr>
      </w:pPr>
      <w:r w:rsidRPr="004C2E54">
        <w:rPr>
          <w:rFonts w:ascii="Myriad Pro" w:hAnsi="Myriad Pro" w:cs="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28" w:history="1">
        <w:r w:rsidRPr="004C2E54">
          <w:rPr>
            <w:rFonts w:ascii="Myriad Pro" w:hAnsi="Myriad Pro" w:cs="Myriad Pro"/>
            <w:sz w:val="26"/>
            <w:szCs w:val="26"/>
          </w:rPr>
          <w:t>пункт 1 статьи 930</w:t>
        </w:r>
      </w:hyperlink>
      <w:r w:rsidRPr="004C2E54">
        <w:rPr>
          <w:rFonts w:ascii="Myriad Pro" w:hAnsi="Myriad Pro" w:cs="Myriad Pro"/>
          <w:sz w:val="26"/>
          <w:szCs w:val="26"/>
        </w:rPr>
        <w:t xml:space="preserve"> ГК РФ).</w:t>
      </w:r>
    </w:p>
    <w:p w14:paraId="22D95443" w14:textId="77777777" w:rsidR="00DF4266" w:rsidRPr="004C2E54" w:rsidRDefault="00DF4266" w:rsidP="00DF4266">
      <w:pPr>
        <w:spacing w:after="0" w:line="360" w:lineRule="auto"/>
        <w:ind w:firstLine="567"/>
        <w:contextualSpacing/>
        <w:jc w:val="both"/>
        <w:rPr>
          <w:rFonts w:ascii="Myriad Pro" w:hAnsi="Myriad Pro" w:cs="Myriad Pro"/>
          <w:sz w:val="26"/>
          <w:szCs w:val="26"/>
        </w:rPr>
      </w:pPr>
      <w:r w:rsidRPr="004C2E54">
        <w:rPr>
          <w:rFonts w:ascii="Myriad Pro" w:eastAsia="Calibri" w:hAnsi="Myriad Pro" w:cs="Times New Roman"/>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000" w:type="pct"/>
        <w:tblLayout w:type="fixed"/>
        <w:tblLook w:val="04A0" w:firstRow="1" w:lastRow="0" w:firstColumn="1" w:lastColumn="0" w:noHBand="0" w:noVBand="1"/>
      </w:tblPr>
      <w:tblGrid>
        <w:gridCol w:w="2845"/>
        <w:gridCol w:w="1439"/>
        <w:gridCol w:w="1437"/>
        <w:gridCol w:w="1296"/>
        <w:gridCol w:w="1437"/>
        <w:gridCol w:w="1116"/>
      </w:tblGrid>
      <w:tr w:rsidR="00C96BA4" w:rsidRPr="004C2E54" w14:paraId="20E20E9A" w14:textId="77777777" w:rsidTr="00EC18F9">
        <w:trPr>
          <w:trHeight w:val="55"/>
        </w:trPr>
        <w:tc>
          <w:tcPr>
            <w:tcW w:w="1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8247F7" w14:textId="77777777" w:rsidR="00C96BA4" w:rsidRPr="004C2E54" w:rsidRDefault="00C96BA4" w:rsidP="00B95940">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0F8CFF" w14:textId="77777777" w:rsidR="00C96BA4" w:rsidRPr="004C2E54" w:rsidRDefault="00C96BA4" w:rsidP="0026081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0EA4E" w14:textId="77777777" w:rsidR="00C96BA4" w:rsidRPr="004C2E54" w:rsidRDefault="00C96BA4" w:rsidP="00C33C7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979BF" w14:textId="77777777" w:rsidR="00C96BA4" w:rsidRPr="004C2E54" w:rsidRDefault="00C96BA4" w:rsidP="009E51DE">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04BD6" w14:textId="77777777" w:rsidR="00C96BA4" w:rsidRPr="004C2E54" w:rsidRDefault="00C96BA4" w:rsidP="00036584">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A1419" w14:textId="77777777" w:rsidR="00C96BA4" w:rsidRPr="004C2E54" w:rsidRDefault="00C96BA4" w:rsidP="008046DA">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C96BA4" w:rsidRPr="004C2E54" w14:paraId="4EF9332F" w14:textId="77777777" w:rsidTr="00EC18F9">
        <w:trPr>
          <w:trHeight w:val="55"/>
        </w:trPr>
        <w:tc>
          <w:tcPr>
            <w:tcW w:w="1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B56E5D1" w14:textId="77777777" w:rsidR="00C96BA4" w:rsidRPr="004C2E54" w:rsidRDefault="00C96BA4" w:rsidP="00B95940">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FBB3B6B" w14:textId="77777777" w:rsidR="00C96BA4" w:rsidRPr="004C2E54" w:rsidRDefault="00C96BA4" w:rsidP="0026081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CE3766C" w14:textId="77777777" w:rsidR="00C96BA4" w:rsidRPr="004C2E54" w:rsidRDefault="00C96BA4" w:rsidP="00C33C7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D43057F" w14:textId="77777777" w:rsidR="00C96BA4" w:rsidRPr="004C2E54" w:rsidRDefault="00C96BA4" w:rsidP="009E51DE">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F36A124" w14:textId="77777777" w:rsidR="00C96BA4" w:rsidRPr="004C2E54" w:rsidRDefault="00C96BA4" w:rsidP="00036584">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DD0D145" w14:textId="77777777" w:rsidR="00C96BA4" w:rsidRPr="004C2E54" w:rsidRDefault="00C96BA4" w:rsidP="008046DA">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C96BA4" w:rsidRPr="004C2E54" w14:paraId="145F2009" w14:textId="77777777" w:rsidTr="00EC18F9">
        <w:trPr>
          <w:trHeight w:val="55"/>
        </w:trPr>
        <w:tc>
          <w:tcPr>
            <w:tcW w:w="14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92D7A4D" w14:textId="77777777" w:rsidR="00C96BA4" w:rsidRPr="004C2E54" w:rsidRDefault="00C96BA4" w:rsidP="00876337">
            <w:pPr>
              <w:spacing w:after="0"/>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Расходы на страхование</w:t>
            </w:r>
          </w:p>
        </w:tc>
        <w:tc>
          <w:tcPr>
            <w:tcW w:w="75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0B9A8D9" w14:textId="77777777" w:rsidR="00C96BA4" w:rsidRPr="004C2E54" w:rsidRDefault="00C96BA4" w:rsidP="00876337">
            <w:pPr>
              <w:spacing w:after="0"/>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12 438,814</w:t>
            </w:r>
          </w:p>
        </w:tc>
        <w:tc>
          <w:tcPr>
            <w:tcW w:w="75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D8F749C" w14:textId="77777777" w:rsidR="00C96BA4" w:rsidRPr="004C2E54" w:rsidRDefault="00C96BA4" w:rsidP="00876337">
            <w:pPr>
              <w:spacing w:after="0"/>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14 289,000</w:t>
            </w:r>
          </w:p>
        </w:tc>
        <w:tc>
          <w:tcPr>
            <w:tcW w:w="67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3794E2E" w14:textId="77777777" w:rsidR="00C96BA4" w:rsidRPr="004C2E54" w:rsidRDefault="00C96BA4" w:rsidP="00876337">
            <w:pPr>
              <w:spacing w:after="0"/>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6 907,000</w:t>
            </w:r>
          </w:p>
        </w:tc>
        <w:tc>
          <w:tcPr>
            <w:tcW w:w="75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FB8F573" w14:textId="77777777" w:rsidR="00C96BA4" w:rsidRPr="004C2E54" w:rsidRDefault="00C96BA4" w:rsidP="00876337">
            <w:pPr>
              <w:spacing w:after="0"/>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-51,7</w:t>
            </w:r>
          </w:p>
        </w:tc>
        <w:tc>
          <w:tcPr>
            <w:tcW w:w="583" w:type="pct"/>
            <w:tcBorders>
              <w:top w:val="single" w:sz="4" w:space="0" w:color="FFFFFF" w:themeColor="background1"/>
              <w:left w:val="nil"/>
              <w:bottom w:val="single" w:sz="4" w:space="0" w:color="auto"/>
              <w:right w:val="single" w:sz="4" w:space="0" w:color="auto"/>
            </w:tcBorders>
            <w:shd w:val="clear" w:color="000000" w:fill="FFFFFF"/>
            <w:vAlign w:val="center"/>
          </w:tcPr>
          <w:p w14:paraId="75AD4C90" w14:textId="77777777" w:rsidR="00C96BA4" w:rsidRPr="004C2E54" w:rsidRDefault="00C96BA4" w:rsidP="00876337">
            <w:pPr>
              <w:spacing w:after="0"/>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-44,5</w:t>
            </w:r>
          </w:p>
        </w:tc>
      </w:tr>
    </w:tbl>
    <w:p w14:paraId="1D5EF871" w14:textId="77777777" w:rsidR="00C96BA4" w:rsidRPr="004C2E54" w:rsidRDefault="00C96BA4" w:rsidP="00C96BA4">
      <w:pPr>
        <w:spacing w:after="0" w:line="360" w:lineRule="auto"/>
        <w:contextualSpacing/>
        <w:jc w:val="both"/>
        <w:rPr>
          <w:rFonts w:ascii="Myriad Pro" w:eastAsia="Calibri" w:hAnsi="Myriad Pro" w:cs="Times New Roman"/>
          <w:b/>
          <w:sz w:val="26"/>
          <w:szCs w:val="26"/>
        </w:rPr>
      </w:pPr>
      <w:r w:rsidRPr="004C2E54">
        <w:rPr>
          <w:rFonts w:ascii="Myriad Pro" w:eastAsia="Calibri" w:hAnsi="Myriad Pro" w:cs="Times New Roman"/>
          <w:b/>
          <w:sz w:val="26"/>
          <w:szCs w:val="26"/>
        </w:rPr>
        <w:lastRenderedPageBreak/>
        <w:t>ПОЗИЦИЯ ТЕРРИТОРИАЛЬНОЙ СЕТЕВОЙ ОРГАНИЗАЦИИ</w:t>
      </w:r>
    </w:p>
    <w:p w14:paraId="5F6DCB75" w14:textId="77777777" w:rsidR="00AB782B" w:rsidRPr="004C2E54" w:rsidRDefault="00AB782B" w:rsidP="00AB782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Филиалом ПАО «МРСК Северо-Запада»  «Новгородэнерго» по статье на 2019 год заявлена сумма расходов в размере 14 289 тыс. руб.</w:t>
      </w:r>
    </w:p>
    <w:p w14:paraId="1223417E" w14:textId="77777777" w:rsidR="00AB782B" w:rsidRPr="004C2E54" w:rsidRDefault="00AB782B" w:rsidP="00AB782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обоснование заявленной суммы филиалом ПАО «МРСК Северо-Запада»  «Новгородэнерго» предоставлены следующие документы:</w:t>
      </w:r>
    </w:p>
    <w:p w14:paraId="6D942728" w14:textId="77777777" w:rsidR="00AB782B" w:rsidRPr="004C2E54" w:rsidRDefault="00AB782B" w:rsidP="00633691">
      <w:pPr>
        <w:pStyle w:val="a3"/>
        <w:numPr>
          <w:ilvl w:val="0"/>
          <w:numId w:val="10"/>
        </w:numPr>
        <w:spacing w:after="0" w:line="360" w:lineRule="auto"/>
        <w:ind w:left="993" w:hanging="425"/>
        <w:jc w:val="both"/>
        <w:rPr>
          <w:rFonts w:ascii="Myriad Pro" w:hAnsi="Myriad Pro"/>
          <w:sz w:val="26"/>
          <w:szCs w:val="26"/>
        </w:rPr>
      </w:pPr>
      <w:r w:rsidRPr="004C2E54">
        <w:rPr>
          <w:rFonts w:ascii="Myriad Pro" w:hAnsi="Myriad Pro"/>
          <w:sz w:val="26"/>
          <w:szCs w:val="26"/>
        </w:rPr>
        <w:t>Расчет средств на страхование на 2018 год с указанием фактических расходов за 2016 год, ожидаемых на 2017 год;</w:t>
      </w:r>
    </w:p>
    <w:p w14:paraId="67AF260F" w14:textId="77777777" w:rsidR="00AB782B" w:rsidRPr="004C2E54" w:rsidRDefault="00FD6D14" w:rsidP="00633691">
      <w:pPr>
        <w:pStyle w:val="a3"/>
        <w:numPr>
          <w:ilvl w:val="0"/>
          <w:numId w:val="10"/>
        </w:numPr>
        <w:spacing w:after="0" w:line="360" w:lineRule="auto"/>
        <w:ind w:left="993" w:hanging="425"/>
        <w:jc w:val="both"/>
        <w:rPr>
          <w:rFonts w:ascii="Myriad Pro" w:hAnsi="Myriad Pro"/>
          <w:sz w:val="26"/>
          <w:szCs w:val="26"/>
        </w:rPr>
      </w:pPr>
      <w:r w:rsidRPr="004C2E54">
        <w:rPr>
          <w:rFonts w:ascii="Myriad Pro" w:hAnsi="Myriad Pro"/>
          <w:sz w:val="26"/>
          <w:szCs w:val="26"/>
        </w:rPr>
        <w:t>Расходы на страхование за период 2010-2016 гг. (по дополнительному запросу Комитета).</w:t>
      </w:r>
    </w:p>
    <w:p w14:paraId="45540975" w14:textId="77777777" w:rsidR="00C96BA4" w:rsidRPr="004C2E54" w:rsidRDefault="00C96BA4" w:rsidP="00C96BA4">
      <w:pPr>
        <w:spacing w:after="0" w:line="360" w:lineRule="auto"/>
        <w:contextualSpacing/>
        <w:jc w:val="both"/>
        <w:rPr>
          <w:rFonts w:ascii="Myriad Pro" w:eastAsia="Calibri" w:hAnsi="Myriad Pro" w:cs="Times New Roman"/>
          <w:b/>
          <w:color w:val="000000" w:themeColor="text1"/>
          <w:sz w:val="26"/>
          <w:szCs w:val="26"/>
        </w:rPr>
      </w:pPr>
    </w:p>
    <w:p w14:paraId="43FB9895" w14:textId="77777777" w:rsidR="00C96BA4" w:rsidRPr="004C2E54" w:rsidRDefault="00C96BA4" w:rsidP="00C96BA4">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2619661F" w14:textId="77777777" w:rsidR="00C96BA4" w:rsidRPr="004C2E54" w:rsidRDefault="00EA13B7" w:rsidP="00C96BA4">
      <w:pPr>
        <w:spacing w:after="0" w:line="360" w:lineRule="auto"/>
        <w:ind w:firstLine="567"/>
        <w:contextualSpacing/>
        <w:jc w:val="both"/>
        <w:rPr>
          <w:rFonts w:ascii="Myriad Pro" w:hAnsi="Myriad Pro" w:cs="Myriad Pro"/>
          <w:sz w:val="26"/>
          <w:szCs w:val="26"/>
        </w:rPr>
      </w:pPr>
      <w:r w:rsidRPr="004C2E54">
        <w:rPr>
          <w:rFonts w:ascii="Myriad Pro" w:hAnsi="Myriad Pro" w:cs="Myriad Pro"/>
          <w:sz w:val="26"/>
          <w:szCs w:val="26"/>
        </w:rPr>
        <w:t xml:space="preserve">В соответствии с экспертным заключением </w:t>
      </w:r>
      <w:r w:rsidR="00C96BA4" w:rsidRPr="004C2E54">
        <w:rPr>
          <w:rFonts w:ascii="Myriad Pro" w:hAnsi="Myriad Pro" w:cs="Myriad Pro"/>
          <w:sz w:val="26"/>
          <w:szCs w:val="26"/>
        </w:rPr>
        <w:t>Комитет</w:t>
      </w:r>
      <w:r w:rsidRPr="004C2E54">
        <w:rPr>
          <w:rFonts w:ascii="Myriad Pro" w:hAnsi="Myriad Pro" w:cs="Myriad Pro"/>
          <w:sz w:val="26"/>
          <w:szCs w:val="26"/>
        </w:rPr>
        <w:t>а</w:t>
      </w:r>
      <w:r w:rsidR="00C96BA4" w:rsidRPr="004C2E54">
        <w:rPr>
          <w:rFonts w:ascii="Myriad Pro" w:hAnsi="Myriad Pro" w:cs="Myriad Pro"/>
          <w:sz w:val="26"/>
          <w:szCs w:val="26"/>
        </w:rPr>
        <w:t xml:space="preserve"> расходы на страхование предусмотрены </w:t>
      </w:r>
      <w:r w:rsidR="004731A9" w:rsidRPr="004C2E54">
        <w:rPr>
          <w:rFonts w:ascii="Myriad Pro" w:hAnsi="Myriad Pro" w:cs="Myriad Pro"/>
          <w:sz w:val="26"/>
          <w:szCs w:val="26"/>
        </w:rPr>
        <w:t xml:space="preserve">в размере 6 907 тыс. руб. </w:t>
      </w:r>
      <w:r w:rsidR="00C96BA4" w:rsidRPr="004C2E54">
        <w:rPr>
          <w:rFonts w:ascii="Myriad Pro" w:hAnsi="Myriad Pro" w:cs="Myriad Pro"/>
          <w:sz w:val="26"/>
          <w:szCs w:val="26"/>
        </w:rPr>
        <w:t>в части обязательных видов страхования и страхования имущества энергетического хозяйства от стихийных бедствий по заключенным договорам.</w:t>
      </w:r>
    </w:p>
    <w:p w14:paraId="376F6C82" w14:textId="77777777" w:rsidR="00C96BA4" w:rsidRPr="004C2E54" w:rsidRDefault="00C96BA4" w:rsidP="00C96BA4">
      <w:pPr>
        <w:spacing w:after="0" w:line="360" w:lineRule="auto"/>
        <w:ind w:firstLine="567"/>
        <w:contextualSpacing/>
        <w:jc w:val="both"/>
        <w:rPr>
          <w:rFonts w:ascii="Myriad Pro" w:hAnsi="Myriad Pro" w:cs="Myriad Pro"/>
          <w:sz w:val="26"/>
          <w:szCs w:val="26"/>
        </w:rPr>
      </w:pPr>
    </w:p>
    <w:p w14:paraId="48A28860" w14:textId="77777777" w:rsidR="00C96BA4" w:rsidRPr="004C2E54" w:rsidRDefault="00C96BA4" w:rsidP="00C96BA4">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1E5699DA" w14:textId="77777777" w:rsidR="006E38B8" w:rsidRPr="004C2E54" w:rsidRDefault="00EA13B7" w:rsidP="00EA13B7">
      <w:pPr>
        <w:autoSpaceDE w:val="0"/>
        <w:autoSpaceDN w:val="0"/>
        <w:adjustRightInd w:val="0"/>
        <w:spacing w:after="0" w:line="360" w:lineRule="auto"/>
        <w:ind w:firstLine="540"/>
        <w:jc w:val="both"/>
        <w:rPr>
          <w:rFonts w:ascii="Myriad Pro" w:hAnsi="Myriad Pro" w:cs="Myriad Pro"/>
          <w:sz w:val="26"/>
          <w:szCs w:val="26"/>
        </w:rPr>
      </w:pPr>
      <w:r w:rsidRPr="004C2E54">
        <w:rPr>
          <w:rFonts w:ascii="Myriad Pro" w:hAnsi="Myriad Pro" w:cs="Myriad Pro"/>
          <w:sz w:val="26"/>
          <w:szCs w:val="26"/>
        </w:rPr>
        <w:t>В статье «расходы на страхование» филиалом заявлены</w:t>
      </w:r>
      <w:r w:rsidR="006E38B8" w:rsidRPr="004C2E54">
        <w:rPr>
          <w:rFonts w:ascii="Myriad Pro" w:hAnsi="Myriad Pro" w:cs="Myriad Pro"/>
          <w:sz w:val="26"/>
          <w:szCs w:val="26"/>
        </w:rPr>
        <w:t>:</w:t>
      </w:r>
      <w:r w:rsidRPr="004C2E54">
        <w:rPr>
          <w:rFonts w:ascii="Myriad Pro" w:hAnsi="Myriad Pro" w:cs="Myriad Pro"/>
          <w:sz w:val="26"/>
          <w:szCs w:val="26"/>
        </w:rPr>
        <w:t xml:space="preserve"> </w:t>
      </w:r>
    </w:p>
    <w:p w14:paraId="7B5904E7" w14:textId="77777777" w:rsidR="006E38B8" w:rsidRPr="004C2E54" w:rsidRDefault="00EA13B7" w:rsidP="00C85B0B">
      <w:pPr>
        <w:pStyle w:val="a3"/>
        <w:numPr>
          <w:ilvl w:val="0"/>
          <w:numId w:val="72"/>
        </w:numPr>
        <w:autoSpaceDE w:val="0"/>
        <w:autoSpaceDN w:val="0"/>
        <w:adjustRightInd w:val="0"/>
        <w:spacing w:after="0" w:line="360" w:lineRule="auto"/>
        <w:ind w:left="993" w:hanging="426"/>
        <w:jc w:val="both"/>
        <w:rPr>
          <w:rFonts w:ascii="Myriad Pro" w:hAnsi="Myriad Pro" w:cs="Myriad Pro"/>
          <w:sz w:val="26"/>
          <w:szCs w:val="26"/>
        </w:rPr>
      </w:pPr>
      <w:r w:rsidRPr="004C2E54">
        <w:rPr>
          <w:rFonts w:ascii="Myriad Pro" w:hAnsi="Myriad Pro" w:cs="Myriad Pro"/>
          <w:sz w:val="26"/>
          <w:szCs w:val="26"/>
        </w:rPr>
        <w:t xml:space="preserve">расходы на обязательное страхование </w:t>
      </w:r>
      <w:r w:rsidR="006E38B8" w:rsidRPr="004C2E54">
        <w:rPr>
          <w:rFonts w:ascii="Myriad Pro" w:hAnsi="Myriad Pro" w:cs="Myriad Pro"/>
          <w:sz w:val="26"/>
          <w:szCs w:val="26"/>
        </w:rPr>
        <w:t>опасных производственных объектов (ОПО)</w:t>
      </w:r>
      <w:r w:rsidRPr="004C2E54">
        <w:rPr>
          <w:rFonts w:ascii="Myriad Pro" w:hAnsi="Myriad Pro" w:cs="Myriad Pro"/>
          <w:sz w:val="26"/>
          <w:szCs w:val="26"/>
        </w:rPr>
        <w:t xml:space="preserve">, </w:t>
      </w:r>
    </w:p>
    <w:p w14:paraId="211E016A" w14:textId="77777777" w:rsidR="006E38B8" w:rsidRPr="004C2E54" w:rsidRDefault="00EA13B7" w:rsidP="00C85B0B">
      <w:pPr>
        <w:pStyle w:val="a3"/>
        <w:numPr>
          <w:ilvl w:val="0"/>
          <w:numId w:val="72"/>
        </w:numPr>
        <w:autoSpaceDE w:val="0"/>
        <w:autoSpaceDN w:val="0"/>
        <w:adjustRightInd w:val="0"/>
        <w:spacing w:after="0" w:line="360" w:lineRule="auto"/>
        <w:ind w:left="993" w:hanging="426"/>
        <w:jc w:val="both"/>
        <w:rPr>
          <w:rFonts w:ascii="Myriad Pro" w:hAnsi="Myriad Pro" w:cs="Myriad Pro"/>
          <w:sz w:val="26"/>
          <w:szCs w:val="26"/>
        </w:rPr>
      </w:pPr>
      <w:r w:rsidRPr="004C2E54">
        <w:rPr>
          <w:rFonts w:ascii="Myriad Pro" w:hAnsi="Myriad Pro" w:cs="Myriad Pro"/>
          <w:sz w:val="26"/>
          <w:szCs w:val="26"/>
        </w:rPr>
        <w:t xml:space="preserve">добровольное страхование имущества, </w:t>
      </w:r>
    </w:p>
    <w:p w14:paraId="1728FDC7" w14:textId="77777777" w:rsidR="006E38B8" w:rsidRPr="004C2E54" w:rsidRDefault="00EA13B7" w:rsidP="00C85B0B">
      <w:pPr>
        <w:pStyle w:val="a3"/>
        <w:numPr>
          <w:ilvl w:val="0"/>
          <w:numId w:val="72"/>
        </w:numPr>
        <w:autoSpaceDE w:val="0"/>
        <w:autoSpaceDN w:val="0"/>
        <w:adjustRightInd w:val="0"/>
        <w:spacing w:after="0" w:line="360" w:lineRule="auto"/>
        <w:ind w:left="993" w:hanging="426"/>
        <w:jc w:val="both"/>
        <w:rPr>
          <w:rFonts w:ascii="Myriad Pro" w:hAnsi="Myriad Pro" w:cs="Myriad Pro"/>
          <w:sz w:val="26"/>
          <w:szCs w:val="26"/>
        </w:rPr>
      </w:pPr>
      <w:r w:rsidRPr="004C2E54">
        <w:rPr>
          <w:rFonts w:ascii="Myriad Pro" w:hAnsi="Myriad Pro" w:cs="Myriad Pro"/>
          <w:sz w:val="26"/>
          <w:szCs w:val="26"/>
        </w:rPr>
        <w:t>добровольное медицинское страхование</w:t>
      </w:r>
      <w:r w:rsidR="00681C58" w:rsidRPr="004C2E54">
        <w:rPr>
          <w:rFonts w:ascii="Myriad Pro" w:hAnsi="Myriad Pro" w:cs="Myriad Pro"/>
          <w:sz w:val="26"/>
          <w:szCs w:val="26"/>
        </w:rPr>
        <w:t xml:space="preserve"> работников</w:t>
      </w:r>
      <w:r w:rsidRPr="004C2E54">
        <w:rPr>
          <w:rFonts w:ascii="Myriad Pro" w:hAnsi="Myriad Pro" w:cs="Myriad Pro"/>
          <w:sz w:val="26"/>
          <w:szCs w:val="26"/>
        </w:rPr>
        <w:t xml:space="preserve">, </w:t>
      </w:r>
    </w:p>
    <w:p w14:paraId="1A9C6C99" w14:textId="77777777" w:rsidR="006E38B8" w:rsidRPr="004C2E54" w:rsidRDefault="00EA13B7" w:rsidP="00C85B0B">
      <w:pPr>
        <w:pStyle w:val="a3"/>
        <w:numPr>
          <w:ilvl w:val="0"/>
          <w:numId w:val="72"/>
        </w:numPr>
        <w:autoSpaceDE w:val="0"/>
        <w:autoSpaceDN w:val="0"/>
        <w:adjustRightInd w:val="0"/>
        <w:spacing w:after="0" w:line="360" w:lineRule="auto"/>
        <w:ind w:left="993" w:hanging="426"/>
        <w:jc w:val="both"/>
        <w:rPr>
          <w:rFonts w:ascii="Myriad Pro" w:hAnsi="Myriad Pro" w:cs="Myriad Pro"/>
          <w:sz w:val="26"/>
          <w:szCs w:val="26"/>
        </w:rPr>
      </w:pPr>
      <w:r w:rsidRPr="004C2E54">
        <w:rPr>
          <w:rFonts w:ascii="Myriad Pro" w:hAnsi="Myriad Pro" w:cs="Myriad Pro"/>
          <w:sz w:val="26"/>
          <w:szCs w:val="26"/>
        </w:rPr>
        <w:t>дополнительное страхование от несчастных случаев на производстве,</w:t>
      </w:r>
    </w:p>
    <w:p w14:paraId="7DFEF0FC" w14:textId="77777777" w:rsidR="00EA13B7" w:rsidRPr="004C2E54" w:rsidRDefault="00EA13B7" w:rsidP="00C85B0B">
      <w:pPr>
        <w:pStyle w:val="a3"/>
        <w:numPr>
          <w:ilvl w:val="0"/>
          <w:numId w:val="72"/>
        </w:numPr>
        <w:autoSpaceDE w:val="0"/>
        <w:autoSpaceDN w:val="0"/>
        <w:adjustRightInd w:val="0"/>
        <w:spacing w:after="0" w:line="360" w:lineRule="auto"/>
        <w:ind w:left="993" w:hanging="426"/>
        <w:jc w:val="both"/>
        <w:rPr>
          <w:rFonts w:ascii="Myriad Pro" w:hAnsi="Myriad Pro" w:cs="Myriad Pro"/>
          <w:sz w:val="26"/>
          <w:szCs w:val="26"/>
        </w:rPr>
      </w:pPr>
      <w:r w:rsidRPr="004C2E54">
        <w:rPr>
          <w:rFonts w:ascii="Myriad Pro" w:hAnsi="Myriad Pro" w:cs="Myriad Pro"/>
          <w:sz w:val="26"/>
          <w:szCs w:val="26"/>
        </w:rPr>
        <w:t>обязательное и добровольное страхование гражданской ответственности владельцев транспортных средств.</w:t>
      </w:r>
    </w:p>
    <w:p w14:paraId="386FF7B9" w14:textId="77777777" w:rsidR="00C96BA4" w:rsidRPr="004C2E54" w:rsidRDefault="00C96BA4" w:rsidP="00C96BA4">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hAnsi="Myriad Pro" w:cs="Myriad Pro"/>
          <w:sz w:val="26"/>
          <w:szCs w:val="26"/>
        </w:rPr>
        <w:t>По мнению Исполнителя</w:t>
      </w:r>
      <w:r w:rsidR="0014635C" w:rsidRPr="004C2E54">
        <w:rPr>
          <w:rFonts w:ascii="Myriad Pro" w:hAnsi="Myriad Pro" w:cs="Myriad Pro"/>
          <w:sz w:val="26"/>
          <w:szCs w:val="26"/>
        </w:rPr>
        <w:t>,</w:t>
      </w:r>
      <w:r w:rsidRPr="004C2E54">
        <w:rPr>
          <w:rFonts w:ascii="Myriad Pro" w:hAnsi="Myriad Pro" w:cs="Myriad Pro"/>
          <w:sz w:val="26"/>
          <w:szCs w:val="26"/>
        </w:rPr>
        <w:t xml:space="preserve"> доводы органа регулирования о том, что дополнительное страхование имущества, дополнительное медицинское страхование и дополнительное страхование от несчастных случаев на производстве не является обязательным видом страхования, сами по себе не могут являться основанием для исключения указанных расходов, поскольку в силу </w:t>
      </w:r>
      <w:hyperlink r:id="rId29" w:history="1">
        <w:r w:rsidRPr="004C2E54">
          <w:rPr>
            <w:rFonts w:ascii="Myriad Pro" w:hAnsi="Myriad Pro" w:cs="Myriad Pro"/>
            <w:sz w:val="26"/>
            <w:szCs w:val="26"/>
          </w:rPr>
          <w:t>подпункта 8 пункта 28</w:t>
        </w:r>
      </w:hyperlink>
      <w:r w:rsidRPr="004C2E54">
        <w:rPr>
          <w:rFonts w:ascii="Myriad Pro" w:hAnsi="Myriad Pro" w:cs="Myriad Pro"/>
          <w:sz w:val="26"/>
          <w:szCs w:val="26"/>
        </w:rPr>
        <w:t xml:space="preserve"> Основ ценообразования в состав прочих расходов, </w:t>
      </w:r>
      <w:r w:rsidRPr="004C2E54">
        <w:rPr>
          <w:rFonts w:ascii="Myriad Pro" w:hAnsi="Myriad Pro" w:cs="Myriad Pro"/>
          <w:sz w:val="26"/>
          <w:szCs w:val="26"/>
        </w:rPr>
        <w:lastRenderedPageBreak/>
        <w:t xml:space="preserve">которые учитываются при определении необходимой валовой выручки, включаются расходы на страхование без указания на обязательный либо добровольный характер страхования (позиция подтверждена Апелляционным определением Судебной коллегии по административным делам Верховного Суда РФ от 19.06.2019 № 81-АПА19-12). Вместе с тем условиями данного подпункта предусмотрено, что включению подлежит расходы </w:t>
      </w:r>
      <w:r w:rsidRPr="004C2E54">
        <w:rPr>
          <w:rFonts w:ascii="Myriad Pro" w:eastAsia="Calibri" w:hAnsi="Myriad Pro" w:cs="Times New Roman"/>
          <w:sz w:val="26"/>
          <w:szCs w:val="26"/>
        </w:rPr>
        <w:t>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3A7F3791" w14:textId="77777777" w:rsidR="00C45FA4" w:rsidRPr="004C2E54" w:rsidRDefault="00C45FA4" w:rsidP="00C45FA4">
      <w:pPr>
        <w:autoSpaceDE w:val="0"/>
        <w:autoSpaceDN w:val="0"/>
        <w:adjustRightInd w:val="0"/>
        <w:spacing w:after="0" w:line="360" w:lineRule="auto"/>
        <w:ind w:firstLine="540"/>
        <w:jc w:val="both"/>
        <w:rPr>
          <w:rFonts w:ascii="Myriad Pro" w:hAnsi="Myriad Pro" w:cs="Myriad Pro"/>
          <w:sz w:val="26"/>
          <w:szCs w:val="26"/>
        </w:rPr>
      </w:pPr>
      <w:r w:rsidRPr="004C2E54">
        <w:rPr>
          <w:rFonts w:ascii="Myriad Pro" w:hAnsi="Myriad Pro"/>
          <w:sz w:val="26"/>
          <w:szCs w:val="26"/>
        </w:rPr>
        <w:t xml:space="preserve">Проанализировав представленные материалы, </w:t>
      </w:r>
      <w:r w:rsidRPr="004C2E54">
        <w:rPr>
          <w:rFonts w:ascii="Myriad Pro" w:hAnsi="Myriad Pro" w:cs="Myriad Pro"/>
          <w:sz w:val="26"/>
          <w:szCs w:val="26"/>
        </w:rPr>
        <w:t xml:space="preserve">Исполнитель отмечает, что в материалах тарифного дела отсутствуют документы, обосновывающие планируемые </w:t>
      </w:r>
      <w:r w:rsidR="00E01AF0" w:rsidRPr="004C2E54">
        <w:rPr>
          <w:rFonts w:ascii="Myriad Pro" w:hAnsi="Myriad Pro" w:cs="Myriad Pro"/>
          <w:sz w:val="26"/>
          <w:szCs w:val="26"/>
        </w:rPr>
        <w:t xml:space="preserve">и фактические </w:t>
      </w:r>
      <w:r w:rsidRPr="004C2E54">
        <w:rPr>
          <w:rFonts w:ascii="Myriad Pro" w:hAnsi="Myriad Pro" w:cs="Myriad Pro"/>
          <w:sz w:val="26"/>
          <w:szCs w:val="26"/>
        </w:rPr>
        <w:t>расходы на страхование:</w:t>
      </w:r>
    </w:p>
    <w:p w14:paraId="3D839AD4" w14:textId="08194271" w:rsidR="00B70A5B" w:rsidRDefault="001D18E3" w:rsidP="00992379">
      <w:pPr>
        <w:pStyle w:val="a3"/>
        <w:numPr>
          <w:ilvl w:val="0"/>
          <w:numId w:val="73"/>
        </w:numPr>
        <w:autoSpaceDE w:val="0"/>
        <w:autoSpaceDN w:val="0"/>
        <w:adjustRightInd w:val="0"/>
        <w:spacing w:after="0" w:line="360" w:lineRule="auto"/>
        <w:ind w:left="993"/>
        <w:jc w:val="both"/>
        <w:rPr>
          <w:rFonts w:ascii="Myriad Pro" w:hAnsi="Myriad Pro" w:cs="Myriad Pro"/>
          <w:sz w:val="26"/>
          <w:szCs w:val="26"/>
        </w:rPr>
      </w:pPr>
      <w:r>
        <w:rPr>
          <w:rFonts w:ascii="Myriad Pro" w:hAnsi="Myriad Pro" w:cs="Myriad Pro"/>
          <w:sz w:val="26"/>
          <w:szCs w:val="26"/>
        </w:rPr>
        <w:t xml:space="preserve">представлены не в полном объеме </w:t>
      </w:r>
      <w:r w:rsidR="00C45FA4" w:rsidRPr="004C2E54">
        <w:rPr>
          <w:rFonts w:ascii="Myriad Pro" w:hAnsi="Myriad Pro" w:cs="Myriad Pro"/>
          <w:sz w:val="26"/>
          <w:szCs w:val="26"/>
        </w:rPr>
        <w:t>договоры на страхование</w:t>
      </w:r>
      <w:r>
        <w:rPr>
          <w:rFonts w:ascii="Myriad Pro" w:hAnsi="Myriad Pro" w:cs="Myriad Pro"/>
          <w:sz w:val="26"/>
          <w:szCs w:val="26"/>
        </w:rPr>
        <w:t>,</w:t>
      </w:r>
      <w:r w:rsidR="00C45FA4" w:rsidRPr="004C2E54">
        <w:rPr>
          <w:rFonts w:ascii="Myriad Pro" w:hAnsi="Myriad Pro" w:cs="Myriad Pro"/>
          <w:sz w:val="26"/>
          <w:szCs w:val="26"/>
        </w:rPr>
        <w:t xml:space="preserve"> </w:t>
      </w:r>
      <w:r w:rsidR="00906412" w:rsidRPr="00906412">
        <w:rPr>
          <w:rFonts w:ascii="Myriad Pro" w:hAnsi="Myriad Pro" w:cs="Myriad Pro"/>
          <w:sz w:val="26"/>
          <w:szCs w:val="26"/>
        </w:rPr>
        <w:t>указанные в Приложении 1.9 «Расчет средств на страхование», действующие в 2016-2017</w:t>
      </w:r>
      <w:r w:rsidR="00906412">
        <w:rPr>
          <w:rFonts w:ascii="Myriad Pro" w:hAnsi="Myriad Pro" w:cs="Myriad Pro"/>
          <w:sz w:val="26"/>
          <w:szCs w:val="26"/>
        </w:rPr>
        <w:t xml:space="preserve"> </w:t>
      </w:r>
      <w:r w:rsidR="00906412" w:rsidRPr="00906412">
        <w:rPr>
          <w:rFonts w:ascii="Myriad Pro" w:hAnsi="Myriad Pro" w:cs="Myriad Pro"/>
          <w:sz w:val="26"/>
          <w:szCs w:val="26"/>
        </w:rPr>
        <w:t>гг.</w:t>
      </w:r>
      <w:r w:rsidR="00906412">
        <w:rPr>
          <w:rFonts w:ascii="Myriad Pro" w:hAnsi="Myriad Pro" w:cs="Myriad Pro"/>
          <w:sz w:val="26"/>
          <w:szCs w:val="26"/>
        </w:rPr>
        <w:t xml:space="preserve"> </w:t>
      </w:r>
      <w:r w:rsidR="00C45FA4" w:rsidRPr="004C2E54">
        <w:rPr>
          <w:rFonts w:ascii="Myriad Pro" w:hAnsi="Myriad Pro" w:cs="Myriad Pro"/>
          <w:sz w:val="26"/>
          <w:szCs w:val="26"/>
        </w:rPr>
        <w:t>;</w:t>
      </w:r>
    </w:p>
    <w:p w14:paraId="7CD79918" w14:textId="77777777" w:rsidR="00681C58" w:rsidRPr="004C2E54" w:rsidRDefault="00755515" w:rsidP="00C85B0B">
      <w:pPr>
        <w:pStyle w:val="a3"/>
        <w:numPr>
          <w:ilvl w:val="0"/>
          <w:numId w:val="73"/>
        </w:numPr>
        <w:autoSpaceDE w:val="0"/>
        <w:autoSpaceDN w:val="0"/>
        <w:adjustRightInd w:val="0"/>
        <w:spacing w:after="0" w:line="360" w:lineRule="auto"/>
        <w:ind w:left="993" w:hanging="426"/>
        <w:jc w:val="both"/>
        <w:rPr>
          <w:rFonts w:ascii="Myriad Pro" w:hAnsi="Myriad Pro" w:cs="Myriad Pro"/>
          <w:sz w:val="26"/>
          <w:szCs w:val="26"/>
        </w:rPr>
      </w:pPr>
      <w:r w:rsidRPr="004C2E54">
        <w:rPr>
          <w:rFonts w:ascii="Myriad Pro" w:hAnsi="Myriad Pro" w:cs="Myriad Pro"/>
          <w:sz w:val="26"/>
          <w:szCs w:val="26"/>
        </w:rPr>
        <w:t>расчет планируемых расходов на добровольное медицинское страхование работников и страхование работников от несчастных случаев по категориям работающих (с разделением на промышленный и непромышленный персонал) с указанием фактических данных за прошедший отчетный период;</w:t>
      </w:r>
    </w:p>
    <w:p w14:paraId="76192500" w14:textId="77777777" w:rsidR="00C45FA4" w:rsidRPr="004C2E54" w:rsidRDefault="00C45FA4" w:rsidP="00C85B0B">
      <w:pPr>
        <w:pStyle w:val="a3"/>
        <w:numPr>
          <w:ilvl w:val="0"/>
          <w:numId w:val="73"/>
        </w:numPr>
        <w:autoSpaceDE w:val="0"/>
        <w:autoSpaceDN w:val="0"/>
        <w:adjustRightInd w:val="0"/>
        <w:spacing w:after="0" w:line="360" w:lineRule="auto"/>
        <w:ind w:left="993" w:hanging="426"/>
        <w:jc w:val="both"/>
        <w:rPr>
          <w:rFonts w:ascii="Myriad Pro" w:hAnsi="Myriad Pro" w:cs="Myriad Pro"/>
          <w:sz w:val="26"/>
          <w:szCs w:val="26"/>
        </w:rPr>
      </w:pPr>
      <w:r w:rsidRPr="004C2E54">
        <w:rPr>
          <w:rFonts w:ascii="Myriad Pro" w:hAnsi="Myriad Pro" w:cs="Myriad Pro"/>
          <w:sz w:val="26"/>
          <w:szCs w:val="26"/>
        </w:rPr>
        <w:t xml:space="preserve">документы, подтверждающие фактические расходы за 2016 год и за истекший период 2017 года (счета-фактуры, обороты по сч.20, 91.02 </w:t>
      </w:r>
      <w:r w:rsidRPr="004C2E54">
        <w:rPr>
          <w:rFonts w:ascii="Myriad Pro" w:hAnsi="Myriad Pro"/>
          <w:sz w:val="26"/>
          <w:szCs w:val="26"/>
        </w:rPr>
        <w:t>по деятельности «услуги по передачи электрической энергии»).</w:t>
      </w:r>
    </w:p>
    <w:p w14:paraId="3DAD77CC" w14:textId="77777777" w:rsidR="00822C5D" w:rsidRPr="004C2E54" w:rsidRDefault="00C45FA4" w:rsidP="00C45FA4">
      <w:pPr>
        <w:spacing w:after="0" w:line="360" w:lineRule="auto"/>
        <w:ind w:firstLine="567"/>
        <w:contextualSpacing/>
        <w:jc w:val="both"/>
        <w:rPr>
          <w:rFonts w:ascii="Myriad Pro" w:hAnsi="Myriad Pro"/>
          <w:sz w:val="26"/>
          <w:szCs w:val="26"/>
        </w:rPr>
      </w:pPr>
      <w:r w:rsidRPr="004C2E54">
        <w:rPr>
          <w:rFonts w:ascii="Myriad Pro" w:hAnsi="Myriad Pro"/>
          <w:sz w:val="26"/>
          <w:szCs w:val="26"/>
        </w:rPr>
        <w:t>Принимая во внимание, что заявленные расходы, в том числе на добровольное страхование имущества и персонала не имеют документального подтверждения, Исполнитель считает обоснованной позицию Комитета по определению расходов на страхование на 2018 год</w:t>
      </w:r>
      <w:r w:rsidR="0012738D" w:rsidRPr="004C2E54">
        <w:rPr>
          <w:rFonts w:ascii="Myriad Pro" w:hAnsi="Myriad Pro"/>
          <w:sz w:val="26"/>
          <w:szCs w:val="26"/>
        </w:rPr>
        <w:t xml:space="preserve"> в части обязательных видов страхования и </w:t>
      </w:r>
      <w:r w:rsidR="0012738D" w:rsidRPr="004C2E54">
        <w:rPr>
          <w:rFonts w:ascii="Myriad Pro" w:hAnsi="Myriad Pro" w:cs="Myriad Pro"/>
          <w:sz w:val="26"/>
          <w:szCs w:val="26"/>
        </w:rPr>
        <w:t>страхования имущества энергетического хозяйства от стихийных бедствий,</w:t>
      </w:r>
      <w:r w:rsidR="0012738D" w:rsidRPr="004C2E54">
        <w:rPr>
          <w:rFonts w:ascii="Myriad Pro" w:hAnsi="Myriad Pro"/>
          <w:sz w:val="26"/>
          <w:szCs w:val="26"/>
        </w:rPr>
        <w:t xml:space="preserve"> учитывая </w:t>
      </w:r>
      <w:r w:rsidRPr="004C2E54">
        <w:rPr>
          <w:rFonts w:ascii="Myriad Pro" w:hAnsi="Myriad Pro"/>
          <w:sz w:val="26"/>
          <w:szCs w:val="26"/>
        </w:rPr>
        <w:t>фактически</w:t>
      </w:r>
      <w:r w:rsidR="0012738D" w:rsidRPr="004C2E54">
        <w:rPr>
          <w:rFonts w:ascii="Myriad Pro" w:hAnsi="Myriad Pro"/>
          <w:sz w:val="26"/>
          <w:szCs w:val="26"/>
        </w:rPr>
        <w:t xml:space="preserve">е расходы по данным видам страхования за 2016 год </w:t>
      </w:r>
      <w:r w:rsidRPr="004C2E54">
        <w:rPr>
          <w:rFonts w:ascii="Myriad Pro" w:hAnsi="Myriad Pro"/>
          <w:sz w:val="26"/>
          <w:szCs w:val="26"/>
        </w:rPr>
        <w:t xml:space="preserve"> с применением индексов потребительских цен на 2017-2018 гг.</w:t>
      </w:r>
    </w:p>
    <w:p w14:paraId="42D99E42" w14:textId="77777777" w:rsidR="0014635C" w:rsidRPr="004C2E54" w:rsidRDefault="0014635C" w:rsidP="0014635C">
      <w:pPr>
        <w:spacing w:after="0" w:line="360" w:lineRule="auto"/>
        <w:ind w:firstLine="709"/>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 xml:space="preserve">Для обоснования заявленных расходов Исполнитель считает необходимым рекомендовать филиалу ПАО «МРСК Северо-Запада» - «Новгородэнерго» в составе </w:t>
      </w:r>
      <w:r w:rsidR="00B95940" w:rsidRPr="004C2E54">
        <w:rPr>
          <w:rFonts w:ascii="Myriad Pro" w:eastAsia="Calibri" w:hAnsi="Myriad Pro" w:cs="Times New Roman"/>
          <w:sz w:val="26"/>
          <w:szCs w:val="26"/>
        </w:rPr>
        <w:t>материалов</w:t>
      </w:r>
      <w:r w:rsidRPr="004C2E54">
        <w:rPr>
          <w:rFonts w:ascii="Myriad Pro" w:eastAsia="Calibri" w:hAnsi="Myriad Pro" w:cs="Times New Roman"/>
          <w:sz w:val="26"/>
          <w:szCs w:val="26"/>
        </w:rPr>
        <w:t xml:space="preserve"> дополнительно представлять</w:t>
      </w:r>
      <w:r w:rsidR="00B95940" w:rsidRPr="004C2E54">
        <w:rPr>
          <w:rFonts w:ascii="Myriad Pro" w:eastAsia="Calibri" w:hAnsi="Myriad Pro" w:cs="Times New Roman"/>
          <w:sz w:val="26"/>
          <w:szCs w:val="26"/>
        </w:rPr>
        <w:t xml:space="preserve"> на первый год очередного долгосрочного периода регулирования</w:t>
      </w:r>
      <w:r w:rsidRPr="004C2E54">
        <w:rPr>
          <w:rFonts w:ascii="Myriad Pro" w:eastAsia="Calibri" w:hAnsi="Myriad Pro" w:cs="Times New Roman"/>
          <w:sz w:val="26"/>
          <w:szCs w:val="26"/>
        </w:rPr>
        <w:t>:</w:t>
      </w:r>
    </w:p>
    <w:p w14:paraId="319918F4" w14:textId="77777777" w:rsidR="0014635C" w:rsidRPr="004C2E54" w:rsidRDefault="0014635C" w:rsidP="00633691">
      <w:pPr>
        <w:pStyle w:val="a3"/>
        <w:numPr>
          <w:ilvl w:val="0"/>
          <w:numId w:val="10"/>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595F0D59" w14:textId="77777777" w:rsidR="0014635C" w:rsidRPr="004C2E54" w:rsidRDefault="0014635C" w:rsidP="00633691">
      <w:pPr>
        <w:pStyle w:val="a3"/>
        <w:numPr>
          <w:ilvl w:val="0"/>
          <w:numId w:val="10"/>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 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2E8FFED4" w14:textId="77777777" w:rsidR="0014635C" w:rsidRPr="004C2E54" w:rsidRDefault="0014635C" w:rsidP="00633691">
      <w:pPr>
        <w:pStyle w:val="a3"/>
        <w:numPr>
          <w:ilvl w:val="0"/>
          <w:numId w:val="10"/>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652FC947" w14:textId="77777777" w:rsidR="0014635C" w:rsidRPr="004C2E54" w:rsidRDefault="0014635C" w:rsidP="00633691">
      <w:pPr>
        <w:pStyle w:val="a3"/>
        <w:numPr>
          <w:ilvl w:val="0"/>
          <w:numId w:val="10"/>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Реестр и копии страховых полисов на истекший год, предшествующий первому (базовому) году долгосрочного периода регулирования;</w:t>
      </w:r>
    </w:p>
    <w:p w14:paraId="7549A6D2" w14:textId="77777777" w:rsidR="0014635C" w:rsidRPr="004C2E54" w:rsidRDefault="0014635C" w:rsidP="00633691">
      <w:pPr>
        <w:pStyle w:val="a3"/>
        <w:numPr>
          <w:ilvl w:val="0"/>
          <w:numId w:val="10"/>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В пояснительной записке приводить позиции судов по учету в составе необходимой валовой выручки соответствующих расходов.</w:t>
      </w:r>
    </w:p>
    <w:p w14:paraId="2591B410" w14:textId="77777777" w:rsidR="00C45FA4" w:rsidRPr="004C2E54" w:rsidRDefault="00C45FA4" w:rsidP="00C45FA4">
      <w:pPr>
        <w:spacing w:after="0" w:line="360" w:lineRule="auto"/>
        <w:ind w:firstLine="567"/>
        <w:contextualSpacing/>
        <w:jc w:val="both"/>
        <w:rPr>
          <w:rFonts w:ascii="Myriad Pro" w:eastAsia="Calibri" w:hAnsi="Myriad Pro" w:cs="Times New Roman"/>
          <w:b/>
          <w:sz w:val="26"/>
          <w:szCs w:val="26"/>
        </w:rPr>
      </w:pPr>
    </w:p>
    <w:p w14:paraId="61B58155" w14:textId="77777777" w:rsidR="00822C5D" w:rsidRPr="004C2E54" w:rsidRDefault="00CB3A6A" w:rsidP="00CB3A6A">
      <w:pPr>
        <w:pStyle w:val="a3"/>
        <w:numPr>
          <w:ilvl w:val="3"/>
          <w:numId w:val="2"/>
        </w:numPr>
        <w:rPr>
          <w:rFonts w:ascii="Myriad Pro" w:hAnsi="Myriad Pro"/>
          <w:b/>
          <w:color w:val="000000" w:themeColor="text1"/>
          <w:sz w:val="26"/>
          <w:szCs w:val="26"/>
        </w:rPr>
      </w:pPr>
      <w:r w:rsidRPr="004C2E54">
        <w:rPr>
          <w:rFonts w:ascii="Myriad Pro" w:hAnsi="Myriad Pro"/>
          <w:b/>
          <w:color w:val="000000" w:themeColor="text1"/>
          <w:sz w:val="26"/>
          <w:szCs w:val="26"/>
        </w:rPr>
        <w:t>Целевые средства на НИОКР.</w:t>
      </w:r>
    </w:p>
    <w:p w14:paraId="0B2F8A93" w14:textId="77777777" w:rsidR="00DF4266" w:rsidRPr="004C2E54" w:rsidRDefault="00DF4266" w:rsidP="00DF4266">
      <w:pPr>
        <w:pStyle w:val="a3"/>
        <w:spacing w:after="0" w:line="360" w:lineRule="auto"/>
        <w:ind w:left="0" w:firstLine="567"/>
        <w:jc w:val="both"/>
        <w:rPr>
          <w:rFonts w:ascii="Myriad Pro" w:hAnsi="Myriad Pro"/>
          <w:sz w:val="26"/>
          <w:szCs w:val="26"/>
        </w:rPr>
      </w:pPr>
      <w:r w:rsidRPr="004C2E54">
        <w:rPr>
          <w:rFonts w:ascii="Myriad Pro" w:hAnsi="Myriad Pro"/>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000" w:type="pct"/>
        <w:tblLayout w:type="fixed"/>
        <w:tblLook w:val="04A0" w:firstRow="1" w:lastRow="0" w:firstColumn="1" w:lastColumn="0" w:noHBand="0" w:noVBand="1"/>
      </w:tblPr>
      <w:tblGrid>
        <w:gridCol w:w="3227"/>
        <w:gridCol w:w="1416"/>
        <w:gridCol w:w="1418"/>
        <w:gridCol w:w="1277"/>
        <w:gridCol w:w="1133"/>
        <w:gridCol w:w="1099"/>
      </w:tblGrid>
      <w:tr w:rsidR="003757EE" w:rsidRPr="004C2E54" w14:paraId="2E83C940" w14:textId="77777777" w:rsidTr="00876337">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E3E412"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B168FE"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5CC0A"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16789"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DCCAF"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22E37"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3757EE" w:rsidRPr="004C2E54" w14:paraId="7F87A952" w14:textId="77777777" w:rsidTr="00876337">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CC6ADA"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2BF56E"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A733455"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0AB83A2"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EE5C721"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014F855" w14:textId="77777777" w:rsidR="003757EE" w:rsidRPr="004C2E54" w:rsidRDefault="003757EE" w:rsidP="00186C4C">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3757EE" w:rsidRPr="004C2E54" w14:paraId="77602DD9" w14:textId="77777777" w:rsidTr="00876337">
        <w:trPr>
          <w:trHeight w:val="20"/>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277A3D5" w14:textId="77777777" w:rsidR="003757EE" w:rsidRPr="004C2E54" w:rsidRDefault="003757EE" w:rsidP="003757EE">
            <w:pP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Расходы на НИОКР</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2D4CB5E" w14:textId="77777777" w:rsidR="003757EE" w:rsidRPr="004C2E54" w:rsidRDefault="003757EE" w:rsidP="003757EE">
            <w:pPr>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848,657</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88A9657" w14:textId="77777777" w:rsidR="003757EE" w:rsidRPr="004C2E54" w:rsidRDefault="003757EE" w:rsidP="003757EE">
            <w:pPr>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3 799,000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7B63C21" w14:textId="77777777" w:rsidR="003757EE" w:rsidRPr="004C2E54" w:rsidRDefault="003757EE" w:rsidP="003757EE">
            <w:pPr>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0,000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52DA47E" w14:textId="77777777" w:rsidR="003757EE" w:rsidRPr="004C2E54" w:rsidRDefault="003757EE" w:rsidP="003757EE">
            <w:pPr>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-100,0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330C3BD5" w14:textId="77777777" w:rsidR="003757EE" w:rsidRPr="004C2E54" w:rsidRDefault="003757EE" w:rsidP="003757EE">
            <w:pPr>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-100,0</w:t>
            </w:r>
          </w:p>
        </w:tc>
      </w:tr>
    </w:tbl>
    <w:p w14:paraId="3FCBC502" w14:textId="77777777" w:rsidR="005D6497" w:rsidRPr="004C2E54" w:rsidRDefault="005D6497" w:rsidP="005D6497">
      <w:pPr>
        <w:spacing w:after="0" w:line="360" w:lineRule="auto"/>
        <w:contextualSpacing/>
        <w:jc w:val="both"/>
        <w:rPr>
          <w:rFonts w:ascii="Myriad Pro" w:hAnsi="Myriad Pro"/>
          <w:b/>
          <w:color w:val="000000" w:themeColor="text1"/>
          <w:sz w:val="26"/>
          <w:szCs w:val="26"/>
        </w:rPr>
      </w:pPr>
    </w:p>
    <w:p w14:paraId="0751BC37" w14:textId="77777777" w:rsidR="005D6497" w:rsidRPr="004C2E54" w:rsidRDefault="005D6497" w:rsidP="005D6497">
      <w:pPr>
        <w:spacing w:after="0" w:line="360" w:lineRule="auto"/>
        <w:contextualSpacing/>
        <w:jc w:val="both"/>
        <w:rPr>
          <w:rFonts w:ascii="Myriad Pro" w:eastAsia="Calibri" w:hAnsi="Myriad Pro" w:cs="Times New Roman"/>
          <w:b/>
          <w:sz w:val="26"/>
          <w:szCs w:val="26"/>
        </w:rPr>
      </w:pPr>
      <w:r w:rsidRPr="004C2E54">
        <w:rPr>
          <w:rFonts w:ascii="Myriad Pro" w:eastAsia="Calibri" w:hAnsi="Myriad Pro" w:cs="Times New Roman"/>
          <w:b/>
          <w:sz w:val="26"/>
          <w:szCs w:val="26"/>
        </w:rPr>
        <w:t>ПОЗИЦИЯ ТЕРРИТОРИАЛЬНОЙ СЕТЕВОЙ ОРГАНИЗАЦИИ</w:t>
      </w:r>
    </w:p>
    <w:p w14:paraId="65AE3F54" w14:textId="77777777" w:rsidR="003757EE" w:rsidRPr="004C2E54" w:rsidRDefault="003757EE" w:rsidP="003757E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Филиалом ПАО «МРСК Северо-Запада»  «Новгородэнерго» по статье на 2018 год заявлена сумма расходов в размере 3 799 тыс. руб.</w:t>
      </w:r>
    </w:p>
    <w:p w14:paraId="68C05FF1" w14:textId="77777777" w:rsidR="003757EE" w:rsidRPr="004C2E54" w:rsidRDefault="003757EE" w:rsidP="003757E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В обоснование заявленной суммы филиалом ПАО «МРСК Северо-Запада»  «</w:t>
      </w:r>
      <w:r w:rsidR="005927EC"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энерго» были предоставлены следующие документы:</w:t>
      </w:r>
    </w:p>
    <w:p w14:paraId="372D8601" w14:textId="77777777" w:rsidR="0080690F" w:rsidRPr="004C2E54" w:rsidRDefault="0080690F" w:rsidP="00633691">
      <w:pPr>
        <w:pStyle w:val="a3"/>
        <w:numPr>
          <w:ilvl w:val="0"/>
          <w:numId w:val="10"/>
        </w:numPr>
        <w:spacing w:after="0" w:line="360" w:lineRule="auto"/>
        <w:ind w:left="709" w:hanging="425"/>
        <w:jc w:val="both"/>
        <w:rPr>
          <w:rFonts w:ascii="Myriad Pro" w:hAnsi="Myriad Pro"/>
          <w:sz w:val="26"/>
          <w:szCs w:val="26"/>
        </w:rPr>
      </w:pPr>
      <w:r w:rsidRPr="004C2E54">
        <w:rPr>
          <w:rFonts w:ascii="Myriad Pro" w:hAnsi="Myriad Pro"/>
          <w:sz w:val="26"/>
          <w:szCs w:val="26"/>
        </w:rPr>
        <w:t>Таблица с указанием сумм планируемых расходов на НИОКР по филиалу ПАО «МРСК Северо-Запада» - «Новгородэнерго» на период 2017-2019 гг.;</w:t>
      </w:r>
    </w:p>
    <w:p w14:paraId="687AABF4" w14:textId="77777777" w:rsidR="003757EE" w:rsidRPr="004C2E54" w:rsidRDefault="0080690F" w:rsidP="00633691">
      <w:pPr>
        <w:pStyle w:val="a3"/>
        <w:numPr>
          <w:ilvl w:val="0"/>
          <w:numId w:val="10"/>
        </w:numPr>
        <w:spacing w:after="0" w:line="360" w:lineRule="auto"/>
        <w:ind w:left="709" w:hanging="425"/>
        <w:jc w:val="both"/>
        <w:rPr>
          <w:rFonts w:ascii="Myriad Pro" w:hAnsi="Myriad Pro"/>
          <w:sz w:val="26"/>
          <w:szCs w:val="26"/>
        </w:rPr>
      </w:pPr>
      <w:r w:rsidRPr="004C2E54">
        <w:rPr>
          <w:rFonts w:ascii="Myriad Pro" w:hAnsi="Myriad Pro"/>
          <w:sz w:val="26"/>
          <w:szCs w:val="26"/>
        </w:rPr>
        <w:t>Распечатка электронного письма,</w:t>
      </w:r>
      <w:r w:rsidR="005927EC" w:rsidRPr="004C2E54">
        <w:rPr>
          <w:rFonts w:ascii="Myriad Pro" w:hAnsi="Myriad Pro"/>
          <w:sz w:val="26"/>
          <w:szCs w:val="26"/>
        </w:rPr>
        <w:t xml:space="preserve"> полученн</w:t>
      </w:r>
      <w:r w:rsidRPr="004C2E54">
        <w:rPr>
          <w:rFonts w:ascii="Myriad Pro" w:hAnsi="Myriad Pro"/>
          <w:sz w:val="26"/>
          <w:szCs w:val="26"/>
        </w:rPr>
        <w:t>ого</w:t>
      </w:r>
      <w:r w:rsidR="005927EC" w:rsidRPr="004C2E54">
        <w:rPr>
          <w:rFonts w:ascii="Myriad Pro" w:hAnsi="Myriad Pro"/>
          <w:sz w:val="26"/>
          <w:szCs w:val="26"/>
        </w:rPr>
        <w:t xml:space="preserve"> </w:t>
      </w:r>
      <w:r w:rsidRPr="004C2E54">
        <w:rPr>
          <w:rFonts w:ascii="Myriad Pro" w:hAnsi="Myriad Pro"/>
          <w:sz w:val="26"/>
          <w:szCs w:val="26"/>
        </w:rPr>
        <w:t xml:space="preserve">по электронной почте </w:t>
      </w:r>
      <w:r w:rsidR="005927EC" w:rsidRPr="004C2E54">
        <w:rPr>
          <w:rFonts w:ascii="Myriad Pro" w:hAnsi="Myriad Pro"/>
          <w:sz w:val="26"/>
          <w:szCs w:val="26"/>
        </w:rPr>
        <w:t>от Департамента технологического развития и инноваций исполнительного аппарата ПАО «МРСК Северо-Запада»</w:t>
      </w:r>
      <w:r w:rsidRPr="004C2E54">
        <w:rPr>
          <w:rFonts w:ascii="Myriad Pro" w:hAnsi="Myriad Pro"/>
          <w:sz w:val="26"/>
          <w:szCs w:val="26"/>
        </w:rPr>
        <w:t>, с данными о суммах планируемых расходов на НИОКР по филиалам</w:t>
      </w:r>
      <w:r w:rsidR="00475E52" w:rsidRPr="004C2E54">
        <w:rPr>
          <w:rFonts w:ascii="Myriad Pro" w:hAnsi="Myriad Pro"/>
          <w:sz w:val="26"/>
          <w:szCs w:val="26"/>
        </w:rPr>
        <w:t>.</w:t>
      </w:r>
    </w:p>
    <w:p w14:paraId="45239671" w14:textId="77777777" w:rsidR="005D6497" w:rsidRPr="004C2E54" w:rsidRDefault="005D6497" w:rsidP="005D6497">
      <w:pPr>
        <w:spacing w:after="0" w:line="360" w:lineRule="auto"/>
        <w:contextualSpacing/>
        <w:jc w:val="both"/>
        <w:rPr>
          <w:rFonts w:ascii="Myriad Pro" w:eastAsia="Calibri" w:hAnsi="Myriad Pro" w:cs="Times New Roman"/>
          <w:b/>
          <w:color w:val="000000" w:themeColor="text1"/>
          <w:sz w:val="26"/>
          <w:szCs w:val="26"/>
        </w:rPr>
      </w:pPr>
    </w:p>
    <w:p w14:paraId="014F4EFC" w14:textId="77777777" w:rsidR="005D6497" w:rsidRPr="004C2E54" w:rsidRDefault="005D6497" w:rsidP="005D6497">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5A95DC88" w14:textId="77777777" w:rsidR="006359B6" w:rsidRPr="004C2E54" w:rsidRDefault="006359B6" w:rsidP="006359B6">
      <w:pPr>
        <w:pStyle w:val="1a"/>
        <w:shd w:val="clear" w:color="auto" w:fill="auto"/>
        <w:spacing w:after="0" w:line="360" w:lineRule="auto"/>
        <w:ind w:firstLine="567"/>
        <w:jc w:val="both"/>
        <w:rPr>
          <w:rFonts w:ascii="Myriad Pro" w:eastAsiaTheme="minorHAnsi" w:hAnsi="Myriad Pro" w:cstheme="minorBidi"/>
          <w:sz w:val="26"/>
          <w:szCs w:val="26"/>
        </w:rPr>
      </w:pPr>
      <w:r w:rsidRPr="004C2E54">
        <w:rPr>
          <w:rFonts w:ascii="Myriad Pro" w:eastAsiaTheme="minorHAnsi" w:hAnsi="Myriad Pro" w:cstheme="minorBidi"/>
          <w:sz w:val="26"/>
          <w:szCs w:val="26"/>
        </w:rPr>
        <w:t>В соответствии с экспертным заключением расходы на НИОКР</w:t>
      </w:r>
      <w:r w:rsidR="00E13DF7" w:rsidRPr="004C2E54">
        <w:rPr>
          <w:rFonts w:ascii="Myriad Pro" w:eastAsiaTheme="minorHAnsi" w:hAnsi="Myriad Pro" w:cstheme="minorBidi"/>
          <w:sz w:val="26"/>
          <w:szCs w:val="26"/>
        </w:rPr>
        <w:t xml:space="preserve"> на 2018 -2022 годы </w:t>
      </w:r>
      <w:r w:rsidR="003757EE" w:rsidRPr="004C2E54">
        <w:rPr>
          <w:rFonts w:ascii="Myriad Pro" w:eastAsiaTheme="minorHAnsi" w:hAnsi="Myriad Pro" w:cstheme="minorBidi"/>
          <w:sz w:val="26"/>
          <w:szCs w:val="26"/>
        </w:rPr>
        <w:t xml:space="preserve">Комитетом </w:t>
      </w:r>
      <w:r w:rsidR="00E13DF7" w:rsidRPr="004C2E54">
        <w:rPr>
          <w:rFonts w:ascii="Myriad Pro" w:eastAsiaTheme="minorHAnsi" w:hAnsi="Myriad Pro" w:cstheme="minorBidi"/>
          <w:sz w:val="26"/>
          <w:szCs w:val="26"/>
        </w:rPr>
        <w:t>не приняты. С</w:t>
      </w:r>
      <w:r w:rsidRPr="004C2E54">
        <w:rPr>
          <w:rFonts w:ascii="Myriad Pro" w:eastAsiaTheme="minorHAnsi" w:hAnsi="Myriad Pro" w:cstheme="minorBidi"/>
          <w:sz w:val="26"/>
          <w:szCs w:val="26"/>
        </w:rPr>
        <w:t>огласно Протоколу ЦКК ПАО «МРСК Северо-Запада» от 27.09.2017 № 09/04-17 (вопрос 46) закупки по НИОКР на данный период не планируются.</w:t>
      </w:r>
    </w:p>
    <w:p w14:paraId="423A3615" w14:textId="77777777" w:rsidR="00CB3A6A" w:rsidRPr="004C2E54" w:rsidRDefault="00CB3A6A" w:rsidP="00CB3A6A">
      <w:pPr>
        <w:pStyle w:val="a3"/>
        <w:ind w:left="1648"/>
        <w:rPr>
          <w:rFonts w:ascii="Myriad Pro" w:hAnsi="Myriad Pro"/>
          <w:b/>
          <w:color w:val="000000" w:themeColor="text1"/>
          <w:sz w:val="26"/>
          <w:szCs w:val="26"/>
        </w:rPr>
      </w:pPr>
    </w:p>
    <w:p w14:paraId="13A592E8" w14:textId="77777777" w:rsidR="005D6497" w:rsidRPr="004C2E54" w:rsidRDefault="005D6497" w:rsidP="005D6497">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52018940" w14:textId="77777777" w:rsidR="004472F5" w:rsidRPr="004C2E54" w:rsidRDefault="00B72C50" w:rsidP="004472F5">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hAnsi="Myriad Pro"/>
          <w:sz w:val="26"/>
          <w:szCs w:val="26"/>
        </w:rPr>
        <w:t>По результатам анализа представленных филиалом документов Исполнитель отмечает, что документы обосновывающие плановые расходы на НИОКР в тарифной заявке отсутствуют</w:t>
      </w:r>
      <w:r w:rsidRPr="004C2E54">
        <w:rPr>
          <w:rFonts w:ascii="Myriad Pro" w:eastAsia="Calibri" w:hAnsi="Myriad Pro" w:cs="Times New Roman"/>
          <w:sz w:val="26"/>
          <w:szCs w:val="26"/>
        </w:rPr>
        <w:t xml:space="preserve">, сделать вывод о необходимости данных расходов не представляется возможным. </w:t>
      </w:r>
      <w:r w:rsidR="004472F5" w:rsidRPr="004C2E54">
        <w:rPr>
          <w:rFonts w:ascii="Myriad Pro" w:eastAsia="Calibri" w:hAnsi="Myriad Pro" w:cs="Times New Roman"/>
          <w:sz w:val="26"/>
          <w:szCs w:val="26"/>
        </w:rPr>
        <w:t xml:space="preserve">Исполнитель считает позицию </w:t>
      </w:r>
      <w:r w:rsidR="00BB2970" w:rsidRPr="004C2E54">
        <w:rPr>
          <w:rFonts w:ascii="Myriad Pro" w:eastAsia="Calibri" w:hAnsi="Myriad Pro" w:cs="Times New Roman"/>
          <w:sz w:val="26"/>
          <w:szCs w:val="26"/>
        </w:rPr>
        <w:t>Комитета</w:t>
      </w:r>
      <w:r w:rsidR="004472F5" w:rsidRPr="004C2E54">
        <w:rPr>
          <w:rFonts w:ascii="Myriad Pro" w:eastAsia="Calibri" w:hAnsi="Myriad Pro" w:cs="Times New Roman"/>
          <w:sz w:val="26"/>
          <w:szCs w:val="26"/>
        </w:rPr>
        <w:t xml:space="preserve"> </w:t>
      </w:r>
      <w:r w:rsidR="00583DDF" w:rsidRPr="004C2E54">
        <w:rPr>
          <w:rFonts w:ascii="Myriad Pro" w:eastAsia="Calibri" w:hAnsi="Myriad Pro" w:cs="Times New Roman"/>
          <w:sz w:val="26"/>
          <w:szCs w:val="26"/>
        </w:rPr>
        <w:t xml:space="preserve">по исключению данных расходов </w:t>
      </w:r>
      <w:r w:rsidR="004472F5" w:rsidRPr="004C2E54">
        <w:rPr>
          <w:rFonts w:ascii="Myriad Pro" w:eastAsia="Calibri" w:hAnsi="Myriad Pro" w:cs="Times New Roman"/>
          <w:sz w:val="26"/>
          <w:szCs w:val="26"/>
        </w:rPr>
        <w:t xml:space="preserve">обоснованной. </w:t>
      </w:r>
    </w:p>
    <w:p w14:paraId="1FFB3438" w14:textId="77777777" w:rsidR="00822C5D" w:rsidRPr="004C2E54" w:rsidRDefault="00822C5D" w:rsidP="00822C5D">
      <w:pPr>
        <w:pStyle w:val="a3"/>
        <w:spacing w:after="0" w:line="360" w:lineRule="auto"/>
        <w:ind w:left="1648"/>
        <w:jc w:val="both"/>
        <w:rPr>
          <w:rFonts w:ascii="Myriad Pro" w:hAnsi="Myriad Pro"/>
          <w:b/>
          <w:color w:val="000000" w:themeColor="text1"/>
          <w:sz w:val="26"/>
          <w:szCs w:val="26"/>
        </w:rPr>
      </w:pPr>
    </w:p>
    <w:p w14:paraId="030F0544" w14:textId="77777777" w:rsidR="00A22695" w:rsidRPr="004C2E54" w:rsidRDefault="00A22695" w:rsidP="00876337">
      <w:pPr>
        <w:pStyle w:val="a3"/>
        <w:numPr>
          <w:ilvl w:val="3"/>
          <w:numId w:val="2"/>
        </w:numPr>
        <w:spacing w:after="0" w:line="360" w:lineRule="auto"/>
        <w:ind w:left="0" w:firstLine="0"/>
        <w:jc w:val="both"/>
        <w:rPr>
          <w:rFonts w:ascii="Myriad Pro" w:hAnsi="Myriad Pro"/>
          <w:b/>
          <w:color w:val="000000" w:themeColor="text1"/>
          <w:sz w:val="26"/>
          <w:szCs w:val="26"/>
        </w:rPr>
      </w:pPr>
      <w:r w:rsidRPr="004C2E54">
        <w:rPr>
          <w:rFonts w:ascii="Myriad Pro" w:hAnsi="Myriad Pro"/>
          <w:b/>
          <w:color w:val="000000" w:themeColor="text1"/>
          <w:sz w:val="26"/>
          <w:szCs w:val="26"/>
        </w:rPr>
        <w:t>Содержание управляющей компании</w:t>
      </w:r>
      <w:r w:rsidR="003667AD" w:rsidRPr="004C2E54">
        <w:rPr>
          <w:rFonts w:ascii="Myriad Pro" w:hAnsi="Myriad Pro"/>
          <w:b/>
          <w:color w:val="000000" w:themeColor="text1"/>
          <w:sz w:val="26"/>
          <w:szCs w:val="26"/>
        </w:rPr>
        <w:t xml:space="preserve"> (расходы на содержание исполнительного аппарата ПАО «МРСК Северо-Запада»)</w:t>
      </w:r>
    </w:p>
    <w:p w14:paraId="7249A8AA" w14:textId="77777777" w:rsidR="006F5E52" w:rsidRPr="004C2E54" w:rsidRDefault="006F5E52" w:rsidP="006F5E52">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соответствии с п.16 Основ ценообразования </w:t>
      </w:r>
      <w:r w:rsidR="00CA2B21" w:rsidRPr="004C2E54">
        <w:rPr>
          <w:rFonts w:ascii="Myriad Pro" w:eastAsia="Calibri" w:hAnsi="Myriad Pro" w:cs="Times New Roman"/>
          <w:color w:val="000000" w:themeColor="text1"/>
          <w:sz w:val="26"/>
          <w:szCs w:val="26"/>
        </w:rPr>
        <w:t xml:space="preserve">№ 1178 </w:t>
      </w:r>
      <w:r w:rsidRPr="004C2E54">
        <w:rPr>
          <w:rFonts w:ascii="Myriad Pro" w:eastAsia="Calibri" w:hAnsi="Myriad Pro" w:cs="Times New Roman"/>
          <w:color w:val="000000" w:themeColor="text1"/>
          <w:sz w:val="26"/>
          <w:szCs w:val="26"/>
        </w:rPr>
        <w:t>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ED86CFC" w14:textId="77777777" w:rsidR="00886BD8" w:rsidRPr="004C2E54" w:rsidRDefault="001C69AD" w:rsidP="001C69A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 п. 1 ст.</w:t>
      </w:r>
      <w:r w:rsidR="00886BD8" w:rsidRPr="004C2E54">
        <w:rPr>
          <w:rFonts w:ascii="Myriad Pro" w:eastAsia="Calibri" w:hAnsi="Myriad Pro" w:cs="Times New Roman"/>
          <w:color w:val="000000" w:themeColor="text1"/>
          <w:sz w:val="26"/>
          <w:szCs w:val="26"/>
        </w:rPr>
        <w:t xml:space="preserve"> 48 Гражданского кодекса Российской Федерации (далее </w:t>
      </w:r>
      <w:r w:rsidR="00FA3302">
        <w:rPr>
          <w:rFonts w:ascii="Myriad Pro" w:eastAsia="Calibri" w:hAnsi="Myriad Pro" w:cs="Times New Roman"/>
          <w:color w:val="000000" w:themeColor="text1"/>
          <w:sz w:val="26"/>
          <w:szCs w:val="26"/>
        </w:rPr>
        <w:t>–</w:t>
      </w:r>
      <w:r w:rsidR="00886BD8" w:rsidRPr="004C2E54">
        <w:rPr>
          <w:rFonts w:ascii="Myriad Pro" w:eastAsia="Calibri" w:hAnsi="Myriad Pro" w:cs="Times New Roman"/>
          <w:color w:val="000000" w:themeColor="text1"/>
          <w:sz w:val="26"/>
          <w:szCs w:val="26"/>
        </w:rPr>
        <w:t xml:space="preserve"> ГК</w:t>
      </w:r>
      <w:r w:rsidR="00FA3302">
        <w:rPr>
          <w:rFonts w:ascii="Myriad Pro" w:eastAsia="Calibri" w:hAnsi="Myriad Pro" w:cs="Times New Roman"/>
          <w:color w:val="000000" w:themeColor="text1"/>
          <w:sz w:val="26"/>
          <w:szCs w:val="26"/>
        </w:rPr>
        <w:t> </w:t>
      </w:r>
      <w:r w:rsidR="00886BD8" w:rsidRPr="004C2E54">
        <w:rPr>
          <w:rFonts w:ascii="Myriad Pro" w:eastAsia="Calibri" w:hAnsi="Myriad Pro" w:cs="Times New Roman"/>
          <w:color w:val="000000" w:themeColor="text1"/>
          <w:sz w:val="26"/>
          <w:szCs w:val="26"/>
        </w:rPr>
        <w:t xml:space="preserve">РФ) юридическим лицом признается организация, которая имеет в </w:t>
      </w:r>
      <w:r w:rsidR="00886BD8" w:rsidRPr="004C2E54">
        <w:rPr>
          <w:rFonts w:ascii="Myriad Pro" w:eastAsia="Calibri" w:hAnsi="Myriad Pro" w:cs="Times New Roman"/>
          <w:color w:val="000000" w:themeColor="text1"/>
          <w:sz w:val="26"/>
          <w:szCs w:val="26"/>
        </w:rPr>
        <w:lastRenderedPageBreak/>
        <w:t>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1FD9C741" w14:textId="77777777" w:rsidR="00886BD8" w:rsidRPr="004C2E54" w:rsidRDefault="00886BD8" w:rsidP="001C69A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w:t>
      </w:r>
      <w:r w:rsidR="001C69AD" w:rsidRPr="004C2E54">
        <w:rPr>
          <w:rFonts w:ascii="Myriad Pro" w:eastAsia="Calibri" w:hAnsi="Myriad Pro" w:cs="Times New Roman"/>
          <w:color w:val="000000" w:themeColor="text1"/>
          <w:sz w:val="26"/>
          <w:szCs w:val="26"/>
        </w:rPr>
        <w:t>егистрации юридических лиц (п. 1 ст.</w:t>
      </w:r>
      <w:r w:rsidRPr="004C2E54">
        <w:rPr>
          <w:rFonts w:ascii="Myriad Pro" w:eastAsia="Calibri" w:hAnsi="Myriad Pro" w:cs="Times New Roman"/>
          <w:color w:val="000000" w:themeColor="text1"/>
          <w:sz w:val="26"/>
          <w:szCs w:val="26"/>
        </w:rPr>
        <w:t xml:space="preserve"> 51 ГК РФ).</w:t>
      </w:r>
    </w:p>
    <w:p w14:paraId="00BDDBF0" w14:textId="77777777" w:rsidR="00886BD8" w:rsidRPr="004C2E54" w:rsidRDefault="00886BD8" w:rsidP="001C69A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w:t>
      </w:r>
      <w:r w:rsidR="001C69AD" w:rsidRPr="004C2E54">
        <w:rPr>
          <w:rFonts w:ascii="Myriad Pro" w:eastAsia="Calibri" w:hAnsi="Myriad Pro" w:cs="Times New Roman"/>
          <w:color w:val="000000" w:themeColor="text1"/>
          <w:sz w:val="26"/>
          <w:szCs w:val="26"/>
        </w:rPr>
        <w:t>функции представительства (п. 2 ст.</w:t>
      </w:r>
      <w:r w:rsidRPr="004C2E54">
        <w:rPr>
          <w:rFonts w:ascii="Myriad Pro" w:eastAsia="Calibri" w:hAnsi="Myriad Pro" w:cs="Times New Roman"/>
          <w:color w:val="000000" w:themeColor="text1"/>
          <w:sz w:val="26"/>
          <w:szCs w:val="26"/>
        </w:rPr>
        <w:t xml:space="preserve"> 55 ГК РФ).</w:t>
      </w:r>
    </w:p>
    <w:p w14:paraId="0EAB3911" w14:textId="77777777" w:rsidR="00886BD8" w:rsidRPr="004C2E54" w:rsidRDefault="00886BD8" w:rsidP="001C69A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Филиалы не являются юридическими лицами. Они наделяются имуществом создавшим их юридическим лицом и действуют на основании </w:t>
      </w:r>
      <w:r w:rsidR="001C69AD" w:rsidRPr="004C2E54">
        <w:rPr>
          <w:rFonts w:ascii="Myriad Pro" w:eastAsia="Calibri" w:hAnsi="Myriad Pro" w:cs="Times New Roman"/>
          <w:color w:val="000000" w:themeColor="text1"/>
          <w:sz w:val="26"/>
          <w:szCs w:val="26"/>
        </w:rPr>
        <w:t>утвержденных им положений (п. 3 ст.</w:t>
      </w:r>
      <w:r w:rsidRPr="004C2E54">
        <w:rPr>
          <w:rFonts w:ascii="Myriad Pro" w:eastAsia="Calibri" w:hAnsi="Myriad Pro" w:cs="Times New Roman"/>
          <w:color w:val="000000" w:themeColor="text1"/>
          <w:sz w:val="26"/>
          <w:szCs w:val="26"/>
        </w:rPr>
        <w:t xml:space="preserve">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59B90177" w14:textId="77777777" w:rsidR="00886BD8" w:rsidRPr="004C2E54" w:rsidRDefault="00886BD8" w:rsidP="00B95940">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297A11BA" w14:textId="77777777" w:rsidR="009B5231" w:rsidRPr="004C2E54" w:rsidRDefault="009B5231" w:rsidP="00876337">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Филиал ПАО «МРСК Северо-Запада»-«Новгородэнерго» является обособленным подразделением ПАО «МРСК Северо-Запада».</w:t>
      </w:r>
    </w:p>
    <w:p w14:paraId="4B06E67C" w14:textId="77777777" w:rsidR="009B5231" w:rsidRPr="004C2E54" w:rsidRDefault="009B5231" w:rsidP="00876337">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Исполнительным аппаратом ПАО «МРСК Северо-Запада» (далее – ИА) осуществляется управление деятельностью филиалов Общества, контроль, методологическая и организационная поддержка.</w:t>
      </w:r>
    </w:p>
    <w:p w14:paraId="62C4FBAF" w14:textId="77777777" w:rsidR="00886BD8" w:rsidRPr="004C2E54" w:rsidRDefault="00886BD8" w:rsidP="00B95940">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 п</w:t>
      </w:r>
      <w:r w:rsidR="001C69AD" w:rsidRPr="004C2E54">
        <w:rPr>
          <w:rFonts w:ascii="Myriad Pro" w:eastAsia="Calibri" w:hAnsi="Myriad Pro" w:cs="Times New Roman"/>
          <w:color w:val="000000" w:themeColor="text1"/>
          <w:sz w:val="26"/>
          <w:szCs w:val="26"/>
        </w:rPr>
        <w:t>.</w:t>
      </w:r>
      <w:r w:rsidRPr="004C2E54">
        <w:rPr>
          <w:rFonts w:ascii="Myriad Pro" w:eastAsia="Calibri" w:hAnsi="Myriad Pro" w:cs="Times New Roman"/>
          <w:color w:val="000000" w:themeColor="text1"/>
          <w:sz w:val="26"/>
          <w:szCs w:val="26"/>
        </w:rPr>
        <w:t xml:space="preserve"> 9 Положения по бухгалтерскому учету «Учетная политика организации»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w:t>
      </w:r>
      <w:r w:rsidRPr="004C2E54">
        <w:rPr>
          <w:rFonts w:ascii="Myriad Pro" w:eastAsia="Calibri" w:hAnsi="Myriad Pro" w:cs="Times New Roman"/>
          <w:color w:val="000000" w:themeColor="text1"/>
          <w:sz w:val="26"/>
          <w:szCs w:val="26"/>
        </w:rPr>
        <w:lastRenderedPageBreak/>
        <w:t>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39F86435" w14:textId="77777777" w:rsidR="00886BD8" w:rsidRPr="004C2E54" w:rsidRDefault="009B5231" w:rsidP="001C69A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w:t>
      </w:r>
      <w:r w:rsidR="00886BD8" w:rsidRPr="004C2E54">
        <w:rPr>
          <w:rFonts w:ascii="Myriad Pro" w:eastAsia="Calibri" w:hAnsi="Myriad Pro" w:cs="Times New Roman"/>
          <w:color w:val="000000" w:themeColor="text1"/>
          <w:sz w:val="26"/>
          <w:szCs w:val="26"/>
        </w:rPr>
        <w:t xml:space="preserve"> соответствии с п</w:t>
      </w:r>
      <w:r w:rsidR="001C69AD" w:rsidRPr="004C2E54">
        <w:rPr>
          <w:rFonts w:ascii="Myriad Pro" w:eastAsia="Calibri" w:hAnsi="Myriad Pro" w:cs="Times New Roman"/>
          <w:color w:val="000000" w:themeColor="text1"/>
          <w:sz w:val="26"/>
          <w:szCs w:val="26"/>
        </w:rPr>
        <w:t>.</w:t>
      </w:r>
      <w:r w:rsidR="00886BD8" w:rsidRPr="004C2E54">
        <w:rPr>
          <w:rFonts w:ascii="Myriad Pro" w:eastAsia="Calibri" w:hAnsi="Myriad Pro" w:cs="Times New Roman"/>
          <w:color w:val="000000" w:themeColor="text1"/>
          <w:sz w:val="26"/>
          <w:szCs w:val="26"/>
        </w:rPr>
        <w:t xml:space="preserve">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№20-э/2, распределение расходов также может осуществляться в соответствии с учетной политикой, принятой в организации.</w:t>
      </w:r>
    </w:p>
    <w:p w14:paraId="092913DB" w14:textId="77777777" w:rsidR="00DF4266" w:rsidRPr="004C2E54" w:rsidRDefault="00DF4266" w:rsidP="00DF426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p w14:paraId="07EB80CB" w14:textId="77777777" w:rsidR="00681349" w:rsidRPr="004C2E54" w:rsidRDefault="00681349" w:rsidP="00681349">
      <w:pPr>
        <w:spacing w:after="0" w:line="240" w:lineRule="auto"/>
        <w:rPr>
          <w:rFonts w:ascii="Myriad Pro" w:eastAsia="Calibri" w:hAnsi="Myriad Pro" w:cs="Times New Roman"/>
          <w:sz w:val="20"/>
          <w:szCs w:val="20"/>
        </w:rPr>
      </w:pPr>
    </w:p>
    <w:tbl>
      <w:tblPr>
        <w:tblpPr w:leftFromText="180" w:rightFromText="180" w:vertAnchor="text" w:horzAnchor="margin" w:tblpY="117"/>
        <w:tblW w:w="5000" w:type="pct"/>
        <w:tblLayout w:type="fixed"/>
        <w:tblLook w:val="04A0" w:firstRow="1" w:lastRow="0" w:firstColumn="1" w:lastColumn="0" w:noHBand="0" w:noVBand="1"/>
      </w:tblPr>
      <w:tblGrid>
        <w:gridCol w:w="3227"/>
        <w:gridCol w:w="1416"/>
        <w:gridCol w:w="1418"/>
        <w:gridCol w:w="1277"/>
        <w:gridCol w:w="1133"/>
        <w:gridCol w:w="1099"/>
      </w:tblGrid>
      <w:tr w:rsidR="00681349" w:rsidRPr="004C2E54" w14:paraId="52E155D3" w14:textId="77777777" w:rsidTr="00876337">
        <w:trPr>
          <w:trHeight w:val="162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B8A31E"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5698A7"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2B2817"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DEA13"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9AE25"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ABA14"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681349" w:rsidRPr="004C2E54" w14:paraId="3FDDDF80" w14:textId="77777777" w:rsidTr="00876337">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9A66136"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EEC1B1F"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D9718A"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AE5AFF3"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89BB7A5"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8E121E4" w14:textId="77777777" w:rsidR="00681349" w:rsidRPr="004C2E54" w:rsidRDefault="00681349" w:rsidP="00BF61C7">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310012" w:rsidRPr="004C2E54" w14:paraId="1E3E1080" w14:textId="77777777" w:rsidTr="00876337">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DD409C4" w14:textId="77777777" w:rsidR="00310012" w:rsidRPr="004C2E54" w:rsidRDefault="00310012" w:rsidP="00BF61C7">
            <w:pP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Содержание управляющей компании</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A877CFF" w14:textId="77777777" w:rsidR="00310012" w:rsidRPr="004C2E54" w:rsidRDefault="00310012">
            <w:pPr>
              <w:jc w:val="right"/>
              <w:rPr>
                <w:rFonts w:ascii="Myriad Pro" w:hAnsi="Myriad Pro" w:cs="Tahoma"/>
                <w:sz w:val="20"/>
                <w:szCs w:val="20"/>
              </w:rPr>
            </w:pPr>
            <w:r w:rsidRPr="004C2E54">
              <w:rPr>
                <w:rFonts w:ascii="Myriad Pro" w:hAnsi="Myriad Pro" w:cs="Tahoma"/>
                <w:sz w:val="20"/>
                <w:szCs w:val="20"/>
              </w:rPr>
              <w:t>112 232,087</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AD2FF7B" w14:textId="77777777" w:rsidR="00310012" w:rsidRPr="004C2E54" w:rsidRDefault="00310012">
            <w:pPr>
              <w:jc w:val="right"/>
              <w:rPr>
                <w:rFonts w:ascii="Myriad Pro" w:hAnsi="Myriad Pro" w:cs="Tahoma"/>
                <w:sz w:val="20"/>
                <w:szCs w:val="20"/>
              </w:rPr>
            </w:pPr>
            <w:r w:rsidRPr="004C2E54">
              <w:rPr>
                <w:rFonts w:ascii="Myriad Pro" w:hAnsi="Myriad Pro" w:cs="Tahoma"/>
                <w:sz w:val="20"/>
                <w:szCs w:val="20"/>
              </w:rPr>
              <w:t>117 957,000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B9FD80A" w14:textId="77777777" w:rsidR="00310012" w:rsidRPr="004C2E54" w:rsidRDefault="00310012">
            <w:pPr>
              <w:jc w:val="right"/>
              <w:rPr>
                <w:rFonts w:ascii="Myriad Pro" w:hAnsi="Myriad Pro" w:cs="Tahoma"/>
                <w:sz w:val="20"/>
                <w:szCs w:val="20"/>
              </w:rPr>
            </w:pPr>
            <w:r w:rsidRPr="004C2E54">
              <w:rPr>
                <w:rFonts w:ascii="Myriad Pro" w:hAnsi="Myriad Pro" w:cs="Tahoma"/>
                <w:sz w:val="20"/>
                <w:szCs w:val="20"/>
              </w:rPr>
              <w:t>58 979,670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1E2FE6FB" w14:textId="77777777" w:rsidR="00310012" w:rsidRPr="004C2E54" w:rsidRDefault="00310012" w:rsidP="00310012">
            <w:pPr>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-50,0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2EBCDB84" w14:textId="77777777" w:rsidR="00310012" w:rsidRPr="004C2E54" w:rsidRDefault="00310012" w:rsidP="00310012">
            <w:pPr>
              <w:jc w:val="right"/>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-47,4</w:t>
            </w:r>
          </w:p>
        </w:tc>
      </w:tr>
    </w:tbl>
    <w:p w14:paraId="4E0BC528" w14:textId="77777777" w:rsidR="00310012" w:rsidRPr="004C2E54" w:rsidRDefault="00310012" w:rsidP="00310012">
      <w:pPr>
        <w:spacing w:after="0" w:line="360" w:lineRule="auto"/>
        <w:contextualSpacing/>
        <w:jc w:val="both"/>
        <w:rPr>
          <w:rFonts w:ascii="Myriad Pro" w:eastAsia="Calibri" w:hAnsi="Myriad Pro" w:cs="Times New Roman"/>
          <w:b/>
          <w:color w:val="000000" w:themeColor="text1"/>
          <w:sz w:val="26"/>
          <w:szCs w:val="26"/>
        </w:rPr>
      </w:pPr>
    </w:p>
    <w:p w14:paraId="34977463" w14:textId="77777777" w:rsidR="00310012" w:rsidRPr="004C2E54" w:rsidRDefault="00310012" w:rsidP="00310012">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3158C02D" w14:textId="77777777" w:rsidR="00310012" w:rsidRPr="004C2E54" w:rsidRDefault="00310012" w:rsidP="00310012">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Величина расходов</w:t>
      </w:r>
      <w:r w:rsidR="002D1680" w:rsidRPr="004C2E54">
        <w:rPr>
          <w:rFonts w:ascii="Myriad Pro" w:eastAsia="Calibri" w:hAnsi="Myriad Pro" w:cs="Times New Roman"/>
          <w:sz w:val="26"/>
          <w:szCs w:val="26"/>
        </w:rPr>
        <w:t xml:space="preserve"> на содержание управляющей компании</w:t>
      </w:r>
      <w:r w:rsidRPr="004C2E54">
        <w:rPr>
          <w:rFonts w:ascii="Myriad Pro" w:eastAsia="Calibri" w:hAnsi="Myriad Pro" w:cs="Times New Roman"/>
          <w:sz w:val="26"/>
          <w:szCs w:val="26"/>
        </w:rPr>
        <w:t>, заявленная филиалом на 2018 год, состав</w:t>
      </w:r>
      <w:r w:rsidR="00901580" w:rsidRPr="004C2E54">
        <w:rPr>
          <w:rFonts w:ascii="Myriad Pro" w:eastAsia="Calibri" w:hAnsi="Myriad Pro" w:cs="Times New Roman"/>
          <w:sz w:val="26"/>
          <w:szCs w:val="26"/>
        </w:rPr>
        <w:t>ляет</w:t>
      </w:r>
      <w:r w:rsidRPr="004C2E54">
        <w:rPr>
          <w:rFonts w:ascii="Myriad Pro" w:eastAsia="Calibri" w:hAnsi="Myriad Pro" w:cs="Times New Roman"/>
          <w:sz w:val="26"/>
          <w:szCs w:val="26"/>
        </w:rPr>
        <w:t xml:space="preserve"> 117 957 тыс. руб.</w:t>
      </w:r>
    </w:p>
    <w:p w14:paraId="34D13964" w14:textId="77777777" w:rsidR="00065B87" w:rsidRPr="004C2E54" w:rsidRDefault="00310012" w:rsidP="002D1680">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качестве обосновывающих материалов </w:t>
      </w:r>
      <w:r w:rsidR="002D1680" w:rsidRPr="004C2E54">
        <w:rPr>
          <w:rFonts w:ascii="Myriad Pro" w:hAnsi="Myriad Pro"/>
          <w:sz w:val="26"/>
          <w:szCs w:val="26"/>
        </w:rPr>
        <w:t xml:space="preserve">филиалом ПАО «МРСК Северо-Запада» - «Новгородэнерго» </w:t>
      </w:r>
      <w:r w:rsidRPr="004C2E54">
        <w:rPr>
          <w:rFonts w:ascii="Myriad Pro" w:eastAsia="Calibri" w:hAnsi="Myriad Pro" w:cs="Times New Roman"/>
          <w:sz w:val="26"/>
          <w:szCs w:val="26"/>
        </w:rPr>
        <w:t>представлен</w:t>
      </w:r>
      <w:r w:rsidR="00627449" w:rsidRPr="004C2E54">
        <w:rPr>
          <w:rFonts w:ascii="Myriad Pro" w:eastAsia="Calibri" w:hAnsi="Myriad Pro" w:cs="Times New Roman"/>
          <w:sz w:val="26"/>
          <w:szCs w:val="26"/>
        </w:rPr>
        <w:t>ы</w:t>
      </w:r>
      <w:r w:rsidR="00065B87" w:rsidRPr="004C2E54">
        <w:rPr>
          <w:rFonts w:ascii="Myriad Pro" w:eastAsia="Calibri" w:hAnsi="Myriad Pro" w:cs="Times New Roman"/>
          <w:sz w:val="26"/>
          <w:szCs w:val="26"/>
        </w:rPr>
        <w:t>:</w:t>
      </w:r>
    </w:p>
    <w:p w14:paraId="59939043" w14:textId="77777777" w:rsidR="00065B87" w:rsidRPr="004C2E54" w:rsidRDefault="00065B87" w:rsidP="00633691">
      <w:pPr>
        <w:pStyle w:val="a3"/>
        <w:numPr>
          <w:ilvl w:val="0"/>
          <w:numId w:val="44"/>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Управленческие расходы Исполнительного аппарата ПАО «МРСК Северо-запада» за 2016 год в целом по ИА, по каждому филиалу </w:t>
      </w:r>
      <w:r w:rsidR="001832C1" w:rsidRPr="004C2E54">
        <w:rPr>
          <w:rFonts w:ascii="Myriad Pro" w:hAnsi="Myriad Pro"/>
          <w:sz w:val="26"/>
          <w:szCs w:val="26"/>
        </w:rPr>
        <w:t>(</w:t>
      </w:r>
      <w:r w:rsidRPr="004C2E54">
        <w:rPr>
          <w:rFonts w:ascii="Myriad Pro" w:hAnsi="Myriad Pro"/>
          <w:sz w:val="26"/>
          <w:szCs w:val="26"/>
        </w:rPr>
        <w:t xml:space="preserve">с распределением по видам деятельности; </w:t>
      </w:r>
    </w:p>
    <w:p w14:paraId="0D123981" w14:textId="77777777" w:rsidR="001832C1" w:rsidRPr="004C2E54" w:rsidRDefault="001832C1" w:rsidP="00633691">
      <w:pPr>
        <w:pStyle w:val="a3"/>
        <w:numPr>
          <w:ilvl w:val="0"/>
          <w:numId w:val="44"/>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Ф</w:t>
      </w:r>
      <w:r w:rsidR="00065B87" w:rsidRPr="004C2E54">
        <w:rPr>
          <w:rFonts w:ascii="Myriad Pro" w:hAnsi="Myriad Pro"/>
          <w:sz w:val="26"/>
          <w:szCs w:val="26"/>
        </w:rPr>
        <w:t>актические данные бухгалтерского учета исполнительного аппарата ПАО</w:t>
      </w:r>
      <w:r w:rsidR="00633691" w:rsidRPr="004C2E54">
        <w:rPr>
          <w:rFonts w:ascii="Myriad Pro" w:hAnsi="Myriad Pro"/>
          <w:sz w:val="26"/>
          <w:szCs w:val="26"/>
        </w:rPr>
        <w:t> </w:t>
      </w:r>
      <w:r w:rsidR="00065B87" w:rsidRPr="004C2E54">
        <w:rPr>
          <w:rFonts w:ascii="Myriad Pro" w:hAnsi="Myriad Pro"/>
          <w:sz w:val="26"/>
          <w:szCs w:val="26"/>
        </w:rPr>
        <w:t>«МРСК Северо-Запада» за 2016 гг. по управленческим расходам</w:t>
      </w:r>
      <w:r w:rsidRPr="004C2E54">
        <w:rPr>
          <w:rFonts w:ascii="Myriad Pro" w:hAnsi="Myriad Pro"/>
          <w:sz w:val="26"/>
          <w:szCs w:val="26"/>
        </w:rPr>
        <w:t xml:space="preserve"> (</w:t>
      </w:r>
      <w:proofErr w:type="spellStart"/>
      <w:r w:rsidRPr="004C2E54">
        <w:rPr>
          <w:rFonts w:ascii="Myriad Pro" w:hAnsi="Myriad Pro"/>
          <w:sz w:val="26"/>
          <w:szCs w:val="26"/>
        </w:rPr>
        <w:t>оборотно</w:t>
      </w:r>
      <w:proofErr w:type="spellEnd"/>
      <w:r w:rsidRPr="004C2E54">
        <w:rPr>
          <w:rFonts w:ascii="Myriad Pro" w:hAnsi="Myriad Pro"/>
          <w:sz w:val="26"/>
          <w:szCs w:val="26"/>
        </w:rPr>
        <w:t>-сальдовая ведомость по счету 26 «Общехозяйственные расходы», карточки счета</w:t>
      </w:r>
      <w:r w:rsidR="00065B87" w:rsidRPr="004C2E54">
        <w:rPr>
          <w:rFonts w:ascii="Myriad Pro" w:hAnsi="Myriad Pro"/>
          <w:sz w:val="26"/>
          <w:szCs w:val="26"/>
        </w:rPr>
        <w:t xml:space="preserve"> 26 </w:t>
      </w:r>
      <w:r w:rsidRPr="004C2E54">
        <w:rPr>
          <w:rFonts w:ascii="Myriad Pro" w:hAnsi="Myriad Pro"/>
          <w:sz w:val="26"/>
          <w:szCs w:val="26"/>
        </w:rPr>
        <w:t xml:space="preserve">по </w:t>
      </w:r>
      <w:r w:rsidR="00065B87" w:rsidRPr="004C2E54">
        <w:rPr>
          <w:rFonts w:ascii="Myriad Pro" w:hAnsi="Myriad Pro"/>
          <w:sz w:val="26"/>
          <w:szCs w:val="26"/>
        </w:rPr>
        <w:t>стат</w:t>
      </w:r>
      <w:r w:rsidRPr="004C2E54">
        <w:rPr>
          <w:rFonts w:ascii="Myriad Pro" w:hAnsi="Myriad Pro"/>
          <w:sz w:val="26"/>
          <w:szCs w:val="26"/>
        </w:rPr>
        <w:t>ьям</w:t>
      </w:r>
      <w:r w:rsidR="00065B87" w:rsidRPr="004C2E54">
        <w:rPr>
          <w:rFonts w:ascii="Myriad Pro" w:hAnsi="Myriad Pro"/>
          <w:sz w:val="26"/>
          <w:szCs w:val="26"/>
        </w:rPr>
        <w:t xml:space="preserve"> затрат</w:t>
      </w:r>
      <w:r w:rsidRPr="004C2E54">
        <w:rPr>
          <w:rFonts w:ascii="Myriad Pro" w:hAnsi="Myriad Pro"/>
          <w:sz w:val="26"/>
          <w:szCs w:val="26"/>
        </w:rPr>
        <w:t>)</w:t>
      </w:r>
      <w:r w:rsidR="00DB3715" w:rsidRPr="004C2E54">
        <w:rPr>
          <w:rFonts w:ascii="Myriad Pro" w:hAnsi="Myriad Pro"/>
          <w:sz w:val="26"/>
          <w:szCs w:val="26"/>
        </w:rPr>
        <w:t>;</w:t>
      </w:r>
    </w:p>
    <w:p w14:paraId="0F34B134" w14:textId="77777777" w:rsidR="001832C1" w:rsidRPr="004C2E54" w:rsidRDefault="001832C1" w:rsidP="00633691">
      <w:pPr>
        <w:pStyle w:val="a3"/>
        <w:numPr>
          <w:ilvl w:val="0"/>
          <w:numId w:val="44"/>
        </w:numPr>
        <w:tabs>
          <w:tab w:val="left" w:pos="993"/>
        </w:tabs>
        <w:spacing w:after="0" w:line="360" w:lineRule="auto"/>
        <w:ind w:left="0" w:firstLine="567"/>
        <w:jc w:val="both"/>
        <w:rPr>
          <w:rFonts w:ascii="Myriad Pro" w:hAnsi="Myriad Pro"/>
          <w:color w:val="548DD4" w:themeColor="text2" w:themeTint="99"/>
          <w:sz w:val="26"/>
          <w:szCs w:val="26"/>
        </w:rPr>
      </w:pPr>
      <w:r w:rsidRPr="004C2E54">
        <w:rPr>
          <w:rFonts w:ascii="Myriad Pro" w:hAnsi="Myriad Pro"/>
          <w:sz w:val="26"/>
          <w:szCs w:val="26"/>
        </w:rPr>
        <w:lastRenderedPageBreak/>
        <w:t>Д</w:t>
      </w:r>
      <w:r w:rsidR="00065B87" w:rsidRPr="004C2E54">
        <w:rPr>
          <w:rFonts w:ascii="Myriad Pro" w:hAnsi="Myriad Pro"/>
          <w:sz w:val="26"/>
          <w:szCs w:val="26"/>
        </w:rPr>
        <w:t>оговор</w:t>
      </w:r>
      <w:r w:rsidRPr="004C2E54">
        <w:rPr>
          <w:rFonts w:ascii="Myriad Pro" w:hAnsi="Myriad Pro"/>
          <w:sz w:val="26"/>
          <w:szCs w:val="26"/>
        </w:rPr>
        <w:t xml:space="preserve">ы и другие документы, подтверждающие обоснованность </w:t>
      </w:r>
      <w:r w:rsidRPr="004C2E54">
        <w:rPr>
          <w:rFonts w:ascii="Myriad Pro" w:hAnsi="Myriad Pro"/>
          <w:color w:val="000000"/>
          <w:sz w:val="26"/>
          <w:szCs w:val="26"/>
        </w:rPr>
        <w:t>произведенных расходов.</w:t>
      </w:r>
    </w:p>
    <w:p w14:paraId="737ED93A" w14:textId="77777777" w:rsidR="001832C1" w:rsidRPr="004C2E54" w:rsidRDefault="001832C1" w:rsidP="00310012">
      <w:pPr>
        <w:spacing w:after="0" w:line="360" w:lineRule="auto"/>
        <w:contextualSpacing/>
        <w:jc w:val="both"/>
        <w:rPr>
          <w:rFonts w:ascii="Myriad Pro" w:eastAsia="Calibri" w:hAnsi="Myriad Pro" w:cs="Times New Roman"/>
          <w:b/>
          <w:color w:val="000000" w:themeColor="text1"/>
          <w:sz w:val="26"/>
          <w:szCs w:val="26"/>
        </w:rPr>
      </w:pPr>
    </w:p>
    <w:p w14:paraId="64606EE5" w14:textId="77777777" w:rsidR="00310012" w:rsidRPr="004C2E54" w:rsidRDefault="00310012" w:rsidP="00310012">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628B2586" w14:textId="77777777" w:rsidR="0087386E" w:rsidRPr="004C2E54" w:rsidRDefault="0087386E" w:rsidP="0013026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Согласно экспертному заключению Комитета р</w:t>
      </w:r>
      <w:r w:rsidR="00130264" w:rsidRPr="004C2E54">
        <w:rPr>
          <w:rFonts w:ascii="Myriad Pro" w:eastAsia="Calibri" w:hAnsi="Myriad Pro" w:cs="Times New Roman"/>
          <w:sz w:val="26"/>
          <w:szCs w:val="26"/>
        </w:rPr>
        <w:t>асходы на содержание Исполнительного аппарата ПАО «МРСК Северо-Запада» приняты на 2018 год с учетом необходимости их оптимизации с их отнесением согласно Учетной политике ПАО «МРСК</w:t>
      </w:r>
      <w:r w:rsidRPr="004C2E54">
        <w:rPr>
          <w:rFonts w:ascii="Myriad Pro" w:eastAsia="Calibri" w:hAnsi="Myriad Pro" w:cs="Times New Roman"/>
          <w:sz w:val="26"/>
          <w:szCs w:val="26"/>
        </w:rPr>
        <w:t xml:space="preserve"> </w:t>
      </w:r>
      <w:r w:rsidR="00130264" w:rsidRPr="004C2E54">
        <w:rPr>
          <w:rFonts w:ascii="Myriad Pro" w:eastAsia="Calibri" w:hAnsi="Myriad Pro" w:cs="Times New Roman"/>
          <w:sz w:val="26"/>
          <w:szCs w:val="26"/>
        </w:rPr>
        <w:t>Северо-Запада» на филиал «Новгородэнерго» в доле 10,21% в размере 58</w:t>
      </w:r>
      <w:r w:rsidRPr="004C2E54">
        <w:rPr>
          <w:rFonts w:ascii="Myriad Pro" w:eastAsia="Calibri" w:hAnsi="Myriad Pro" w:cs="Times New Roman"/>
          <w:sz w:val="26"/>
          <w:szCs w:val="26"/>
        </w:rPr>
        <w:t xml:space="preserve"> </w:t>
      </w:r>
      <w:r w:rsidR="00130264" w:rsidRPr="004C2E54">
        <w:rPr>
          <w:rFonts w:ascii="Myriad Pro" w:eastAsia="Calibri" w:hAnsi="Myriad Pro" w:cs="Times New Roman"/>
          <w:sz w:val="26"/>
          <w:szCs w:val="26"/>
        </w:rPr>
        <w:t>979,67</w:t>
      </w:r>
      <w:r w:rsidRPr="004C2E54">
        <w:rPr>
          <w:rFonts w:ascii="Myriad Pro" w:eastAsia="Calibri" w:hAnsi="Myriad Pro" w:cs="Times New Roman"/>
          <w:sz w:val="26"/>
          <w:szCs w:val="26"/>
        </w:rPr>
        <w:t xml:space="preserve"> </w:t>
      </w:r>
      <w:r w:rsidR="00130264" w:rsidRPr="004C2E54">
        <w:rPr>
          <w:rFonts w:ascii="Myriad Pro" w:eastAsia="Calibri" w:hAnsi="Myriad Pro" w:cs="Times New Roman"/>
          <w:sz w:val="26"/>
          <w:szCs w:val="26"/>
        </w:rPr>
        <w:t>тыс.</w:t>
      </w:r>
      <w:r w:rsidRPr="004C2E54">
        <w:rPr>
          <w:rFonts w:ascii="Myriad Pro" w:eastAsia="Calibri" w:hAnsi="Myriad Pro" w:cs="Times New Roman"/>
          <w:sz w:val="26"/>
          <w:szCs w:val="26"/>
        </w:rPr>
        <w:t xml:space="preserve"> </w:t>
      </w:r>
      <w:r w:rsidR="00130264" w:rsidRPr="004C2E54">
        <w:rPr>
          <w:rFonts w:ascii="Myriad Pro" w:eastAsia="Calibri" w:hAnsi="Myriad Pro" w:cs="Times New Roman"/>
          <w:sz w:val="26"/>
          <w:szCs w:val="26"/>
        </w:rPr>
        <w:t xml:space="preserve">руб. </w:t>
      </w:r>
    </w:p>
    <w:p w14:paraId="0F2B79D2" w14:textId="77777777" w:rsidR="0087386E" w:rsidRPr="004C2E54" w:rsidRDefault="00130264" w:rsidP="0013026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Планируемые ПАО «МРСК Северо-Запада» расходы по Исполнительному аппарату с отнесением в доле 10,21% на филиал «Новгородэнерго» на 2018 год в размере 117</w:t>
      </w:r>
      <w:r w:rsidR="0087386E"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957 тыс.</w:t>
      </w:r>
      <w:r w:rsidR="0087386E"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руб. </w:t>
      </w:r>
      <w:r w:rsidR="0087386E" w:rsidRPr="004C2E54">
        <w:rPr>
          <w:rFonts w:ascii="Myriad Pro" w:eastAsia="Calibri" w:hAnsi="Myriad Pro" w:cs="Times New Roman"/>
          <w:sz w:val="26"/>
          <w:szCs w:val="26"/>
        </w:rPr>
        <w:t xml:space="preserve">Комитет </w:t>
      </w:r>
      <w:r w:rsidRPr="004C2E54">
        <w:rPr>
          <w:rFonts w:ascii="Myriad Pro" w:eastAsia="Calibri" w:hAnsi="Myriad Pro" w:cs="Times New Roman"/>
          <w:sz w:val="26"/>
          <w:szCs w:val="26"/>
        </w:rPr>
        <w:t>считае</w:t>
      </w:r>
      <w:r w:rsidR="0087386E" w:rsidRPr="004C2E54">
        <w:rPr>
          <w:rFonts w:ascii="Myriad Pro" w:eastAsia="Calibri" w:hAnsi="Myriad Pro" w:cs="Times New Roman"/>
          <w:sz w:val="26"/>
          <w:szCs w:val="26"/>
        </w:rPr>
        <w:t>т</w:t>
      </w:r>
      <w:r w:rsidRPr="004C2E54">
        <w:rPr>
          <w:rFonts w:ascii="Myriad Pro" w:eastAsia="Calibri" w:hAnsi="Myriad Pro" w:cs="Times New Roman"/>
          <w:sz w:val="26"/>
          <w:szCs w:val="26"/>
        </w:rPr>
        <w:t xml:space="preserve"> неэффективными. </w:t>
      </w:r>
    </w:p>
    <w:p w14:paraId="11ED3599" w14:textId="77777777" w:rsidR="0087386E" w:rsidRPr="004C2E54" w:rsidRDefault="0087386E" w:rsidP="0013026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Расходы по ФОТ </w:t>
      </w:r>
      <w:r w:rsidR="00130264" w:rsidRPr="004C2E54">
        <w:rPr>
          <w:rFonts w:ascii="Myriad Pro" w:eastAsia="Calibri" w:hAnsi="Myriad Pro" w:cs="Times New Roman"/>
          <w:sz w:val="26"/>
          <w:szCs w:val="26"/>
        </w:rPr>
        <w:t xml:space="preserve">приняты </w:t>
      </w:r>
      <w:r w:rsidRPr="004C2E54">
        <w:rPr>
          <w:rFonts w:ascii="Myriad Pro" w:eastAsia="Calibri" w:hAnsi="Myriad Pro" w:cs="Times New Roman"/>
          <w:sz w:val="26"/>
          <w:szCs w:val="26"/>
        </w:rPr>
        <w:t xml:space="preserve">Комитетом, </w:t>
      </w:r>
      <w:r w:rsidR="00130264" w:rsidRPr="004C2E54">
        <w:rPr>
          <w:rFonts w:ascii="Myriad Pro" w:eastAsia="Calibri" w:hAnsi="Myriad Pro" w:cs="Times New Roman"/>
          <w:sz w:val="26"/>
          <w:szCs w:val="26"/>
        </w:rPr>
        <w:t xml:space="preserve">исходя из средней заработной платы категорий «руководители, специалисты и служащие» </w:t>
      </w:r>
      <w:r w:rsidRPr="004C2E54">
        <w:rPr>
          <w:rFonts w:ascii="Myriad Pro" w:eastAsia="Calibri" w:hAnsi="Myriad Pro" w:cs="Times New Roman"/>
          <w:sz w:val="26"/>
          <w:szCs w:val="26"/>
        </w:rPr>
        <w:t xml:space="preserve">на </w:t>
      </w:r>
      <w:r w:rsidR="00130264" w:rsidRPr="004C2E54">
        <w:rPr>
          <w:rFonts w:ascii="Myriad Pro" w:eastAsia="Calibri" w:hAnsi="Myriad Pro" w:cs="Times New Roman"/>
          <w:sz w:val="26"/>
          <w:szCs w:val="26"/>
        </w:rPr>
        <w:t xml:space="preserve">уровне, не превышающем фактический уровень филиала «Новгородэнерго» в 2017 году с ИПЦ 103,7%. </w:t>
      </w:r>
    </w:p>
    <w:p w14:paraId="542DECEC" w14:textId="77777777" w:rsidR="0087386E" w:rsidRPr="004C2E54" w:rsidRDefault="00130264" w:rsidP="0013026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Не приняты расходы на добровольные виды страхования, рекламу и PR, прочие расходы из прибыли, расходы по найму жилья. Командировочные и представительские расходы с учетом необходимости их оптимизации приняты на уровне, не превышающем фактический уровень филиала «Новгородэнерго» за отчетный период 2016 года. </w:t>
      </w:r>
    </w:p>
    <w:p w14:paraId="00E6F85F" w14:textId="77777777" w:rsidR="0087386E" w:rsidRPr="004C2E54" w:rsidRDefault="0087386E" w:rsidP="0013026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Комитет в экспертном заключении о</w:t>
      </w:r>
      <w:r w:rsidR="00130264" w:rsidRPr="004C2E54">
        <w:rPr>
          <w:rFonts w:ascii="Myriad Pro" w:eastAsia="Calibri" w:hAnsi="Myriad Pro" w:cs="Times New Roman"/>
          <w:sz w:val="26"/>
          <w:szCs w:val="26"/>
        </w:rPr>
        <w:t>бращае</w:t>
      </w:r>
      <w:r w:rsidRPr="004C2E54">
        <w:rPr>
          <w:rFonts w:ascii="Myriad Pro" w:eastAsia="Calibri" w:hAnsi="Myriad Pro" w:cs="Times New Roman"/>
          <w:sz w:val="26"/>
          <w:szCs w:val="26"/>
        </w:rPr>
        <w:t>т</w:t>
      </w:r>
      <w:r w:rsidR="00130264" w:rsidRPr="004C2E54">
        <w:rPr>
          <w:rFonts w:ascii="Myriad Pro" w:eastAsia="Calibri" w:hAnsi="Myriad Pro" w:cs="Times New Roman"/>
          <w:sz w:val="26"/>
          <w:szCs w:val="26"/>
        </w:rPr>
        <w:t xml:space="preserve"> внимание на значительные расходы по арендной плате. </w:t>
      </w:r>
    </w:p>
    <w:p w14:paraId="37D317CC" w14:textId="77777777" w:rsidR="0087386E" w:rsidRPr="004C2E54" w:rsidRDefault="00130264" w:rsidP="0013026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Консультационные услуги предусмотрены по ПАО «</w:t>
      </w:r>
      <w:proofErr w:type="spellStart"/>
      <w:r w:rsidRPr="004C2E54">
        <w:rPr>
          <w:rFonts w:ascii="Myriad Pro" w:eastAsia="Calibri" w:hAnsi="Myriad Pro" w:cs="Times New Roman"/>
          <w:sz w:val="26"/>
          <w:szCs w:val="26"/>
        </w:rPr>
        <w:t>Россети</w:t>
      </w:r>
      <w:proofErr w:type="spellEnd"/>
      <w:r w:rsidRPr="004C2E54">
        <w:rPr>
          <w:rFonts w:ascii="Myriad Pro" w:eastAsia="Calibri" w:hAnsi="Myriad Pro" w:cs="Times New Roman"/>
          <w:sz w:val="26"/>
          <w:szCs w:val="26"/>
        </w:rPr>
        <w:t>» по договору от 15.12.2014 № 2415 на филиал «Новгородэнерго» в доле 10,21% в размере 12</w:t>
      </w:r>
      <w:r w:rsidR="004B543C" w:rsidRPr="004C2E54">
        <w:rPr>
          <w:rFonts w:ascii="Myriad Pro" w:eastAsia="Calibri" w:hAnsi="Myriad Pro" w:cs="Times New Roman"/>
          <w:sz w:val="26"/>
          <w:szCs w:val="26"/>
        </w:rPr>
        <w:t> </w:t>
      </w:r>
      <w:r w:rsidRPr="004C2E54">
        <w:rPr>
          <w:rFonts w:ascii="Myriad Pro" w:eastAsia="Calibri" w:hAnsi="Myriad Pro" w:cs="Times New Roman"/>
          <w:sz w:val="26"/>
          <w:szCs w:val="26"/>
        </w:rPr>
        <w:t>217,34 тыс.</w:t>
      </w:r>
      <w:r w:rsidR="0087386E"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руб. </w:t>
      </w:r>
    </w:p>
    <w:p w14:paraId="3844CB4C" w14:textId="77777777" w:rsidR="00130264" w:rsidRPr="004C2E54" w:rsidRDefault="00130264" w:rsidP="0013026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целях снижения роста затрат на услуги по передаче электроэнергии </w:t>
      </w:r>
      <w:r w:rsidR="000D548B" w:rsidRPr="004C2E54">
        <w:rPr>
          <w:rFonts w:ascii="Myriad Pro" w:eastAsia="Calibri" w:hAnsi="Myriad Pro" w:cs="Times New Roman"/>
          <w:sz w:val="26"/>
          <w:szCs w:val="26"/>
        </w:rPr>
        <w:t xml:space="preserve">Комитет </w:t>
      </w:r>
      <w:r w:rsidRPr="004C2E54">
        <w:rPr>
          <w:rFonts w:ascii="Myriad Pro" w:eastAsia="Calibri" w:hAnsi="Myriad Pro" w:cs="Times New Roman"/>
          <w:sz w:val="26"/>
          <w:szCs w:val="26"/>
        </w:rPr>
        <w:t>считае</w:t>
      </w:r>
      <w:r w:rsidR="000D548B" w:rsidRPr="004C2E54">
        <w:rPr>
          <w:rFonts w:ascii="Myriad Pro" w:eastAsia="Calibri" w:hAnsi="Myriad Pro" w:cs="Times New Roman"/>
          <w:sz w:val="26"/>
          <w:szCs w:val="26"/>
        </w:rPr>
        <w:t>т</w:t>
      </w:r>
      <w:r w:rsidRPr="004C2E54">
        <w:rPr>
          <w:rFonts w:ascii="Myriad Pro" w:eastAsia="Calibri" w:hAnsi="Myriad Pro" w:cs="Times New Roman"/>
          <w:sz w:val="26"/>
          <w:szCs w:val="26"/>
        </w:rPr>
        <w:t xml:space="preserve"> целесообразным при планировании и исполнении сметы расходов сопоставлять аналогичные расходы на содержание Исполнительного аппарата</w:t>
      </w:r>
      <w:r w:rsidR="000A6851"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ПАО «МРСК Северо-Запада» с</w:t>
      </w:r>
      <w:r w:rsidR="0087386E"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соответствую</w:t>
      </w:r>
      <w:r w:rsidR="000D548B" w:rsidRPr="004C2E54">
        <w:rPr>
          <w:rFonts w:ascii="Myriad Pro" w:eastAsia="Calibri" w:hAnsi="Myriad Pro" w:cs="Times New Roman"/>
          <w:sz w:val="26"/>
          <w:szCs w:val="26"/>
        </w:rPr>
        <w:t>щ</w:t>
      </w:r>
      <w:r w:rsidRPr="004C2E54">
        <w:rPr>
          <w:rFonts w:ascii="Myriad Pro" w:eastAsia="Calibri" w:hAnsi="Myriad Pro" w:cs="Times New Roman"/>
          <w:sz w:val="26"/>
          <w:szCs w:val="26"/>
        </w:rPr>
        <w:t xml:space="preserve">ими расходами региональных </w:t>
      </w:r>
      <w:r w:rsidR="0087386E" w:rsidRPr="004C2E54">
        <w:rPr>
          <w:rFonts w:ascii="Myriad Pro" w:eastAsia="Calibri" w:hAnsi="Myriad Pro" w:cs="Times New Roman"/>
          <w:sz w:val="26"/>
          <w:szCs w:val="26"/>
        </w:rPr>
        <w:t>ф</w:t>
      </w:r>
      <w:r w:rsidRPr="004C2E54">
        <w:rPr>
          <w:rFonts w:ascii="Myriad Pro" w:eastAsia="Calibri" w:hAnsi="Myriad Pro" w:cs="Times New Roman"/>
          <w:sz w:val="26"/>
          <w:szCs w:val="26"/>
        </w:rPr>
        <w:t>илиалов, входящих в состав ПАО «МРСК Северо-Запада».</w:t>
      </w:r>
    </w:p>
    <w:p w14:paraId="76AEF289" w14:textId="77777777" w:rsidR="00310012" w:rsidRPr="004C2E54" w:rsidRDefault="00310012" w:rsidP="00310012">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lastRenderedPageBreak/>
        <w:t>ПОЗИЦИЯ ИСПОЛНИТЕЛЯ</w:t>
      </w:r>
    </w:p>
    <w:p w14:paraId="309B6B61" w14:textId="77777777" w:rsidR="00BC1330" w:rsidRPr="004C2E54" w:rsidRDefault="00BC1330" w:rsidP="00BC1330">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sz w:val="26"/>
          <w:szCs w:val="26"/>
        </w:rPr>
        <w:t>Исполнитель обращает внимание, что в экспертном заключении Комитета отсутствует анализ обосновывающих документов, предоставленных филиалом ПАО «МРСК Северо-Запада» - «Новгородэнерго» для подтверждения заявленных расходов на содержание исполнительного аппарата ПАО «МРСК Северо-Запада». Т</w:t>
      </w:r>
      <w:r w:rsidRPr="004C2E54">
        <w:rPr>
          <w:rFonts w:ascii="Myriad Pro" w:hAnsi="Myriad Pro"/>
          <w:color w:val="000000" w:themeColor="text1"/>
          <w:sz w:val="26"/>
          <w:szCs w:val="26"/>
        </w:rPr>
        <w:t xml:space="preserve">акже в экспертном заключении не отражены суммы расходов с расшифровкой по статьям, входящим в состав расходов на </w:t>
      </w:r>
      <w:r w:rsidRPr="004C2E54">
        <w:rPr>
          <w:rFonts w:ascii="Myriad Pro" w:hAnsi="Myriad Pro"/>
          <w:sz w:val="26"/>
          <w:szCs w:val="26"/>
        </w:rPr>
        <w:t>содержание исполнительного аппарата ПАО «МРСК Северо-Запада»,</w:t>
      </w:r>
      <w:r w:rsidRPr="004C2E54">
        <w:rPr>
          <w:rFonts w:ascii="Myriad Pro" w:hAnsi="Myriad Pro"/>
          <w:color w:val="000000" w:themeColor="text1"/>
          <w:sz w:val="26"/>
          <w:szCs w:val="26"/>
        </w:rPr>
        <w:t xml:space="preserve"> принятых Комитетом, в связи с чем Исполнитель не может дать оценку принятых Комитетом решений по каждой статье расходов.</w:t>
      </w:r>
    </w:p>
    <w:p w14:paraId="55733A95" w14:textId="77777777" w:rsidR="000E130A" w:rsidRPr="004C2E54" w:rsidRDefault="000E130A" w:rsidP="000E130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409B57DF" w14:textId="77777777" w:rsidR="000E130A" w:rsidRPr="004C2E54" w:rsidRDefault="000E130A" w:rsidP="000E130A">
      <w:pPr>
        <w:spacing w:after="0" w:line="360" w:lineRule="auto"/>
        <w:jc w:val="both"/>
        <w:rPr>
          <w:rFonts w:ascii="Myriad Pro" w:eastAsia="Calibri" w:hAnsi="Myriad Pro" w:cs="Times New Roman"/>
          <w:sz w:val="26"/>
          <w:szCs w:val="26"/>
        </w:rPr>
      </w:pPr>
      <w:r w:rsidRPr="004C2E54">
        <w:rPr>
          <w:rFonts w:ascii="Myriad Pro" w:hAnsi="Myriad Pro"/>
        </w:rPr>
        <w:tab/>
      </w:r>
      <w:r w:rsidRPr="004C2E54">
        <w:rPr>
          <w:rFonts w:ascii="Myriad Pro" w:eastAsia="Calibri" w:hAnsi="Myriad Pro" w:cs="Times New Roman"/>
          <w:sz w:val="26"/>
          <w:szCs w:val="26"/>
        </w:rPr>
        <w:t xml:space="preserve">Затраты исполнительного аппарата ПАО «МРСК Северо-Запада» распределяются между филиалами </w:t>
      </w:r>
      <w:r w:rsidR="00FA5CBB" w:rsidRPr="004C2E54">
        <w:rPr>
          <w:rFonts w:ascii="Myriad Pro" w:eastAsia="Calibri" w:hAnsi="Myriad Pro" w:cs="Times New Roman"/>
          <w:sz w:val="26"/>
          <w:szCs w:val="26"/>
        </w:rPr>
        <w:t xml:space="preserve">(«Архэнерго», «Вологдаэнерго», «Карелэнерго», «Колэнерго», «Комиэнерго», «Новгородэнерго», «Псковэнерго») </w:t>
      </w:r>
      <w:r w:rsidRPr="004C2E54">
        <w:rPr>
          <w:rFonts w:ascii="Myriad Pro" w:eastAsia="Calibri" w:hAnsi="Myriad Pro" w:cs="Times New Roman"/>
          <w:sz w:val="26"/>
          <w:szCs w:val="26"/>
        </w:rPr>
        <w:t>на основании Методики распределения доходов и расходов исполнительного аппарата ПАО</w:t>
      </w:r>
      <w:r w:rsidR="00633691" w:rsidRPr="004C2E54">
        <w:rPr>
          <w:rFonts w:ascii="Myriad Pro" w:eastAsia="Calibri" w:hAnsi="Myriad Pro" w:cs="Times New Roman"/>
          <w:sz w:val="26"/>
          <w:szCs w:val="26"/>
        </w:rPr>
        <w:t> </w:t>
      </w:r>
      <w:r w:rsidRPr="004C2E54">
        <w:rPr>
          <w:rFonts w:ascii="Myriad Pro" w:eastAsia="Calibri" w:hAnsi="Myriad Pro" w:cs="Times New Roman"/>
          <w:sz w:val="26"/>
          <w:szCs w:val="26"/>
        </w:rPr>
        <w:t>«МРСК Северо-Запада», утвержденной приказом от 28.02.2016 №</w:t>
      </w:r>
      <w:r w:rsidR="004B543C" w:rsidRPr="004C2E54">
        <w:rPr>
          <w:rFonts w:ascii="Myriad Pro" w:eastAsia="Calibri" w:hAnsi="Myriad Pro" w:cs="Times New Roman"/>
          <w:sz w:val="26"/>
          <w:szCs w:val="26"/>
        </w:rPr>
        <w:t> </w:t>
      </w:r>
      <w:r w:rsidRPr="004C2E54">
        <w:rPr>
          <w:rFonts w:ascii="Myriad Pro" w:eastAsia="Calibri" w:hAnsi="Myriad Pro" w:cs="Times New Roman"/>
          <w:sz w:val="26"/>
          <w:szCs w:val="26"/>
        </w:rPr>
        <w:t>836</w:t>
      </w:r>
      <w:r w:rsidR="002D76DE" w:rsidRPr="004C2E54">
        <w:rPr>
          <w:rFonts w:ascii="Myriad Pro" w:eastAsia="Calibri" w:hAnsi="Myriad Pro" w:cs="Times New Roman"/>
          <w:sz w:val="26"/>
          <w:szCs w:val="26"/>
        </w:rPr>
        <w:t xml:space="preserve"> (далее -  Методика).</w:t>
      </w:r>
    </w:p>
    <w:p w14:paraId="2286D583" w14:textId="77777777" w:rsidR="000E130A" w:rsidRPr="004C2E54" w:rsidRDefault="000E130A" w:rsidP="000E130A">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29B9D1B7" w14:textId="77777777" w:rsidR="002D76DE" w:rsidRPr="004C2E54" w:rsidRDefault="002D76DE" w:rsidP="002D76DE">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Согласно пункт</w:t>
      </w:r>
      <w:r w:rsidR="00FA5CBB" w:rsidRPr="004C2E54">
        <w:rPr>
          <w:rFonts w:ascii="Myriad Pro" w:hAnsi="Myriad Pro"/>
          <w:color w:val="000000"/>
          <w:sz w:val="26"/>
          <w:szCs w:val="26"/>
        </w:rPr>
        <w:t>ам</w:t>
      </w:r>
      <w:r w:rsidRPr="004C2E54">
        <w:rPr>
          <w:rFonts w:ascii="Myriad Pro" w:hAnsi="Myriad Pro"/>
          <w:color w:val="000000"/>
          <w:sz w:val="26"/>
          <w:szCs w:val="26"/>
        </w:rPr>
        <w:t xml:space="preserve"> 5.2.2.</w:t>
      </w:r>
      <w:r w:rsidR="00FA5CBB" w:rsidRPr="004C2E54">
        <w:rPr>
          <w:rFonts w:ascii="Myriad Pro" w:hAnsi="Myriad Pro"/>
          <w:color w:val="000000"/>
          <w:sz w:val="26"/>
          <w:szCs w:val="26"/>
        </w:rPr>
        <w:t xml:space="preserve"> и 5.2.3</w:t>
      </w:r>
      <w:r w:rsidRPr="004C2E54">
        <w:rPr>
          <w:rFonts w:ascii="Myriad Pro" w:hAnsi="Myriad Pro"/>
          <w:color w:val="000000"/>
          <w:sz w:val="26"/>
          <w:szCs w:val="26"/>
        </w:rPr>
        <w:t xml:space="preserve"> Методики </w:t>
      </w:r>
      <w:r w:rsidR="00FA5CBB" w:rsidRPr="004C2E54">
        <w:rPr>
          <w:rFonts w:ascii="Myriad Pro" w:hAnsi="Myriad Pro"/>
          <w:color w:val="000000"/>
          <w:sz w:val="26"/>
          <w:szCs w:val="26"/>
        </w:rPr>
        <w:t xml:space="preserve">доходы и </w:t>
      </w:r>
      <w:r w:rsidRPr="004C2E54">
        <w:rPr>
          <w:rFonts w:ascii="Myriad Pro" w:hAnsi="Myriad Pro"/>
          <w:color w:val="000000"/>
          <w:sz w:val="26"/>
          <w:szCs w:val="26"/>
        </w:rPr>
        <w:t xml:space="preserve">расходы ИА Общества (плановые и фактические значения) распределяются между филиалами пропорционально утвержденной региональными регулирующими органами на текущий год себестоимости услуг по передаче электрической энергии за </w:t>
      </w:r>
      <w:r w:rsidRPr="004C2E54">
        <w:rPr>
          <w:rFonts w:ascii="Myriad Pro" w:hAnsi="Myriad Pro"/>
          <w:color w:val="000000"/>
          <w:sz w:val="26"/>
          <w:szCs w:val="26"/>
        </w:rPr>
        <w:lastRenderedPageBreak/>
        <w:t>минусом покупной электроэнергии на компенсацию потерь, а также за минусом расходов на оплату услуг территориальных сетевых организаций. При наличии возможности однозначного определения принадлежности расходов ИА конкретному филиалу, возможно прямое отнесение расходов ИА Общества на филиал. Возможно постатейное распределение расходов ИА Общества в тарифных заявках филиалов с применением принципов распределения данных затрат между филиалами в соответствии с Методикой.</w:t>
      </w:r>
    </w:p>
    <w:p w14:paraId="58AF2C20" w14:textId="77777777" w:rsidR="009903D3" w:rsidRPr="004C2E54" w:rsidRDefault="009903D3" w:rsidP="00633691">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Согласно представленным фактическим данным, общая сумма затрат ИА </w:t>
      </w:r>
      <w:r w:rsidRPr="004C2E54">
        <w:rPr>
          <w:rFonts w:ascii="Myriad Pro" w:hAnsi="Myriad Pro"/>
          <w:sz w:val="26"/>
          <w:szCs w:val="26"/>
        </w:rPr>
        <w:t xml:space="preserve">ПАО «МРСК Северо-Запада» </w:t>
      </w:r>
      <w:r w:rsidRPr="004C2E54">
        <w:rPr>
          <w:rFonts w:ascii="Myriad Pro" w:hAnsi="Myriad Pro"/>
          <w:color w:val="000000"/>
          <w:sz w:val="26"/>
          <w:szCs w:val="26"/>
        </w:rPr>
        <w:t xml:space="preserve">за 2016 год составила 1 109 943 тыс. руб. (в т.ч. на услуги по передаче электрической энергии 1 090 842 тыс. руб.), из них </w:t>
      </w:r>
      <w:r w:rsidR="00337CE1" w:rsidRPr="004C2E54">
        <w:rPr>
          <w:rFonts w:ascii="Myriad Pro" w:hAnsi="Myriad Pro"/>
          <w:color w:val="000000"/>
          <w:sz w:val="26"/>
          <w:szCs w:val="26"/>
        </w:rPr>
        <w:t xml:space="preserve">отнесено на </w:t>
      </w:r>
      <w:r w:rsidRPr="004C2E54">
        <w:rPr>
          <w:rFonts w:ascii="Myriad Pro" w:hAnsi="Myriad Pro"/>
          <w:color w:val="000000"/>
          <w:sz w:val="26"/>
          <w:szCs w:val="26"/>
        </w:rPr>
        <w:t>филиал «Новгородэнерго» - 112 735 тыс. руб. (в т.ч. на услуги по передаче электрической энергии 112 232 тыс. руб.) в соответствии с Методикой распределения управленческих затрат ИА.</w:t>
      </w:r>
    </w:p>
    <w:p w14:paraId="533CAEE0" w14:textId="097E0C6C" w:rsidR="006F1444" w:rsidRPr="004C2E54" w:rsidRDefault="006F1444" w:rsidP="00633691">
      <w:pPr>
        <w:spacing w:after="0" w:line="360" w:lineRule="auto"/>
        <w:ind w:firstLine="567"/>
        <w:jc w:val="both"/>
        <w:rPr>
          <w:rFonts w:ascii="Myriad Pro" w:hAnsi="Myriad Pro"/>
          <w:sz w:val="26"/>
          <w:szCs w:val="26"/>
        </w:rPr>
      </w:pPr>
      <w:r w:rsidRPr="004C2E54">
        <w:rPr>
          <w:rFonts w:ascii="Myriad Pro" w:hAnsi="Myriad Pro"/>
          <w:sz w:val="26"/>
          <w:szCs w:val="26"/>
        </w:rPr>
        <w:t xml:space="preserve">При отсутствии </w:t>
      </w:r>
      <w:r w:rsidR="002543F9">
        <w:rPr>
          <w:rFonts w:ascii="Myriad Pro" w:hAnsi="Myriad Pro"/>
          <w:sz w:val="26"/>
          <w:szCs w:val="26"/>
        </w:rPr>
        <w:t xml:space="preserve">достаточного </w:t>
      </w:r>
      <w:r w:rsidRPr="004C2E54">
        <w:rPr>
          <w:rFonts w:ascii="Myriad Pro" w:hAnsi="Myriad Pro"/>
          <w:sz w:val="26"/>
          <w:szCs w:val="26"/>
        </w:rPr>
        <w:t>обоснования</w:t>
      </w:r>
      <w:r w:rsidR="002543F9">
        <w:rPr>
          <w:rFonts w:ascii="Myriad Pro" w:hAnsi="Myriad Pro"/>
          <w:sz w:val="26"/>
          <w:szCs w:val="26"/>
        </w:rPr>
        <w:t xml:space="preserve"> и</w:t>
      </w:r>
      <w:r w:rsidR="00E27598" w:rsidRPr="004C2E54">
        <w:rPr>
          <w:rFonts w:ascii="Myriad Pro" w:hAnsi="Myriad Pro"/>
          <w:sz w:val="26"/>
          <w:szCs w:val="26"/>
        </w:rPr>
        <w:t xml:space="preserve"> документального подтверждения</w:t>
      </w:r>
      <w:r w:rsidRPr="004C2E54">
        <w:rPr>
          <w:rFonts w:ascii="Myriad Pro" w:hAnsi="Myriad Pro"/>
          <w:sz w:val="26"/>
          <w:szCs w:val="26"/>
        </w:rPr>
        <w:t xml:space="preserve"> </w:t>
      </w:r>
      <w:r w:rsidR="002543F9" w:rsidRPr="004C2E54">
        <w:rPr>
          <w:rFonts w:ascii="Myriad Pro" w:hAnsi="Myriad Pro"/>
          <w:sz w:val="26"/>
          <w:szCs w:val="26"/>
        </w:rPr>
        <w:t>расходов</w:t>
      </w:r>
      <w:r w:rsidR="002543F9">
        <w:rPr>
          <w:rFonts w:ascii="Myriad Pro" w:hAnsi="Myriad Pro"/>
          <w:sz w:val="26"/>
          <w:szCs w:val="26"/>
        </w:rPr>
        <w:t>,</w:t>
      </w:r>
      <w:r w:rsidR="002543F9" w:rsidRPr="004C2E54">
        <w:rPr>
          <w:rFonts w:ascii="Myriad Pro" w:hAnsi="Myriad Pro"/>
          <w:sz w:val="26"/>
          <w:szCs w:val="26"/>
        </w:rPr>
        <w:t xml:space="preserve"> </w:t>
      </w:r>
      <w:r w:rsidRPr="004C2E54">
        <w:rPr>
          <w:rFonts w:ascii="Myriad Pro" w:hAnsi="Myriad Pro"/>
          <w:sz w:val="26"/>
          <w:szCs w:val="26"/>
        </w:rPr>
        <w:t>Исполнитель не принимает в расчет плановых расходов на 2018 год следующие фактические расходы по ИА за 2016 год:</w:t>
      </w:r>
    </w:p>
    <w:p w14:paraId="5A0DACC0" w14:textId="77F140A7" w:rsidR="00B70A5B" w:rsidRPr="00992379" w:rsidRDefault="00C058B0" w:rsidP="00992379">
      <w:pPr>
        <w:pStyle w:val="a3"/>
        <w:numPr>
          <w:ilvl w:val="0"/>
          <w:numId w:val="101"/>
        </w:numPr>
        <w:tabs>
          <w:tab w:val="left" w:pos="993"/>
        </w:tabs>
        <w:autoSpaceDE w:val="0"/>
        <w:autoSpaceDN w:val="0"/>
        <w:adjustRightInd w:val="0"/>
        <w:spacing w:after="0" w:line="360" w:lineRule="auto"/>
        <w:ind w:left="0" w:firstLine="567"/>
        <w:jc w:val="both"/>
        <w:rPr>
          <w:rFonts w:ascii="Myriad Pro" w:hAnsi="Myriad Pro"/>
          <w:sz w:val="26"/>
          <w:szCs w:val="26"/>
        </w:rPr>
      </w:pPr>
      <w:r w:rsidRPr="00992379">
        <w:rPr>
          <w:rFonts w:ascii="Myriad Pro" w:hAnsi="Myriad Pro"/>
          <w:sz w:val="26"/>
          <w:szCs w:val="26"/>
        </w:rPr>
        <w:t xml:space="preserve">Расходы на добровольное страхование (аналогично расходам самого филиала): </w:t>
      </w:r>
    </w:p>
    <w:p w14:paraId="59A938BC" w14:textId="77777777" w:rsidR="006F1444" w:rsidRPr="004C2E54" w:rsidRDefault="006F1444" w:rsidP="00BB1F15">
      <w:pPr>
        <w:numPr>
          <w:ilvl w:val="0"/>
          <w:numId w:val="45"/>
        </w:numPr>
        <w:tabs>
          <w:tab w:val="clear" w:pos="1428"/>
          <w:tab w:val="num" w:pos="900"/>
        </w:tabs>
        <w:spacing w:after="0" w:line="360" w:lineRule="auto"/>
        <w:ind w:left="1260"/>
        <w:jc w:val="both"/>
        <w:rPr>
          <w:rFonts w:ascii="Myriad Pro" w:hAnsi="Myriad Pro"/>
          <w:i/>
          <w:sz w:val="24"/>
          <w:szCs w:val="24"/>
        </w:rPr>
      </w:pPr>
      <w:r w:rsidRPr="004C2E54">
        <w:rPr>
          <w:rFonts w:ascii="Myriad Pro" w:hAnsi="Myriad Pro"/>
          <w:i/>
          <w:sz w:val="24"/>
          <w:szCs w:val="24"/>
        </w:rPr>
        <w:t>Добровольное медицинское страхование работников Общества,</w:t>
      </w:r>
    </w:p>
    <w:p w14:paraId="4BF26F38" w14:textId="77777777" w:rsidR="006F1444" w:rsidRPr="004C2E54" w:rsidRDefault="006F1444" w:rsidP="00BB1F15">
      <w:pPr>
        <w:numPr>
          <w:ilvl w:val="0"/>
          <w:numId w:val="45"/>
        </w:numPr>
        <w:tabs>
          <w:tab w:val="clear" w:pos="1428"/>
          <w:tab w:val="num" w:pos="900"/>
        </w:tabs>
        <w:spacing w:after="0" w:line="360" w:lineRule="auto"/>
        <w:ind w:left="1260"/>
        <w:jc w:val="both"/>
        <w:rPr>
          <w:rFonts w:ascii="Myriad Pro" w:hAnsi="Myriad Pro"/>
          <w:i/>
          <w:sz w:val="24"/>
          <w:szCs w:val="24"/>
        </w:rPr>
      </w:pPr>
      <w:r w:rsidRPr="004C2E54">
        <w:rPr>
          <w:rFonts w:ascii="Myriad Pro" w:hAnsi="Myriad Pro"/>
          <w:i/>
          <w:sz w:val="24"/>
          <w:szCs w:val="24"/>
        </w:rPr>
        <w:t>Добровольное медицинское страхование от несчастных случаев и болезней,</w:t>
      </w:r>
    </w:p>
    <w:p w14:paraId="2EA198E7" w14:textId="77777777" w:rsidR="006F1444" w:rsidRPr="004C2E54" w:rsidRDefault="006F1444" w:rsidP="00BB1F15">
      <w:pPr>
        <w:numPr>
          <w:ilvl w:val="0"/>
          <w:numId w:val="45"/>
        </w:numPr>
        <w:tabs>
          <w:tab w:val="clear" w:pos="1428"/>
          <w:tab w:val="num" w:pos="900"/>
        </w:tabs>
        <w:spacing w:after="0" w:line="360" w:lineRule="auto"/>
        <w:ind w:left="1260"/>
        <w:jc w:val="both"/>
        <w:rPr>
          <w:rFonts w:ascii="Myriad Pro" w:hAnsi="Myriad Pro"/>
          <w:i/>
          <w:sz w:val="24"/>
          <w:szCs w:val="24"/>
        </w:rPr>
      </w:pPr>
      <w:r w:rsidRPr="004C2E54">
        <w:rPr>
          <w:rFonts w:ascii="Myriad Pro" w:hAnsi="Myriad Pro"/>
          <w:i/>
          <w:sz w:val="24"/>
          <w:szCs w:val="24"/>
        </w:rPr>
        <w:t>Добровольное страхование имущества,</w:t>
      </w:r>
    </w:p>
    <w:p w14:paraId="08739C6E" w14:textId="7D4A4CDC" w:rsidR="006F1444" w:rsidRPr="004C2E54" w:rsidRDefault="006F1444" w:rsidP="00BB1F15">
      <w:pPr>
        <w:numPr>
          <w:ilvl w:val="0"/>
          <w:numId w:val="45"/>
        </w:numPr>
        <w:tabs>
          <w:tab w:val="clear" w:pos="1428"/>
          <w:tab w:val="num" w:pos="900"/>
        </w:tabs>
        <w:spacing w:after="0" w:line="360" w:lineRule="auto"/>
        <w:ind w:left="1260"/>
        <w:jc w:val="both"/>
        <w:rPr>
          <w:rFonts w:ascii="Myriad Pro" w:hAnsi="Myriad Pro"/>
          <w:i/>
          <w:sz w:val="24"/>
          <w:szCs w:val="24"/>
        </w:rPr>
      </w:pPr>
      <w:r w:rsidRPr="004C2E54">
        <w:rPr>
          <w:rFonts w:ascii="Myriad Pro" w:hAnsi="Myriad Pro"/>
          <w:i/>
          <w:sz w:val="24"/>
          <w:szCs w:val="24"/>
        </w:rPr>
        <w:t>КАСКО</w:t>
      </w:r>
      <w:r w:rsidR="002543F9">
        <w:rPr>
          <w:rFonts w:ascii="Myriad Pro" w:hAnsi="Myriad Pro"/>
          <w:i/>
          <w:sz w:val="24"/>
          <w:szCs w:val="24"/>
        </w:rPr>
        <w:t>;</w:t>
      </w:r>
    </w:p>
    <w:p w14:paraId="5644D883" w14:textId="77777777" w:rsidR="00B70A5B" w:rsidRDefault="008D2CB7" w:rsidP="00992379">
      <w:pPr>
        <w:pStyle w:val="a3"/>
        <w:tabs>
          <w:tab w:val="left" w:pos="993"/>
        </w:tabs>
        <w:spacing w:after="0" w:line="360" w:lineRule="auto"/>
        <w:ind w:left="567"/>
        <w:jc w:val="both"/>
        <w:rPr>
          <w:rFonts w:ascii="Myriad Pro" w:hAnsi="Myriad Pro"/>
          <w:sz w:val="26"/>
          <w:szCs w:val="26"/>
        </w:rPr>
      </w:pPr>
      <w:r>
        <w:rPr>
          <w:rFonts w:ascii="Myriad Pro" w:hAnsi="Myriad Pro"/>
          <w:sz w:val="26"/>
          <w:szCs w:val="26"/>
        </w:rPr>
        <w:t>так как в</w:t>
      </w:r>
      <w:r w:rsidRPr="004C2E54">
        <w:rPr>
          <w:rFonts w:ascii="Myriad Pro" w:hAnsi="Myriad Pro"/>
          <w:sz w:val="26"/>
          <w:szCs w:val="26"/>
        </w:rPr>
        <w:t xml:space="preserve"> соответствии с подпунктом 8 пункта 28 Основ ценообразования №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03BC6614" w14:textId="2673A06A" w:rsidR="002543F9" w:rsidRPr="004C2E54" w:rsidRDefault="002543F9" w:rsidP="002543F9">
      <w:pPr>
        <w:numPr>
          <w:ilvl w:val="0"/>
          <w:numId w:val="45"/>
        </w:numPr>
        <w:tabs>
          <w:tab w:val="clear" w:pos="1428"/>
          <w:tab w:val="left" w:pos="993"/>
        </w:tabs>
        <w:spacing w:after="0" w:line="360" w:lineRule="auto"/>
        <w:ind w:left="0" w:firstLine="567"/>
        <w:jc w:val="both"/>
        <w:rPr>
          <w:rFonts w:ascii="Myriad Pro" w:hAnsi="Myriad Pro"/>
          <w:sz w:val="26"/>
          <w:szCs w:val="26"/>
        </w:rPr>
      </w:pPr>
      <w:r>
        <w:rPr>
          <w:rFonts w:ascii="Myriad Pro" w:hAnsi="Myriad Pro"/>
          <w:sz w:val="26"/>
          <w:szCs w:val="26"/>
        </w:rPr>
        <w:t xml:space="preserve">Расходы, </w:t>
      </w:r>
      <w:r w:rsidRPr="004C2E54">
        <w:rPr>
          <w:rFonts w:ascii="Myriad Pro" w:hAnsi="Myriad Pro"/>
          <w:sz w:val="26"/>
          <w:szCs w:val="26"/>
        </w:rPr>
        <w:t>производящиеся исходя из финансового состояния организации:</w:t>
      </w:r>
    </w:p>
    <w:p w14:paraId="6DA4CCE1" w14:textId="77777777" w:rsidR="002543F9" w:rsidRPr="004C2E54" w:rsidRDefault="002543F9" w:rsidP="002543F9">
      <w:pPr>
        <w:numPr>
          <w:ilvl w:val="0"/>
          <w:numId w:val="45"/>
        </w:numPr>
        <w:tabs>
          <w:tab w:val="clear" w:pos="1428"/>
          <w:tab w:val="num" w:pos="900"/>
        </w:tabs>
        <w:spacing w:after="0" w:line="360" w:lineRule="auto"/>
        <w:ind w:left="1260"/>
        <w:jc w:val="both"/>
        <w:rPr>
          <w:rFonts w:ascii="Myriad Pro" w:hAnsi="Myriad Pro"/>
          <w:i/>
          <w:sz w:val="24"/>
          <w:szCs w:val="24"/>
        </w:rPr>
      </w:pPr>
      <w:r w:rsidRPr="004C2E54">
        <w:rPr>
          <w:rFonts w:ascii="Myriad Pro" w:hAnsi="Myriad Pro"/>
          <w:i/>
          <w:sz w:val="24"/>
          <w:szCs w:val="24"/>
        </w:rPr>
        <w:t>Отчисления на негосударственное пенсионное обеспечение,</w:t>
      </w:r>
    </w:p>
    <w:p w14:paraId="6654B5BE" w14:textId="77777777" w:rsidR="002543F9" w:rsidRDefault="002543F9" w:rsidP="002543F9">
      <w:pPr>
        <w:numPr>
          <w:ilvl w:val="0"/>
          <w:numId w:val="45"/>
        </w:numPr>
        <w:tabs>
          <w:tab w:val="clear" w:pos="1428"/>
          <w:tab w:val="num" w:pos="900"/>
        </w:tabs>
        <w:spacing w:after="0" w:line="360" w:lineRule="auto"/>
        <w:ind w:left="1260"/>
        <w:jc w:val="both"/>
        <w:rPr>
          <w:rFonts w:ascii="Myriad Pro" w:hAnsi="Myriad Pro"/>
          <w:i/>
          <w:sz w:val="24"/>
          <w:szCs w:val="24"/>
        </w:rPr>
      </w:pPr>
      <w:r w:rsidRPr="004C2E54">
        <w:rPr>
          <w:rFonts w:ascii="Myriad Pro" w:hAnsi="Myriad Pro"/>
          <w:i/>
          <w:sz w:val="24"/>
          <w:szCs w:val="24"/>
        </w:rPr>
        <w:lastRenderedPageBreak/>
        <w:t>Представительские расходы</w:t>
      </w:r>
      <w:r>
        <w:rPr>
          <w:rFonts w:ascii="Myriad Pro" w:hAnsi="Myriad Pro"/>
          <w:i/>
          <w:sz w:val="24"/>
          <w:szCs w:val="24"/>
        </w:rPr>
        <w:t>;</w:t>
      </w:r>
    </w:p>
    <w:p w14:paraId="0BDE302A" w14:textId="77777777" w:rsidR="006F1444" w:rsidRPr="004C2E54" w:rsidRDefault="006F1444" w:rsidP="00633691">
      <w:pPr>
        <w:numPr>
          <w:ilvl w:val="0"/>
          <w:numId w:val="45"/>
        </w:numPr>
        <w:tabs>
          <w:tab w:val="clear" w:pos="1428"/>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Расходы, не принимаемые для целей налогообложения:</w:t>
      </w:r>
    </w:p>
    <w:tbl>
      <w:tblPr>
        <w:tblW w:w="9296" w:type="dxa"/>
        <w:tblInd w:w="103" w:type="dxa"/>
        <w:tblLook w:val="0000" w:firstRow="0" w:lastRow="0" w:firstColumn="0" w:lastColumn="0" w:noHBand="0" w:noVBand="0"/>
      </w:tblPr>
      <w:tblGrid>
        <w:gridCol w:w="3436"/>
        <w:gridCol w:w="1960"/>
        <w:gridCol w:w="1980"/>
        <w:gridCol w:w="1920"/>
      </w:tblGrid>
      <w:tr w:rsidR="000A6851" w:rsidRPr="004C2E54" w14:paraId="260C895D" w14:textId="77777777" w:rsidTr="00633691">
        <w:trPr>
          <w:trHeight w:val="300"/>
          <w:tblHeader/>
        </w:trPr>
        <w:tc>
          <w:tcPr>
            <w:tcW w:w="34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5EA6597" w14:textId="77777777" w:rsidR="006F1444" w:rsidRPr="004C2E54" w:rsidRDefault="00D553C1"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наименование</w:t>
            </w: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4843BE" w14:textId="77777777" w:rsidR="008166E5" w:rsidRPr="004C2E54" w:rsidRDefault="006F1444"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всего по ИА</w:t>
            </w:r>
            <w:r w:rsidR="008166E5" w:rsidRPr="004C2E54">
              <w:rPr>
                <w:rFonts w:ascii="Myriad Pro" w:hAnsi="Myriad Pro"/>
                <w:color w:val="FFFFFF" w:themeColor="background1"/>
                <w:sz w:val="20"/>
                <w:szCs w:val="20"/>
              </w:rPr>
              <w:t xml:space="preserve">, </w:t>
            </w:r>
          </w:p>
          <w:p w14:paraId="2B5BD3D3" w14:textId="77777777" w:rsidR="006F1444" w:rsidRPr="004C2E54" w:rsidRDefault="008166E5"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тыс. руб.</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CDA0C9B" w14:textId="77777777" w:rsidR="00D553C1" w:rsidRPr="004C2E54" w:rsidRDefault="006F1444"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в т.ч. </w:t>
            </w:r>
          </w:p>
          <w:p w14:paraId="54229709" w14:textId="77777777" w:rsidR="006F1444" w:rsidRPr="004C2E54" w:rsidRDefault="006F1444"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на передачу</w:t>
            </w:r>
            <w:r w:rsidR="00D553C1" w:rsidRPr="004C2E54">
              <w:rPr>
                <w:rFonts w:ascii="Myriad Pro" w:hAnsi="Myriad Pro"/>
                <w:color w:val="FFFFFF" w:themeColor="background1"/>
                <w:sz w:val="20"/>
                <w:szCs w:val="20"/>
              </w:rPr>
              <w:t xml:space="preserve"> </w:t>
            </w:r>
            <w:proofErr w:type="spellStart"/>
            <w:r w:rsidR="00D553C1" w:rsidRPr="004C2E54">
              <w:rPr>
                <w:rFonts w:ascii="Myriad Pro" w:hAnsi="Myriad Pro"/>
                <w:color w:val="FFFFFF" w:themeColor="background1"/>
                <w:sz w:val="20"/>
                <w:szCs w:val="20"/>
              </w:rPr>
              <w:t>ээ</w:t>
            </w:r>
            <w:proofErr w:type="spellEnd"/>
            <w:r w:rsidR="008166E5" w:rsidRPr="004C2E54">
              <w:rPr>
                <w:rFonts w:ascii="Myriad Pro" w:hAnsi="Myriad Pro"/>
                <w:color w:val="FFFFFF" w:themeColor="background1"/>
                <w:sz w:val="20"/>
                <w:szCs w:val="20"/>
              </w:rPr>
              <w:t>, тыс. руб.</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E091081" w14:textId="77777777" w:rsidR="008166E5" w:rsidRPr="004C2E54" w:rsidRDefault="006F1444"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из них по Филиалу</w:t>
            </w:r>
            <w:r w:rsidR="008166E5" w:rsidRPr="004C2E54">
              <w:rPr>
                <w:rFonts w:ascii="Myriad Pro" w:hAnsi="Myriad Pro"/>
                <w:color w:val="FFFFFF" w:themeColor="background1"/>
                <w:sz w:val="20"/>
                <w:szCs w:val="20"/>
              </w:rPr>
              <w:t>,</w:t>
            </w:r>
          </w:p>
          <w:p w14:paraId="4CCB15B4" w14:textId="77777777" w:rsidR="006F1444" w:rsidRPr="004C2E54" w:rsidRDefault="008166E5"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 тыс. руб.</w:t>
            </w:r>
          </w:p>
        </w:tc>
      </w:tr>
      <w:tr w:rsidR="00D553C1" w:rsidRPr="004C2E54" w14:paraId="77FE973E" w14:textId="77777777" w:rsidTr="00633691">
        <w:trPr>
          <w:trHeight w:val="300"/>
        </w:trPr>
        <w:tc>
          <w:tcPr>
            <w:tcW w:w="343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49FE68A3" w14:textId="77777777" w:rsidR="00D553C1" w:rsidRPr="004C2E54" w:rsidRDefault="00D553C1" w:rsidP="001D12B4">
            <w:pPr>
              <w:spacing w:after="0" w:line="240" w:lineRule="auto"/>
              <w:rPr>
                <w:rFonts w:ascii="Myriad Pro" w:hAnsi="Myriad Pro"/>
                <w:sz w:val="20"/>
                <w:szCs w:val="20"/>
              </w:rPr>
            </w:pPr>
            <w:r w:rsidRPr="004C2E54">
              <w:rPr>
                <w:rFonts w:ascii="Myriad Pro" w:hAnsi="Myriad Pro"/>
                <w:sz w:val="20"/>
                <w:szCs w:val="20"/>
              </w:rPr>
              <w:t>Материалы</w:t>
            </w:r>
          </w:p>
        </w:tc>
        <w:tc>
          <w:tcPr>
            <w:tcW w:w="1960" w:type="dxa"/>
            <w:tcBorders>
              <w:top w:val="single" w:sz="4" w:space="0" w:color="FFFFFF" w:themeColor="background1"/>
              <w:left w:val="nil"/>
              <w:bottom w:val="single" w:sz="4" w:space="0" w:color="auto"/>
              <w:right w:val="single" w:sz="4" w:space="0" w:color="auto"/>
            </w:tcBorders>
            <w:shd w:val="clear" w:color="auto" w:fill="auto"/>
            <w:noWrap/>
            <w:vAlign w:val="bottom"/>
          </w:tcPr>
          <w:p w14:paraId="4001035E"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113,66</w:t>
            </w:r>
          </w:p>
        </w:tc>
        <w:tc>
          <w:tcPr>
            <w:tcW w:w="1980" w:type="dxa"/>
            <w:tcBorders>
              <w:top w:val="single" w:sz="4" w:space="0" w:color="FFFFFF" w:themeColor="background1"/>
              <w:left w:val="nil"/>
              <w:bottom w:val="single" w:sz="4" w:space="0" w:color="auto"/>
              <w:right w:val="single" w:sz="4" w:space="0" w:color="auto"/>
            </w:tcBorders>
            <w:shd w:val="clear" w:color="auto" w:fill="auto"/>
            <w:noWrap/>
            <w:vAlign w:val="bottom"/>
          </w:tcPr>
          <w:p w14:paraId="01EAF1F0"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112,31</w:t>
            </w:r>
          </w:p>
        </w:tc>
        <w:tc>
          <w:tcPr>
            <w:tcW w:w="1920" w:type="dxa"/>
            <w:tcBorders>
              <w:top w:val="single" w:sz="4" w:space="0" w:color="FFFFFF" w:themeColor="background1"/>
              <w:left w:val="nil"/>
              <w:bottom w:val="single" w:sz="4" w:space="0" w:color="auto"/>
              <w:right w:val="single" w:sz="4" w:space="0" w:color="auto"/>
            </w:tcBorders>
            <w:shd w:val="clear" w:color="auto" w:fill="auto"/>
            <w:noWrap/>
            <w:vAlign w:val="bottom"/>
          </w:tcPr>
          <w:p w14:paraId="2D502DED" w14:textId="77777777" w:rsidR="00D553C1" w:rsidRPr="004C2E54" w:rsidRDefault="00D553C1" w:rsidP="00D553C1">
            <w:pPr>
              <w:spacing w:after="0" w:line="240" w:lineRule="auto"/>
              <w:jc w:val="right"/>
              <w:rPr>
                <w:rFonts w:ascii="Myriad Pro" w:hAnsi="Myriad Pro"/>
                <w:sz w:val="20"/>
                <w:szCs w:val="20"/>
              </w:rPr>
            </w:pPr>
            <w:r w:rsidRPr="004C2E54">
              <w:rPr>
                <w:rFonts w:ascii="Myriad Pro" w:hAnsi="Myriad Pro"/>
                <w:sz w:val="20"/>
                <w:szCs w:val="20"/>
              </w:rPr>
              <w:t>11,56</w:t>
            </w:r>
          </w:p>
        </w:tc>
      </w:tr>
      <w:tr w:rsidR="00D553C1" w:rsidRPr="004C2E54" w14:paraId="106C545A" w14:textId="77777777" w:rsidTr="00633691">
        <w:trPr>
          <w:trHeight w:val="300"/>
        </w:trPr>
        <w:tc>
          <w:tcPr>
            <w:tcW w:w="3436" w:type="dxa"/>
            <w:tcBorders>
              <w:top w:val="nil"/>
              <w:left w:val="single" w:sz="4" w:space="0" w:color="auto"/>
              <w:bottom w:val="single" w:sz="4" w:space="0" w:color="auto"/>
              <w:right w:val="single" w:sz="4" w:space="0" w:color="auto"/>
            </w:tcBorders>
            <w:shd w:val="clear" w:color="auto" w:fill="auto"/>
            <w:noWrap/>
            <w:vAlign w:val="bottom"/>
          </w:tcPr>
          <w:p w14:paraId="7CFD1490" w14:textId="77777777" w:rsidR="00D553C1" w:rsidRPr="004C2E54" w:rsidRDefault="00D553C1" w:rsidP="001D12B4">
            <w:pPr>
              <w:spacing w:after="0" w:line="240" w:lineRule="auto"/>
              <w:rPr>
                <w:rFonts w:ascii="Myriad Pro" w:hAnsi="Myriad Pro"/>
                <w:sz w:val="20"/>
                <w:szCs w:val="20"/>
              </w:rPr>
            </w:pPr>
            <w:r w:rsidRPr="004C2E54">
              <w:rPr>
                <w:rFonts w:ascii="Myriad Pro" w:hAnsi="Myriad Pro"/>
                <w:sz w:val="20"/>
                <w:szCs w:val="20"/>
              </w:rPr>
              <w:t>Транспортные услуги</w:t>
            </w:r>
          </w:p>
        </w:tc>
        <w:tc>
          <w:tcPr>
            <w:tcW w:w="1960" w:type="dxa"/>
            <w:tcBorders>
              <w:top w:val="nil"/>
              <w:left w:val="nil"/>
              <w:bottom w:val="single" w:sz="4" w:space="0" w:color="auto"/>
              <w:right w:val="single" w:sz="4" w:space="0" w:color="auto"/>
            </w:tcBorders>
            <w:shd w:val="clear" w:color="auto" w:fill="auto"/>
            <w:noWrap/>
            <w:vAlign w:val="bottom"/>
          </w:tcPr>
          <w:p w14:paraId="140AE003"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88,47</w:t>
            </w:r>
          </w:p>
        </w:tc>
        <w:tc>
          <w:tcPr>
            <w:tcW w:w="1980" w:type="dxa"/>
            <w:tcBorders>
              <w:top w:val="nil"/>
              <w:left w:val="nil"/>
              <w:bottom w:val="single" w:sz="4" w:space="0" w:color="auto"/>
              <w:right w:val="single" w:sz="4" w:space="0" w:color="auto"/>
            </w:tcBorders>
            <w:shd w:val="clear" w:color="auto" w:fill="auto"/>
            <w:noWrap/>
            <w:vAlign w:val="bottom"/>
          </w:tcPr>
          <w:p w14:paraId="004084C6"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87,42</w:t>
            </w:r>
          </w:p>
        </w:tc>
        <w:tc>
          <w:tcPr>
            <w:tcW w:w="1920" w:type="dxa"/>
            <w:tcBorders>
              <w:top w:val="nil"/>
              <w:left w:val="nil"/>
              <w:bottom w:val="single" w:sz="4" w:space="0" w:color="auto"/>
              <w:right w:val="single" w:sz="4" w:space="0" w:color="auto"/>
            </w:tcBorders>
            <w:shd w:val="clear" w:color="auto" w:fill="auto"/>
            <w:noWrap/>
            <w:vAlign w:val="bottom"/>
          </w:tcPr>
          <w:p w14:paraId="46323D74" w14:textId="77777777" w:rsidR="00D553C1" w:rsidRPr="004C2E54" w:rsidRDefault="00D553C1" w:rsidP="00D553C1">
            <w:pPr>
              <w:spacing w:after="0" w:line="240" w:lineRule="auto"/>
              <w:jc w:val="right"/>
              <w:rPr>
                <w:rFonts w:ascii="Myriad Pro" w:hAnsi="Myriad Pro"/>
                <w:sz w:val="20"/>
                <w:szCs w:val="20"/>
              </w:rPr>
            </w:pPr>
            <w:r w:rsidRPr="004C2E54">
              <w:rPr>
                <w:rFonts w:ascii="Myriad Pro" w:hAnsi="Myriad Pro"/>
                <w:sz w:val="20"/>
                <w:szCs w:val="20"/>
              </w:rPr>
              <w:t>8,99</w:t>
            </w:r>
          </w:p>
        </w:tc>
      </w:tr>
      <w:tr w:rsidR="00D553C1" w:rsidRPr="004C2E54" w14:paraId="396B46FE" w14:textId="77777777" w:rsidTr="00633691">
        <w:trPr>
          <w:trHeight w:val="300"/>
        </w:trPr>
        <w:tc>
          <w:tcPr>
            <w:tcW w:w="3436" w:type="dxa"/>
            <w:tcBorders>
              <w:top w:val="nil"/>
              <w:left w:val="single" w:sz="4" w:space="0" w:color="auto"/>
              <w:bottom w:val="single" w:sz="4" w:space="0" w:color="auto"/>
              <w:right w:val="single" w:sz="4" w:space="0" w:color="auto"/>
            </w:tcBorders>
            <w:shd w:val="clear" w:color="auto" w:fill="auto"/>
            <w:noWrap/>
            <w:vAlign w:val="bottom"/>
          </w:tcPr>
          <w:p w14:paraId="26ECADF4" w14:textId="77777777" w:rsidR="00D553C1" w:rsidRPr="004C2E54" w:rsidRDefault="00D553C1" w:rsidP="001D12B4">
            <w:pPr>
              <w:spacing w:after="0" w:line="240" w:lineRule="auto"/>
              <w:rPr>
                <w:rFonts w:ascii="Myriad Pro" w:hAnsi="Myriad Pro"/>
                <w:sz w:val="20"/>
                <w:szCs w:val="20"/>
              </w:rPr>
            </w:pPr>
            <w:r w:rsidRPr="004C2E54">
              <w:rPr>
                <w:rFonts w:ascii="Myriad Pro" w:hAnsi="Myriad Pro"/>
                <w:sz w:val="20"/>
                <w:szCs w:val="20"/>
              </w:rPr>
              <w:t>Амортизация</w:t>
            </w:r>
          </w:p>
        </w:tc>
        <w:tc>
          <w:tcPr>
            <w:tcW w:w="1960" w:type="dxa"/>
            <w:tcBorders>
              <w:top w:val="nil"/>
              <w:left w:val="nil"/>
              <w:bottom w:val="single" w:sz="4" w:space="0" w:color="auto"/>
              <w:right w:val="single" w:sz="4" w:space="0" w:color="auto"/>
            </w:tcBorders>
            <w:shd w:val="clear" w:color="auto" w:fill="auto"/>
            <w:noWrap/>
            <w:vAlign w:val="bottom"/>
          </w:tcPr>
          <w:p w14:paraId="60DA3863"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2,26</w:t>
            </w:r>
          </w:p>
        </w:tc>
        <w:tc>
          <w:tcPr>
            <w:tcW w:w="1980" w:type="dxa"/>
            <w:tcBorders>
              <w:top w:val="nil"/>
              <w:left w:val="nil"/>
              <w:bottom w:val="single" w:sz="4" w:space="0" w:color="auto"/>
              <w:right w:val="single" w:sz="4" w:space="0" w:color="auto"/>
            </w:tcBorders>
            <w:shd w:val="clear" w:color="auto" w:fill="auto"/>
            <w:noWrap/>
            <w:vAlign w:val="bottom"/>
          </w:tcPr>
          <w:p w14:paraId="2EB22A7F"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2,24</w:t>
            </w:r>
          </w:p>
        </w:tc>
        <w:tc>
          <w:tcPr>
            <w:tcW w:w="1920" w:type="dxa"/>
            <w:tcBorders>
              <w:top w:val="nil"/>
              <w:left w:val="nil"/>
              <w:bottom w:val="single" w:sz="4" w:space="0" w:color="auto"/>
              <w:right w:val="single" w:sz="4" w:space="0" w:color="auto"/>
            </w:tcBorders>
            <w:shd w:val="clear" w:color="auto" w:fill="auto"/>
            <w:noWrap/>
            <w:vAlign w:val="bottom"/>
          </w:tcPr>
          <w:p w14:paraId="04151FA2" w14:textId="77777777" w:rsidR="00D553C1" w:rsidRPr="004C2E54" w:rsidRDefault="00D553C1" w:rsidP="00D553C1">
            <w:pPr>
              <w:spacing w:after="0" w:line="240" w:lineRule="auto"/>
              <w:jc w:val="right"/>
              <w:rPr>
                <w:rFonts w:ascii="Myriad Pro" w:hAnsi="Myriad Pro"/>
                <w:sz w:val="20"/>
                <w:szCs w:val="20"/>
              </w:rPr>
            </w:pPr>
            <w:r w:rsidRPr="004C2E54">
              <w:rPr>
                <w:rFonts w:ascii="Myriad Pro" w:hAnsi="Myriad Pro"/>
                <w:sz w:val="20"/>
                <w:szCs w:val="20"/>
              </w:rPr>
              <w:t>0,23</w:t>
            </w:r>
          </w:p>
        </w:tc>
      </w:tr>
      <w:tr w:rsidR="00D553C1" w:rsidRPr="004C2E54" w14:paraId="454D22B3" w14:textId="77777777" w:rsidTr="00633691">
        <w:trPr>
          <w:trHeight w:val="300"/>
        </w:trPr>
        <w:tc>
          <w:tcPr>
            <w:tcW w:w="3436" w:type="dxa"/>
            <w:tcBorders>
              <w:top w:val="nil"/>
              <w:left w:val="single" w:sz="4" w:space="0" w:color="auto"/>
              <w:bottom w:val="single" w:sz="4" w:space="0" w:color="auto"/>
              <w:right w:val="single" w:sz="4" w:space="0" w:color="auto"/>
            </w:tcBorders>
            <w:shd w:val="clear" w:color="auto" w:fill="auto"/>
            <w:noWrap/>
            <w:vAlign w:val="bottom"/>
          </w:tcPr>
          <w:p w14:paraId="638F6081" w14:textId="77777777" w:rsidR="00D553C1" w:rsidRPr="004C2E54" w:rsidRDefault="00D553C1" w:rsidP="001D12B4">
            <w:pPr>
              <w:spacing w:after="0" w:line="240" w:lineRule="auto"/>
              <w:rPr>
                <w:rFonts w:ascii="Myriad Pro" w:hAnsi="Myriad Pro"/>
                <w:sz w:val="20"/>
                <w:szCs w:val="20"/>
              </w:rPr>
            </w:pPr>
            <w:r w:rsidRPr="004C2E54">
              <w:rPr>
                <w:rFonts w:ascii="Myriad Pro" w:hAnsi="Myriad Pro"/>
                <w:sz w:val="20"/>
                <w:szCs w:val="20"/>
              </w:rPr>
              <w:t>Расходы на рекламу и PR</w:t>
            </w:r>
          </w:p>
        </w:tc>
        <w:tc>
          <w:tcPr>
            <w:tcW w:w="1960" w:type="dxa"/>
            <w:tcBorders>
              <w:top w:val="nil"/>
              <w:left w:val="nil"/>
              <w:bottom w:val="single" w:sz="4" w:space="0" w:color="auto"/>
              <w:right w:val="single" w:sz="4" w:space="0" w:color="auto"/>
            </w:tcBorders>
            <w:shd w:val="clear" w:color="auto" w:fill="auto"/>
            <w:noWrap/>
            <w:vAlign w:val="bottom"/>
          </w:tcPr>
          <w:p w14:paraId="0E7613BA"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20 822,02</w:t>
            </w:r>
          </w:p>
        </w:tc>
        <w:tc>
          <w:tcPr>
            <w:tcW w:w="1980" w:type="dxa"/>
            <w:tcBorders>
              <w:top w:val="nil"/>
              <w:left w:val="nil"/>
              <w:bottom w:val="single" w:sz="4" w:space="0" w:color="auto"/>
              <w:right w:val="single" w:sz="4" w:space="0" w:color="auto"/>
            </w:tcBorders>
            <w:shd w:val="clear" w:color="auto" w:fill="auto"/>
            <w:noWrap/>
            <w:vAlign w:val="bottom"/>
          </w:tcPr>
          <w:p w14:paraId="62DF7865"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20 574,92</w:t>
            </w:r>
          </w:p>
        </w:tc>
        <w:tc>
          <w:tcPr>
            <w:tcW w:w="1920" w:type="dxa"/>
            <w:tcBorders>
              <w:top w:val="nil"/>
              <w:left w:val="nil"/>
              <w:bottom w:val="single" w:sz="4" w:space="0" w:color="auto"/>
              <w:right w:val="single" w:sz="4" w:space="0" w:color="auto"/>
            </w:tcBorders>
            <w:shd w:val="clear" w:color="auto" w:fill="auto"/>
            <w:noWrap/>
            <w:vAlign w:val="bottom"/>
          </w:tcPr>
          <w:p w14:paraId="321AB2E1" w14:textId="77777777" w:rsidR="00D553C1" w:rsidRPr="004C2E54" w:rsidRDefault="00D553C1" w:rsidP="00D553C1">
            <w:pPr>
              <w:spacing w:after="0" w:line="240" w:lineRule="auto"/>
              <w:jc w:val="right"/>
              <w:rPr>
                <w:rFonts w:ascii="Myriad Pro" w:hAnsi="Myriad Pro"/>
                <w:sz w:val="20"/>
                <w:szCs w:val="20"/>
              </w:rPr>
            </w:pPr>
            <w:r w:rsidRPr="004C2E54">
              <w:rPr>
                <w:rFonts w:ascii="Myriad Pro" w:hAnsi="Myriad Pro"/>
                <w:sz w:val="20"/>
                <w:szCs w:val="20"/>
              </w:rPr>
              <w:t>2 116,86</w:t>
            </w:r>
          </w:p>
        </w:tc>
      </w:tr>
      <w:tr w:rsidR="00D553C1" w:rsidRPr="004C2E54" w14:paraId="6B960814" w14:textId="77777777" w:rsidTr="00633691">
        <w:trPr>
          <w:trHeight w:val="300"/>
        </w:trPr>
        <w:tc>
          <w:tcPr>
            <w:tcW w:w="3436" w:type="dxa"/>
            <w:tcBorders>
              <w:top w:val="nil"/>
              <w:left w:val="single" w:sz="4" w:space="0" w:color="auto"/>
              <w:bottom w:val="single" w:sz="4" w:space="0" w:color="auto"/>
              <w:right w:val="single" w:sz="4" w:space="0" w:color="auto"/>
            </w:tcBorders>
            <w:shd w:val="clear" w:color="auto" w:fill="auto"/>
            <w:noWrap/>
            <w:vAlign w:val="bottom"/>
          </w:tcPr>
          <w:p w14:paraId="3B391960" w14:textId="77777777" w:rsidR="00D553C1" w:rsidRPr="004C2E54" w:rsidRDefault="00D553C1" w:rsidP="001D12B4">
            <w:pPr>
              <w:spacing w:after="0" w:line="240" w:lineRule="auto"/>
              <w:rPr>
                <w:rFonts w:ascii="Myriad Pro" w:hAnsi="Myriad Pro"/>
                <w:sz w:val="20"/>
                <w:szCs w:val="20"/>
              </w:rPr>
            </w:pPr>
            <w:r w:rsidRPr="004C2E54">
              <w:rPr>
                <w:rFonts w:ascii="Myriad Pro" w:hAnsi="Myriad Pro"/>
                <w:sz w:val="20"/>
                <w:szCs w:val="20"/>
              </w:rPr>
              <w:t>Подготовка кадров</w:t>
            </w:r>
          </w:p>
        </w:tc>
        <w:tc>
          <w:tcPr>
            <w:tcW w:w="1960" w:type="dxa"/>
            <w:tcBorders>
              <w:top w:val="nil"/>
              <w:left w:val="nil"/>
              <w:bottom w:val="single" w:sz="4" w:space="0" w:color="auto"/>
              <w:right w:val="single" w:sz="4" w:space="0" w:color="auto"/>
            </w:tcBorders>
            <w:shd w:val="clear" w:color="auto" w:fill="auto"/>
            <w:noWrap/>
            <w:vAlign w:val="bottom"/>
          </w:tcPr>
          <w:p w14:paraId="188F4461"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542,11</w:t>
            </w:r>
          </w:p>
        </w:tc>
        <w:tc>
          <w:tcPr>
            <w:tcW w:w="1980" w:type="dxa"/>
            <w:tcBorders>
              <w:top w:val="nil"/>
              <w:left w:val="nil"/>
              <w:bottom w:val="single" w:sz="4" w:space="0" w:color="auto"/>
              <w:right w:val="single" w:sz="4" w:space="0" w:color="auto"/>
            </w:tcBorders>
            <w:shd w:val="clear" w:color="auto" w:fill="auto"/>
            <w:noWrap/>
            <w:vAlign w:val="bottom"/>
          </w:tcPr>
          <w:p w14:paraId="4B3F022C"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535,67</w:t>
            </w:r>
          </w:p>
        </w:tc>
        <w:tc>
          <w:tcPr>
            <w:tcW w:w="1920" w:type="dxa"/>
            <w:tcBorders>
              <w:top w:val="nil"/>
              <w:left w:val="nil"/>
              <w:bottom w:val="single" w:sz="4" w:space="0" w:color="auto"/>
              <w:right w:val="single" w:sz="4" w:space="0" w:color="auto"/>
            </w:tcBorders>
            <w:shd w:val="clear" w:color="auto" w:fill="auto"/>
            <w:noWrap/>
            <w:vAlign w:val="bottom"/>
          </w:tcPr>
          <w:p w14:paraId="4B433005" w14:textId="77777777" w:rsidR="00D553C1" w:rsidRPr="004C2E54" w:rsidRDefault="00D553C1" w:rsidP="00D553C1">
            <w:pPr>
              <w:spacing w:after="0" w:line="240" w:lineRule="auto"/>
              <w:jc w:val="right"/>
              <w:rPr>
                <w:rFonts w:ascii="Myriad Pro" w:hAnsi="Myriad Pro"/>
                <w:sz w:val="20"/>
                <w:szCs w:val="20"/>
              </w:rPr>
            </w:pPr>
            <w:r w:rsidRPr="004C2E54">
              <w:rPr>
                <w:rFonts w:ascii="Myriad Pro" w:hAnsi="Myriad Pro"/>
                <w:sz w:val="20"/>
                <w:szCs w:val="20"/>
              </w:rPr>
              <w:t>55,11</w:t>
            </w:r>
          </w:p>
        </w:tc>
      </w:tr>
      <w:tr w:rsidR="00D553C1" w:rsidRPr="004C2E54" w14:paraId="5FB98298" w14:textId="77777777" w:rsidTr="00633691">
        <w:trPr>
          <w:trHeight w:val="300"/>
        </w:trPr>
        <w:tc>
          <w:tcPr>
            <w:tcW w:w="3436" w:type="dxa"/>
            <w:tcBorders>
              <w:top w:val="nil"/>
              <w:left w:val="single" w:sz="4" w:space="0" w:color="auto"/>
              <w:bottom w:val="single" w:sz="4" w:space="0" w:color="auto"/>
              <w:right w:val="single" w:sz="4" w:space="0" w:color="auto"/>
            </w:tcBorders>
            <w:shd w:val="clear" w:color="auto" w:fill="auto"/>
            <w:noWrap/>
            <w:vAlign w:val="bottom"/>
          </w:tcPr>
          <w:p w14:paraId="75C0E66A" w14:textId="77777777" w:rsidR="00D553C1" w:rsidRPr="004C2E54" w:rsidRDefault="00D553C1" w:rsidP="001D12B4">
            <w:pPr>
              <w:spacing w:after="0" w:line="240" w:lineRule="auto"/>
              <w:rPr>
                <w:rFonts w:ascii="Myriad Pro" w:hAnsi="Myriad Pro"/>
                <w:sz w:val="20"/>
                <w:szCs w:val="20"/>
              </w:rPr>
            </w:pPr>
            <w:r w:rsidRPr="004C2E54">
              <w:rPr>
                <w:rFonts w:ascii="Myriad Pro" w:hAnsi="Myriad Pro"/>
                <w:sz w:val="20"/>
                <w:szCs w:val="20"/>
              </w:rPr>
              <w:t>Прочие услуги сторонних организаций</w:t>
            </w:r>
          </w:p>
        </w:tc>
        <w:tc>
          <w:tcPr>
            <w:tcW w:w="1960" w:type="dxa"/>
            <w:tcBorders>
              <w:top w:val="nil"/>
              <w:left w:val="nil"/>
              <w:bottom w:val="single" w:sz="4" w:space="0" w:color="auto"/>
              <w:right w:val="single" w:sz="4" w:space="0" w:color="auto"/>
            </w:tcBorders>
            <w:shd w:val="clear" w:color="auto" w:fill="auto"/>
            <w:noWrap/>
            <w:vAlign w:val="bottom"/>
          </w:tcPr>
          <w:p w14:paraId="04547A28"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1 422,22</w:t>
            </w:r>
          </w:p>
        </w:tc>
        <w:tc>
          <w:tcPr>
            <w:tcW w:w="1980" w:type="dxa"/>
            <w:tcBorders>
              <w:top w:val="nil"/>
              <w:left w:val="nil"/>
              <w:bottom w:val="single" w:sz="4" w:space="0" w:color="auto"/>
              <w:right w:val="single" w:sz="4" w:space="0" w:color="auto"/>
            </w:tcBorders>
            <w:shd w:val="clear" w:color="auto" w:fill="auto"/>
            <w:noWrap/>
            <w:vAlign w:val="bottom"/>
          </w:tcPr>
          <w:p w14:paraId="37DEF792"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1 405,35</w:t>
            </w:r>
          </w:p>
        </w:tc>
        <w:tc>
          <w:tcPr>
            <w:tcW w:w="1920" w:type="dxa"/>
            <w:tcBorders>
              <w:top w:val="nil"/>
              <w:left w:val="nil"/>
              <w:bottom w:val="single" w:sz="4" w:space="0" w:color="auto"/>
              <w:right w:val="single" w:sz="4" w:space="0" w:color="auto"/>
            </w:tcBorders>
            <w:shd w:val="clear" w:color="auto" w:fill="auto"/>
            <w:noWrap/>
            <w:vAlign w:val="bottom"/>
          </w:tcPr>
          <w:p w14:paraId="7FCC67DD" w14:textId="77777777" w:rsidR="00D553C1" w:rsidRPr="004C2E54" w:rsidRDefault="00D553C1" w:rsidP="00D553C1">
            <w:pPr>
              <w:spacing w:after="0" w:line="240" w:lineRule="auto"/>
              <w:jc w:val="right"/>
              <w:rPr>
                <w:rFonts w:ascii="Myriad Pro" w:hAnsi="Myriad Pro"/>
                <w:sz w:val="20"/>
                <w:szCs w:val="20"/>
              </w:rPr>
            </w:pPr>
            <w:r w:rsidRPr="004C2E54">
              <w:rPr>
                <w:rFonts w:ascii="Myriad Pro" w:hAnsi="Myriad Pro"/>
                <w:sz w:val="20"/>
                <w:szCs w:val="20"/>
              </w:rPr>
              <w:t>144,59</w:t>
            </w:r>
          </w:p>
        </w:tc>
      </w:tr>
      <w:tr w:rsidR="00D553C1" w:rsidRPr="004C2E54" w14:paraId="4B7BA97C" w14:textId="77777777" w:rsidTr="00633691">
        <w:trPr>
          <w:trHeight w:val="300"/>
        </w:trPr>
        <w:tc>
          <w:tcPr>
            <w:tcW w:w="3436" w:type="dxa"/>
            <w:tcBorders>
              <w:top w:val="nil"/>
              <w:left w:val="single" w:sz="4" w:space="0" w:color="auto"/>
              <w:bottom w:val="single" w:sz="4" w:space="0" w:color="auto"/>
              <w:right w:val="single" w:sz="4" w:space="0" w:color="auto"/>
            </w:tcBorders>
            <w:shd w:val="clear" w:color="auto" w:fill="auto"/>
            <w:noWrap/>
            <w:vAlign w:val="bottom"/>
          </w:tcPr>
          <w:p w14:paraId="6AD3DE0D" w14:textId="77777777" w:rsidR="00D553C1" w:rsidRPr="004C2E54" w:rsidRDefault="00D553C1" w:rsidP="001D12B4">
            <w:pPr>
              <w:spacing w:after="0" w:line="240" w:lineRule="auto"/>
              <w:rPr>
                <w:rFonts w:ascii="Myriad Pro" w:hAnsi="Myriad Pro"/>
                <w:sz w:val="20"/>
                <w:szCs w:val="20"/>
              </w:rPr>
            </w:pPr>
            <w:r w:rsidRPr="004C2E54">
              <w:rPr>
                <w:rFonts w:ascii="Myriad Pro" w:hAnsi="Myriad Pro"/>
                <w:sz w:val="20"/>
                <w:szCs w:val="20"/>
              </w:rPr>
              <w:t>Командировочные</w:t>
            </w:r>
          </w:p>
        </w:tc>
        <w:tc>
          <w:tcPr>
            <w:tcW w:w="1960" w:type="dxa"/>
            <w:tcBorders>
              <w:top w:val="nil"/>
              <w:left w:val="nil"/>
              <w:bottom w:val="single" w:sz="4" w:space="0" w:color="auto"/>
              <w:right w:val="single" w:sz="4" w:space="0" w:color="auto"/>
            </w:tcBorders>
            <w:shd w:val="clear" w:color="auto" w:fill="auto"/>
            <w:noWrap/>
            <w:vAlign w:val="bottom"/>
          </w:tcPr>
          <w:p w14:paraId="5CFA9AF2"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162,27</w:t>
            </w:r>
          </w:p>
        </w:tc>
        <w:tc>
          <w:tcPr>
            <w:tcW w:w="1980" w:type="dxa"/>
            <w:tcBorders>
              <w:top w:val="nil"/>
              <w:left w:val="nil"/>
              <w:bottom w:val="single" w:sz="4" w:space="0" w:color="auto"/>
              <w:right w:val="single" w:sz="4" w:space="0" w:color="auto"/>
            </w:tcBorders>
            <w:shd w:val="clear" w:color="auto" w:fill="auto"/>
            <w:noWrap/>
            <w:vAlign w:val="bottom"/>
          </w:tcPr>
          <w:p w14:paraId="15172A6E"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160,34</w:t>
            </w:r>
          </w:p>
        </w:tc>
        <w:tc>
          <w:tcPr>
            <w:tcW w:w="1920" w:type="dxa"/>
            <w:tcBorders>
              <w:top w:val="nil"/>
              <w:left w:val="nil"/>
              <w:bottom w:val="single" w:sz="4" w:space="0" w:color="auto"/>
              <w:right w:val="single" w:sz="4" w:space="0" w:color="auto"/>
            </w:tcBorders>
            <w:shd w:val="clear" w:color="auto" w:fill="auto"/>
            <w:noWrap/>
            <w:vAlign w:val="bottom"/>
          </w:tcPr>
          <w:p w14:paraId="34C382BF" w14:textId="77777777" w:rsidR="00D553C1" w:rsidRPr="004C2E54" w:rsidRDefault="00D553C1" w:rsidP="00D553C1">
            <w:pPr>
              <w:spacing w:after="0" w:line="240" w:lineRule="auto"/>
              <w:jc w:val="right"/>
              <w:rPr>
                <w:rFonts w:ascii="Myriad Pro" w:hAnsi="Myriad Pro"/>
                <w:sz w:val="20"/>
                <w:szCs w:val="20"/>
              </w:rPr>
            </w:pPr>
            <w:r w:rsidRPr="004C2E54">
              <w:rPr>
                <w:rFonts w:ascii="Myriad Pro" w:hAnsi="Myriad Pro"/>
                <w:sz w:val="20"/>
                <w:szCs w:val="20"/>
              </w:rPr>
              <w:t>16,50</w:t>
            </w:r>
          </w:p>
        </w:tc>
      </w:tr>
      <w:tr w:rsidR="00D553C1" w:rsidRPr="004C2E54" w14:paraId="5DFD7FDC" w14:textId="77777777" w:rsidTr="00633691">
        <w:trPr>
          <w:trHeight w:val="300"/>
        </w:trPr>
        <w:tc>
          <w:tcPr>
            <w:tcW w:w="3436" w:type="dxa"/>
            <w:tcBorders>
              <w:top w:val="nil"/>
              <w:left w:val="single" w:sz="4" w:space="0" w:color="auto"/>
              <w:bottom w:val="single" w:sz="4" w:space="0" w:color="auto"/>
              <w:right w:val="single" w:sz="4" w:space="0" w:color="auto"/>
            </w:tcBorders>
            <w:shd w:val="clear" w:color="auto" w:fill="auto"/>
            <w:noWrap/>
            <w:vAlign w:val="bottom"/>
          </w:tcPr>
          <w:p w14:paraId="6221DA8E" w14:textId="77777777" w:rsidR="00D553C1" w:rsidRPr="004C2E54" w:rsidRDefault="00D553C1" w:rsidP="001D12B4">
            <w:pPr>
              <w:spacing w:after="0" w:line="240" w:lineRule="auto"/>
              <w:rPr>
                <w:rFonts w:ascii="Myriad Pro" w:hAnsi="Myriad Pro"/>
                <w:sz w:val="20"/>
                <w:szCs w:val="20"/>
              </w:rPr>
            </w:pPr>
            <w:r w:rsidRPr="004C2E54">
              <w:rPr>
                <w:rFonts w:ascii="Myriad Pro" w:hAnsi="Myriad Pro"/>
                <w:sz w:val="20"/>
                <w:szCs w:val="20"/>
              </w:rPr>
              <w:t>Прочие затраты</w:t>
            </w:r>
          </w:p>
        </w:tc>
        <w:tc>
          <w:tcPr>
            <w:tcW w:w="1960" w:type="dxa"/>
            <w:tcBorders>
              <w:top w:val="nil"/>
              <w:left w:val="nil"/>
              <w:bottom w:val="single" w:sz="4" w:space="0" w:color="auto"/>
              <w:right w:val="single" w:sz="4" w:space="0" w:color="auto"/>
            </w:tcBorders>
            <w:shd w:val="clear" w:color="auto" w:fill="auto"/>
            <w:noWrap/>
            <w:vAlign w:val="bottom"/>
          </w:tcPr>
          <w:p w14:paraId="47CA51A0"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292,17</w:t>
            </w:r>
          </w:p>
        </w:tc>
        <w:tc>
          <w:tcPr>
            <w:tcW w:w="1980" w:type="dxa"/>
            <w:tcBorders>
              <w:top w:val="nil"/>
              <w:left w:val="nil"/>
              <w:bottom w:val="single" w:sz="4" w:space="0" w:color="auto"/>
              <w:right w:val="single" w:sz="4" w:space="0" w:color="auto"/>
            </w:tcBorders>
            <w:shd w:val="clear" w:color="auto" w:fill="auto"/>
            <w:noWrap/>
            <w:vAlign w:val="bottom"/>
          </w:tcPr>
          <w:p w14:paraId="37AA5160" w14:textId="77777777" w:rsidR="00D553C1" w:rsidRPr="004C2E54" w:rsidRDefault="00D553C1" w:rsidP="001D12B4">
            <w:pPr>
              <w:spacing w:after="0" w:line="240" w:lineRule="auto"/>
              <w:jc w:val="right"/>
              <w:rPr>
                <w:rFonts w:ascii="Myriad Pro" w:hAnsi="Myriad Pro"/>
                <w:sz w:val="20"/>
                <w:szCs w:val="20"/>
              </w:rPr>
            </w:pPr>
            <w:r w:rsidRPr="004C2E54">
              <w:rPr>
                <w:rFonts w:ascii="Myriad Pro" w:hAnsi="Myriad Pro"/>
                <w:sz w:val="20"/>
                <w:szCs w:val="20"/>
              </w:rPr>
              <w:t>288,71</w:t>
            </w:r>
          </w:p>
        </w:tc>
        <w:tc>
          <w:tcPr>
            <w:tcW w:w="1920" w:type="dxa"/>
            <w:tcBorders>
              <w:top w:val="nil"/>
              <w:left w:val="nil"/>
              <w:bottom w:val="single" w:sz="4" w:space="0" w:color="auto"/>
              <w:right w:val="single" w:sz="4" w:space="0" w:color="auto"/>
            </w:tcBorders>
            <w:shd w:val="clear" w:color="auto" w:fill="auto"/>
            <w:noWrap/>
            <w:vAlign w:val="bottom"/>
          </w:tcPr>
          <w:p w14:paraId="1C009915" w14:textId="77777777" w:rsidR="00D553C1" w:rsidRPr="004C2E54" w:rsidRDefault="00D553C1" w:rsidP="00D553C1">
            <w:pPr>
              <w:spacing w:after="0" w:line="240" w:lineRule="auto"/>
              <w:jc w:val="right"/>
              <w:rPr>
                <w:rFonts w:ascii="Myriad Pro" w:hAnsi="Myriad Pro"/>
                <w:sz w:val="20"/>
                <w:szCs w:val="20"/>
              </w:rPr>
            </w:pPr>
            <w:r w:rsidRPr="004C2E54">
              <w:rPr>
                <w:rFonts w:ascii="Myriad Pro" w:hAnsi="Myriad Pro"/>
                <w:sz w:val="20"/>
                <w:szCs w:val="20"/>
              </w:rPr>
              <w:t>29,70</w:t>
            </w:r>
          </w:p>
        </w:tc>
      </w:tr>
      <w:tr w:rsidR="00D553C1" w:rsidRPr="004C2E54" w14:paraId="35DCB44B" w14:textId="77777777" w:rsidTr="00633691">
        <w:trPr>
          <w:trHeight w:val="300"/>
        </w:trPr>
        <w:tc>
          <w:tcPr>
            <w:tcW w:w="3436" w:type="dxa"/>
            <w:tcBorders>
              <w:top w:val="nil"/>
              <w:left w:val="single" w:sz="4" w:space="0" w:color="auto"/>
              <w:bottom w:val="single" w:sz="4" w:space="0" w:color="auto"/>
              <w:right w:val="single" w:sz="4" w:space="0" w:color="auto"/>
            </w:tcBorders>
            <w:shd w:val="clear" w:color="auto" w:fill="auto"/>
            <w:noWrap/>
            <w:vAlign w:val="bottom"/>
          </w:tcPr>
          <w:p w14:paraId="611F14D4" w14:textId="77777777" w:rsidR="00D553C1" w:rsidRPr="004C2E54" w:rsidRDefault="00D553C1" w:rsidP="001D12B4">
            <w:pPr>
              <w:spacing w:after="0" w:line="240" w:lineRule="auto"/>
              <w:rPr>
                <w:rFonts w:ascii="Myriad Pro" w:hAnsi="Myriad Pro"/>
                <w:b/>
                <w:sz w:val="20"/>
                <w:szCs w:val="20"/>
              </w:rPr>
            </w:pPr>
            <w:r w:rsidRPr="004C2E54">
              <w:rPr>
                <w:rFonts w:ascii="Myriad Pro" w:hAnsi="Myriad Pro"/>
                <w:b/>
                <w:sz w:val="20"/>
                <w:szCs w:val="20"/>
              </w:rPr>
              <w:t>ИТОГО</w:t>
            </w:r>
          </w:p>
        </w:tc>
        <w:tc>
          <w:tcPr>
            <w:tcW w:w="1960" w:type="dxa"/>
            <w:tcBorders>
              <w:top w:val="nil"/>
              <w:left w:val="nil"/>
              <w:bottom w:val="single" w:sz="4" w:space="0" w:color="auto"/>
              <w:right w:val="single" w:sz="4" w:space="0" w:color="auto"/>
            </w:tcBorders>
            <w:shd w:val="clear" w:color="auto" w:fill="auto"/>
            <w:noWrap/>
            <w:vAlign w:val="bottom"/>
          </w:tcPr>
          <w:p w14:paraId="006EF72A" w14:textId="77777777" w:rsidR="00D553C1" w:rsidRPr="004C2E54" w:rsidRDefault="00D553C1" w:rsidP="001D12B4">
            <w:pPr>
              <w:spacing w:after="0" w:line="240" w:lineRule="auto"/>
              <w:jc w:val="right"/>
              <w:rPr>
                <w:rFonts w:ascii="Myriad Pro" w:hAnsi="Myriad Pro"/>
                <w:b/>
                <w:sz w:val="20"/>
                <w:szCs w:val="20"/>
              </w:rPr>
            </w:pPr>
            <w:r w:rsidRPr="004C2E54">
              <w:rPr>
                <w:rFonts w:ascii="Myriad Pro" w:hAnsi="Myriad Pro"/>
                <w:b/>
                <w:sz w:val="20"/>
                <w:szCs w:val="20"/>
              </w:rPr>
              <w:t>23 445,19</w:t>
            </w:r>
          </w:p>
        </w:tc>
        <w:tc>
          <w:tcPr>
            <w:tcW w:w="1980" w:type="dxa"/>
            <w:tcBorders>
              <w:top w:val="nil"/>
              <w:left w:val="nil"/>
              <w:bottom w:val="single" w:sz="4" w:space="0" w:color="auto"/>
              <w:right w:val="single" w:sz="4" w:space="0" w:color="auto"/>
            </w:tcBorders>
            <w:shd w:val="clear" w:color="auto" w:fill="auto"/>
            <w:noWrap/>
            <w:vAlign w:val="bottom"/>
          </w:tcPr>
          <w:p w14:paraId="3C0CBA2F" w14:textId="77777777" w:rsidR="00D553C1" w:rsidRPr="004C2E54" w:rsidRDefault="00D553C1" w:rsidP="001D12B4">
            <w:pPr>
              <w:spacing w:after="0" w:line="240" w:lineRule="auto"/>
              <w:jc w:val="right"/>
              <w:rPr>
                <w:rFonts w:ascii="Myriad Pro" w:hAnsi="Myriad Pro"/>
                <w:b/>
                <w:sz w:val="20"/>
                <w:szCs w:val="20"/>
              </w:rPr>
            </w:pPr>
            <w:r w:rsidRPr="004C2E54">
              <w:rPr>
                <w:rFonts w:ascii="Myriad Pro" w:hAnsi="Myriad Pro"/>
                <w:b/>
                <w:sz w:val="20"/>
                <w:szCs w:val="20"/>
              </w:rPr>
              <w:t>23 166,96</w:t>
            </w:r>
          </w:p>
        </w:tc>
        <w:tc>
          <w:tcPr>
            <w:tcW w:w="1920" w:type="dxa"/>
            <w:tcBorders>
              <w:top w:val="nil"/>
              <w:left w:val="nil"/>
              <w:bottom w:val="single" w:sz="4" w:space="0" w:color="auto"/>
              <w:right w:val="single" w:sz="4" w:space="0" w:color="auto"/>
            </w:tcBorders>
            <w:shd w:val="clear" w:color="auto" w:fill="auto"/>
            <w:noWrap/>
            <w:vAlign w:val="bottom"/>
          </w:tcPr>
          <w:p w14:paraId="4F4F7231" w14:textId="77777777" w:rsidR="00D553C1" w:rsidRPr="004C2E54" w:rsidRDefault="00D553C1" w:rsidP="00D553C1">
            <w:pPr>
              <w:spacing w:after="0" w:line="240" w:lineRule="auto"/>
              <w:jc w:val="right"/>
              <w:rPr>
                <w:rFonts w:ascii="Myriad Pro" w:hAnsi="Myriad Pro"/>
                <w:b/>
                <w:sz w:val="20"/>
                <w:szCs w:val="20"/>
              </w:rPr>
            </w:pPr>
            <w:r w:rsidRPr="004C2E54">
              <w:rPr>
                <w:rFonts w:ascii="Myriad Pro" w:hAnsi="Myriad Pro"/>
                <w:b/>
                <w:sz w:val="20"/>
                <w:szCs w:val="20"/>
              </w:rPr>
              <w:t>2 383,55</w:t>
            </w:r>
          </w:p>
        </w:tc>
      </w:tr>
    </w:tbl>
    <w:p w14:paraId="6EFD69B3" w14:textId="77777777" w:rsidR="006F1444" w:rsidRPr="004C2E54" w:rsidRDefault="006F1444" w:rsidP="006F1444">
      <w:pPr>
        <w:spacing w:after="0" w:line="360" w:lineRule="auto"/>
        <w:jc w:val="both"/>
        <w:rPr>
          <w:rFonts w:ascii="Myriad Pro" w:hAnsi="Myriad Pro"/>
          <w:sz w:val="12"/>
          <w:szCs w:val="12"/>
        </w:rPr>
      </w:pPr>
    </w:p>
    <w:p w14:paraId="0ACCEAAC" w14:textId="77777777" w:rsidR="006F1444" w:rsidRPr="004C2E54" w:rsidRDefault="006F1444" w:rsidP="00BB1F15">
      <w:pPr>
        <w:numPr>
          <w:ilvl w:val="0"/>
          <w:numId w:val="45"/>
        </w:numPr>
        <w:tabs>
          <w:tab w:val="clear" w:pos="1428"/>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Расходы, являющиеся документально не подтвержденными:</w:t>
      </w:r>
    </w:p>
    <w:tbl>
      <w:tblPr>
        <w:tblW w:w="9308" w:type="dxa"/>
        <w:tblInd w:w="103" w:type="dxa"/>
        <w:tblLook w:val="0000" w:firstRow="0" w:lastRow="0" w:firstColumn="0" w:lastColumn="0" w:noHBand="0" w:noVBand="0"/>
      </w:tblPr>
      <w:tblGrid>
        <w:gridCol w:w="2302"/>
        <w:gridCol w:w="1440"/>
        <w:gridCol w:w="1440"/>
        <w:gridCol w:w="4126"/>
      </w:tblGrid>
      <w:tr w:rsidR="000A6851" w:rsidRPr="004C2E54" w14:paraId="7F338B14" w14:textId="77777777" w:rsidTr="00633691">
        <w:trPr>
          <w:trHeight w:val="300"/>
          <w:tblHeader/>
        </w:trPr>
        <w:tc>
          <w:tcPr>
            <w:tcW w:w="2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25378A9" w14:textId="77777777" w:rsidR="006F1444" w:rsidRPr="004C2E54" w:rsidRDefault="000A6851"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Наименование </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748E3BC" w14:textId="77777777" w:rsidR="006F1444" w:rsidRPr="004C2E54" w:rsidRDefault="008166E5"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Всего</w:t>
            </w:r>
            <w:r w:rsidR="006F1444" w:rsidRPr="004C2E54">
              <w:rPr>
                <w:rFonts w:ascii="Myriad Pro" w:hAnsi="Myriad Pro"/>
                <w:color w:val="FFFFFF" w:themeColor="background1"/>
                <w:sz w:val="20"/>
                <w:szCs w:val="20"/>
              </w:rPr>
              <w:t xml:space="preserve"> по ИА,</w:t>
            </w:r>
          </w:p>
          <w:p w14:paraId="12554BFC" w14:textId="77777777" w:rsidR="006F1444" w:rsidRPr="004C2E54" w:rsidRDefault="006F1444"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 тыс. руб.</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50CE39" w14:textId="77777777" w:rsidR="006F1444" w:rsidRPr="004C2E54" w:rsidRDefault="008166E5"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в т.ч. по</w:t>
            </w:r>
            <w:r w:rsidR="006F1444" w:rsidRPr="004C2E54">
              <w:rPr>
                <w:rFonts w:ascii="Myriad Pro" w:hAnsi="Myriad Pro"/>
                <w:color w:val="FFFFFF" w:themeColor="background1"/>
                <w:sz w:val="20"/>
                <w:szCs w:val="20"/>
              </w:rPr>
              <w:t xml:space="preserve"> Филиалу,</w:t>
            </w:r>
          </w:p>
          <w:p w14:paraId="50044C14" w14:textId="77777777" w:rsidR="006F1444" w:rsidRPr="004C2E54" w:rsidRDefault="006F1444"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 xml:space="preserve"> тыс. руб.</w:t>
            </w:r>
          </w:p>
        </w:tc>
        <w:tc>
          <w:tcPr>
            <w:tcW w:w="4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E78058" w14:textId="77777777" w:rsidR="006F1444" w:rsidRPr="004C2E54" w:rsidRDefault="006F1444" w:rsidP="001D12B4">
            <w:pPr>
              <w:spacing w:after="0" w:line="240" w:lineRule="auto"/>
              <w:jc w:val="center"/>
              <w:rPr>
                <w:rFonts w:ascii="Myriad Pro" w:hAnsi="Myriad Pro"/>
                <w:color w:val="FFFFFF" w:themeColor="background1"/>
                <w:sz w:val="20"/>
                <w:szCs w:val="20"/>
              </w:rPr>
            </w:pPr>
            <w:r w:rsidRPr="004C2E54">
              <w:rPr>
                <w:rFonts w:ascii="Myriad Pro" w:hAnsi="Myriad Pro"/>
                <w:color w:val="FFFFFF" w:themeColor="background1"/>
                <w:sz w:val="20"/>
                <w:szCs w:val="20"/>
              </w:rPr>
              <w:t>Основание исключения</w:t>
            </w:r>
          </w:p>
        </w:tc>
      </w:tr>
      <w:tr w:rsidR="00F547F8" w:rsidRPr="004C2E54" w14:paraId="73589903" w14:textId="77777777" w:rsidTr="00633691">
        <w:trPr>
          <w:trHeight w:val="300"/>
        </w:trPr>
        <w:tc>
          <w:tcPr>
            <w:tcW w:w="2302" w:type="dxa"/>
            <w:tcBorders>
              <w:top w:val="single" w:sz="4" w:space="0" w:color="FFFFFF" w:themeColor="background1"/>
              <w:left w:val="single" w:sz="4" w:space="0" w:color="auto"/>
              <w:bottom w:val="single" w:sz="4" w:space="0" w:color="auto"/>
              <w:right w:val="single" w:sz="4" w:space="0" w:color="auto"/>
            </w:tcBorders>
            <w:shd w:val="clear" w:color="auto" w:fill="auto"/>
            <w:noWrap/>
          </w:tcPr>
          <w:p w14:paraId="776B79AB"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Арендная плата</w:t>
            </w:r>
          </w:p>
        </w:tc>
        <w:tc>
          <w:tcPr>
            <w:tcW w:w="1440" w:type="dxa"/>
            <w:tcBorders>
              <w:top w:val="single" w:sz="4" w:space="0" w:color="FFFFFF" w:themeColor="background1"/>
              <w:left w:val="nil"/>
              <w:bottom w:val="single" w:sz="4" w:space="0" w:color="auto"/>
              <w:right w:val="single" w:sz="4" w:space="0" w:color="auto"/>
            </w:tcBorders>
            <w:shd w:val="clear" w:color="auto" w:fill="auto"/>
            <w:noWrap/>
          </w:tcPr>
          <w:p w14:paraId="71279B9D" w14:textId="77777777" w:rsidR="00F547F8" w:rsidRPr="004C2E54" w:rsidRDefault="00F547F8" w:rsidP="001D12B4">
            <w:pPr>
              <w:spacing w:after="0" w:line="240" w:lineRule="auto"/>
              <w:jc w:val="right"/>
              <w:rPr>
                <w:rFonts w:ascii="Myriad Pro" w:hAnsi="Myriad Pro"/>
                <w:sz w:val="20"/>
                <w:szCs w:val="20"/>
              </w:rPr>
            </w:pPr>
            <w:r w:rsidRPr="004C2E54">
              <w:rPr>
                <w:rFonts w:ascii="Myriad Pro" w:hAnsi="Myriad Pro"/>
                <w:sz w:val="20"/>
                <w:szCs w:val="20"/>
              </w:rPr>
              <w:t>69 649,52</w:t>
            </w:r>
          </w:p>
        </w:tc>
        <w:tc>
          <w:tcPr>
            <w:tcW w:w="1440" w:type="dxa"/>
            <w:tcBorders>
              <w:top w:val="single" w:sz="4" w:space="0" w:color="FFFFFF" w:themeColor="background1"/>
              <w:left w:val="nil"/>
              <w:bottom w:val="single" w:sz="4" w:space="0" w:color="auto"/>
              <w:right w:val="single" w:sz="4" w:space="0" w:color="auto"/>
            </w:tcBorders>
          </w:tcPr>
          <w:p w14:paraId="1789D80A" w14:textId="77777777" w:rsidR="00F547F8" w:rsidRPr="004C2E54" w:rsidRDefault="00F547F8" w:rsidP="00F547F8">
            <w:pPr>
              <w:spacing w:after="0" w:line="240" w:lineRule="auto"/>
              <w:jc w:val="right"/>
              <w:rPr>
                <w:rFonts w:ascii="Myriad Pro" w:hAnsi="Myriad Pro"/>
                <w:sz w:val="20"/>
                <w:szCs w:val="20"/>
              </w:rPr>
            </w:pPr>
            <w:r w:rsidRPr="004C2E54">
              <w:rPr>
                <w:rFonts w:ascii="Myriad Pro" w:hAnsi="Myriad Pro"/>
                <w:sz w:val="20"/>
                <w:szCs w:val="20"/>
              </w:rPr>
              <w:t>7 080,90</w:t>
            </w:r>
          </w:p>
        </w:tc>
        <w:tc>
          <w:tcPr>
            <w:tcW w:w="4126" w:type="dxa"/>
            <w:tcBorders>
              <w:top w:val="single" w:sz="4" w:space="0" w:color="FFFFFF" w:themeColor="background1"/>
              <w:left w:val="single" w:sz="4" w:space="0" w:color="auto"/>
              <w:bottom w:val="single" w:sz="4" w:space="0" w:color="auto"/>
              <w:right w:val="single" w:sz="4" w:space="0" w:color="auto"/>
            </w:tcBorders>
            <w:shd w:val="clear" w:color="auto" w:fill="auto"/>
            <w:noWrap/>
          </w:tcPr>
          <w:p w14:paraId="1E31B0CE"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Отсутствует информация о структуре арендной платы (амортизация, налоги, арендный доход)</w:t>
            </w:r>
          </w:p>
        </w:tc>
      </w:tr>
      <w:tr w:rsidR="00F547F8" w:rsidRPr="004C2E54" w14:paraId="3CB4D9EC" w14:textId="77777777" w:rsidTr="00633691">
        <w:trPr>
          <w:trHeight w:val="300"/>
        </w:trPr>
        <w:tc>
          <w:tcPr>
            <w:tcW w:w="2302" w:type="dxa"/>
            <w:tcBorders>
              <w:top w:val="single" w:sz="4" w:space="0" w:color="auto"/>
              <w:left w:val="single" w:sz="4" w:space="0" w:color="auto"/>
              <w:bottom w:val="single" w:sz="4" w:space="0" w:color="auto"/>
              <w:right w:val="single" w:sz="4" w:space="0" w:color="auto"/>
            </w:tcBorders>
            <w:shd w:val="clear" w:color="auto" w:fill="auto"/>
            <w:noWrap/>
          </w:tcPr>
          <w:p w14:paraId="28F3018D"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Консультационные семинары (образовательные семинары и конференции)</w:t>
            </w:r>
          </w:p>
        </w:tc>
        <w:tc>
          <w:tcPr>
            <w:tcW w:w="1440" w:type="dxa"/>
            <w:tcBorders>
              <w:top w:val="single" w:sz="4" w:space="0" w:color="auto"/>
              <w:left w:val="nil"/>
              <w:bottom w:val="single" w:sz="4" w:space="0" w:color="auto"/>
              <w:right w:val="single" w:sz="4" w:space="0" w:color="auto"/>
            </w:tcBorders>
            <w:shd w:val="clear" w:color="auto" w:fill="auto"/>
            <w:noWrap/>
          </w:tcPr>
          <w:p w14:paraId="0D8F42A3" w14:textId="77777777" w:rsidR="00F547F8" w:rsidRPr="004C2E54" w:rsidRDefault="00F547F8" w:rsidP="001D12B4">
            <w:pPr>
              <w:spacing w:after="0" w:line="240" w:lineRule="auto"/>
              <w:jc w:val="right"/>
              <w:rPr>
                <w:rFonts w:ascii="Myriad Pro" w:hAnsi="Myriad Pro"/>
                <w:sz w:val="20"/>
                <w:szCs w:val="20"/>
              </w:rPr>
            </w:pPr>
            <w:r w:rsidRPr="004C2E54">
              <w:rPr>
                <w:rFonts w:ascii="Myriad Pro" w:hAnsi="Myriad Pro"/>
                <w:sz w:val="20"/>
                <w:szCs w:val="20"/>
              </w:rPr>
              <w:t>2 627,26</w:t>
            </w:r>
          </w:p>
        </w:tc>
        <w:tc>
          <w:tcPr>
            <w:tcW w:w="1440" w:type="dxa"/>
            <w:tcBorders>
              <w:top w:val="single" w:sz="4" w:space="0" w:color="auto"/>
              <w:left w:val="nil"/>
              <w:bottom w:val="single" w:sz="4" w:space="0" w:color="auto"/>
              <w:right w:val="single" w:sz="4" w:space="0" w:color="auto"/>
            </w:tcBorders>
          </w:tcPr>
          <w:p w14:paraId="4BFC1479" w14:textId="77777777" w:rsidR="00F547F8" w:rsidRPr="004C2E54" w:rsidRDefault="00F547F8" w:rsidP="00F547F8">
            <w:pPr>
              <w:spacing w:after="0" w:line="240" w:lineRule="auto"/>
              <w:jc w:val="right"/>
              <w:rPr>
                <w:rFonts w:ascii="Myriad Pro" w:hAnsi="Myriad Pro"/>
                <w:sz w:val="20"/>
                <w:szCs w:val="20"/>
              </w:rPr>
            </w:pPr>
            <w:r w:rsidRPr="004C2E54">
              <w:rPr>
                <w:rFonts w:ascii="Myriad Pro" w:hAnsi="Myriad Pro"/>
                <w:sz w:val="20"/>
                <w:szCs w:val="20"/>
              </w:rPr>
              <w:t>267,10</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20AA34B5" w14:textId="77777777" w:rsidR="00F547F8" w:rsidRPr="004C2E54" w:rsidRDefault="00F547F8" w:rsidP="008166E5">
            <w:pPr>
              <w:spacing w:after="0" w:line="240" w:lineRule="auto"/>
              <w:rPr>
                <w:rFonts w:ascii="Myriad Pro" w:hAnsi="Myriad Pro"/>
                <w:sz w:val="20"/>
                <w:szCs w:val="20"/>
              </w:rPr>
            </w:pPr>
            <w:r w:rsidRPr="004C2E54">
              <w:rPr>
                <w:rFonts w:ascii="Myriad Pro" w:hAnsi="Myriad Pro"/>
                <w:sz w:val="20"/>
                <w:szCs w:val="20"/>
              </w:rPr>
              <w:t xml:space="preserve">Не представлена программа повышения квалификации персонала на 2018 год </w:t>
            </w:r>
          </w:p>
        </w:tc>
      </w:tr>
      <w:tr w:rsidR="00F547F8" w:rsidRPr="004C2E54" w14:paraId="269F8DBD" w14:textId="77777777" w:rsidTr="00633691">
        <w:trPr>
          <w:trHeight w:val="300"/>
        </w:trPr>
        <w:tc>
          <w:tcPr>
            <w:tcW w:w="2302"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0119083B"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Консультационные услуги</w:t>
            </w:r>
          </w:p>
        </w:tc>
        <w:tc>
          <w:tcPr>
            <w:tcW w:w="1440" w:type="dxa"/>
            <w:tcBorders>
              <w:top w:val="single" w:sz="4" w:space="0" w:color="auto"/>
              <w:left w:val="nil"/>
              <w:bottom w:val="single" w:sz="4" w:space="0" w:color="auto"/>
              <w:right w:val="single" w:sz="4" w:space="0" w:color="auto"/>
            </w:tcBorders>
            <w:shd w:val="clear" w:color="auto" w:fill="auto"/>
            <w:noWrap/>
          </w:tcPr>
          <w:p w14:paraId="385D7C93" w14:textId="77777777" w:rsidR="00F547F8" w:rsidRPr="004C2E54" w:rsidRDefault="00F547F8" w:rsidP="001D12B4">
            <w:pPr>
              <w:spacing w:after="0" w:line="240" w:lineRule="auto"/>
              <w:jc w:val="right"/>
              <w:rPr>
                <w:rFonts w:ascii="Myriad Pro" w:hAnsi="Myriad Pro"/>
                <w:sz w:val="20"/>
                <w:szCs w:val="20"/>
              </w:rPr>
            </w:pPr>
            <w:r w:rsidRPr="004C2E54">
              <w:rPr>
                <w:rFonts w:ascii="Myriad Pro" w:hAnsi="Myriad Pro"/>
                <w:sz w:val="20"/>
                <w:szCs w:val="20"/>
              </w:rPr>
              <w:t>1 342,69</w:t>
            </w:r>
          </w:p>
        </w:tc>
        <w:tc>
          <w:tcPr>
            <w:tcW w:w="1440" w:type="dxa"/>
            <w:tcBorders>
              <w:top w:val="single" w:sz="4" w:space="0" w:color="auto"/>
              <w:left w:val="nil"/>
              <w:bottom w:val="single" w:sz="4" w:space="0" w:color="auto"/>
              <w:right w:val="single" w:sz="4" w:space="0" w:color="auto"/>
            </w:tcBorders>
          </w:tcPr>
          <w:p w14:paraId="7580F5A2" w14:textId="77777777" w:rsidR="00F547F8" w:rsidRPr="004C2E54" w:rsidRDefault="00F547F8" w:rsidP="00F547F8">
            <w:pPr>
              <w:spacing w:after="0" w:line="240" w:lineRule="auto"/>
              <w:jc w:val="right"/>
              <w:rPr>
                <w:rFonts w:ascii="Myriad Pro" w:hAnsi="Myriad Pro"/>
                <w:sz w:val="20"/>
                <w:szCs w:val="20"/>
              </w:rPr>
            </w:pPr>
            <w:r w:rsidRPr="004C2E54">
              <w:rPr>
                <w:rFonts w:ascii="Myriad Pro" w:hAnsi="Myriad Pro"/>
                <w:sz w:val="20"/>
                <w:szCs w:val="20"/>
              </w:rPr>
              <w:t>14,51</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6F5C322C"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Договор № 77/124/14 от 19.02.2014 – анализ законности налоговых решений 2010-2012 гг., срок действия договора – до 31.12.2014</w:t>
            </w:r>
          </w:p>
          <w:p w14:paraId="3EFDB899"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 xml:space="preserve">В </w:t>
            </w:r>
            <w:proofErr w:type="spellStart"/>
            <w:r w:rsidRPr="004C2E54">
              <w:rPr>
                <w:rFonts w:ascii="Myriad Pro" w:hAnsi="Myriad Pro"/>
                <w:sz w:val="20"/>
                <w:szCs w:val="20"/>
              </w:rPr>
              <w:t>орг.структуре</w:t>
            </w:r>
            <w:proofErr w:type="spellEnd"/>
            <w:r w:rsidRPr="004C2E54">
              <w:rPr>
                <w:rFonts w:ascii="Myriad Pro" w:hAnsi="Myriad Pro"/>
                <w:sz w:val="20"/>
                <w:szCs w:val="20"/>
              </w:rPr>
              <w:t xml:space="preserve"> ИА имеется Департамент бухгалтерского и налогового учета и отчетности и Департамент внутреннего аудита</w:t>
            </w:r>
          </w:p>
        </w:tc>
      </w:tr>
      <w:tr w:rsidR="00F547F8" w:rsidRPr="004C2E54" w14:paraId="0EEC3558" w14:textId="77777777" w:rsidTr="00633691">
        <w:trPr>
          <w:trHeight w:val="300"/>
        </w:trPr>
        <w:tc>
          <w:tcPr>
            <w:tcW w:w="2302" w:type="dxa"/>
            <w:vMerge/>
            <w:tcBorders>
              <w:top w:val="single" w:sz="4" w:space="0" w:color="auto"/>
              <w:left w:val="single" w:sz="4" w:space="0" w:color="auto"/>
              <w:right w:val="single" w:sz="4" w:space="0" w:color="auto"/>
            </w:tcBorders>
            <w:shd w:val="clear" w:color="auto" w:fill="auto"/>
            <w:noWrap/>
          </w:tcPr>
          <w:p w14:paraId="520D626D" w14:textId="77777777" w:rsidR="00F547F8" w:rsidRPr="004C2E54" w:rsidRDefault="00F547F8" w:rsidP="001D12B4">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6685D679" w14:textId="77777777" w:rsidR="00F547F8" w:rsidRPr="004C2E54" w:rsidRDefault="00F547F8" w:rsidP="001D12B4">
            <w:pPr>
              <w:spacing w:after="0" w:line="240" w:lineRule="auto"/>
              <w:jc w:val="right"/>
              <w:rPr>
                <w:rFonts w:ascii="Myriad Pro" w:hAnsi="Myriad Pro"/>
                <w:sz w:val="20"/>
                <w:szCs w:val="20"/>
              </w:rPr>
            </w:pPr>
            <w:r w:rsidRPr="004C2E54">
              <w:rPr>
                <w:rFonts w:ascii="Myriad Pro" w:hAnsi="Myriad Pro"/>
                <w:sz w:val="20"/>
                <w:szCs w:val="20"/>
              </w:rPr>
              <w:t>282,47</w:t>
            </w:r>
          </w:p>
        </w:tc>
        <w:tc>
          <w:tcPr>
            <w:tcW w:w="1440" w:type="dxa"/>
            <w:tcBorders>
              <w:top w:val="single" w:sz="4" w:space="0" w:color="auto"/>
              <w:left w:val="nil"/>
              <w:bottom w:val="single" w:sz="4" w:space="0" w:color="auto"/>
              <w:right w:val="single" w:sz="4" w:space="0" w:color="auto"/>
            </w:tcBorders>
          </w:tcPr>
          <w:p w14:paraId="3781C8DC" w14:textId="77777777" w:rsidR="00F547F8" w:rsidRPr="004C2E54" w:rsidRDefault="00F547F8" w:rsidP="00F547F8">
            <w:pPr>
              <w:spacing w:after="0" w:line="240" w:lineRule="auto"/>
              <w:jc w:val="right"/>
              <w:rPr>
                <w:rFonts w:ascii="Myriad Pro" w:hAnsi="Myriad Pro"/>
                <w:sz w:val="20"/>
                <w:szCs w:val="20"/>
              </w:rPr>
            </w:pPr>
            <w:r w:rsidRPr="004C2E54">
              <w:rPr>
                <w:rFonts w:ascii="Myriad Pro" w:hAnsi="Myriad Pro"/>
                <w:sz w:val="20"/>
                <w:szCs w:val="20"/>
              </w:rPr>
              <w:t>28,72</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09035ECA"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 xml:space="preserve">Договор № 158/379/16 от 05.05.2016 –формирование сводного консолидированного бизнес-плана, срок действия договора – до ноября </w:t>
            </w:r>
            <w:smartTag w:uri="urn:schemas-microsoft-com:office:smarttags" w:element="metricconverter">
              <w:smartTagPr>
                <w:attr w:name="ProductID" w:val="2016 г"/>
              </w:smartTagPr>
              <w:r w:rsidRPr="004C2E54">
                <w:rPr>
                  <w:rFonts w:ascii="Myriad Pro" w:hAnsi="Myriad Pro"/>
                  <w:sz w:val="20"/>
                  <w:szCs w:val="20"/>
                </w:rPr>
                <w:t>2016 г</w:t>
              </w:r>
            </w:smartTag>
            <w:r w:rsidRPr="004C2E54">
              <w:rPr>
                <w:rFonts w:ascii="Myriad Pro" w:hAnsi="Myriad Pro"/>
                <w:sz w:val="20"/>
                <w:szCs w:val="20"/>
              </w:rPr>
              <w:t>.</w:t>
            </w:r>
          </w:p>
          <w:p w14:paraId="61582E11"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 xml:space="preserve">В </w:t>
            </w:r>
            <w:proofErr w:type="spellStart"/>
            <w:r w:rsidRPr="004C2E54">
              <w:rPr>
                <w:rFonts w:ascii="Myriad Pro" w:hAnsi="Myriad Pro"/>
                <w:sz w:val="20"/>
                <w:szCs w:val="20"/>
              </w:rPr>
              <w:t>орг.структуре</w:t>
            </w:r>
            <w:proofErr w:type="spellEnd"/>
            <w:r w:rsidRPr="004C2E54">
              <w:rPr>
                <w:rFonts w:ascii="Myriad Pro" w:hAnsi="Myriad Pro"/>
                <w:sz w:val="20"/>
                <w:szCs w:val="20"/>
              </w:rPr>
              <w:t xml:space="preserve"> ИА имеется Департамент экономики и Отдел методологии финансового учета и МСФО департамента бухгалтерского и налогового учета и отчетности</w:t>
            </w:r>
          </w:p>
        </w:tc>
      </w:tr>
      <w:tr w:rsidR="00F547F8" w:rsidRPr="004C2E54" w14:paraId="13AB8CC7" w14:textId="77777777" w:rsidTr="00633691">
        <w:trPr>
          <w:trHeight w:val="300"/>
        </w:trPr>
        <w:tc>
          <w:tcPr>
            <w:tcW w:w="2302" w:type="dxa"/>
            <w:vMerge/>
            <w:tcBorders>
              <w:left w:val="single" w:sz="4" w:space="0" w:color="auto"/>
              <w:bottom w:val="single" w:sz="4" w:space="0" w:color="auto"/>
              <w:right w:val="single" w:sz="4" w:space="0" w:color="auto"/>
            </w:tcBorders>
            <w:shd w:val="clear" w:color="auto" w:fill="auto"/>
            <w:noWrap/>
          </w:tcPr>
          <w:p w14:paraId="16C72B6A" w14:textId="77777777" w:rsidR="00F547F8" w:rsidRPr="004C2E54" w:rsidRDefault="00F547F8" w:rsidP="001D12B4">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71D94F0E" w14:textId="77777777" w:rsidR="00F547F8" w:rsidRPr="004C2E54" w:rsidRDefault="00F547F8" w:rsidP="001D12B4">
            <w:pPr>
              <w:spacing w:after="0" w:line="240" w:lineRule="auto"/>
              <w:jc w:val="right"/>
              <w:rPr>
                <w:rFonts w:ascii="Myriad Pro" w:hAnsi="Myriad Pro"/>
                <w:sz w:val="20"/>
                <w:szCs w:val="20"/>
              </w:rPr>
            </w:pPr>
            <w:r w:rsidRPr="004C2E54">
              <w:rPr>
                <w:rFonts w:ascii="Myriad Pro" w:hAnsi="Myriad Pro"/>
                <w:sz w:val="20"/>
                <w:szCs w:val="20"/>
              </w:rPr>
              <w:t>423,00</w:t>
            </w:r>
          </w:p>
        </w:tc>
        <w:tc>
          <w:tcPr>
            <w:tcW w:w="1440" w:type="dxa"/>
            <w:tcBorders>
              <w:top w:val="single" w:sz="4" w:space="0" w:color="auto"/>
              <w:left w:val="nil"/>
              <w:bottom w:val="single" w:sz="4" w:space="0" w:color="auto"/>
              <w:right w:val="single" w:sz="4" w:space="0" w:color="auto"/>
            </w:tcBorders>
          </w:tcPr>
          <w:p w14:paraId="38BACC37" w14:textId="77777777" w:rsidR="00F547F8" w:rsidRPr="004C2E54" w:rsidRDefault="00F547F8" w:rsidP="00F547F8">
            <w:pPr>
              <w:spacing w:after="0" w:line="240" w:lineRule="auto"/>
              <w:jc w:val="right"/>
              <w:rPr>
                <w:rFonts w:ascii="Myriad Pro" w:hAnsi="Myriad Pro"/>
                <w:sz w:val="20"/>
                <w:szCs w:val="20"/>
              </w:rPr>
            </w:pPr>
            <w:r w:rsidRPr="004C2E54">
              <w:rPr>
                <w:rFonts w:ascii="Myriad Pro" w:hAnsi="Myriad Pro"/>
                <w:sz w:val="20"/>
                <w:szCs w:val="20"/>
              </w:rPr>
              <w:t>43,00</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713924D5"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Договор № 323/884/15 от 01.07.2015 – взаимодействие с правоохранительными органами, органами прокуратуры, следственным комитетом, срок действия договора – по 30.04.2016</w:t>
            </w:r>
          </w:p>
          <w:p w14:paraId="3846EAD4"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 xml:space="preserve">В </w:t>
            </w:r>
            <w:proofErr w:type="spellStart"/>
            <w:r w:rsidRPr="004C2E54">
              <w:rPr>
                <w:rFonts w:ascii="Myriad Pro" w:hAnsi="Myriad Pro"/>
                <w:sz w:val="20"/>
                <w:szCs w:val="20"/>
              </w:rPr>
              <w:t>орг.структуре</w:t>
            </w:r>
            <w:proofErr w:type="spellEnd"/>
            <w:r w:rsidRPr="004C2E54">
              <w:rPr>
                <w:rFonts w:ascii="Myriad Pro" w:hAnsi="Myriad Pro"/>
                <w:sz w:val="20"/>
                <w:szCs w:val="20"/>
              </w:rPr>
              <w:t xml:space="preserve"> ИА имеется Департамент безопасности</w:t>
            </w:r>
          </w:p>
        </w:tc>
      </w:tr>
      <w:tr w:rsidR="00F547F8" w:rsidRPr="004C2E54" w14:paraId="4655843D" w14:textId="77777777" w:rsidTr="00633691">
        <w:trPr>
          <w:trHeight w:val="300"/>
        </w:trPr>
        <w:tc>
          <w:tcPr>
            <w:tcW w:w="2302" w:type="dxa"/>
            <w:vMerge w:val="restart"/>
            <w:tcBorders>
              <w:top w:val="single" w:sz="4" w:space="0" w:color="auto"/>
              <w:left w:val="single" w:sz="4" w:space="0" w:color="auto"/>
              <w:right w:val="single" w:sz="4" w:space="0" w:color="auto"/>
            </w:tcBorders>
            <w:shd w:val="clear" w:color="auto" w:fill="auto"/>
            <w:noWrap/>
          </w:tcPr>
          <w:p w14:paraId="374465E4"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Аудиторские услуги</w:t>
            </w:r>
          </w:p>
        </w:tc>
        <w:tc>
          <w:tcPr>
            <w:tcW w:w="1440" w:type="dxa"/>
            <w:tcBorders>
              <w:top w:val="single" w:sz="4" w:space="0" w:color="auto"/>
              <w:left w:val="nil"/>
              <w:bottom w:val="single" w:sz="4" w:space="0" w:color="auto"/>
              <w:right w:val="single" w:sz="4" w:space="0" w:color="auto"/>
            </w:tcBorders>
            <w:shd w:val="clear" w:color="auto" w:fill="auto"/>
            <w:noWrap/>
          </w:tcPr>
          <w:p w14:paraId="5605AD20" w14:textId="77777777" w:rsidR="00F547F8" w:rsidRPr="004C2E54" w:rsidRDefault="00F547F8" w:rsidP="001D12B4">
            <w:pPr>
              <w:spacing w:after="0" w:line="240" w:lineRule="auto"/>
              <w:jc w:val="right"/>
              <w:rPr>
                <w:rFonts w:ascii="Myriad Pro" w:hAnsi="Myriad Pro"/>
                <w:sz w:val="20"/>
                <w:szCs w:val="20"/>
              </w:rPr>
            </w:pPr>
            <w:r w:rsidRPr="004C2E54">
              <w:rPr>
                <w:rFonts w:ascii="Myriad Pro" w:hAnsi="Myriad Pro"/>
                <w:sz w:val="20"/>
                <w:szCs w:val="20"/>
              </w:rPr>
              <w:t>119,81</w:t>
            </w:r>
          </w:p>
        </w:tc>
        <w:tc>
          <w:tcPr>
            <w:tcW w:w="1440" w:type="dxa"/>
            <w:tcBorders>
              <w:top w:val="single" w:sz="4" w:space="0" w:color="auto"/>
              <w:left w:val="nil"/>
              <w:bottom w:val="single" w:sz="4" w:space="0" w:color="auto"/>
              <w:right w:val="single" w:sz="4" w:space="0" w:color="auto"/>
            </w:tcBorders>
          </w:tcPr>
          <w:p w14:paraId="32CF818A" w14:textId="77777777" w:rsidR="00F547F8" w:rsidRPr="004C2E54" w:rsidRDefault="00F547F8" w:rsidP="00F547F8">
            <w:pPr>
              <w:spacing w:after="0" w:line="240" w:lineRule="auto"/>
              <w:jc w:val="right"/>
              <w:rPr>
                <w:rFonts w:ascii="Myriad Pro" w:hAnsi="Myriad Pro"/>
                <w:sz w:val="20"/>
                <w:szCs w:val="20"/>
              </w:rPr>
            </w:pPr>
            <w:r w:rsidRPr="004C2E54">
              <w:rPr>
                <w:rFonts w:ascii="Myriad Pro" w:hAnsi="Myriad Pro"/>
                <w:sz w:val="20"/>
                <w:szCs w:val="20"/>
              </w:rPr>
              <w:t>12,18</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5DA94799"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 xml:space="preserve">Договор № 343/672/16 от 16.09.2016 – консультирование по вопросам подготовки консолидированной финансовой </w:t>
            </w:r>
            <w:r w:rsidRPr="004C2E54">
              <w:rPr>
                <w:rFonts w:ascii="Myriad Pro" w:hAnsi="Myriad Pro"/>
                <w:sz w:val="20"/>
                <w:szCs w:val="20"/>
              </w:rPr>
              <w:lastRenderedPageBreak/>
              <w:t xml:space="preserve">отчетности за </w:t>
            </w:r>
            <w:smartTag w:uri="urn:schemas-microsoft-com:office:smarttags" w:element="metricconverter">
              <w:smartTagPr>
                <w:attr w:name="ProductID" w:val="2016 г"/>
              </w:smartTagPr>
              <w:r w:rsidRPr="004C2E54">
                <w:rPr>
                  <w:rFonts w:ascii="Myriad Pro" w:hAnsi="Myriad Pro"/>
                  <w:sz w:val="20"/>
                  <w:szCs w:val="20"/>
                </w:rPr>
                <w:t>2016 г</w:t>
              </w:r>
            </w:smartTag>
            <w:r w:rsidRPr="004C2E54">
              <w:rPr>
                <w:rFonts w:ascii="Myriad Pro" w:hAnsi="Myriad Pro"/>
                <w:sz w:val="20"/>
                <w:szCs w:val="20"/>
              </w:rPr>
              <w:t xml:space="preserve">., срок действия договора – до момента завершения аудита отчетности по итогам </w:t>
            </w:r>
            <w:smartTag w:uri="urn:schemas-microsoft-com:office:smarttags" w:element="metricconverter">
              <w:smartTagPr>
                <w:attr w:name="ProductID" w:val="2016 г"/>
              </w:smartTagPr>
              <w:r w:rsidRPr="004C2E54">
                <w:rPr>
                  <w:rFonts w:ascii="Myriad Pro" w:hAnsi="Myriad Pro"/>
                  <w:sz w:val="20"/>
                  <w:szCs w:val="20"/>
                </w:rPr>
                <w:t>2016 г</w:t>
              </w:r>
            </w:smartTag>
            <w:r w:rsidRPr="004C2E54">
              <w:rPr>
                <w:rFonts w:ascii="Myriad Pro" w:hAnsi="Myriad Pro"/>
                <w:sz w:val="20"/>
                <w:szCs w:val="20"/>
              </w:rPr>
              <w:t>.</w:t>
            </w:r>
          </w:p>
          <w:p w14:paraId="422CA8D3"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 xml:space="preserve">В </w:t>
            </w:r>
            <w:proofErr w:type="spellStart"/>
            <w:r w:rsidRPr="004C2E54">
              <w:rPr>
                <w:rFonts w:ascii="Myriad Pro" w:hAnsi="Myriad Pro"/>
                <w:sz w:val="20"/>
                <w:szCs w:val="20"/>
              </w:rPr>
              <w:t>орг.структуре</w:t>
            </w:r>
            <w:proofErr w:type="spellEnd"/>
            <w:r w:rsidRPr="004C2E54">
              <w:rPr>
                <w:rFonts w:ascii="Myriad Pro" w:hAnsi="Myriad Pro"/>
                <w:sz w:val="20"/>
                <w:szCs w:val="20"/>
              </w:rPr>
              <w:t xml:space="preserve"> ИА имеется Департамент бухгалтерского и налогового учета и отчетности и Департамент внутреннего аудита</w:t>
            </w:r>
          </w:p>
        </w:tc>
      </w:tr>
      <w:tr w:rsidR="00F547F8" w:rsidRPr="004C2E54" w14:paraId="36195C25" w14:textId="77777777" w:rsidTr="005475C9">
        <w:trPr>
          <w:trHeight w:val="300"/>
        </w:trPr>
        <w:tc>
          <w:tcPr>
            <w:tcW w:w="2302" w:type="dxa"/>
            <w:vMerge/>
            <w:tcBorders>
              <w:left w:val="single" w:sz="4" w:space="0" w:color="auto"/>
              <w:bottom w:val="single" w:sz="4" w:space="0" w:color="auto"/>
              <w:right w:val="single" w:sz="4" w:space="0" w:color="auto"/>
            </w:tcBorders>
            <w:shd w:val="clear" w:color="auto" w:fill="auto"/>
            <w:noWrap/>
          </w:tcPr>
          <w:p w14:paraId="59BEECFA" w14:textId="77777777" w:rsidR="00F547F8" w:rsidRPr="004C2E54" w:rsidRDefault="00F547F8" w:rsidP="001D12B4">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0C962457" w14:textId="77777777" w:rsidR="00F547F8" w:rsidRPr="004C2E54" w:rsidRDefault="00F547F8" w:rsidP="001D12B4">
            <w:pPr>
              <w:spacing w:after="0" w:line="240" w:lineRule="auto"/>
              <w:jc w:val="right"/>
              <w:rPr>
                <w:rFonts w:ascii="Myriad Pro" w:hAnsi="Myriad Pro"/>
                <w:sz w:val="20"/>
                <w:szCs w:val="20"/>
              </w:rPr>
            </w:pPr>
            <w:r w:rsidRPr="004C2E54">
              <w:rPr>
                <w:rFonts w:ascii="Myriad Pro" w:hAnsi="Myriad Pro"/>
                <w:sz w:val="20"/>
                <w:szCs w:val="20"/>
              </w:rPr>
              <w:t>1 266,88</w:t>
            </w:r>
          </w:p>
        </w:tc>
        <w:tc>
          <w:tcPr>
            <w:tcW w:w="1440" w:type="dxa"/>
            <w:tcBorders>
              <w:top w:val="single" w:sz="4" w:space="0" w:color="auto"/>
              <w:left w:val="nil"/>
              <w:bottom w:val="single" w:sz="4" w:space="0" w:color="auto"/>
              <w:right w:val="single" w:sz="4" w:space="0" w:color="auto"/>
            </w:tcBorders>
          </w:tcPr>
          <w:p w14:paraId="76FCD832" w14:textId="77777777" w:rsidR="00F547F8" w:rsidRPr="004C2E54" w:rsidRDefault="00F547F8" w:rsidP="00F547F8">
            <w:pPr>
              <w:spacing w:after="0" w:line="240" w:lineRule="auto"/>
              <w:jc w:val="right"/>
              <w:rPr>
                <w:rFonts w:ascii="Myriad Pro" w:hAnsi="Myriad Pro"/>
                <w:sz w:val="20"/>
                <w:szCs w:val="20"/>
              </w:rPr>
            </w:pPr>
            <w:r w:rsidRPr="004C2E54">
              <w:rPr>
                <w:rFonts w:ascii="Myriad Pro" w:hAnsi="Myriad Pro"/>
                <w:sz w:val="20"/>
                <w:szCs w:val="20"/>
              </w:rPr>
              <w:t>128,80</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5CFEF803"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 xml:space="preserve">Договор № 343/910/15 от 14.08.2015 2016 – консультирование по вопросам подготовки консолидированной финансовой отчетности за </w:t>
            </w:r>
            <w:smartTag w:uri="urn:schemas-microsoft-com:office:smarttags" w:element="metricconverter">
              <w:smartTagPr>
                <w:attr w:name="ProductID" w:val="2015 г"/>
              </w:smartTagPr>
              <w:r w:rsidRPr="004C2E54">
                <w:rPr>
                  <w:rFonts w:ascii="Myriad Pro" w:hAnsi="Myriad Pro"/>
                  <w:sz w:val="20"/>
                  <w:szCs w:val="20"/>
                </w:rPr>
                <w:t>2015 г</w:t>
              </w:r>
            </w:smartTag>
            <w:r w:rsidRPr="004C2E54">
              <w:rPr>
                <w:rFonts w:ascii="Myriad Pro" w:hAnsi="Myriad Pro"/>
                <w:sz w:val="20"/>
                <w:szCs w:val="20"/>
              </w:rPr>
              <w:t xml:space="preserve">., срок действия договора – до момента завершения аудита отчетности по итогам </w:t>
            </w:r>
            <w:smartTag w:uri="urn:schemas-microsoft-com:office:smarttags" w:element="metricconverter">
              <w:smartTagPr>
                <w:attr w:name="ProductID" w:val="2015 г"/>
              </w:smartTagPr>
              <w:r w:rsidRPr="004C2E54">
                <w:rPr>
                  <w:rFonts w:ascii="Myriad Pro" w:hAnsi="Myriad Pro"/>
                  <w:sz w:val="20"/>
                  <w:szCs w:val="20"/>
                </w:rPr>
                <w:t>2015 г</w:t>
              </w:r>
            </w:smartTag>
            <w:r w:rsidRPr="004C2E54">
              <w:rPr>
                <w:rFonts w:ascii="Myriad Pro" w:hAnsi="Myriad Pro"/>
                <w:sz w:val="20"/>
                <w:szCs w:val="20"/>
              </w:rPr>
              <w:t>.</w:t>
            </w:r>
          </w:p>
          <w:p w14:paraId="3C7D830D" w14:textId="77777777" w:rsidR="00F547F8" w:rsidRPr="004C2E54" w:rsidRDefault="00F547F8" w:rsidP="001D12B4">
            <w:pPr>
              <w:spacing w:after="0" w:line="240" w:lineRule="auto"/>
              <w:rPr>
                <w:rFonts w:ascii="Myriad Pro" w:hAnsi="Myriad Pro"/>
                <w:sz w:val="20"/>
                <w:szCs w:val="20"/>
              </w:rPr>
            </w:pPr>
            <w:r w:rsidRPr="004C2E54">
              <w:rPr>
                <w:rFonts w:ascii="Myriad Pro" w:hAnsi="Myriad Pro"/>
                <w:sz w:val="20"/>
                <w:szCs w:val="20"/>
              </w:rPr>
              <w:t xml:space="preserve">В </w:t>
            </w:r>
            <w:proofErr w:type="spellStart"/>
            <w:r w:rsidRPr="004C2E54">
              <w:rPr>
                <w:rFonts w:ascii="Myriad Pro" w:hAnsi="Myriad Pro"/>
                <w:sz w:val="20"/>
                <w:szCs w:val="20"/>
              </w:rPr>
              <w:t>орг.структуре</w:t>
            </w:r>
            <w:proofErr w:type="spellEnd"/>
            <w:r w:rsidRPr="004C2E54">
              <w:rPr>
                <w:rFonts w:ascii="Myriad Pro" w:hAnsi="Myriad Pro"/>
                <w:sz w:val="20"/>
                <w:szCs w:val="20"/>
              </w:rPr>
              <w:t xml:space="preserve"> ИА имеется Департамент бухгалтерского и налогового учета и отчетности и Департамент внутреннего аудита</w:t>
            </w:r>
          </w:p>
        </w:tc>
      </w:tr>
      <w:tr w:rsidR="006F1444" w:rsidRPr="004C2E54" w14:paraId="77B43E3A" w14:textId="77777777" w:rsidTr="005475C9">
        <w:trPr>
          <w:trHeight w:val="300"/>
        </w:trPr>
        <w:tc>
          <w:tcPr>
            <w:tcW w:w="2302"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05F0C9CB"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Юридические услуги</w:t>
            </w:r>
          </w:p>
        </w:tc>
        <w:tc>
          <w:tcPr>
            <w:tcW w:w="1440" w:type="dxa"/>
            <w:tcBorders>
              <w:top w:val="single" w:sz="4" w:space="0" w:color="auto"/>
              <w:left w:val="nil"/>
              <w:bottom w:val="single" w:sz="4" w:space="0" w:color="auto"/>
              <w:right w:val="single" w:sz="4" w:space="0" w:color="auto"/>
            </w:tcBorders>
            <w:shd w:val="clear" w:color="auto" w:fill="auto"/>
            <w:noWrap/>
          </w:tcPr>
          <w:p w14:paraId="017A15C4" w14:textId="77777777" w:rsidR="006F1444" w:rsidRPr="004C2E54" w:rsidRDefault="006F1444" w:rsidP="001D12B4">
            <w:pPr>
              <w:spacing w:after="0" w:line="240" w:lineRule="auto"/>
              <w:jc w:val="right"/>
              <w:rPr>
                <w:rFonts w:ascii="Myriad Pro" w:hAnsi="Myriad Pro"/>
                <w:sz w:val="20"/>
                <w:szCs w:val="20"/>
              </w:rPr>
            </w:pPr>
            <w:r w:rsidRPr="004C2E54">
              <w:rPr>
                <w:rFonts w:ascii="Myriad Pro" w:hAnsi="Myriad Pro"/>
                <w:sz w:val="20"/>
                <w:szCs w:val="20"/>
              </w:rPr>
              <w:t>420,00</w:t>
            </w:r>
          </w:p>
        </w:tc>
        <w:tc>
          <w:tcPr>
            <w:tcW w:w="1440" w:type="dxa"/>
            <w:tcBorders>
              <w:top w:val="single" w:sz="4" w:space="0" w:color="auto"/>
              <w:left w:val="nil"/>
              <w:bottom w:val="single" w:sz="4" w:space="0" w:color="auto"/>
              <w:right w:val="single" w:sz="4" w:space="0" w:color="auto"/>
            </w:tcBorders>
          </w:tcPr>
          <w:p w14:paraId="43A1A957" w14:textId="77777777" w:rsidR="006F1444" w:rsidRPr="004C2E54" w:rsidRDefault="00F547F8" w:rsidP="001D12B4">
            <w:pPr>
              <w:spacing w:after="0" w:line="240" w:lineRule="auto"/>
              <w:jc w:val="right"/>
              <w:rPr>
                <w:rFonts w:ascii="Myriad Pro" w:hAnsi="Myriad Pro"/>
                <w:sz w:val="20"/>
                <w:szCs w:val="20"/>
              </w:rPr>
            </w:pPr>
            <w:r w:rsidRPr="004C2E54">
              <w:rPr>
                <w:rFonts w:ascii="Myriad Pro" w:hAnsi="Myriad Pro"/>
                <w:sz w:val="20"/>
                <w:szCs w:val="20"/>
              </w:rPr>
              <w:t>42,70</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2BEA3DBC"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Договор № 505/1182/15 от 03.12.2015 – подготовка правового заключения применения ст. 317.1 ГК РФ, срок действия договора – до момента исполнения</w:t>
            </w:r>
          </w:p>
          <w:p w14:paraId="544F0D0B"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 xml:space="preserve">В </w:t>
            </w:r>
            <w:proofErr w:type="spellStart"/>
            <w:r w:rsidRPr="004C2E54">
              <w:rPr>
                <w:rFonts w:ascii="Myriad Pro" w:hAnsi="Myriad Pro"/>
                <w:sz w:val="20"/>
                <w:szCs w:val="20"/>
              </w:rPr>
              <w:t>орг.структуре</w:t>
            </w:r>
            <w:proofErr w:type="spellEnd"/>
            <w:r w:rsidRPr="004C2E54">
              <w:rPr>
                <w:rFonts w:ascii="Myriad Pro" w:hAnsi="Myriad Pro"/>
                <w:sz w:val="20"/>
                <w:szCs w:val="20"/>
              </w:rPr>
              <w:t xml:space="preserve"> ИА имеется Департамент правового обеспечения</w:t>
            </w:r>
          </w:p>
        </w:tc>
      </w:tr>
      <w:tr w:rsidR="006F1444" w:rsidRPr="004C2E54" w14:paraId="616D02C8" w14:textId="77777777" w:rsidTr="005475C9">
        <w:trPr>
          <w:trHeight w:val="300"/>
        </w:trPr>
        <w:tc>
          <w:tcPr>
            <w:tcW w:w="2302" w:type="dxa"/>
            <w:vMerge/>
            <w:tcBorders>
              <w:top w:val="single" w:sz="4" w:space="0" w:color="auto"/>
              <w:left w:val="single" w:sz="4" w:space="0" w:color="auto"/>
              <w:bottom w:val="single" w:sz="4" w:space="0" w:color="auto"/>
              <w:right w:val="single" w:sz="4" w:space="0" w:color="auto"/>
            </w:tcBorders>
            <w:shd w:val="clear" w:color="auto" w:fill="auto"/>
            <w:noWrap/>
          </w:tcPr>
          <w:p w14:paraId="58C4321A" w14:textId="77777777" w:rsidR="006F1444" w:rsidRPr="004C2E54" w:rsidRDefault="006F1444" w:rsidP="001D12B4">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79C2F32C" w14:textId="77777777" w:rsidR="006F1444" w:rsidRPr="004C2E54" w:rsidRDefault="006F1444" w:rsidP="001D12B4">
            <w:pPr>
              <w:spacing w:after="0" w:line="240" w:lineRule="auto"/>
              <w:jc w:val="right"/>
              <w:rPr>
                <w:rFonts w:ascii="Myriad Pro" w:hAnsi="Myriad Pro"/>
                <w:sz w:val="20"/>
                <w:szCs w:val="20"/>
              </w:rPr>
            </w:pPr>
            <w:r w:rsidRPr="004C2E54">
              <w:rPr>
                <w:rFonts w:ascii="Myriad Pro" w:hAnsi="Myriad Pro"/>
                <w:sz w:val="20"/>
                <w:szCs w:val="20"/>
              </w:rPr>
              <w:t>2 118,00</w:t>
            </w:r>
          </w:p>
        </w:tc>
        <w:tc>
          <w:tcPr>
            <w:tcW w:w="1440" w:type="dxa"/>
            <w:tcBorders>
              <w:top w:val="single" w:sz="4" w:space="0" w:color="auto"/>
              <w:left w:val="nil"/>
              <w:bottom w:val="single" w:sz="4" w:space="0" w:color="auto"/>
              <w:right w:val="single" w:sz="4" w:space="0" w:color="auto"/>
            </w:tcBorders>
          </w:tcPr>
          <w:p w14:paraId="46F7D61F" w14:textId="77777777" w:rsidR="006F1444" w:rsidRPr="004C2E54" w:rsidRDefault="00F547F8" w:rsidP="00F547F8">
            <w:pPr>
              <w:spacing w:after="0" w:line="240" w:lineRule="auto"/>
              <w:jc w:val="right"/>
              <w:rPr>
                <w:rFonts w:ascii="Myriad Pro" w:hAnsi="Myriad Pro"/>
                <w:sz w:val="20"/>
                <w:szCs w:val="20"/>
              </w:rPr>
            </w:pPr>
            <w:r w:rsidRPr="004C2E54">
              <w:rPr>
                <w:rFonts w:ascii="Myriad Pro" w:hAnsi="Myriad Pro"/>
                <w:sz w:val="20"/>
                <w:szCs w:val="20"/>
              </w:rPr>
              <w:t>215,33</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2CDE35E9"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Договор № 148/317/16 от 19.04.2016 – юридическая помощь при рассмотрении дела об административном правонарушении (по требованиям акционеров от 29.10.2015 и иных) – до полного исполнения обязательств</w:t>
            </w:r>
          </w:p>
          <w:p w14:paraId="63C6EC88"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 xml:space="preserve"> В </w:t>
            </w:r>
            <w:proofErr w:type="spellStart"/>
            <w:r w:rsidRPr="004C2E54">
              <w:rPr>
                <w:rFonts w:ascii="Myriad Pro" w:hAnsi="Myriad Pro"/>
                <w:sz w:val="20"/>
                <w:szCs w:val="20"/>
              </w:rPr>
              <w:t>орг.структуре</w:t>
            </w:r>
            <w:proofErr w:type="spellEnd"/>
            <w:r w:rsidRPr="004C2E54">
              <w:rPr>
                <w:rFonts w:ascii="Myriad Pro" w:hAnsi="Myriad Pro"/>
                <w:sz w:val="20"/>
                <w:szCs w:val="20"/>
              </w:rPr>
              <w:t xml:space="preserve"> ИА имеется Департамент корпоративного управления и взаимодействия с акционерами и Департамент правового обеспечения</w:t>
            </w:r>
          </w:p>
        </w:tc>
      </w:tr>
      <w:tr w:rsidR="006F1444" w:rsidRPr="004C2E54" w14:paraId="6A90F52F" w14:textId="77777777" w:rsidTr="005475C9">
        <w:trPr>
          <w:trHeight w:val="300"/>
        </w:trPr>
        <w:tc>
          <w:tcPr>
            <w:tcW w:w="2302" w:type="dxa"/>
            <w:vMerge/>
            <w:tcBorders>
              <w:top w:val="single" w:sz="4" w:space="0" w:color="auto"/>
              <w:left w:val="single" w:sz="4" w:space="0" w:color="auto"/>
              <w:bottom w:val="single" w:sz="4" w:space="0" w:color="auto"/>
              <w:right w:val="single" w:sz="4" w:space="0" w:color="auto"/>
            </w:tcBorders>
            <w:shd w:val="clear" w:color="auto" w:fill="auto"/>
            <w:noWrap/>
          </w:tcPr>
          <w:p w14:paraId="2E10A9A5" w14:textId="77777777" w:rsidR="006F1444" w:rsidRPr="004C2E54" w:rsidRDefault="006F1444" w:rsidP="001D12B4">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5048E380" w14:textId="77777777" w:rsidR="006F1444" w:rsidRPr="004C2E54" w:rsidRDefault="006F1444" w:rsidP="001D12B4">
            <w:pPr>
              <w:spacing w:after="0" w:line="240" w:lineRule="auto"/>
              <w:jc w:val="right"/>
              <w:rPr>
                <w:rFonts w:ascii="Myriad Pro" w:hAnsi="Myriad Pro"/>
                <w:sz w:val="20"/>
                <w:szCs w:val="20"/>
              </w:rPr>
            </w:pPr>
            <w:r w:rsidRPr="004C2E54">
              <w:rPr>
                <w:rFonts w:ascii="Myriad Pro" w:hAnsi="Myriad Pro"/>
                <w:sz w:val="20"/>
                <w:szCs w:val="20"/>
              </w:rPr>
              <w:t>50,00</w:t>
            </w:r>
          </w:p>
        </w:tc>
        <w:tc>
          <w:tcPr>
            <w:tcW w:w="1440" w:type="dxa"/>
            <w:tcBorders>
              <w:top w:val="single" w:sz="4" w:space="0" w:color="auto"/>
              <w:left w:val="nil"/>
              <w:bottom w:val="single" w:sz="4" w:space="0" w:color="auto"/>
              <w:right w:val="single" w:sz="4" w:space="0" w:color="auto"/>
            </w:tcBorders>
          </w:tcPr>
          <w:p w14:paraId="174C870F" w14:textId="77777777" w:rsidR="006F1444" w:rsidRPr="004C2E54" w:rsidRDefault="00F547F8" w:rsidP="001D12B4">
            <w:pPr>
              <w:spacing w:after="0" w:line="240" w:lineRule="auto"/>
              <w:jc w:val="right"/>
              <w:rPr>
                <w:rFonts w:ascii="Myriad Pro" w:hAnsi="Myriad Pro"/>
                <w:sz w:val="20"/>
                <w:szCs w:val="20"/>
              </w:rPr>
            </w:pPr>
            <w:r w:rsidRPr="004C2E54">
              <w:rPr>
                <w:rFonts w:ascii="Myriad Pro" w:hAnsi="Myriad Pro"/>
                <w:sz w:val="20"/>
                <w:szCs w:val="20"/>
              </w:rPr>
              <w:t>5,08</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6DE610F4"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Договор № 08/16 от 29.09.2016 – подготовка юридического (научного) заключения по заданной теме, срок действия договора – до 05.10.2016</w:t>
            </w:r>
          </w:p>
          <w:p w14:paraId="2E255DEC"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 xml:space="preserve">В </w:t>
            </w:r>
            <w:proofErr w:type="spellStart"/>
            <w:r w:rsidRPr="004C2E54">
              <w:rPr>
                <w:rFonts w:ascii="Myriad Pro" w:hAnsi="Myriad Pro"/>
                <w:sz w:val="20"/>
                <w:szCs w:val="20"/>
              </w:rPr>
              <w:t>орг.структуре</w:t>
            </w:r>
            <w:proofErr w:type="spellEnd"/>
            <w:r w:rsidRPr="004C2E54">
              <w:rPr>
                <w:rFonts w:ascii="Myriad Pro" w:hAnsi="Myriad Pro"/>
                <w:sz w:val="20"/>
                <w:szCs w:val="20"/>
              </w:rPr>
              <w:t xml:space="preserve"> ИА имеется Департамент правового обеспечения</w:t>
            </w:r>
          </w:p>
        </w:tc>
      </w:tr>
      <w:tr w:rsidR="006F1444" w:rsidRPr="004C2E54" w14:paraId="3C37B751" w14:textId="77777777" w:rsidTr="00633691">
        <w:trPr>
          <w:trHeight w:val="300"/>
        </w:trPr>
        <w:tc>
          <w:tcPr>
            <w:tcW w:w="2302" w:type="dxa"/>
            <w:tcBorders>
              <w:top w:val="single" w:sz="4" w:space="0" w:color="auto"/>
              <w:left w:val="single" w:sz="4" w:space="0" w:color="auto"/>
              <w:bottom w:val="single" w:sz="4" w:space="0" w:color="auto"/>
              <w:right w:val="single" w:sz="4" w:space="0" w:color="auto"/>
            </w:tcBorders>
            <w:shd w:val="clear" w:color="auto" w:fill="auto"/>
            <w:noWrap/>
          </w:tcPr>
          <w:p w14:paraId="561AECBB"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Расходы на услуги PR</w:t>
            </w:r>
          </w:p>
        </w:tc>
        <w:tc>
          <w:tcPr>
            <w:tcW w:w="1440" w:type="dxa"/>
            <w:tcBorders>
              <w:top w:val="single" w:sz="4" w:space="0" w:color="auto"/>
              <w:left w:val="nil"/>
              <w:bottom w:val="single" w:sz="4" w:space="0" w:color="auto"/>
              <w:right w:val="single" w:sz="4" w:space="0" w:color="auto"/>
            </w:tcBorders>
            <w:shd w:val="clear" w:color="auto" w:fill="auto"/>
            <w:noWrap/>
          </w:tcPr>
          <w:p w14:paraId="61F8A7E9" w14:textId="77777777" w:rsidR="006F1444" w:rsidRPr="004C2E54" w:rsidRDefault="006F1444" w:rsidP="001D12B4">
            <w:pPr>
              <w:spacing w:after="0" w:line="240" w:lineRule="auto"/>
              <w:jc w:val="right"/>
              <w:rPr>
                <w:rFonts w:ascii="Myriad Pro" w:hAnsi="Myriad Pro"/>
                <w:sz w:val="20"/>
                <w:szCs w:val="20"/>
              </w:rPr>
            </w:pPr>
            <w:r w:rsidRPr="004C2E54">
              <w:rPr>
                <w:rFonts w:ascii="Myriad Pro" w:hAnsi="Myriad Pro"/>
                <w:sz w:val="20"/>
                <w:szCs w:val="20"/>
              </w:rPr>
              <w:t>11 337,66</w:t>
            </w:r>
          </w:p>
        </w:tc>
        <w:tc>
          <w:tcPr>
            <w:tcW w:w="1440" w:type="dxa"/>
            <w:tcBorders>
              <w:top w:val="single" w:sz="4" w:space="0" w:color="auto"/>
              <w:left w:val="nil"/>
              <w:bottom w:val="single" w:sz="4" w:space="0" w:color="auto"/>
              <w:right w:val="single" w:sz="4" w:space="0" w:color="auto"/>
            </w:tcBorders>
          </w:tcPr>
          <w:p w14:paraId="1B4E77A7" w14:textId="77777777" w:rsidR="006F1444" w:rsidRPr="004C2E54" w:rsidRDefault="00F547F8" w:rsidP="001D12B4">
            <w:pPr>
              <w:jc w:val="right"/>
              <w:rPr>
                <w:rFonts w:ascii="Myriad Pro" w:hAnsi="Myriad Pro"/>
                <w:color w:val="000000"/>
                <w:sz w:val="20"/>
                <w:szCs w:val="20"/>
              </w:rPr>
            </w:pPr>
            <w:r w:rsidRPr="004C2E54">
              <w:rPr>
                <w:rFonts w:ascii="Myriad Pro" w:hAnsi="Myriad Pro"/>
                <w:color w:val="000000"/>
                <w:sz w:val="20"/>
                <w:szCs w:val="20"/>
              </w:rPr>
              <w:t>1 152,64</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2C510BA0"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 xml:space="preserve">Размещение рекламно-информационных материалов, организация участия в форумах, мероприятиях в </w:t>
            </w:r>
            <w:smartTag w:uri="urn:schemas-microsoft-com:office:smarttags" w:element="metricconverter">
              <w:smartTagPr>
                <w:attr w:name="ProductID" w:val="2016 г"/>
              </w:smartTagPr>
              <w:r w:rsidRPr="004C2E54">
                <w:rPr>
                  <w:rFonts w:ascii="Myriad Pro" w:hAnsi="Myriad Pro"/>
                  <w:sz w:val="20"/>
                  <w:szCs w:val="20"/>
                </w:rPr>
                <w:t>2016 г</w:t>
              </w:r>
            </w:smartTag>
            <w:r w:rsidRPr="004C2E54">
              <w:rPr>
                <w:rFonts w:ascii="Myriad Pro" w:hAnsi="Myriad Pro"/>
                <w:sz w:val="20"/>
                <w:szCs w:val="20"/>
              </w:rPr>
              <w:t>.</w:t>
            </w:r>
          </w:p>
        </w:tc>
      </w:tr>
      <w:tr w:rsidR="006F1444" w:rsidRPr="004C2E54" w14:paraId="5B733732" w14:textId="77777777" w:rsidTr="00633691">
        <w:trPr>
          <w:trHeight w:val="300"/>
        </w:trPr>
        <w:tc>
          <w:tcPr>
            <w:tcW w:w="2302" w:type="dxa"/>
            <w:tcBorders>
              <w:top w:val="single" w:sz="4" w:space="0" w:color="auto"/>
              <w:left w:val="single" w:sz="4" w:space="0" w:color="auto"/>
              <w:bottom w:val="single" w:sz="4" w:space="0" w:color="auto"/>
              <w:right w:val="single" w:sz="4" w:space="0" w:color="auto"/>
            </w:tcBorders>
            <w:shd w:val="clear" w:color="auto" w:fill="auto"/>
            <w:noWrap/>
          </w:tcPr>
          <w:p w14:paraId="40806F20"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НИОКР</w:t>
            </w:r>
          </w:p>
        </w:tc>
        <w:tc>
          <w:tcPr>
            <w:tcW w:w="1440" w:type="dxa"/>
            <w:tcBorders>
              <w:top w:val="single" w:sz="4" w:space="0" w:color="auto"/>
              <w:left w:val="nil"/>
              <w:bottom w:val="single" w:sz="4" w:space="0" w:color="auto"/>
              <w:right w:val="single" w:sz="4" w:space="0" w:color="auto"/>
            </w:tcBorders>
            <w:shd w:val="clear" w:color="auto" w:fill="auto"/>
            <w:noWrap/>
          </w:tcPr>
          <w:p w14:paraId="1A33EA28" w14:textId="77777777" w:rsidR="006F1444" w:rsidRPr="004C2E54" w:rsidRDefault="006F1444" w:rsidP="00F547F8">
            <w:pPr>
              <w:spacing w:after="0" w:line="240" w:lineRule="auto"/>
              <w:jc w:val="right"/>
              <w:rPr>
                <w:rFonts w:ascii="Myriad Pro" w:hAnsi="Myriad Pro"/>
                <w:color w:val="000000"/>
                <w:sz w:val="20"/>
                <w:szCs w:val="20"/>
              </w:rPr>
            </w:pPr>
            <w:r w:rsidRPr="004C2E54">
              <w:rPr>
                <w:rFonts w:ascii="Myriad Pro" w:hAnsi="Myriad Pro"/>
                <w:color w:val="000000"/>
                <w:sz w:val="20"/>
                <w:szCs w:val="20"/>
              </w:rPr>
              <w:t>258,48</w:t>
            </w:r>
          </w:p>
        </w:tc>
        <w:tc>
          <w:tcPr>
            <w:tcW w:w="1440" w:type="dxa"/>
            <w:tcBorders>
              <w:top w:val="single" w:sz="4" w:space="0" w:color="auto"/>
              <w:left w:val="nil"/>
              <w:bottom w:val="single" w:sz="4" w:space="0" w:color="auto"/>
              <w:right w:val="single" w:sz="4" w:space="0" w:color="auto"/>
            </w:tcBorders>
          </w:tcPr>
          <w:p w14:paraId="54AAB79A" w14:textId="77777777" w:rsidR="006F1444" w:rsidRPr="004C2E54" w:rsidRDefault="00F547F8" w:rsidP="001D12B4">
            <w:pPr>
              <w:spacing w:after="0" w:line="240" w:lineRule="auto"/>
              <w:jc w:val="right"/>
              <w:rPr>
                <w:rFonts w:ascii="Myriad Pro" w:hAnsi="Myriad Pro"/>
                <w:color w:val="000000"/>
                <w:sz w:val="20"/>
                <w:szCs w:val="20"/>
              </w:rPr>
            </w:pPr>
            <w:r w:rsidRPr="004C2E54">
              <w:rPr>
                <w:rFonts w:ascii="Myriad Pro" w:hAnsi="Myriad Pro"/>
                <w:color w:val="000000"/>
                <w:sz w:val="20"/>
                <w:szCs w:val="20"/>
              </w:rPr>
              <w:t>26,28</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34527C31" w14:textId="77777777" w:rsidR="006F1444" w:rsidRPr="004C2E54" w:rsidRDefault="006F1444" w:rsidP="001D12B4">
            <w:pPr>
              <w:spacing w:after="0" w:line="240" w:lineRule="auto"/>
              <w:rPr>
                <w:rFonts w:ascii="Myriad Pro" w:hAnsi="Myriad Pro"/>
                <w:sz w:val="20"/>
                <w:szCs w:val="20"/>
              </w:rPr>
            </w:pPr>
            <w:r w:rsidRPr="004C2E54">
              <w:rPr>
                <w:rFonts w:ascii="Myriad Pro" w:hAnsi="Myriad Pro"/>
                <w:sz w:val="20"/>
                <w:szCs w:val="20"/>
              </w:rPr>
              <w:t>Не представлена информация о сроке полезного использования НИОКР (списывается амортизация по НИОКР)</w:t>
            </w:r>
          </w:p>
        </w:tc>
      </w:tr>
      <w:tr w:rsidR="006F1444" w:rsidRPr="004C2E54" w14:paraId="4DB465C5" w14:textId="77777777" w:rsidTr="00633691">
        <w:trPr>
          <w:trHeight w:val="300"/>
        </w:trPr>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9595F" w14:textId="77777777" w:rsidR="006F1444" w:rsidRPr="004C2E54" w:rsidRDefault="006F1444" w:rsidP="001D12B4">
            <w:pPr>
              <w:spacing w:after="0" w:line="240" w:lineRule="auto"/>
              <w:rPr>
                <w:rFonts w:ascii="Myriad Pro" w:hAnsi="Myriad Pro"/>
                <w:b/>
                <w:sz w:val="20"/>
                <w:szCs w:val="20"/>
              </w:rPr>
            </w:pPr>
            <w:r w:rsidRPr="004C2E54">
              <w:rPr>
                <w:rFonts w:ascii="Myriad Pro" w:hAnsi="Myriad Pro"/>
                <w:b/>
                <w:sz w:val="20"/>
                <w:szCs w:val="20"/>
              </w:rPr>
              <w:t>ИТОГО</w:t>
            </w:r>
          </w:p>
        </w:tc>
        <w:tc>
          <w:tcPr>
            <w:tcW w:w="1440" w:type="dxa"/>
            <w:tcBorders>
              <w:top w:val="single" w:sz="4" w:space="0" w:color="auto"/>
              <w:left w:val="nil"/>
              <w:bottom w:val="single" w:sz="4" w:space="0" w:color="auto"/>
              <w:right w:val="single" w:sz="4" w:space="0" w:color="auto"/>
            </w:tcBorders>
            <w:shd w:val="clear" w:color="auto" w:fill="auto"/>
            <w:noWrap/>
          </w:tcPr>
          <w:p w14:paraId="5D86740A" w14:textId="77777777" w:rsidR="006F1444" w:rsidRPr="004C2E54" w:rsidRDefault="006F1444" w:rsidP="001D12B4">
            <w:pPr>
              <w:spacing w:after="0" w:line="240" w:lineRule="auto"/>
              <w:jc w:val="right"/>
              <w:rPr>
                <w:rFonts w:ascii="Myriad Pro" w:hAnsi="Myriad Pro"/>
                <w:b/>
                <w:bCs/>
                <w:color w:val="000000"/>
                <w:sz w:val="20"/>
                <w:szCs w:val="20"/>
              </w:rPr>
            </w:pPr>
            <w:r w:rsidRPr="004C2E54">
              <w:rPr>
                <w:rFonts w:ascii="Myriad Pro" w:hAnsi="Myriad Pro"/>
                <w:b/>
                <w:bCs/>
                <w:color w:val="000000"/>
                <w:sz w:val="20"/>
                <w:szCs w:val="20"/>
              </w:rPr>
              <w:t>88 695,772</w:t>
            </w:r>
          </w:p>
        </w:tc>
        <w:tc>
          <w:tcPr>
            <w:tcW w:w="1440" w:type="dxa"/>
            <w:tcBorders>
              <w:top w:val="single" w:sz="4" w:space="0" w:color="auto"/>
              <w:left w:val="nil"/>
              <w:bottom w:val="single" w:sz="4" w:space="0" w:color="auto"/>
              <w:right w:val="single" w:sz="4" w:space="0" w:color="auto"/>
            </w:tcBorders>
          </w:tcPr>
          <w:p w14:paraId="0A1E9E72" w14:textId="77777777" w:rsidR="006F1444" w:rsidRPr="004C2E54" w:rsidRDefault="006901DB" w:rsidP="001D12B4">
            <w:pPr>
              <w:spacing w:after="0" w:line="240" w:lineRule="auto"/>
              <w:jc w:val="right"/>
              <w:rPr>
                <w:rFonts w:ascii="Myriad Pro" w:hAnsi="Myriad Pro"/>
                <w:b/>
                <w:bCs/>
                <w:color w:val="000000"/>
                <w:sz w:val="20"/>
                <w:szCs w:val="20"/>
              </w:rPr>
            </w:pPr>
            <w:r w:rsidRPr="004C2E54">
              <w:rPr>
                <w:rFonts w:ascii="Myriad Pro" w:hAnsi="Myriad Pro"/>
                <w:b/>
                <w:bCs/>
                <w:color w:val="000000"/>
                <w:sz w:val="20"/>
                <w:szCs w:val="20"/>
              </w:rPr>
              <w:t>9 017,23</w:t>
            </w:r>
          </w:p>
        </w:tc>
        <w:tc>
          <w:tcPr>
            <w:tcW w:w="41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B123BA" w14:textId="77777777" w:rsidR="006F1444" w:rsidRPr="004C2E54" w:rsidRDefault="006F1444" w:rsidP="001D12B4">
            <w:pPr>
              <w:spacing w:after="0" w:line="240" w:lineRule="auto"/>
              <w:jc w:val="right"/>
              <w:rPr>
                <w:rFonts w:ascii="Myriad Pro" w:hAnsi="Myriad Pro"/>
                <w:sz w:val="20"/>
                <w:szCs w:val="20"/>
              </w:rPr>
            </w:pPr>
          </w:p>
        </w:tc>
      </w:tr>
    </w:tbl>
    <w:p w14:paraId="1CB1102F" w14:textId="77777777" w:rsidR="006F1444" w:rsidRPr="004C2E54" w:rsidRDefault="006F1444" w:rsidP="006F1444">
      <w:pPr>
        <w:spacing w:after="0" w:line="360" w:lineRule="auto"/>
        <w:jc w:val="both"/>
        <w:rPr>
          <w:rFonts w:ascii="Myriad Pro" w:hAnsi="Myriad Pro"/>
          <w:sz w:val="26"/>
          <w:szCs w:val="26"/>
        </w:rPr>
      </w:pPr>
    </w:p>
    <w:p w14:paraId="4FC697D7" w14:textId="77777777" w:rsidR="00855D26" w:rsidRPr="004C2E54" w:rsidRDefault="00855D26" w:rsidP="00855D26">
      <w:pPr>
        <w:spacing w:after="0" w:line="360" w:lineRule="auto"/>
        <w:ind w:firstLine="720"/>
        <w:contextualSpacing/>
        <w:jc w:val="both"/>
        <w:rPr>
          <w:rFonts w:ascii="Myriad Pro" w:hAnsi="Myriad Pro"/>
          <w:color w:val="000000"/>
          <w:sz w:val="26"/>
          <w:szCs w:val="26"/>
        </w:rPr>
      </w:pPr>
      <w:r w:rsidRPr="004C2E54">
        <w:rPr>
          <w:rFonts w:ascii="Myriad Pro" w:hAnsi="Myriad Pro"/>
          <w:color w:val="000000"/>
          <w:sz w:val="26"/>
          <w:szCs w:val="26"/>
        </w:rPr>
        <w:t xml:space="preserve">Величина расходов ИА </w:t>
      </w:r>
      <w:r w:rsidRPr="004C2E54">
        <w:rPr>
          <w:rFonts w:ascii="Myriad Pro" w:hAnsi="Myriad Pro"/>
          <w:sz w:val="26"/>
          <w:szCs w:val="26"/>
        </w:rPr>
        <w:t xml:space="preserve">ПАО «МРСК Северо-Запада» </w:t>
      </w:r>
      <w:r w:rsidRPr="004C2E54">
        <w:rPr>
          <w:rFonts w:ascii="Myriad Pro" w:hAnsi="Myriad Pro"/>
          <w:color w:val="000000"/>
          <w:sz w:val="26"/>
          <w:szCs w:val="26"/>
        </w:rPr>
        <w:t>на 2018 год определена Исполнителем на основании фактических экономически обоснованных затрат за 2016 год с учетом ИПЦ 103,9% и 103,7% на 2017-2018 гг. в соответствии с Прогнозом, с отнесением в доле 10,21% на филиал «Новгородэнерго».</w:t>
      </w:r>
    </w:p>
    <w:p w14:paraId="10BBF8DC" w14:textId="77777777" w:rsidR="006F1444" w:rsidRPr="004C2E54" w:rsidRDefault="006F1444" w:rsidP="006F1444">
      <w:pPr>
        <w:spacing w:after="0" w:line="360" w:lineRule="auto"/>
        <w:ind w:firstLine="708"/>
        <w:jc w:val="both"/>
        <w:rPr>
          <w:rFonts w:ascii="Myriad Pro" w:hAnsi="Myriad Pro"/>
          <w:sz w:val="26"/>
          <w:szCs w:val="26"/>
        </w:rPr>
      </w:pPr>
      <w:r w:rsidRPr="004C2E54">
        <w:rPr>
          <w:rFonts w:ascii="Myriad Pro" w:hAnsi="Myriad Pro"/>
          <w:sz w:val="26"/>
          <w:szCs w:val="26"/>
        </w:rPr>
        <w:lastRenderedPageBreak/>
        <w:t xml:space="preserve">Расчет расходов на оплату труда ИА </w:t>
      </w:r>
      <w:r w:rsidR="00855D26" w:rsidRPr="004C2E54">
        <w:rPr>
          <w:rFonts w:ascii="Myriad Pro" w:hAnsi="Myriad Pro"/>
          <w:sz w:val="26"/>
          <w:szCs w:val="26"/>
        </w:rPr>
        <w:t xml:space="preserve">ПАО «МРСК Северо-Запада» </w:t>
      </w:r>
      <w:r w:rsidRPr="004C2E54">
        <w:rPr>
          <w:rFonts w:ascii="Myriad Pro" w:hAnsi="Myriad Pro"/>
          <w:sz w:val="26"/>
          <w:szCs w:val="26"/>
        </w:rPr>
        <w:t>на 2018 г</w:t>
      </w:r>
      <w:r w:rsidR="00855D26" w:rsidRPr="004C2E54">
        <w:rPr>
          <w:rFonts w:ascii="Myriad Pro" w:hAnsi="Myriad Pro"/>
          <w:sz w:val="26"/>
          <w:szCs w:val="26"/>
        </w:rPr>
        <w:t>од произведен с учетом следующих параметров:</w:t>
      </w:r>
    </w:p>
    <w:tbl>
      <w:tblPr>
        <w:tblStyle w:val="af7"/>
        <w:tblW w:w="5000" w:type="pct"/>
        <w:tblLook w:val="01E0" w:firstRow="1" w:lastRow="1" w:firstColumn="1" w:lastColumn="1" w:noHBand="0" w:noVBand="0"/>
      </w:tblPr>
      <w:tblGrid>
        <w:gridCol w:w="3535"/>
        <w:gridCol w:w="1055"/>
        <w:gridCol w:w="1669"/>
        <w:gridCol w:w="1558"/>
        <w:gridCol w:w="1753"/>
      </w:tblGrid>
      <w:tr w:rsidR="00855D26" w:rsidRPr="004C2E54" w14:paraId="624F246F" w14:textId="77777777" w:rsidTr="00876337">
        <w:trPr>
          <w:trHeight w:val="20"/>
          <w:tblHeader/>
        </w:trPr>
        <w:tc>
          <w:tcPr>
            <w:tcW w:w="18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646DD07" w14:textId="77777777" w:rsidR="00855D26" w:rsidRPr="004C2E54" w:rsidRDefault="00855D26"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Наименование показателя</w:t>
            </w:r>
          </w:p>
        </w:tc>
        <w:tc>
          <w:tcPr>
            <w:tcW w:w="5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79A057F" w14:textId="77777777" w:rsidR="00855D26" w:rsidRPr="004C2E54" w:rsidRDefault="00855D26"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Ед. изм.</w:t>
            </w: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D1BC91" w14:textId="77777777" w:rsidR="00855D26" w:rsidRPr="004C2E54" w:rsidRDefault="00855D26"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2016</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3BE1F0" w14:textId="77777777" w:rsidR="00855D26" w:rsidRPr="004C2E54" w:rsidRDefault="00855D26"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2017</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57972B" w14:textId="77777777" w:rsidR="00855D26" w:rsidRPr="004C2E54" w:rsidRDefault="00855D26"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2018</w:t>
            </w:r>
          </w:p>
        </w:tc>
      </w:tr>
      <w:tr w:rsidR="00855D26" w:rsidRPr="004C2E54" w14:paraId="1CEB659A" w14:textId="77777777" w:rsidTr="00876337">
        <w:trPr>
          <w:trHeight w:val="20"/>
          <w:tblHeader/>
        </w:trPr>
        <w:tc>
          <w:tcPr>
            <w:tcW w:w="18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35B209" w14:textId="77777777" w:rsidR="00855D26" w:rsidRPr="004C2E54" w:rsidRDefault="00855D26" w:rsidP="001D12B4">
            <w:pPr>
              <w:spacing w:after="160" w:line="259" w:lineRule="auto"/>
              <w:jc w:val="center"/>
              <w:rPr>
                <w:rFonts w:ascii="Myriad Pro" w:hAnsi="Myriad Pro"/>
                <w:b/>
                <w:iCs/>
                <w:color w:val="FFFFFF" w:themeColor="background1"/>
                <w:sz w:val="20"/>
                <w:szCs w:val="20"/>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FBB279" w14:textId="77777777" w:rsidR="00855D26" w:rsidRPr="004C2E54" w:rsidRDefault="00855D26" w:rsidP="001D12B4">
            <w:pPr>
              <w:spacing w:after="160" w:line="259" w:lineRule="auto"/>
              <w:jc w:val="center"/>
              <w:rPr>
                <w:rFonts w:ascii="Myriad Pro" w:hAnsi="Myriad Pro"/>
                <w:b/>
                <w:iCs/>
                <w:color w:val="FFFFFF" w:themeColor="background1"/>
                <w:sz w:val="20"/>
                <w:szCs w:val="20"/>
              </w:rPr>
            </w:pP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FAB66D" w14:textId="77777777" w:rsidR="00855D26" w:rsidRPr="004C2E54" w:rsidRDefault="00855D26"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Факт ИА</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357813" w14:textId="77777777" w:rsidR="00855D26" w:rsidRPr="004C2E54" w:rsidRDefault="00855D26"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Прогноз ИА</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4C29C5" w14:textId="77777777" w:rsidR="00855D26" w:rsidRPr="004C2E54" w:rsidRDefault="00855D26" w:rsidP="00855D26">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Расчет Исполнителя</w:t>
            </w:r>
          </w:p>
        </w:tc>
      </w:tr>
      <w:tr w:rsidR="00855D26" w:rsidRPr="004C2E54" w14:paraId="1E1E40A4" w14:textId="77777777" w:rsidTr="00876337">
        <w:trPr>
          <w:trHeight w:val="20"/>
        </w:trPr>
        <w:tc>
          <w:tcPr>
            <w:tcW w:w="1847" w:type="pct"/>
            <w:tcBorders>
              <w:top w:val="single" w:sz="4" w:space="0" w:color="FFFFFF" w:themeColor="background1"/>
            </w:tcBorders>
          </w:tcPr>
          <w:p w14:paraId="0DA58251" w14:textId="77777777" w:rsidR="00855D26" w:rsidRPr="004C2E54" w:rsidRDefault="00855D26" w:rsidP="001D12B4">
            <w:pPr>
              <w:jc w:val="both"/>
              <w:rPr>
                <w:rFonts w:ascii="Myriad Pro" w:hAnsi="Myriad Pro"/>
                <w:b/>
                <w:sz w:val="20"/>
                <w:szCs w:val="20"/>
              </w:rPr>
            </w:pPr>
            <w:r w:rsidRPr="004C2E54">
              <w:rPr>
                <w:rFonts w:ascii="Myriad Pro" w:hAnsi="Myriad Pro"/>
                <w:b/>
                <w:sz w:val="20"/>
                <w:szCs w:val="20"/>
              </w:rPr>
              <w:t>Численность ППП</w:t>
            </w:r>
          </w:p>
        </w:tc>
        <w:tc>
          <w:tcPr>
            <w:tcW w:w="551" w:type="pct"/>
            <w:tcBorders>
              <w:top w:val="single" w:sz="4" w:space="0" w:color="FFFFFF" w:themeColor="background1"/>
            </w:tcBorders>
            <w:noWrap/>
          </w:tcPr>
          <w:p w14:paraId="218507D6" w14:textId="77777777" w:rsidR="00855D26" w:rsidRPr="004C2E54" w:rsidRDefault="00855D26" w:rsidP="001D12B4">
            <w:pPr>
              <w:jc w:val="both"/>
              <w:rPr>
                <w:rFonts w:ascii="Myriad Pro" w:hAnsi="Myriad Pro"/>
                <w:b/>
                <w:sz w:val="20"/>
                <w:szCs w:val="20"/>
              </w:rPr>
            </w:pPr>
            <w:r w:rsidRPr="004C2E54">
              <w:rPr>
                <w:rFonts w:ascii="Myriad Pro" w:hAnsi="Myriad Pro"/>
                <w:b/>
                <w:sz w:val="20"/>
                <w:szCs w:val="20"/>
              </w:rPr>
              <w:t>чел.</w:t>
            </w:r>
          </w:p>
        </w:tc>
        <w:tc>
          <w:tcPr>
            <w:tcW w:w="872" w:type="pct"/>
            <w:tcBorders>
              <w:top w:val="single" w:sz="4" w:space="0" w:color="FFFFFF" w:themeColor="background1"/>
            </w:tcBorders>
            <w:noWrap/>
          </w:tcPr>
          <w:p w14:paraId="078A6F3E" w14:textId="77777777" w:rsidR="00855D26" w:rsidRPr="004C2E54" w:rsidRDefault="00855D26" w:rsidP="001D12B4">
            <w:pPr>
              <w:ind w:right="84"/>
              <w:jc w:val="right"/>
              <w:rPr>
                <w:rFonts w:ascii="Myriad Pro" w:hAnsi="Myriad Pro"/>
                <w:b/>
                <w:bCs/>
                <w:sz w:val="20"/>
                <w:szCs w:val="20"/>
              </w:rPr>
            </w:pPr>
            <w:r w:rsidRPr="004C2E54">
              <w:rPr>
                <w:rFonts w:ascii="Myriad Pro" w:hAnsi="Myriad Pro"/>
                <w:b/>
                <w:bCs/>
                <w:sz w:val="20"/>
                <w:szCs w:val="20"/>
              </w:rPr>
              <w:t>322,20</w:t>
            </w:r>
          </w:p>
        </w:tc>
        <w:tc>
          <w:tcPr>
            <w:tcW w:w="814" w:type="pct"/>
            <w:tcBorders>
              <w:top w:val="single" w:sz="4" w:space="0" w:color="FFFFFF" w:themeColor="background1"/>
            </w:tcBorders>
            <w:noWrap/>
          </w:tcPr>
          <w:p w14:paraId="64DA5079" w14:textId="77777777" w:rsidR="00855D26" w:rsidRPr="004C2E54" w:rsidRDefault="00855D26" w:rsidP="001D12B4">
            <w:pPr>
              <w:ind w:right="84"/>
              <w:jc w:val="right"/>
              <w:rPr>
                <w:rFonts w:ascii="Myriad Pro" w:hAnsi="Myriad Pro"/>
                <w:b/>
                <w:bCs/>
                <w:sz w:val="20"/>
                <w:szCs w:val="20"/>
              </w:rPr>
            </w:pPr>
            <w:r w:rsidRPr="004C2E54">
              <w:rPr>
                <w:rFonts w:ascii="Myriad Pro" w:hAnsi="Myriad Pro"/>
                <w:b/>
                <w:bCs/>
                <w:sz w:val="20"/>
                <w:szCs w:val="20"/>
              </w:rPr>
              <w:t>322,20</w:t>
            </w:r>
          </w:p>
        </w:tc>
        <w:tc>
          <w:tcPr>
            <w:tcW w:w="917" w:type="pct"/>
            <w:tcBorders>
              <w:top w:val="single" w:sz="4" w:space="0" w:color="FFFFFF" w:themeColor="background1"/>
            </w:tcBorders>
            <w:noWrap/>
          </w:tcPr>
          <w:p w14:paraId="264E1F94" w14:textId="77777777" w:rsidR="00855D26" w:rsidRPr="004C2E54" w:rsidRDefault="00855D26" w:rsidP="001D12B4">
            <w:pPr>
              <w:ind w:right="84"/>
              <w:jc w:val="right"/>
              <w:rPr>
                <w:rFonts w:ascii="Myriad Pro" w:hAnsi="Myriad Pro"/>
                <w:b/>
                <w:bCs/>
                <w:sz w:val="20"/>
                <w:szCs w:val="20"/>
              </w:rPr>
            </w:pPr>
            <w:r w:rsidRPr="004C2E54">
              <w:rPr>
                <w:rFonts w:ascii="Myriad Pro" w:hAnsi="Myriad Pro"/>
                <w:b/>
                <w:bCs/>
                <w:sz w:val="20"/>
                <w:szCs w:val="20"/>
              </w:rPr>
              <w:t>322,20</w:t>
            </w:r>
          </w:p>
        </w:tc>
      </w:tr>
      <w:tr w:rsidR="00855D26" w:rsidRPr="004C2E54" w14:paraId="0E256CD8" w14:textId="77777777" w:rsidTr="00876337">
        <w:trPr>
          <w:trHeight w:val="20"/>
        </w:trPr>
        <w:tc>
          <w:tcPr>
            <w:tcW w:w="1847" w:type="pct"/>
          </w:tcPr>
          <w:p w14:paraId="09A29F2F"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Тарифная ставка рабочего 1 разряда</w:t>
            </w:r>
          </w:p>
        </w:tc>
        <w:tc>
          <w:tcPr>
            <w:tcW w:w="551" w:type="pct"/>
            <w:noWrap/>
          </w:tcPr>
          <w:p w14:paraId="3EC18C1E"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руб.</w:t>
            </w:r>
          </w:p>
        </w:tc>
        <w:tc>
          <w:tcPr>
            <w:tcW w:w="872" w:type="pct"/>
            <w:noWrap/>
          </w:tcPr>
          <w:p w14:paraId="22291DA9"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814" w:type="pct"/>
            <w:noWrap/>
          </w:tcPr>
          <w:p w14:paraId="1E63B02B"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7 077,00</w:t>
            </w:r>
          </w:p>
        </w:tc>
        <w:tc>
          <w:tcPr>
            <w:tcW w:w="917" w:type="pct"/>
            <w:noWrap/>
          </w:tcPr>
          <w:p w14:paraId="716A17F1"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7 507,00</w:t>
            </w:r>
          </w:p>
        </w:tc>
      </w:tr>
      <w:tr w:rsidR="00855D26" w:rsidRPr="004C2E54" w14:paraId="0440B46E" w14:textId="77777777" w:rsidTr="00876337">
        <w:trPr>
          <w:trHeight w:val="20"/>
        </w:trPr>
        <w:tc>
          <w:tcPr>
            <w:tcW w:w="1847" w:type="pct"/>
          </w:tcPr>
          <w:p w14:paraId="4CCD4A59"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Дефлятор по заработной плате</w:t>
            </w:r>
          </w:p>
        </w:tc>
        <w:tc>
          <w:tcPr>
            <w:tcW w:w="551" w:type="pct"/>
            <w:noWrap/>
          </w:tcPr>
          <w:p w14:paraId="7AAA14CA"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 </w:t>
            </w:r>
          </w:p>
        </w:tc>
        <w:tc>
          <w:tcPr>
            <w:tcW w:w="872" w:type="pct"/>
            <w:noWrap/>
          </w:tcPr>
          <w:p w14:paraId="69EC8F21"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814" w:type="pct"/>
            <w:noWrap/>
          </w:tcPr>
          <w:p w14:paraId="333BC7AC"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1,04</w:t>
            </w:r>
          </w:p>
        </w:tc>
        <w:tc>
          <w:tcPr>
            <w:tcW w:w="917" w:type="pct"/>
            <w:noWrap/>
          </w:tcPr>
          <w:p w14:paraId="1767CD6E"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1,04</w:t>
            </w:r>
          </w:p>
        </w:tc>
      </w:tr>
      <w:tr w:rsidR="00855D26" w:rsidRPr="004C2E54" w14:paraId="4E2693E5" w14:textId="77777777" w:rsidTr="00876337">
        <w:trPr>
          <w:trHeight w:val="20"/>
        </w:trPr>
        <w:tc>
          <w:tcPr>
            <w:tcW w:w="1847" w:type="pct"/>
          </w:tcPr>
          <w:p w14:paraId="41568DAB" w14:textId="77777777" w:rsidR="00855D26" w:rsidRPr="004C2E54" w:rsidRDefault="00855D26" w:rsidP="001D12B4">
            <w:pPr>
              <w:jc w:val="both"/>
              <w:rPr>
                <w:rFonts w:ascii="Myriad Pro" w:hAnsi="Myriad Pro"/>
                <w:b/>
                <w:sz w:val="20"/>
                <w:szCs w:val="20"/>
              </w:rPr>
            </w:pPr>
            <w:r w:rsidRPr="004C2E54">
              <w:rPr>
                <w:rFonts w:ascii="Myriad Pro" w:hAnsi="Myriad Pro"/>
                <w:b/>
                <w:sz w:val="20"/>
                <w:szCs w:val="20"/>
              </w:rPr>
              <w:t xml:space="preserve">Тарифная ставка рабочего </w:t>
            </w:r>
            <w:r w:rsidR="00260817" w:rsidRPr="004C2E54">
              <w:rPr>
                <w:rFonts w:ascii="Myriad Pro" w:hAnsi="Myriad Pro"/>
                <w:b/>
                <w:sz w:val="20"/>
                <w:szCs w:val="20"/>
              </w:rPr>
              <w:br/>
            </w:r>
            <w:r w:rsidRPr="004C2E54">
              <w:rPr>
                <w:rFonts w:ascii="Myriad Pro" w:hAnsi="Myriad Pro"/>
                <w:b/>
                <w:sz w:val="20"/>
                <w:szCs w:val="20"/>
              </w:rPr>
              <w:t>1 разряда с учетом дефлятора</w:t>
            </w:r>
          </w:p>
        </w:tc>
        <w:tc>
          <w:tcPr>
            <w:tcW w:w="551" w:type="pct"/>
            <w:noWrap/>
          </w:tcPr>
          <w:p w14:paraId="3085AB52" w14:textId="77777777" w:rsidR="00855D26" w:rsidRPr="004C2E54" w:rsidRDefault="00855D26" w:rsidP="001D12B4">
            <w:pPr>
              <w:jc w:val="both"/>
              <w:rPr>
                <w:rFonts w:ascii="Myriad Pro" w:hAnsi="Myriad Pro"/>
                <w:b/>
                <w:sz w:val="20"/>
                <w:szCs w:val="20"/>
              </w:rPr>
            </w:pPr>
            <w:r w:rsidRPr="004C2E54">
              <w:rPr>
                <w:rFonts w:ascii="Myriad Pro" w:hAnsi="Myriad Pro"/>
                <w:b/>
                <w:sz w:val="20"/>
                <w:szCs w:val="20"/>
              </w:rPr>
              <w:t>руб.</w:t>
            </w:r>
          </w:p>
        </w:tc>
        <w:tc>
          <w:tcPr>
            <w:tcW w:w="872" w:type="pct"/>
            <w:noWrap/>
          </w:tcPr>
          <w:p w14:paraId="130A263C" w14:textId="77777777" w:rsidR="00855D26" w:rsidRPr="004C2E54" w:rsidRDefault="00855D26" w:rsidP="001D12B4">
            <w:pPr>
              <w:ind w:right="84"/>
              <w:jc w:val="right"/>
              <w:rPr>
                <w:rFonts w:ascii="Myriad Pro" w:hAnsi="Myriad Pro"/>
                <w:b/>
                <w:sz w:val="20"/>
                <w:szCs w:val="20"/>
              </w:rPr>
            </w:pPr>
            <w:r w:rsidRPr="004C2E54">
              <w:rPr>
                <w:rFonts w:ascii="Myriad Pro" w:hAnsi="Myriad Pro"/>
                <w:b/>
                <w:sz w:val="20"/>
                <w:szCs w:val="20"/>
              </w:rPr>
              <w:t>7 077,00</w:t>
            </w:r>
          </w:p>
        </w:tc>
        <w:tc>
          <w:tcPr>
            <w:tcW w:w="814" w:type="pct"/>
            <w:noWrap/>
          </w:tcPr>
          <w:p w14:paraId="07697D2E" w14:textId="77777777" w:rsidR="00855D26" w:rsidRPr="004C2E54" w:rsidRDefault="00855D26" w:rsidP="001D12B4">
            <w:pPr>
              <w:ind w:right="84"/>
              <w:jc w:val="right"/>
              <w:rPr>
                <w:rFonts w:ascii="Myriad Pro" w:hAnsi="Myriad Pro"/>
                <w:b/>
                <w:bCs/>
                <w:sz w:val="20"/>
                <w:szCs w:val="20"/>
              </w:rPr>
            </w:pPr>
            <w:r w:rsidRPr="004C2E54">
              <w:rPr>
                <w:rFonts w:ascii="Myriad Pro" w:hAnsi="Myriad Pro"/>
                <w:b/>
                <w:bCs/>
                <w:sz w:val="20"/>
                <w:szCs w:val="20"/>
              </w:rPr>
              <w:t>7 507,00</w:t>
            </w:r>
          </w:p>
        </w:tc>
        <w:tc>
          <w:tcPr>
            <w:tcW w:w="917" w:type="pct"/>
            <w:noWrap/>
          </w:tcPr>
          <w:p w14:paraId="74F3F5B8" w14:textId="77777777" w:rsidR="00855D26" w:rsidRPr="004C2E54" w:rsidRDefault="00855D26" w:rsidP="001D12B4">
            <w:pPr>
              <w:ind w:right="84"/>
              <w:jc w:val="right"/>
              <w:rPr>
                <w:rFonts w:ascii="Myriad Pro" w:hAnsi="Myriad Pro"/>
                <w:b/>
                <w:bCs/>
                <w:sz w:val="20"/>
                <w:szCs w:val="20"/>
              </w:rPr>
            </w:pPr>
            <w:r w:rsidRPr="004C2E54">
              <w:rPr>
                <w:rFonts w:ascii="Myriad Pro" w:hAnsi="Myriad Pro"/>
                <w:b/>
                <w:bCs/>
                <w:sz w:val="20"/>
                <w:szCs w:val="20"/>
              </w:rPr>
              <w:t>7 784,24</w:t>
            </w:r>
          </w:p>
        </w:tc>
      </w:tr>
      <w:tr w:rsidR="00855D26" w:rsidRPr="004C2E54" w14:paraId="75CF582E" w14:textId="77777777" w:rsidTr="00876337">
        <w:trPr>
          <w:trHeight w:val="20"/>
        </w:trPr>
        <w:tc>
          <w:tcPr>
            <w:tcW w:w="1847" w:type="pct"/>
          </w:tcPr>
          <w:p w14:paraId="3904A25E" w14:textId="77777777" w:rsidR="00855D26" w:rsidRPr="004C2E54" w:rsidRDefault="00855D26" w:rsidP="001D12B4">
            <w:pPr>
              <w:jc w:val="both"/>
              <w:rPr>
                <w:rFonts w:ascii="Myriad Pro" w:hAnsi="Myriad Pro"/>
                <w:b/>
                <w:sz w:val="20"/>
                <w:szCs w:val="20"/>
              </w:rPr>
            </w:pPr>
            <w:r w:rsidRPr="004C2E54">
              <w:rPr>
                <w:rFonts w:ascii="Myriad Pro" w:hAnsi="Myriad Pro"/>
                <w:b/>
                <w:sz w:val="20"/>
                <w:szCs w:val="20"/>
              </w:rPr>
              <w:t>Среднемесячная тарифная ставка ППП</w:t>
            </w:r>
          </w:p>
        </w:tc>
        <w:tc>
          <w:tcPr>
            <w:tcW w:w="551" w:type="pct"/>
            <w:noWrap/>
          </w:tcPr>
          <w:p w14:paraId="01D5B264" w14:textId="77777777" w:rsidR="00855D26" w:rsidRPr="004C2E54" w:rsidRDefault="00855D26" w:rsidP="001D12B4">
            <w:pPr>
              <w:jc w:val="both"/>
              <w:rPr>
                <w:rFonts w:ascii="Myriad Pro" w:hAnsi="Myriad Pro"/>
                <w:b/>
                <w:sz w:val="20"/>
                <w:szCs w:val="20"/>
              </w:rPr>
            </w:pPr>
            <w:r w:rsidRPr="004C2E54">
              <w:rPr>
                <w:rFonts w:ascii="Myriad Pro" w:hAnsi="Myriad Pro"/>
                <w:b/>
                <w:sz w:val="20"/>
                <w:szCs w:val="20"/>
              </w:rPr>
              <w:t>руб.</w:t>
            </w:r>
          </w:p>
        </w:tc>
        <w:tc>
          <w:tcPr>
            <w:tcW w:w="872" w:type="pct"/>
            <w:noWrap/>
          </w:tcPr>
          <w:p w14:paraId="7E294951" w14:textId="77777777" w:rsidR="00855D26" w:rsidRPr="004C2E54" w:rsidRDefault="00855D26" w:rsidP="001D12B4">
            <w:pPr>
              <w:ind w:right="84"/>
              <w:jc w:val="right"/>
              <w:rPr>
                <w:rFonts w:ascii="Myriad Pro" w:hAnsi="Myriad Pro"/>
                <w:b/>
                <w:sz w:val="20"/>
                <w:szCs w:val="20"/>
              </w:rPr>
            </w:pPr>
            <w:r w:rsidRPr="004C2E54">
              <w:rPr>
                <w:rFonts w:ascii="Myriad Pro" w:hAnsi="Myriad Pro"/>
                <w:b/>
                <w:sz w:val="20"/>
                <w:szCs w:val="20"/>
              </w:rPr>
              <w:t>72 509,82</w:t>
            </w:r>
          </w:p>
        </w:tc>
        <w:tc>
          <w:tcPr>
            <w:tcW w:w="814" w:type="pct"/>
            <w:noWrap/>
          </w:tcPr>
          <w:p w14:paraId="10EEA1F7" w14:textId="77777777" w:rsidR="00855D26" w:rsidRPr="004C2E54" w:rsidRDefault="00855D26" w:rsidP="001D12B4">
            <w:pPr>
              <w:ind w:right="84"/>
              <w:jc w:val="right"/>
              <w:rPr>
                <w:rFonts w:ascii="Myriad Pro" w:hAnsi="Myriad Pro"/>
                <w:b/>
                <w:sz w:val="20"/>
                <w:szCs w:val="20"/>
              </w:rPr>
            </w:pPr>
            <w:r w:rsidRPr="004C2E54">
              <w:rPr>
                <w:rFonts w:ascii="Myriad Pro" w:hAnsi="Myriad Pro"/>
                <w:b/>
                <w:sz w:val="20"/>
                <w:szCs w:val="20"/>
              </w:rPr>
              <w:t>75 917,78</w:t>
            </w:r>
          </w:p>
        </w:tc>
        <w:tc>
          <w:tcPr>
            <w:tcW w:w="917" w:type="pct"/>
            <w:noWrap/>
          </w:tcPr>
          <w:p w14:paraId="2DC83CC0" w14:textId="77777777" w:rsidR="00855D26" w:rsidRPr="004C2E54" w:rsidRDefault="00855D26" w:rsidP="001D12B4">
            <w:pPr>
              <w:ind w:right="84"/>
              <w:jc w:val="right"/>
              <w:rPr>
                <w:rFonts w:ascii="Myriad Pro" w:hAnsi="Myriad Pro"/>
                <w:b/>
                <w:sz w:val="20"/>
                <w:szCs w:val="20"/>
              </w:rPr>
            </w:pPr>
            <w:r w:rsidRPr="004C2E54">
              <w:rPr>
                <w:rFonts w:ascii="Myriad Pro" w:hAnsi="Myriad Pro"/>
                <w:b/>
                <w:sz w:val="20"/>
                <w:szCs w:val="20"/>
              </w:rPr>
              <w:t>78 125,20</w:t>
            </w:r>
          </w:p>
        </w:tc>
      </w:tr>
      <w:tr w:rsidR="00855D26" w:rsidRPr="004C2E54" w14:paraId="6E94A95B" w14:textId="77777777" w:rsidTr="00876337">
        <w:trPr>
          <w:trHeight w:val="20"/>
        </w:trPr>
        <w:tc>
          <w:tcPr>
            <w:tcW w:w="1847" w:type="pct"/>
          </w:tcPr>
          <w:p w14:paraId="2E76D306"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 xml:space="preserve">Выплаты, связанные с режимом работы, с условиями труда </w:t>
            </w:r>
            <w:r w:rsidR="00260817" w:rsidRPr="004C2E54">
              <w:rPr>
                <w:rFonts w:ascii="Myriad Pro" w:hAnsi="Myriad Pro"/>
                <w:sz w:val="20"/>
                <w:szCs w:val="20"/>
              </w:rPr>
              <w:br/>
            </w:r>
            <w:r w:rsidRPr="004C2E54">
              <w:rPr>
                <w:rFonts w:ascii="Myriad Pro" w:hAnsi="Myriad Pro"/>
                <w:sz w:val="20"/>
                <w:szCs w:val="20"/>
              </w:rPr>
              <w:t>1 работника</w:t>
            </w:r>
          </w:p>
        </w:tc>
        <w:tc>
          <w:tcPr>
            <w:tcW w:w="551" w:type="pct"/>
            <w:noWrap/>
          </w:tcPr>
          <w:p w14:paraId="1F8A5FD4"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 </w:t>
            </w:r>
          </w:p>
        </w:tc>
        <w:tc>
          <w:tcPr>
            <w:tcW w:w="872" w:type="pct"/>
            <w:noWrap/>
          </w:tcPr>
          <w:p w14:paraId="1A8B08E8"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814" w:type="pct"/>
            <w:noWrap/>
          </w:tcPr>
          <w:p w14:paraId="62E16B4B"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917" w:type="pct"/>
            <w:noWrap/>
          </w:tcPr>
          <w:p w14:paraId="7CDE133B"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r>
      <w:tr w:rsidR="00855D26" w:rsidRPr="004C2E54" w14:paraId="05EF0494" w14:textId="77777777" w:rsidTr="00876337">
        <w:trPr>
          <w:trHeight w:val="20"/>
        </w:trPr>
        <w:tc>
          <w:tcPr>
            <w:tcW w:w="1847" w:type="pct"/>
          </w:tcPr>
          <w:p w14:paraId="5831E9B0"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процент выплаты</w:t>
            </w:r>
          </w:p>
        </w:tc>
        <w:tc>
          <w:tcPr>
            <w:tcW w:w="551" w:type="pct"/>
            <w:noWrap/>
          </w:tcPr>
          <w:p w14:paraId="0DDEF8DB"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w:t>
            </w:r>
          </w:p>
        </w:tc>
        <w:tc>
          <w:tcPr>
            <w:tcW w:w="872" w:type="pct"/>
            <w:noWrap/>
          </w:tcPr>
          <w:p w14:paraId="3DFD9CF6"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4,36</w:t>
            </w:r>
          </w:p>
        </w:tc>
        <w:tc>
          <w:tcPr>
            <w:tcW w:w="814" w:type="pct"/>
            <w:noWrap/>
          </w:tcPr>
          <w:p w14:paraId="457B5412"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4,36</w:t>
            </w:r>
          </w:p>
        </w:tc>
        <w:tc>
          <w:tcPr>
            <w:tcW w:w="917" w:type="pct"/>
            <w:noWrap/>
          </w:tcPr>
          <w:p w14:paraId="2755140D"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4,36</w:t>
            </w:r>
          </w:p>
        </w:tc>
      </w:tr>
      <w:tr w:rsidR="00855D26" w:rsidRPr="004C2E54" w14:paraId="6B788D98" w14:textId="77777777" w:rsidTr="00876337">
        <w:trPr>
          <w:trHeight w:val="20"/>
        </w:trPr>
        <w:tc>
          <w:tcPr>
            <w:tcW w:w="1847" w:type="pct"/>
          </w:tcPr>
          <w:p w14:paraId="3D8F4AAD"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сумма выплат</w:t>
            </w:r>
          </w:p>
        </w:tc>
        <w:tc>
          <w:tcPr>
            <w:tcW w:w="551" w:type="pct"/>
            <w:noWrap/>
          </w:tcPr>
          <w:p w14:paraId="3D30AF6E"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руб.</w:t>
            </w:r>
          </w:p>
        </w:tc>
        <w:tc>
          <w:tcPr>
            <w:tcW w:w="872" w:type="pct"/>
            <w:noWrap/>
          </w:tcPr>
          <w:p w14:paraId="0FC6EDF9"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3 158,24</w:t>
            </w:r>
          </w:p>
        </w:tc>
        <w:tc>
          <w:tcPr>
            <w:tcW w:w="814" w:type="pct"/>
            <w:noWrap/>
          </w:tcPr>
          <w:p w14:paraId="5DA42938"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3 306,68</w:t>
            </w:r>
          </w:p>
        </w:tc>
        <w:tc>
          <w:tcPr>
            <w:tcW w:w="917" w:type="pct"/>
            <w:noWrap/>
          </w:tcPr>
          <w:p w14:paraId="7DCE3948"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3 402,82</w:t>
            </w:r>
          </w:p>
        </w:tc>
      </w:tr>
      <w:tr w:rsidR="00855D26" w:rsidRPr="004C2E54" w14:paraId="354BF001" w14:textId="77777777" w:rsidTr="00876337">
        <w:trPr>
          <w:trHeight w:val="20"/>
        </w:trPr>
        <w:tc>
          <w:tcPr>
            <w:tcW w:w="1847" w:type="pct"/>
          </w:tcPr>
          <w:p w14:paraId="0ADCE59A"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Текущее премирование</w:t>
            </w:r>
          </w:p>
        </w:tc>
        <w:tc>
          <w:tcPr>
            <w:tcW w:w="551" w:type="pct"/>
            <w:noWrap/>
          </w:tcPr>
          <w:p w14:paraId="5760EF47"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 </w:t>
            </w:r>
          </w:p>
        </w:tc>
        <w:tc>
          <w:tcPr>
            <w:tcW w:w="872" w:type="pct"/>
            <w:noWrap/>
          </w:tcPr>
          <w:p w14:paraId="3CC868AF"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814" w:type="pct"/>
            <w:noWrap/>
          </w:tcPr>
          <w:p w14:paraId="6F64DF02"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917" w:type="pct"/>
            <w:noWrap/>
          </w:tcPr>
          <w:p w14:paraId="0BCC3CFA"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r>
      <w:tr w:rsidR="00855D26" w:rsidRPr="004C2E54" w14:paraId="3B08C8B2" w14:textId="77777777" w:rsidTr="00876337">
        <w:trPr>
          <w:trHeight w:val="20"/>
        </w:trPr>
        <w:tc>
          <w:tcPr>
            <w:tcW w:w="1847" w:type="pct"/>
          </w:tcPr>
          <w:p w14:paraId="3D431E25"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процент выплаты</w:t>
            </w:r>
          </w:p>
        </w:tc>
        <w:tc>
          <w:tcPr>
            <w:tcW w:w="551" w:type="pct"/>
            <w:noWrap/>
          </w:tcPr>
          <w:p w14:paraId="52E84BBB"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w:t>
            </w:r>
          </w:p>
        </w:tc>
        <w:tc>
          <w:tcPr>
            <w:tcW w:w="872" w:type="pct"/>
            <w:noWrap/>
          </w:tcPr>
          <w:p w14:paraId="34AE1A0E"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27,07</w:t>
            </w:r>
          </w:p>
        </w:tc>
        <w:tc>
          <w:tcPr>
            <w:tcW w:w="814" w:type="pct"/>
            <w:noWrap/>
          </w:tcPr>
          <w:p w14:paraId="162A4BC0"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27,07</w:t>
            </w:r>
          </w:p>
        </w:tc>
        <w:tc>
          <w:tcPr>
            <w:tcW w:w="917" w:type="pct"/>
            <w:noWrap/>
          </w:tcPr>
          <w:p w14:paraId="6FA8D538"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27,07</w:t>
            </w:r>
          </w:p>
        </w:tc>
      </w:tr>
      <w:tr w:rsidR="00855D26" w:rsidRPr="004C2E54" w14:paraId="3BB9DC50" w14:textId="77777777" w:rsidTr="00876337">
        <w:trPr>
          <w:trHeight w:val="20"/>
        </w:trPr>
        <w:tc>
          <w:tcPr>
            <w:tcW w:w="1847" w:type="pct"/>
          </w:tcPr>
          <w:p w14:paraId="5B08182C"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сумма выплат</w:t>
            </w:r>
          </w:p>
        </w:tc>
        <w:tc>
          <w:tcPr>
            <w:tcW w:w="551" w:type="pct"/>
            <w:noWrap/>
          </w:tcPr>
          <w:p w14:paraId="60944313"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руб.</w:t>
            </w:r>
          </w:p>
        </w:tc>
        <w:tc>
          <w:tcPr>
            <w:tcW w:w="872" w:type="pct"/>
            <w:noWrap/>
          </w:tcPr>
          <w:p w14:paraId="32DE09BE"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19 629,76</w:t>
            </w:r>
          </w:p>
        </w:tc>
        <w:tc>
          <w:tcPr>
            <w:tcW w:w="814" w:type="pct"/>
            <w:noWrap/>
          </w:tcPr>
          <w:p w14:paraId="0B288FB3"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21 447,54</w:t>
            </w:r>
          </w:p>
        </w:tc>
        <w:tc>
          <w:tcPr>
            <w:tcW w:w="917" w:type="pct"/>
            <w:noWrap/>
          </w:tcPr>
          <w:p w14:paraId="2E1D790E"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22 071,16</w:t>
            </w:r>
          </w:p>
        </w:tc>
      </w:tr>
      <w:tr w:rsidR="00855D26" w:rsidRPr="004C2E54" w14:paraId="61FBFD73" w14:textId="77777777" w:rsidTr="00876337">
        <w:trPr>
          <w:trHeight w:val="20"/>
        </w:trPr>
        <w:tc>
          <w:tcPr>
            <w:tcW w:w="1847" w:type="pct"/>
          </w:tcPr>
          <w:p w14:paraId="6445B4D0"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Вознаграждение за выслугу лет</w:t>
            </w:r>
          </w:p>
        </w:tc>
        <w:tc>
          <w:tcPr>
            <w:tcW w:w="551" w:type="pct"/>
            <w:noWrap/>
          </w:tcPr>
          <w:p w14:paraId="613681E7"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 </w:t>
            </w:r>
          </w:p>
        </w:tc>
        <w:tc>
          <w:tcPr>
            <w:tcW w:w="872" w:type="pct"/>
            <w:noWrap/>
          </w:tcPr>
          <w:p w14:paraId="03225BCE"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814" w:type="pct"/>
            <w:noWrap/>
          </w:tcPr>
          <w:p w14:paraId="58289BFE"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917" w:type="pct"/>
            <w:noWrap/>
          </w:tcPr>
          <w:p w14:paraId="28F534EC"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r>
      <w:tr w:rsidR="00855D26" w:rsidRPr="004C2E54" w14:paraId="44A26B82" w14:textId="77777777" w:rsidTr="00876337">
        <w:trPr>
          <w:trHeight w:val="20"/>
        </w:trPr>
        <w:tc>
          <w:tcPr>
            <w:tcW w:w="1847" w:type="pct"/>
          </w:tcPr>
          <w:p w14:paraId="1B371C11"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процент выплаты</w:t>
            </w:r>
          </w:p>
        </w:tc>
        <w:tc>
          <w:tcPr>
            <w:tcW w:w="551" w:type="pct"/>
            <w:noWrap/>
          </w:tcPr>
          <w:p w14:paraId="2C3C723F"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w:t>
            </w:r>
          </w:p>
        </w:tc>
        <w:tc>
          <w:tcPr>
            <w:tcW w:w="872" w:type="pct"/>
            <w:noWrap/>
          </w:tcPr>
          <w:p w14:paraId="25F7ABF6"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814" w:type="pct"/>
            <w:noWrap/>
          </w:tcPr>
          <w:p w14:paraId="298CC460"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917" w:type="pct"/>
            <w:noWrap/>
          </w:tcPr>
          <w:p w14:paraId="18565FB5"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r>
      <w:tr w:rsidR="00855D26" w:rsidRPr="004C2E54" w14:paraId="21699DBD" w14:textId="77777777" w:rsidTr="00876337">
        <w:trPr>
          <w:trHeight w:val="20"/>
        </w:trPr>
        <w:tc>
          <w:tcPr>
            <w:tcW w:w="1847" w:type="pct"/>
          </w:tcPr>
          <w:p w14:paraId="26034261"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сумма выплат</w:t>
            </w:r>
          </w:p>
        </w:tc>
        <w:tc>
          <w:tcPr>
            <w:tcW w:w="551" w:type="pct"/>
            <w:noWrap/>
          </w:tcPr>
          <w:p w14:paraId="66164925"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руб.</w:t>
            </w:r>
          </w:p>
        </w:tc>
        <w:tc>
          <w:tcPr>
            <w:tcW w:w="872" w:type="pct"/>
            <w:noWrap/>
          </w:tcPr>
          <w:p w14:paraId="0000FC58"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0,00</w:t>
            </w:r>
          </w:p>
        </w:tc>
        <w:tc>
          <w:tcPr>
            <w:tcW w:w="814" w:type="pct"/>
            <w:noWrap/>
          </w:tcPr>
          <w:p w14:paraId="40DD5EA9"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0,00</w:t>
            </w:r>
          </w:p>
        </w:tc>
        <w:tc>
          <w:tcPr>
            <w:tcW w:w="917" w:type="pct"/>
            <w:noWrap/>
          </w:tcPr>
          <w:p w14:paraId="0785570F"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0,00</w:t>
            </w:r>
          </w:p>
        </w:tc>
      </w:tr>
      <w:tr w:rsidR="00855D26" w:rsidRPr="004C2E54" w14:paraId="3CADD4FB" w14:textId="77777777" w:rsidTr="00876337">
        <w:trPr>
          <w:trHeight w:val="20"/>
        </w:trPr>
        <w:tc>
          <w:tcPr>
            <w:tcW w:w="1847" w:type="pct"/>
          </w:tcPr>
          <w:p w14:paraId="6BD5137B"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Выплаты по итогам года</w:t>
            </w:r>
          </w:p>
        </w:tc>
        <w:tc>
          <w:tcPr>
            <w:tcW w:w="551" w:type="pct"/>
            <w:noWrap/>
          </w:tcPr>
          <w:p w14:paraId="68593BE2"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 </w:t>
            </w:r>
          </w:p>
        </w:tc>
        <w:tc>
          <w:tcPr>
            <w:tcW w:w="872" w:type="pct"/>
            <w:noWrap/>
          </w:tcPr>
          <w:p w14:paraId="425B4403"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814" w:type="pct"/>
            <w:noWrap/>
          </w:tcPr>
          <w:p w14:paraId="424D0B0B"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917" w:type="pct"/>
            <w:noWrap/>
          </w:tcPr>
          <w:p w14:paraId="20AD8AAD"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r>
      <w:tr w:rsidR="00855D26" w:rsidRPr="004C2E54" w14:paraId="1D94F938" w14:textId="77777777" w:rsidTr="00876337">
        <w:trPr>
          <w:trHeight w:val="20"/>
        </w:trPr>
        <w:tc>
          <w:tcPr>
            <w:tcW w:w="1847" w:type="pct"/>
          </w:tcPr>
          <w:p w14:paraId="73D07B9F"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процент выплаты</w:t>
            </w:r>
          </w:p>
        </w:tc>
        <w:tc>
          <w:tcPr>
            <w:tcW w:w="551" w:type="pct"/>
            <w:noWrap/>
          </w:tcPr>
          <w:p w14:paraId="202365D2"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w:t>
            </w:r>
          </w:p>
        </w:tc>
        <w:tc>
          <w:tcPr>
            <w:tcW w:w="872" w:type="pct"/>
            <w:noWrap/>
          </w:tcPr>
          <w:p w14:paraId="0905E1DD"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11,63</w:t>
            </w:r>
          </w:p>
        </w:tc>
        <w:tc>
          <w:tcPr>
            <w:tcW w:w="814" w:type="pct"/>
            <w:noWrap/>
          </w:tcPr>
          <w:p w14:paraId="41B69415"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11,63</w:t>
            </w:r>
          </w:p>
        </w:tc>
        <w:tc>
          <w:tcPr>
            <w:tcW w:w="917" w:type="pct"/>
            <w:noWrap/>
          </w:tcPr>
          <w:p w14:paraId="145BB755"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11,63</w:t>
            </w:r>
          </w:p>
        </w:tc>
      </w:tr>
      <w:tr w:rsidR="00855D26" w:rsidRPr="004C2E54" w14:paraId="5176711D" w14:textId="77777777" w:rsidTr="00876337">
        <w:trPr>
          <w:trHeight w:val="20"/>
        </w:trPr>
        <w:tc>
          <w:tcPr>
            <w:tcW w:w="1847" w:type="pct"/>
          </w:tcPr>
          <w:p w14:paraId="77299BCD"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сумма выплат</w:t>
            </w:r>
          </w:p>
        </w:tc>
        <w:tc>
          <w:tcPr>
            <w:tcW w:w="551" w:type="pct"/>
            <w:noWrap/>
          </w:tcPr>
          <w:p w14:paraId="124B0C19"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руб.</w:t>
            </w:r>
          </w:p>
        </w:tc>
        <w:tc>
          <w:tcPr>
            <w:tcW w:w="872" w:type="pct"/>
            <w:noWrap/>
          </w:tcPr>
          <w:p w14:paraId="641BE20A"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8 432,63</w:t>
            </w:r>
          </w:p>
        </w:tc>
        <w:tc>
          <w:tcPr>
            <w:tcW w:w="814" w:type="pct"/>
            <w:noWrap/>
          </w:tcPr>
          <w:p w14:paraId="1CBB7400"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8 828,96</w:t>
            </w:r>
          </w:p>
        </w:tc>
        <w:tc>
          <w:tcPr>
            <w:tcW w:w="917" w:type="pct"/>
            <w:noWrap/>
          </w:tcPr>
          <w:p w14:paraId="5E5DD9B9"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9 085,68</w:t>
            </w:r>
          </w:p>
        </w:tc>
      </w:tr>
      <w:tr w:rsidR="00855D26" w:rsidRPr="004C2E54" w14:paraId="1FF7C41C" w14:textId="77777777" w:rsidTr="00876337">
        <w:trPr>
          <w:trHeight w:val="20"/>
        </w:trPr>
        <w:tc>
          <w:tcPr>
            <w:tcW w:w="1847" w:type="pct"/>
          </w:tcPr>
          <w:p w14:paraId="47DE3662"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Выплаты по районному коэффициенту и северные надбавки</w:t>
            </w:r>
          </w:p>
        </w:tc>
        <w:tc>
          <w:tcPr>
            <w:tcW w:w="551" w:type="pct"/>
            <w:noWrap/>
          </w:tcPr>
          <w:p w14:paraId="32D92711"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 </w:t>
            </w:r>
          </w:p>
        </w:tc>
        <w:tc>
          <w:tcPr>
            <w:tcW w:w="872" w:type="pct"/>
            <w:noWrap/>
          </w:tcPr>
          <w:p w14:paraId="4FBC8C5E"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814" w:type="pct"/>
            <w:noWrap/>
          </w:tcPr>
          <w:p w14:paraId="0F61E025"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917" w:type="pct"/>
            <w:noWrap/>
          </w:tcPr>
          <w:p w14:paraId="38E0B7CB"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r>
      <w:tr w:rsidR="00855D26" w:rsidRPr="004C2E54" w14:paraId="463BFE27" w14:textId="77777777" w:rsidTr="00876337">
        <w:trPr>
          <w:trHeight w:val="20"/>
        </w:trPr>
        <w:tc>
          <w:tcPr>
            <w:tcW w:w="1847" w:type="pct"/>
          </w:tcPr>
          <w:p w14:paraId="7F2B2615"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процент выплаты</w:t>
            </w:r>
          </w:p>
        </w:tc>
        <w:tc>
          <w:tcPr>
            <w:tcW w:w="551" w:type="pct"/>
            <w:noWrap/>
          </w:tcPr>
          <w:p w14:paraId="3560F182"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w:t>
            </w:r>
          </w:p>
        </w:tc>
        <w:tc>
          <w:tcPr>
            <w:tcW w:w="872" w:type="pct"/>
            <w:noWrap/>
          </w:tcPr>
          <w:p w14:paraId="631DE80F"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0,48</w:t>
            </w:r>
          </w:p>
        </w:tc>
        <w:tc>
          <w:tcPr>
            <w:tcW w:w="814" w:type="pct"/>
            <w:noWrap/>
          </w:tcPr>
          <w:p w14:paraId="0D5C6D81"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0,68</w:t>
            </w:r>
          </w:p>
        </w:tc>
        <w:tc>
          <w:tcPr>
            <w:tcW w:w="917" w:type="pct"/>
            <w:noWrap/>
          </w:tcPr>
          <w:p w14:paraId="2DE1B07A"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0,00</w:t>
            </w:r>
          </w:p>
        </w:tc>
      </w:tr>
      <w:tr w:rsidR="00855D26" w:rsidRPr="004C2E54" w14:paraId="131AB503" w14:textId="77777777" w:rsidTr="00876337">
        <w:trPr>
          <w:trHeight w:val="20"/>
        </w:trPr>
        <w:tc>
          <w:tcPr>
            <w:tcW w:w="1847" w:type="pct"/>
          </w:tcPr>
          <w:p w14:paraId="0692031A"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сумма выплат</w:t>
            </w:r>
          </w:p>
        </w:tc>
        <w:tc>
          <w:tcPr>
            <w:tcW w:w="551" w:type="pct"/>
            <w:noWrap/>
          </w:tcPr>
          <w:p w14:paraId="2A8DA343"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руб.</w:t>
            </w:r>
          </w:p>
        </w:tc>
        <w:tc>
          <w:tcPr>
            <w:tcW w:w="872" w:type="pct"/>
            <w:noWrap/>
          </w:tcPr>
          <w:p w14:paraId="16BCF844"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493,22</w:t>
            </w:r>
          </w:p>
        </w:tc>
        <w:tc>
          <w:tcPr>
            <w:tcW w:w="814" w:type="pct"/>
            <w:noWrap/>
          </w:tcPr>
          <w:p w14:paraId="6A8D01A5"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744,84</w:t>
            </w:r>
          </w:p>
        </w:tc>
        <w:tc>
          <w:tcPr>
            <w:tcW w:w="917" w:type="pct"/>
            <w:noWrap/>
          </w:tcPr>
          <w:p w14:paraId="3E8518F1"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0,00</w:t>
            </w:r>
          </w:p>
        </w:tc>
      </w:tr>
      <w:tr w:rsidR="00855D26" w:rsidRPr="004C2E54" w14:paraId="5468B107" w14:textId="77777777" w:rsidTr="00876337">
        <w:trPr>
          <w:trHeight w:val="20"/>
        </w:trPr>
        <w:tc>
          <w:tcPr>
            <w:tcW w:w="1847" w:type="pct"/>
          </w:tcPr>
          <w:p w14:paraId="029EF74E"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Прочие выплаты</w:t>
            </w:r>
          </w:p>
        </w:tc>
        <w:tc>
          <w:tcPr>
            <w:tcW w:w="551" w:type="pct"/>
            <w:noWrap/>
          </w:tcPr>
          <w:p w14:paraId="27821C31"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 </w:t>
            </w:r>
          </w:p>
        </w:tc>
        <w:tc>
          <w:tcPr>
            <w:tcW w:w="872" w:type="pct"/>
            <w:noWrap/>
          </w:tcPr>
          <w:p w14:paraId="458047C3"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814" w:type="pct"/>
            <w:noWrap/>
          </w:tcPr>
          <w:p w14:paraId="654DEB04"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c>
          <w:tcPr>
            <w:tcW w:w="917" w:type="pct"/>
            <w:noWrap/>
          </w:tcPr>
          <w:p w14:paraId="793DD6DC"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 </w:t>
            </w:r>
          </w:p>
        </w:tc>
      </w:tr>
      <w:tr w:rsidR="00855D26" w:rsidRPr="004C2E54" w14:paraId="338A09C6" w14:textId="77777777" w:rsidTr="00876337">
        <w:trPr>
          <w:trHeight w:val="20"/>
        </w:trPr>
        <w:tc>
          <w:tcPr>
            <w:tcW w:w="1847" w:type="pct"/>
          </w:tcPr>
          <w:p w14:paraId="4F5C442A"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процент премии</w:t>
            </w:r>
          </w:p>
        </w:tc>
        <w:tc>
          <w:tcPr>
            <w:tcW w:w="551" w:type="pct"/>
            <w:noWrap/>
          </w:tcPr>
          <w:p w14:paraId="21AFEB4E"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w:t>
            </w:r>
          </w:p>
        </w:tc>
        <w:tc>
          <w:tcPr>
            <w:tcW w:w="872" w:type="pct"/>
            <w:noWrap/>
          </w:tcPr>
          <w:p w14:paraId="74E2E653"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32,93</w:t>
            </w:r>
          </w:p>
        </w:tc>
        <w:tc>
          <w:tcPr>
            <w:tcW w:w="814" w:type="pct"/>
            <w:noWrap/>
          </w:tcPr>
          <w:p w14:paraId="3FAAF9EF"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32,93</w:t>
            </w:r>
          </w:p>
        </w:tc>
        <w:tc>
          <w:tcPr>
            <w:tcW w:w="917" w:type="pct"/>
            <w:noWrap/>
          </w:tcPr>
          <w:p w14:paraId="1D43225D"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10,66</w:t>
            </w:r>
          </w:p>
        </w:tc>
      </w:tr>
      <w:tr w:rsidR="00855D26" w:rsidRPr="004C2E54" w14:paraId="146B8D96" w14:textId="77777777" w:rsidTr="00876337">
        <w:trPr>
          <w:trHeight w:val="20"/>
        </w:trPr>
        <w:tc>
          <w:tcPr>
            <w:tcW w:w="1847" w:type="pct"/>
          </w:tcPr>
          <w:p w14:paraId="51A5CF6A"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сумма выплат, в т.ч.:</w:t>
            </w:r>
          </w:p>
        </w:tc>
        <w:tc>
          <w:tcPr>
            <w:tcW w:w="551" w:type="pct"/>
            <w:noWrap/>
          </w:tcPr>
          <w:p w14:paraId="6112F138" w14:textId="77777777" w:rsidR="00855D26" w:rsidRPr="004C2E54" w:rsidRDefault="00855D26" w:rsidP="001D12B4">
            <w:pPr>
              <w:jc w:val="both"/>
              <w:rPr>
                <w:rFonts w:ascii="Myriad Pro" w:hAnsi="Myriad Pro"/>
                <w:sz w:val="20"/>
                <w:szCs w:val="20"/>
              </w:rPr>
            </w:pPr>
            <w:r w:rsidRPr="004C2E54">
              <w:rPr>
                <w:rFonts w:ascii="Myriad Pro" w:hAnsi="Myriad Pro"/>
                <w:sz w:val="20"/>
                <w:szCs w:val="20"/>
              </w:rPr>
              <w:t>руб.</w:t>
            </w:r>
          </w:p>
        </w:tc>
        <w:tc>
          <w:tcPr>
            <w:tcW w:w="872" w:type="pct"/>
            <w:noWrap/>
          </w:tcPr>
          <w:p w14:paraId="2EBCD7C6"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23 879,40</w:t>
            </w:r>
          </w:p>
        </w:tc>
        <w:tc>
          <w:tcPr>
            <w:tcW w:w="814" w:type="pct"/>
            <w:noWrap/>
          </w:tcPr>
          <w:p w14:paraId="1DAE8606"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25 001,73</w:t>
            </w:r>
          </w:p>
        </w:tc>
        <w:tc>
          <w:tcPr>
            <w:tcW w:w="917" w:type="pct"/>
            <w:noWrap/>
          </w:tcPr>
          <w:p w14:paraId="4B584568" w14:textId="77777777" w:rsidR="00855D26" w:rsidRPr="004C2E54" w:rsidRDefault="00855D26" w:rsidP="001D12B4">
            <w:pPr>
              <w:ind w:right="84"/>
              <w:jc w:val="right"/>
              <w:rPr>
                <w:rFonts w:ascii="Myriad Pro" w:hAnsi="Myriad Pro"/>
                <w:sz w:val="20"/>
                <w:szCs w:val="20"/>
              </w:rPr>
            </w:pPr>
            <w:r w:rsidRPr="004C2E54">
              <w:rPr>
                <w:rFonts w:ascii="Myriad Pro" w:hAnsi="Myriad Pro"/>
                <w:sz w:val="20"/>
                <w:szCs w:val="20"/>
              </w:rPr>
              <w:t>8 326,04</w:t>
            </w:r>
          </w:p>
        </w:tc>
      </w:tr>
      <w:tr w:rsidR="00855D26" w:rsidRPr="004C2E54" w14:paraId="3D0D42E6" w14:textId="77777777" w:rsidTr="00876337">
        <w:trPr>
          <w:trHeight w:val="20"/>
        </w:trPr>
        <w:tc>
          <w:tcPr>
            <w:tcW w:w="1847" w:type="pct"/>
          </w:tcPr>
          <w:p w14:paraId="7D236F0F" w14:textId="77777777" w:rsidR="00855D26" w:rsidRPr="004C2E54" w:rsidRDefault="00855D26" w:rsidP="001D12B4">
            <w:pPr>
              <w:jc w:val="right"/>
              <w:rPr>
                <w:rFonts w:ascii="Myriad Pro" w:hAnsi="Myriad Pro"/>
                <w:i/>
                <w:sz w:val="20"/>
                <w:szCs w:val="20"/>
              </w:rPr>
            </w:pPr>
            <w:r w:rsidRPr="004C2E54">
              <w:rPr>
                <w:rFonts w:ascii="Myriad Pro" w:hAnsi="Myriad Pro"/>
                <w:i/>
                <w:sz w:val="20"/>
                <w:szCs w:val="20"/>
              </w:rPr>
              <w:t>единовременное премирование за производственные показатели</w:t>
            </w:r>
          </w:p>
        </w:tc>
        <w:tc>
          <w:tcPr>
            <w:tcW w:w="551" w:type="pct"/>
            <w:noWrap/>
          </w:tcPr>
          <w:p w14:paraId="53687BCC" w14:textId="77777777" w:rsidR="00855D26" w:rsidRPr="004C2E54" w:rsidRDefault="00855D26" w:rsidP="001D12B4">
            <w:pPr>
              <w:jc w:val="both"/>
              <w:rPr>
                <w:rFonts w:ascii="Myriad Pro" w:hAnsi="Myriad Pro"/>
                <w:i/>
                <w:sz w:val="20"/>
                <w:szCs w:val="20"/>
              </w:rPr>
            </w:pPr>
            <w:r w:rsidRPr="004C2E54">
              <w:rPr>
                <w:rFonts w:ascii="Myriad Pro" w:hAnsi="Myriad Pro"/>
                <w:i/>
                <w:sz w:val="20"/>
                <w:szCs w:val="20"/>
              </w:rPr>
              <w:t>руб.</w:t>
            </w:r>
          </w:p>
        </w:tc>
        <w:tc>
          <w:tcPr>
            <w:tcW w:w="872" w:type="pct"/>
            <w:noWrap/>
          </w:tcPr>
          <w:p w14:paraId="6A6229EF"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7 727,59</w:t>
            </w:r>
          </w:p>
        </w:tc>
        <w:tc>
          <w:tcPr>
            <w:tcW w:w="814" w:type="pct"/>
            <w:noWrap/>
          </w:tcPr>
          <w:p w14:paraId="52EF9415"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8 090,78</w:t>
            </w:r>
          </w:p>
        </w:tc>
        <w:tc>
          <w:tcPr>
            <w:tcW w:w="917" w:type="pct"/>
            <w:noWrap/>
          </w:tcPr>
          <w:p w14:paraId="4C10D6CD"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8 326,04</w:t>
            </w:r>
          </w:p>
        </w:tc>
      </w:tr>
      <w:tr w:rsidR="00855D26" w:rsidRPr="004C2E54" w14:paraId="4BB4EE4D" w14:textId="77777777" w:rsidTr="00876337">
        <w:trPr>
          <w:trHeight w:val="20"/>
        </w:trPr>
        <w:tc>
          <w:tcPr>
            <w:tcW w:w="1847" w:type="pct"/>
          </w:tcPr>
          <w:p w14:paraId="40CC55E2" w14:textId="77777777" w:rsidR="00855D26" w:rsidRPr="004C2E54" w:rsidRDefault="00855D26" w:rsidP="001D12B4">
            <w:pPr>
              <w:jc w:val="right"/>
              <w:rPr>
                <w:rFonts w:ascii="Myriad Pro" w:hAnsi="Myriad Pro"/>
                <w:i/>
                <w:sz w:val="20"/>
                <w:szCs w:val="20"/>
              </w:rPr>
            </w:pPr>
            <w:r w:rsidRPr="004C2E54">
              <w:rPr>
                <w:rFonts w:ascii="Myriad Pro" w:hAnsi="Myriad Pro"/>
                <w:i/>
                <w:sz w:val="20"/>
                <w:szCs w:val="20"/>
              </w:rPr>
              <w:t>оплата по среднему (командировочные)</w:t>
            </w:r>
          </w:p>
        </w:tc>
        <w:tc>
          <w:tcPr>
            <w:tcW w:w="551" w:type="pct"/>
            <w:noWrap/>
          </w:tcPr>
          <w:p w14:paraId="7A07A141" w14:textId="77777777" w:rsidR="00855D26" w:rsidRPr="004C2E54" w:rsidRDefault="00855D26" w:rsidP="001D12B4">
            <w:pPr>
              <w:jc w:val="both"/>
              <w:rPr>
                <w:rFonts w:ascii="Myriad Pro" w:hAnsi="Myriad Pro"/>
                <w:i/>
                <w:sz w:val="20"/>
                <w:szCs w:val="20"/>
              </w:rPr>
            </w:pPr>
            <w:r w:rsidRPr="004C2E54">
              <w:rPr>
                <w:rFonts w:ascii="Myriad Pro" w:hAnsi="Myriad Pro"/>
                <w:i/>
                <w:sz w:val="20"/>
                <w:szCs w:val="20"/>
              </w:rPr>
              <w:t>руб.</w:t>
            </w:r>
          </w:p>
        </w:tc>
        <w:tc>
          <w:tcPr>
            <w:tcW w:w="872" w:type="pct"/>
            <w:noWrap/>
          </w:tcPr>
          <w:p w14:paraId="11C238DF"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4 446,29</w:t>
            </w:r>
          </w:p>
        </w:tc>
        <w:tc>
          <w:tcPr>
            <w:tcW w:w="814" w:type="pct"/>
            <w:noWrap/>
          </w:tcPr>
          <w:p w14:paraId="630C7909"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4 615,26</w:t>
            </w:r>
          </w:p>
        </w:tc>
        <w:tc>
          <w:tcPr>
            <w:tcW w:w="917" w:type="pct"/>
            <w:noWrap/>
          </w:tcPr>
          <w:p w14:paraId="708C26AF"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 </w:t>
            </w:r>
          </w:p>
        </w:tc>
      </w:tr>
      <w:tr w:rsidR="00855D26" w:rsidRPr="004C2E54" w14:paraId="1CA5298E" w14:textId="77777777" w:rsidTr="00876337">
        <w:trPr>
          <w:trHeight w:val="20"/>
        </w:trPr>
        <w:tc>
          <w:tcPr>
            <w:tcW w:w="1847" w:type="pct"/>
          </w:tcPr>
          <w:p w14:paraId="7726DB02" w14:textId="77777777" w:rsidR="00855D26" w:rsidRPr="004C2E54" w:rsidRDefault="00855D26" w:rsidP="001D12B4">
            <w:pPr>
              <w:jc w:val="right"/>
              <w:rPr>
                <w:rFonts w:ascii="Myriad Pro" w:hAnsi="Myriad Pro"/>
                <w:i/>
                <w:sz w:val="20"/>
                <w:szCs w:val="20"/>
              </w:rPr>
            </w:pPr>
            <w:r w:rsidRPr="004C2E54">
              <w:rPr>
                <w:rFonts w:ascii="Myriad Pro" w:hAnsi="Myriad Pro"/>
                <w:i/>
                <w:sz w:val="20"/>
                <w:szCs w:val="20"/>
              </w:rPr>
              <w:t>оплата отпусков</w:t>
            </w:r>
          </w:p>
        </w:tc>
        <w:tc>
          <w:tcPr>
            <w:tcW w:w="551" w:type="pct"/>
            <w:noWrap/>
          </w:tcPr>
          <w:p w14:paraId="28ACD02B" w14:textId="77777777" w:rsidR="00855D26" w:rsidRPr="004C2E54" w:rsidRDefault="00855D26" w:rsidP="001D12B4">
            <w:pPr>
              <w:jc w:val="both"/>
              <w:rPr>
                <w:rFonts w:ascii="Myriad Pro" w:hAnsi="Myriad Pro"/>
                <w:i/>
                <w:sz w:val="20"/>
                <w:szCs w:val="20"/>
              </w:rPr>
            </w:pPr>
            <w:r w:rsidRPr="004C2E54">
              <w:rPr>
                <w:rFonts w:ascii="Myriad Pro" w:hAnsi="Myriad Pro"/>
                <w:i/>
                <w:sz w:val="20"/>
                <w:szCs w:val="20"/>
              </w:rPr>
              <w:t>руб.</w:t>
            </w:r>
          </w:p>
        </w:tc>
        <w:tc>
          <w:tcPr>
            <w:tcW w:w="872" w:type="pct"/>
            <w:noWrap/>
          </w:tcPr>
          <w:p w14:paraId="08BABF97"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11 679,02</w:t>
            </w:r>
          </w:p>
        </w:tc>
        <w:tc>
          <w:tcPr>
            <w:tcW w:w="814" w:type="pct"/>
            <w:noWrap/>
          </w:tcPr>
          <w:p w14:paraId="7F54BFA5"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12 227,93</w:t>
            </w:r>
          </w:p>
        </w:tc>
        <w:tc>
          <w:tcPr>
            <w:tcW w:w="917" w:type="pct"/>
            <w:noWrap/>
          </w:tcPr>
          <w:p w14:paraId="71491B31"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 </w:t>
            </w:r>
          </w:p>
        </w:tc>
      </w:tr>
      <w:tr w:rsidR="00855D26" w:rsidRPr="004C2E54" w14:paraId="58572F3E" w14:textId="77777777" w:rsidTr="00876337">
        <w:trPr>
          <w:trHeight w:val="20"/>
        </w:trPr>
        <w:tc>
          <w:tcPr>
            <w:tcW w:w="1847" w:type="pct"/>
          </w:tcPr>
          <w:p w14:paraId="0737DEB7" w14:textId="77777777" w:rsidR="00855D26" w:rsidRPr="004C2E54" w:rsidRDefault="00855D26" w:rsidP="001D12B4">
            <w:pPr>
              <w:jc w:val="right"/>
              <w:rPr>
                <w:rFonts w:ascii="Myriad Pro" w:hAnsi="Myriad Pro"/>
                <w:i/>
                <w:sz w:val="20"/>
                <w:szCs w:val="20"/>
              </w:rPr>
            </w:pPr>
            <w:r w:rsidRPr="004C2E54">
              <w:rPr>
                <w:rFonts w:ascii="Myriad Pro" w:hAnsi="Myriad Pro"/>
                <w:i/>
                <w:sz w:val="20"/>
                <w:szCs w:val="20"/>
              </w:rPr>
              <w:t>прочие выплаты</w:t>
            </w:r>
          </w:p>
        </w:tc>
        <w:tc>
          <w:tcPr>
            <w:tcW w:w="551" w:type="pct"/>
            <w:noWrap/>
          </w:tcPr>
          <w:p w14:paraId="0567D9D1" w14:textId="77777777" w:rsidR="00855D26" w:rsidRPr="004C2E54" w:rsidRDefault="00855D26" w:rsidP="001D12B4">
            <w:pPr>
              <w:jc w:val="both"/>
              <w:rPr>
                <w:rFonts w:ascii="Myriad Pro" w:hAnsi="Myriad Pro"/>
                <w:i/>
                <w:sz w:val="20"/>
                <w:szCs w:val="20"/>
              </w:rPr>
            </w:pPr>
            <w:r w:rsidRPr="004C2E54">
              <w:rPr>
                <w:rFonts w:ascii="Myriad Pro" w:hAnsi="Myriad Pro"/>
                <w:i/>
                <w:sz w:val="20"/>
                <w:szCs w:val="20"/>
              </w:rPr>
              <w:t>руб.</w:t>
            </w:r>
          </w:p>
        </w:tc>
        <w:tc>
          <w:tcPr>
            <w:tcW w:w="872" w:type="pct"/>
            <w:noWrap/>
          </w:tcPr>
          <w:p w14:paraId="7C1BD767"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26,51</w:t>
            </w:r>
          </w:p>
        </w:tc>
        <w:tc>
          <w:tcPr>
            <w:tcW w:w="814" w:type="pct"/>
            <w:noWrap/>
          </w:tcPr>
          <w:p w14:paraId="53237843"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27,76</w:t>
            </w:r>
          </w:p>
        </w:tc>
        <w:tc>
          <w:tcPr>
            <w:tcW w:w="917" w:type="pct"/>
            <w:noWrap/>
          </w:tcPr>
          <w:p w14:paraId="12C98745" w14:textId="77777777" w:rsidR="00855D26" w:rsidRPr="004C2E54" w:rsidRDefault="00855D26" w:rsidP="001D12B4">
            <w:pPr>
              <w:ind w:right="84"/>
              <w:jc w:val="right"/>
              <w:rPr>
                <w:rFonts w:ascii="Myriad Pro" w:hAnsi="Myriad Pro"/>
                <w:i/>
                <w:sz w:val="20"/>
                <w:szCs w:val="20"/>
              </w:rPr>
            </w:pPr>
            <w:r w:rsidRPr="004C2E54">
              <w:rPr>
                <w:rFonts w:ascii="Myriad Pro" w:hAnsi="Myriad Pro"/>
                <w:i/>
                <w:sz w:val="20"/>
                <w:szCs w:val="20"/>
              </w:rPr>
              <w:t> </w:t>
            </w:r>
          </w:p>
        </w:tc>
      </w:tr>
      <w:tr w:rsidR="00855D26" w:rsidRPr="004C2E54" w14:paraId="6BD987CC" w14:textId="77777777" w:rsidTr="00876337">
        <w:trPr>
          <w:trHeight w:val="20"/>
        </w:trPr>
        <w:tc>
          <w:tcPr>
            <w:tcW w:w="1847" w:type="pct"/>
          </w:tcPr>
          <w:p w14:paraId="23BC3AD0" w14:textId="77777777" w:rsidR="00855D26" w:rsidRPr="004C2E54" w:rsidRDefault="00855D26" w:rsidP="001D12B4">
            <w:pPr>
              <w:jc w:val="both"/>
              <w:rPr>
                <w:rFonts w:ascii="Myriad Pro" w:hAnsi="Myriad Pro"/>
                <w:b/>
                <w:sz w:val="20"/>
                <w:szCs w:val="20"/>
              </w:rPr>
            </w:pPr>
            <w:r w:rsidRPr="004C2E54">
              <w:rPr>
                <w:rFonts w:ascii="Myriad Pro" w:hAnsi="Myriad Pro"/>
                <w:b/>
                <w:sz w:val="20"/>
                <w:szCs w:val="20"/>
              </w:rPr>
              <w:t>Итого среднемесячная оплата труда на 1 работника</w:t>
            </w:r>
          </w:p>
        </w:tc>
        <w:tc>
          <w:tcPr>
            <w:tcW w:w="551" w:type="pct"/>
            <w:noWrap/>
          </w:tcPr>
          <w:p w14:paraId="0728F683" w14:textId="77777777" w:rsidR="00855D26" w:rsidRPr="004C2E54" w:rsidRDefault="00855D26" w:rsidP="001D12B4">
            <w:pPr>
              <w:jc w:val="both"/>
              <w:rPr>
                <w:rFonts w:ascii="Myriad Pro" w:hAnsi="Myriad Pro"/>
                <w:b/>
                <w:sz w:val="20"/>
                <w:szCs w:val="20"/>
              </w:rPr>
            </w:pPr>
            <w:r w:rsidRPr="004C2E54">
              <w:rPr>
                <w:rFonts w:ascii="Myriad Pro" w:hAnsi="Myriad Pro"/>
                <w:b/>
                <w:sz w:val="20"/>
                <w:szCs w:val="20"/>
              </w:rPr>
              <w:t>руб.</w:t>
            </w:r>
          </w:p>
        </w:tc>
        <w:tc>
          <w:tcPr>
            <w:tcW w:w="872" w:type="pct"/>
            <w:noWrap/>
          </w:tcPr>
          <w:p w14:paraId="4985B4DD" w14:textId="77777777" w:rsidR="00855D26" w:rsidRPr="004C2E54" w:rsidRDefault="00855D26" w:rsidP="001D12B4">
            <w:pPr>
              <w:ind w:right="84"/>
              <w:jc w:val="right"/>
              <w:rPr>
                <w:rFonts w:ascii="Myriad Pro" w:hAnsi="Myriad Pro"/>
                <w:b/>
                <w:sz w:val="20"/>
                <w:szCs w:val="20"/>
              </w:rPr>
            </w:pPr>
            <w:r w:rsidRPr="004C2E54">
              <w:rPr>
                <w:rFonts w:ascii="Myriad Pro" w:hAnsi="Myriad Pro"/>
                <w:b/>
                <w:sz w:val="20"/>
                <w:szCs w:val="20"/>
              </w:rPr>
              <w:t>128 103,07</w:t>
            </w:r>
          </w:p>
        </w:tc>
        <w:tc>
          <w:tcPr>
            <w:tcW w:w="814" w:type="pct"/>
            <w:noWrap/>
          </w:tcPr>
          <w:p w14:paraId="297861BF" w14:textId="77777777" w:rsidR="00855D26" w:rsidRPr="004C2E54" w:rsidRDefault="00855D26" w:rsidP="001D12B4">
            <w:pPr>
              <w:ind w:right="84"/>
              <w:jc w:val="right"/>
              <w:rPr>
                <w:rFonts w:ascii="Myriad Pro" w:hAnsi="Myriad Pro"/>
                <w:b/>
                <w:sz w:val="20"/>
                <w:szCs w:val="20"/>
              </w:rPr>
            </w:pPr>
            <w:r w:rsidRPr="004C2E54">
              <w:rPr>
                <w:rFonts w:ascii="Myriad Pro" w:hAnsi="Myriad Pro"/>
                <w:b/>
                <w:sz w:val="20"/>
                <w:szCs w:val="20"/>
              </w:rPr>
              <w:t>135 247,53</w:t>
            </w:r>
          </w:p>
        </w:tc>
        <w:tc>
          <w:tcPr>
            <w:tcW w:w="917" w:type="pct"/>
            <w:noWrap/>
          </w:tcPr>
          <w:p w14:paraId="0A4A9F9A" w14:textId="77777777" w:rsidR="00855D26" w:rsidRPr="004C2E54" w:rsidRDefault="00855D26" w:rsidP="001D12B4">
            <w:pPr>
              <w:ind w:right="84"/>
              <w:jc w:val="right"/>
              <w:rPr>
                <w:rFonts w:ascii="Myriad Pro" w:hAnsi="Myriad Pro"/>
                <w:b/>
                <w:sz w:val="20"/>
                <w:szCs w:val="20"/>
              </w:rPr>
            </w:pPr>
            <w:r w:rsidRPr="004C2E54">
              <w:rPr>
                <w:rFonts w:ascii="Myriad Pro" w:hAnsi="Myriad Pro"/>
                <w:b/>
                <w:sz w:val="20"/>
                <w:szCs w:val="20"/>
              </w:rPr>
              <w:t>121 010,89</w:t>
            </w:r>
          </w:p>
        </w:tc>
      </w:tr>
      <w:tr w:rsidR="00855D26" w:rsidRPr="004C2E54" w14:paraId="7DFCB289" w14:textId="77777777" w:rsidTr="00876337">
        <w:trPr>
          <w:trHeight w:val="20"/>
        </w:trPr>
        <w:tc>
          <w:tcPr>
            <w:tcW w:w="1847" w:type="pct"/>
          </w:tcPr>
          <w:p w14:paraId="133B8770" w14:textId="77777777" w:rsidR="00855D26" w:rsidRPr="004C2E54" w:rsidRDefault="00855D26" w:rsidP="001D12B4">
            <w:pPr>
              <w:jc w:val="both"/>
              <w:rPr>
                <w:rFonts w:ascii="Myriad Pro" w:hAnsi="Myriad Pro"/>
                <w:b/>
                <w:bCs/>
                <w:sz w:val="20"/>
                <w:szCs w:val="20"/>
              </w:rPr>
            </w:pPr>
            <w:r w:rsidRPr="004C2E54">
              <w:rPr>
                <w:rFonts w:ascii="Myriad Pro" w:hAnsi="Myriad Pro"/>
                <w:b/>
                <w:bCs/>
                <w:sz w:val="20"/>
                <w:szCs w:val="20"/>
              </w:rPr>
              <w:t>Расчет средств на оплату труда</w:t>
            </w:r>
          </w:p>
        </w:tc>
        <w:tc>
          <w:tcPr>
            <w:tcW w:w="551" w:type="pct"/>
            <w:noWrap/>
          </w:tcPr>
          <w:p w14:paraId="6DC77D92" w14:textId="77777777" w:rsidR="00855D26" w:rsidRPr="004C2E54" w:rsidRDefault="00855D26" w:rsidP="001D12B4">
            <w:pPr>
              <w:jc w:val="both"/>
              <w:rPr>
                <w:rFonts w:ascii="Myriad Pro" w:hAnsi="Myriad Pro"/>
                <w:b/>
                <w:bCs/>
                <w:sz w:val="20"/>
                <w:szCs w:val="20"/>
              </w:rPr>
            </w:pPr>
            <w:r w:rsidRPr="004C2E54">
              <w:rPr>
                <w:rFonts w:ascii="Myriad Pro" w:hAnsi="Myriad Pro"/>
                <w:b/>
                <w:bCs/>
                <w:sz w:val="20"/>
                <w:szCs w:val="20"/>
              </w:rPr>
              <w:t>Тыс. руб.</w:t>
            </w:r>
          </w:p>
        </w:tc>
        <w:tc>
          <w:tcPr>
            <w:tcW w:w="872" w:type="pct"/>
            <w:noWrap/>
          </w:tcPr>
          <w:p w14:paraId="1929387C" w14:textId="77777777" w:rsidR="00855D26" w:rsidRPr="004C2E54" w:rsidRDefault="00855D26" w:rsidP="001D12B4">
            <w:pPr>
              <w:ind w:right="84"/>
              <w:jc w:val="right"/>
              <w:rPr>
                <w:rFonts w:ascii="Myriad Pro" w:hAnsi="Myriad Pro"/>
                <w:b/>
                <w:bCs/>
                <w:sz w:val="20"/>
                <w:szCs w:val="20"/>
              </w:rPr>
            </w:pPr>
            <w:r w:rsidRPr="004C2E54">
              <w:rPr>
                <w:rFonts w:ascii="Myriad Pro" w:hAnsi="Myriad Pro"/>
                <w:b/>
                <w:bCs/>
                <w:sz w:val="20"/>
                <w:szCs w:val="20"/>
              </w:rPr>
              <w:t>495 290,05</w:t>
            </w:r>
          </w:p>
        </w:tc>
        <w:tc>
          <w:tcPr>
            <w:tcW w:w="814" w:type="pct"/>
            <w:noWrap/>
          </w:tcPr>
          <w:p w14:paraId="5D68BCFE" w14:textId="77777777" w:rsidR="00855D26" w:rsidRPr="004C2E54" w:rsidRDefault="00855D26" w:rsidP="001D12B4">
            <w:pPr>
              <w:ind w:right="84"/>
              <w:jc w:val="right"/>
              <w:rPr>
                <w:rFonts w:ascii="Myriad Pro" w:hAnsi="Myriad Pro"/>
                <w:b/>
                <w:bCs/>
                <w:sz w:val="20"/>
                <w:szCs w:val="20"/>
              </w:rPr>
            </w:pPr>
            <w:r w:rsidRPr="004C2E54">
              <w:rPr>
                <w:rFonts w:ascii="Myriad Pro" w:hAnsi="Myriad Pro"/>
                <w:b/>
                <w:bCs/>
                <w:sz w:val="20"/>
                <w:szCs w:val="20"/>
              </w:rPr>
              <w:t>522 912,97</w:t>
            </w:r>
          </w:p>
        </w:tc>
        <w:tc>
          <w:tcPr>
            <w:tcW w:w="917" w:type="pct"/>
            <w:noWrap/>
          </w:tcPr>
          <w:p w14:paraId="16275536" w14:textId="77777777" w:rsidR="00855D26" w:rsidRPr="004C2E54" w:rsidRDefault="00855D26" w:rsidP="001D12B4">
            <w:pPr>
              <w:ind w:right="84"/>
              <w:jc w:val="right"/>
              <w:rPr>
                <w:rFonts w:ascii="Myriad Pro" w:hAnsi="Myriad Pro"/>
                <w:b/>
                <w:bCs/>
                <w:sz w:val="20"/>
                <w:szCs w:val="20"/>
              </w:rPr>
            </w:pPr>
            <w:r w:rsidRPr="004C2E54">
              <w:rPr>
                <w:rFonts w:ascii="Myriad Pro" w:hAnsi="Myriad Pro"/>
                <w:b/>
                <w:bCs/>
                <w:sz w:val="20"/>
                <w:szCs w:val="20"/>
              </w:rPr>
              <w:t>467 869,26</w:t>
            </w:r>
          </w:p>
        </w:tc>
      </w:tr>
      <w:tr w:rsidR="00855D26" w:rsidRPr="004C2E54" w14:paraId="26C3E3E0" w14:textId="77777777" w:rsidTr="00876337">
        <w:trPr>
          <w:trHeight w:val="20"/>
        </w:trPr>
        <w:tc>
          <w:tcPr>
            <w:tcW w:w="1847" w:type="pct"/>
          </w:tcPr>
          <w:p w14:paraId="625A1B44" w14:textId="77777777" w:rsidR="00855D26" w:rsidRPr="004C2E54" w:rsidRDefault="00855D26" w:rsidP="001D12B4">
            <w:pPr>
              <w:jc w:val="both"/>
              <w:rPr>
                <w:rFonts w:ascii="Myriad Pro" w:hAnsi="Myriad Pro"/>
                <w:bCs/>
                <w:sz w:val="20"/>
                <w:szCs w:val="20"/>
              </w:rPr>
            </w:pPr>
            <w:r w:rsidRPr="004C2E54">
              <w:rPr>
                <w:rFonts w:ascii="Myriad Pro" w:hAnsi="Myriad Pro"/>
                <w:bCs/>
                <w:sz w:val="20"/>
                <w:szCs w:val="20"/>
              </w:rPr>
              <w:t xml:space="preserve">Доля, </w:t>
            </w:r>
            <w:r w:rsidR="001D12B4" w:rsidRPr="004C2E54">
              <w:rPr>
                <w:rFonts w:ascii="Myriad Pro" w:hAnsi="Myriad Pro"/>
                <w:bCs/>
                <w:sz w:val="20"/>
                <w:szCs w:val="20"/>
              </w:rPr>
              <w:t>приходящаяся на Филиал</w:t>
            </w:r>
          </w:p>
        </w:tc>
        <w:tc>
          <w:tcPr>
            <w:tcW w:w="551" w:type="pct"/>
            <w:noWrap/>
          </w:tcPr>
          <w:p w14:paraId="35D4F651" w14:textId="77777777" w:rsidR="00855D26" w:rsidRPr="004C2E54" w:rsidRDefault="00855D26" w:rsidP="001D12B4">
            <w:pPr>
              <w:jc w:val="both"/>
              <w:rPr>
                <w:rFonts w:ascii="Myriad Pro" w:hAnsi="Myriad Pro"/>
                <w:bCs/>
                <w:sz w:val="20"/>
                <w:szCs w:val="20"/>
              </w:rPr>
            </w:pPr>
            <w:r w:rsidRPr="004C2E54">
              <w:rPr>
                <w:rFonts w:ascii="Myriad Pro" w:hAnsi="Myriad Pro"/>
                <w:bCs/>
                <w:sz w:val="20"/>
                <w:szCs w:val="20"/>
              </w:rPr>
              <w:t>%</w:t>
            </w:r>
          </w:p>
        </w:tc>
        <w:tc>
          <w:tcPr>
            <w:tcW w:w="872" w:type="pct"/>
            <w:noWrap/>
          </w:tcPr>
          <w:p w14:paraId="45FA4982" w14:textId="77777777" w:rsidR="00855D26" w:rsidRPr="004C2E54" w:rsidRDefault="001D12B4" w:rsidP="001D12B4">
            <w:pPr>
              <w:ind w:right="84"/>
              <w:jc w:val="right"/>
              <w:rPr>
                <w:rFonts w:ascii="Myriad Pro" w:hAnsi="Myriad Pro"/>
                <w:bCs/>
                <w:sz w:val="20"/>
                <w:szCs w:val="20"/>
              </w:rPr>
            </w:pPr>
            <w:r w:rsidRPr="004C2E54">
              <w:rPr>
                <w:rFonts w:ascii="Myriad Pro" w:hAnsi="Myriad Pro"/>
                <w:bCs/>
                <w:sz w:val="20"/>
                <w:szCs w:val="20"/>
              </w:rPr>
              <w:t>10,21</w:t>
            </w:r>
          </w:p>
        </w:tc>
        <w:tc>
          <w:tcPr>
            <w:tcW w:w="814" w:type="pct"/>
            <w:noWrap/>
          </w:tcPr>
          <w:p w14:paraId="2DE2D007" w14:textId="77777777" w:rsidR="00855D26" w:rsidRPr="004C2E54" w:rsidRDefault="00855D26" w:rsidP="001D12B4">
            <w:pPr>
              <w:ind w:right="84"/>
              <w:jc w:val="right"/>
              <w:rPr>
                <w:rFonts w:ascii="Myriad Pro" w:hAnsi="Myriad Pro"/>
                <w:bCs/>
                <w:sz w:val="20"/>
                <w:szCs w:val="20"/>
              </w:rPr>
            </w:pPr>
          </w:p>
        </w:tc>
        <w:tc>
          <w:tcPr>
            <w:tcW w:w="917" w:type="pct"/>
            <w:noWrap/>
          </w:tcPr>
          <w:p w14:paraId="7153612D" w14:textId="77777777" w:rsidR="00855D26" w:rsidRPr="004C2E54" w:rsidRDefault="001D12B4" w:rsidP="001D12B4">
            <w:pPr>
              <w:ind w:right="84"/>
              <w:jc w:val="right"/>
              <w:rPr>
                <w:rFonts w:ascii="Myriad Pro" w:hAnsi="Myriad Pro"/>
                <w:bCs/>
                <w:sz w:val="20"/>
                <w:szCs w:val="20"/>
              </w:rPr>
            </w:pPr>
            <w:r w:rsidRPr="004C2E54">
              <w:rPr>
                <w:rFonts w:ascii="Myriad Pro" w:hAnsi="Myriad Pro"/>
                <w:bCs/>
                <w:sz w:val="20"/>
                <w:szCs w:val="20"/>
              </w:rPr>
              <w:t>10,21</w:t>
            </w:r>
          </w:p>
        </w:tc>
      </w:tr>
      <w:tr w:rsidR="00855D26" w:rsidRPr="004C2E54" w14:paraId="1863521E" w14:textId="77777777" w:rsidTr="00876337">
        <w:trPr>
          <w:trHeight w:val="20"/>
        </w:trPr>
        <w:tc>
          <w:tcPr>
            <w:tcW w:w="1847" w:type="pct"/>
          </w:tcPr>
          <w:p w14:paraId="4409CAD6" w14:textId="77777777" w:rsidR="00855D26" w:rsidRPr="004C2E54" w:rsidRDefault="00855D26" w:rsidP="001D12B4">
            <w:pPr>
              <w:jc w:val="both"/>
              <w:rPr>
                <w:rFonts w:ascii="Myriad Pro" w:hAnsi="Myriad Pro"/>
                <w:bCs/>
                <w:sz w:val="20"/>
                <w:szCs w:val="20"/>
              </w:rPr>
            </w:pPr>
            <w:r w:rsidRPr="004C2E54">
              <w:rPr>
                <w:rFonts w:ascii="Myriad Pro" w:hAnsi="Myriad Pro"/>
                <w:bCs/>
                <w:sz w:val="20"/>
                <w:szCs w:val="20"/>
              </w:rPr>
              <w:t xml:space="preserve">Доля, </w:t>
            </w:r>
            <w:r w:rsidR="001D12B4" w:rsidRPr="004C2E54">
              <w:rPr>
                <w:rFonts w:ascii="Myriad Pro" w:hAnsi="Myriad Pro"/>
                <w:bCs/>
                <w:sz w:val="20"/>
                <w:szCs w:val="20"/>
              </w:rPr>
              <w:t xml:space="preserve">приходящаяся на вид деятельности «услуги по передаче э/э» </w:t>
            </w:r>
          </w:p>
        </w:tc>
        <w:tc>
          <w:tcPr>
            <w:tcW w:w="551" w:type="pct"/>
            <w:noWrap/>
          </w:tcPr>
          <w:p w14:paraId="46B75200" w14:textId="77777777" w:rsidR="00855D26" w:rsidRPr="004C2E54" w:rsidRDefault="00855D26" w:rsidP="001D12B4">
            <w:pPr>
              <w:jc w:val="both"/>
              <w:rPr>
                <w:rFonts w:ascii="Myriad Pro" w:hAnsi="Myriad Pro"/>
                <w:bCs/>
                <w:sz w:val="20"/>
                <w:szCs w:val="20"/>
              </w:rPr>
            </w:pPr>
            <w:r w:rsidRPr="004C2E54">
              <w:rPr>
                <w:rFonts w:ascii="Myriad Pro" w:hAnsi="Myriad Pro"/>
                <w:bCs/>
                <w:sz w:val="20"/>
                <w:szCs w:val="20"/>
              </w:rPr>
              <w:t>%</w:t>
            </w:r>
          </w:p>
        </w:tc>
        <w:tc>
          <w:tcPr>
            <w:tcW w:w="872" w:type="pct"/>
            <w:noWrap/>
          </w:tcPr>
          <w:p w14:paraId="01D1B72D" w14:textId="77777777" w:rsidR="00855D26" w:rsidRPr="004C2E54" w:rsidRDefault="001D12B4" w:rsidP="001D12B4">
            <w:pPr>
              <w:ind w:right="84"/>
              <w:jc w:val="right"/>
              <w:rPr>
                <w:rFonts w:ascii="Myriad Pro" w:hAnsi="Myriad Pro"/>
                <w:bCs/>
                <w:sz w:val="20"/>
                <w:szCs w:val="20"/>
              </w:rPr>
            </w:pPr>
            <w:r w:rsidRPr="004C2E54">
              <w:rPr>
                <w:rFonts w:ascii="Myriad Pro" w:hAnsi="Myriad Pro"/>
                <w:bCs/>
                <w:sz w:val="20"/>
                <w:szCs w:val="20"/>
              </w:rPr>
              <w:t>99,55</w:t>
            </w:r>
          </w:p>
        </w:tc>
        <w:tc>
          <w:tcPr>
            <w:tcW w:w="814" w:type="pct"/>
            <w:noWrap/>
          </w:tcPr>
          <w:p w14:paraId="656CDF69" w14:textId="77777777" w:rsidR="00855D26" w:rsidRPr="004C2E54" w:rsidRDefault="00855D26" w:rsidP="001D12B4">
            <w:pPr>
              <w:ind w:right="84"/>
              <w:jc w:val="right"/>
              <w:rPr>
                <w:rFonts w:ascii="Myriad Pro" w:hAnsi="Myriad Pro"/>
                <w:bCs/>
                <w:sz w:val="20"/>
                <w:szCs w:val="20"/>
              </w:rPr>
            </w:pPr>
          </w:p>
        </w:tc>
        <w:tc>
          <w:tcPr>
            <w:tcW w:w="917" w:type="pct"/>
            <w:noWrap/>
          </w:tcPr>
          <w:p w14:paraId="1CC3A37A" w14:textId="77777777" w:rsidR="00855D26" w:rsidRPr="004C2E54" w:rsidRDefault="001D12B4" w:rsidP="001D12B4">
            <w:pPr>
              <w:ind w:right="84"/>
              <w:jc w:val="right"/>
              <w:rPr>
                <w:rFonts w:ascii="Myriad Pro" w:hAnsi="Myriad Pro"/>
                <w:bCs/>
                <w:sz w:val="20"/>
                <w:szCs w:val="20"/>
              </w:rPr>
            </w:pPr>
            <w:r w:rsidRPr="004C2E54">
              <w:rPr>
                <w:rFonts w:ascii="Myriad Pro" w:hAnsi="Myriad Pro"/>
                <w:bCs/>
                <w:sz w:val="20"/>
                <w:szCs w:val="20"/>
              </w:rPr>
              <w:t>99,55</w:t>
            </w:r>
          </w:p>
        </w:tc>
      </w:tr>
      <w:tr w:rsidR="00855D26" w:rsidRPr="004C2E54" w14:paraId="12A67EBC" w14:textId="77777777" w:rsidTr="00876337">
        <w:trPr>
          <w:trHeight w:val="20"/>
        </w:trPr>
        <w:tc>
          <w:tcPr>
            <w:tcW w:w="1847" w:type="pct"/>
          </w:tcPr>
          <w:p w14:paraId="355217B9" w14:textId="77777777" w:rsidR="00855D26" w:rsidRPr="004C2E54" w:rsidRDefault="00855D26" w:rsidP="001D12B4">
            <w:pPr>
              <w:jc w:val="both"/>
              <w:rPr>
                <w:rFonts w:ascii="Myriad Pro" w:hAnsi="Myriad Pro"/>
                <w:b/>
                <w:bCs/>
                <w:sz w:val="20"/>
                <w:szCs w:val="20"/>
              </w:rPr>
            </w:pPr>
            <w:r w:rsidRPr="004C2E54">
              <w:rPr>
                <w:rFonts w:ascii="Myriad Pro" w:hAnsi="Myriad Pro"/>
                <w:b/>
                <w:bCs/>
                <w:sz w:val="20"/>
                <w:szCs w:val="20"/>
              </w:rPr>
              <w:t>ФОТ ИА, приходящийся на Филиал</w:t>
            </w:r>
          </w:p>
        </w:tc>
        <w:tc>
          <w:tcPr>
            <w:tcW w:w="551" w:type="pct"/>
            <w:noWrap/>
          </w:tcPr>
          <w:p w14:paraId="2964F158" w14:textId="77777777" w:rsidR="00855D26" w:rsidRPr="004C2E54" w:rsidRDefault="00855D26" w:rsidP="001D12B4">
            <w:pPr>
              <w:jc w:val="both"/>
              <w:rPr>
                <w:rFonts w:ascii="Myriad Pro" w:hAnsi="Myriad Pro"/>
                <w:b/>
                <w:bCs/>
                <w:sz w:val="20"/>
                <w:szCs w:val="20"/>
              </w:rPr>
            </w:pPr>
            <w:r w:rsidRPr="004C2E54">
              <w:rPr>
                <w:rFonts w:ascii="Myriad Pro" w:hAnsi="Myriad Pro"/>
                <w:b/>
                <w:bCs/>
                <w:sz w:val="20"/>
                <w:szCs w:val="20"/>
              </w:rPr>
              <w:t>Тыс. руб.</w:t>
            </w:r>
          </w:p>
        </w:tc>
        <w:tc>
          <w:tcPr>
            <w:tcW w:w="872" w:type="pct"/>
            <w:noWrap/>
          </w:tcPr>
          <w:p w14:paraId="208B8E58" w14:textId="77777777" w:rsidR="00855D26" w:rsidRPr="004C2E54" w:rsidRDefault="001D12B4" w:rsidP="001D12B4">
            <w:pPr>
              <w:ind w:right="84"/>
              <w:jc w:val="right"/>
              <w:rPr>
                <w:rFonts w:ascii="Myriad Pro" w:hAnsi="Myriad Pro"/>
                <w:b/>
                <w:bCs/>
                <w:sz w:val="20"/>
                <w:szCs w:val="20"/>
              </w:rPr>
            </w:pPr>
            <w:r w:rsidRPr="004C2E54">
              <w:rPr>
                <w:rFonts w:ascii="Myriad Pro" w:hAnsi="Myriad Pro"/>
                <w:b/>
                <w:bCs/>
                <w:sz w:val="20"/>
                <w:szCs w:val="20"/>
              </w:rPr>
              <w:t>50 353,0</w:t>
            </w:r>
          </w:p>
        </w:tc>
        <w:tc>
          <w:tcPr>
            <w:tcW w:w="814" w:type="pct"/>
            <w:noWrap/>
          </w:tcPr>
          <w:p w14:paraId="24E0837D" w14:textId="77777777" w:rsidR="00855D26" w:rsidRPr="004C2E54" w:rsidRDefault="00855D26" w:rsidP="001D12B4">
            <w:pPr>
              <w:ind w:right="84"/>
              <w:jc w:val="right"/>
              <w:rPr>
                <w:rFonts w:ascii="Myriad Pro" w:hAnsi="Myriad Pro"/>
                <w:b/>
                <w:bCs/>
                <w:sz w:val="20"/>
                <w:szCs w:val="20"/>
              </w:rPr>
            </w:pPr>
          </w:p>
        </w:tc>
        <w:tc>
          <w:tcPr>
            <w:tcW w:w="917" w:type="pct"/>
            <w:noWrap/>
          </w:tcPr>
          <w:p w14:paraId="54210AC1" w14:textId="77777777" w:rsidR="00855D26" w:rsidRPr="004C2E54" w:rsidRDefault="001D12B4" w:rsidP="001D12B4">
            <w:pPr>
              <w:ind w:right="84"/>
              <w:jc w:val="right"/>
              <w:rPr>
                <w:rFonts w:ascii="Myriad Pro" w:hAnsi="Myriad Pro"/>
                <w:b/>
                <w:bCs/>
                <w:sz w:val="20"/>
                <w:szCs w:val="20"/>
              </w:rPr>
            </w:pPr>
            <w:r w:rsidRPr="004C2E54">
              <w:rPr>
                <w:rFonts w:ascii="Myriad Pro" w:hAnsi="Myriad Pro"/>
                <w:b/>
                <w:bCs/>
                <w:sz w:val="20"/>
                <w:szCs w:val="20"/>
              </w:rPr>
              <w:t>47 565,78</w:t>
            </w:r>
          </w:p>
        </w:tc>
      </w:tr>
    </w:tbl>
    <w:p w14:paraId="1858A600" w14:textId="77777777" w:rsidR="006F1444" w:rsidRPr="004C2E54" w:rsidRDefault="006F1444" w:rsidP="006F1444">
      <w:pPr>
        <w:spacing w:after="0" w:line="360" w:lineRule="auto"/>
        <w:ind w:firstLine="708"/>
        <w:jc w:val="both"/>
        <w:rPr>
          <w:rFonts w:ascii="Myriad Pro" w:hAnsi="Myriad Pro"/>
          <w:sz w:val="26"/>
          <w:szCs w:val="26"/>
        </w:rPr>
      </w:pPr>
    </w:p>
    <w:p w14:paraId="1BE50E37" w14:textId="77777777" w:rsidR="006F1444" w:rsidRPr="004C2E54" w:rsidRDefault="006F1444" w:rsidP="006F1444">
      <w:pPr>
        <w:spacing w:after="0" w:line="360" w:lineRule="auto"/>
        <w:ind w:firstLine="708"/>
        <w:jc w:val="both"/>
        <w:rPr>
          <w:rFonts w:ascii="Myriad Pro" w:hAnsi="Myriad Pro"/>
          <w:sz w:val="26"/>
          <w:szCs w:val="26"/>
        </w:rPr>
      </w:pPr>
      <w:r w:rsidRPr="004C2E54">
        <w:rPr>
          <w:rFonts w:ascii="Myriad Pro" w:hAnsi="Myriad Pro"/>
          <w:sz w:val="26"/>
          <w:szCs w:val="26"/>
        </w:rPr>
        <w:t>Расходы исполнительного аппарата ПАО «МРСК Северо-Запада» по филиалу ПАО «МРСК Северо-Запада»-«</w:t>
      </w:r>
      <w:r w:rsidR="008903A9" w:rsidRPr="004C2E54">
        <w:rPr>
          <w:rFonts w:ascii="Myriad Pro" w:hAnsi="Myriad Pro"/>
          <w:sz w:val="26"/>
          <w:szCs w:val="26"/>
        </w:rPr>
        <w:t>Новгород</w:t>
      </w:r>
      <w:r w:rsidRPr="004C2E54">
        <w:rPr>
          <w:rFonts w:ascii="Myriad Pro" w:hAnsi="Myriad Pro"/>
          <w:sz w:val="26"/>
          <w:szCs w:val="26"/>
        </w:rPr>
        <w:t>энерго», тыс. руб.:</w:t>
      </w:r>
    </w:p>
    <w:tbl>
      <w:tblPr>
        <w:tblStyle w:val="af7"/>
        <w:tblW w:w="9468" w:type="dxa"/>
        <w:tblLook w:val="01E0" w:firstRow="1" w:lastRow="1" w:firstColumn="1" w:lastColumn="1" w:noHBand="0" w:noVBand="0"/>
      </w:tblPr>
      <w:tblGrid>
        <w:gridCol w:w="4248"/>
        <w:gridCol w:w="1800"/>
        <w:gridCol w:w="1800"/>
        <w:gridCol w:w="1620"/>
      </w:tblGrid>
      <w:tr w:rsidR="00260817" w:rsidRPr="004C2E54" w14:paraId="6C48591E" w14:textId="77777777" w:rsidTr="00633691">
        <w:trPr>
          <w:trHeight w:val="300"/>
          <w:tblHeader/>
        </w:trPr>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D5F2102" w14:textId="77777777" w:rsidR="006F1444" w:rsidRPr="004C2E54" w:rsidRDefault="006F1444"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lastRenderedPageBreak/>
              <w:t>Наименование</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5821914" w14:textId="77777777" w:rsidR="006F1444" w:rsidRPr="004C2E54" w:rsidRDefault="006F1444"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 xml:space="preserve">Факт за </w:t>
            </w:r>
            <w:smartTag w:uri="urn:schemas-microsoft-com:office:smarttags" w:element="metricconverter">
              <w:smartTagPr>
                <w:attr w:name="ProductID" w:val="2016 г"/>
              </w:smartTagPr>
              <w:r w:rsidRPr="004C2E54">
                <w:rPr>
                  <w:rFonts w:ascii="Myriad Pro" w:hAnsi="Myriad Pro"/>
                  <w:b/>
                  <w:iCs/>
                  <w:color w:val="FFFFFF" w:themeColor="background1"/>
                  <w:sz w:val="20"/>
                  <w:szCs w:val="20"/>
                </w:rPr>
                <w:t>2016 г</w:t>
              </w:r>
            </w:smartTag>
            <w:r w:rsidRPr="004C2E54">
              <w:rPr>
                <w:rFonts w:ascii="Myriad Pro" w:hAnsi="Myriad Pro"/>
                <w:b/>
                <w:iCs/>
                <w:color w:val="FFFFFF" w:themeColor="background1"/>
                <w:sz w:val="20"/>
                <w:szCs w:val="20"/>
              </w:rPr>
              <w:t>.</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08D573" w14:textId="77777777" w:rsidR="006F1444" w:rsidRPr="004C2E54" w:rsidRDefault="006F1444"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Из них расходы, не</w:t>
            </w:r>
            <w:r w:rsidR="008903A9" w:rsidRPr="004C2E54">
              <w:rPr>
                <w:rFonts w:ascii="Myriad Pro" w:hAnsi="Myriad Pro"/>
                <w:b/>
                <w:iCs/>
                <w:color w:val="FFFFFF" w:themeColor="background1"/>
                <w:sz w:val="20"/>
                <w:szCs w:val="20"/>
              </w:rPr>
              <w:t xml:space="preserve"> </w:t>
            </w:r>
            <w:r w:rsidRPr="004C2E54">
              <w:rPr>
                <w:rFonts w:ascii="Myriad Pro" w:hAnsi="Myriad Pro"/>
                <w:b/>
                <w:iCs/>
                <w:color w:val="FFFFFF" w:themeColor="background1"/>
                <w:sz w:val="20"/>
                <w:szCs w:val="20"/>
              </w:rPr>
              <w:t>принимаемые для расчета</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F19E07" w14:textId="77777777" w:rsidR="006F1444" w:rsidRPr="004C2E54" w:rsidRDefault="008903A9" w:rsidP="001D12B4">
            <w:pPr>
              <w:spacing w:after="160" w:line="259"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Расчет Исполнителя</w:t>
            </w:r>
            <w:r w:rsidR="006F1444" w:rsidRPr="004C2E54">
              <w:rPr>
                <w:rFonts w:ascii="Myriad Pro" w:hAnsi="Myriad Pro"/>
                <w:b/>
                <w:iCs/>
                <w:color w:val="FFFFFF" w:themeColor="background1"/>
                <w:sz w:val="20"/>
                <w:szCs w:val="20"/>
              </w:rPr>
              <w:t xml:space="preserve"> на </w:t>
            </w:r>
            <w:smartTag w:uri="urn:schemas-microsoft-com:office:smarttags" w:element="metricconverter">
              <w:smartTagPr>
                <w:attr w:name="ProductID" w:val="2018 г"/>
              </w:smartTagPr>
              <w:r w:rsidR="006F1444" w:rsidRPr="004C2E54">
                <w:rPr>
                  <w:rFonts w:ascii="Myriad Pro" w:hAnsi="Myriad Pro"/>
                  <w:b/>
                  <w:iCs/>
                  <w:color w:val="FFFFFF" w:themeColor="background1"/>
                  <w:sz w:val="20"/>
                  <w:szCs w:val="20"/>
                </w:rPr>
                <w:t>2018 г</w:t>
              </w:r>
            </w:smartTag>
            <w:r w:rsidR="006F1444" w:rsidRPr="004C2E54">
              <w:rPr>
                <w:rFonts w:ascii="Myriad Pro" w:hAnsi="Myriad Pro"/>
                <w:b/>
                <w:iCs/>
                <w:color w:val="FFFFFF" w:themeColor="background1"/>
                <w:sz w:val="20"/>
                <w:szCs w:val="20"/>
              </w:rPr>
              <w:t>.</w:t>
            </w:r>
          </w:p>
        </w:tc>
      </w:tr>
      <w:tr w:rsidR="00E13189" w:rsidRPr="004C2E54" w14:paraId="14E711D4" w14:textId="77777777" w:rsidTr="00633691">
        <w:trPr>
          <w:trHeight w:val="375"/>
        </w:trPr>
        <w:tc>
          <w:tcPr>
            <w:tcW w:w="4248"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tcPr>
          <w:p w14:paraId="2E8FC74A" w14:textId="77777777" w:rsidR="00E13189" w:rsidRPr="004C2E54" w:rsidRDefault="00E13189" w:rsidP="001D12B4">
            <w:pPr>
              <w:jc w:val="both"/>
              <w:rPr>
                <w:rFonts w:ascii="Myriad Pro" w:hAnsi="Myriad Pro"/>
                <w:b/>
                <w:bCs/>
                <w:sz w:val="20"/>
                <w:szCs w:val="20"/>
              </w:rPr>
            </w:pPr>
            <w:r w:rsidRPr="004C2E54">
              <w:rPr>
                <w:rFonts w:ascii="Myriad Pro" w:hAnsi="Myriad Pro"/>
                <w:b/>
                <w:bCs/>
                <w:sz w:val="20"/>
                <w:szCs w:val="20"/>
              </w:rPr>
              <w:t>Расходы на содержание управляющей компании - всего</w:t>
            </w:r>
          </w:p>
        </w:tc>
        <w:tc>
          <w:tcPr>
            <w:tcW w:w="1800"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bottom"/>
          </w:tcPr>
          <w:p w14:paraId="5CDD313B"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112 232,00 </w:t>
            </w:r>
          </w:p>
        </w:tc>
        <w:tc>
          <w:tcPr>
            <w:tcW w:w="1800"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bottom"/>
          </w:tcPr>
          <w:p w14:paraId="2CB68BFC"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15 645,59 </w:t>
            </w:r>
          </w:p>
        </w:tc>
        <w:tc>
          <w:tcPr>
            <w:tcW w:w="1620"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bottom"/>
          </w:tcPr>
          <w:p w14:paraId="72251D6F"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95 792,48</w:t>
            </w:r>
          </w:p>
        </w:tc>
      </w:tr>
      <w:tr w:rsidR="00E13189" w:rsidRPr="004C2E54" w14:paraId="33A193DC" w14:textId="77777777" w:rsidTr="00633691">
        <w:trPr>
          <w:trHeight w:val="375"/>
        </w:trPr>
        <w:tc>
          <w:tcPr>
            <w:tcW w:w="4248" w:type="dxa"/>
            <w:tcBorders>
              <w:top w:val="single" w:sz="4" w:space="0" w:color="auto"/>
            </w:tcBorders>
          </w:tcPr>
          <w:p w14:paraId="7FA3B812"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Материальные затраты</w:t>
            </w:r>
          </w:p>
        </w:tc>
        <w:tc>
          <w:tcPr>
            <w:tcW w:w="1800" w:type="dxa"/>
            <w:tcBorders>
              <w:top w:val="single" w:sz="4" w:space="0" w:color="auto"/>
            </w:tcBorders>
            <w:noWrap/>
            <w:vAlign w:val="bottom"/>
          </w:tcPr>
          <w:p w14:paraId="46D9845F"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5 306,00 </w:t>
            </w:r>
          </w:p>
        </w:tc>
        <w:tc>
          <w:tcPr>
            <w:tcW w:w="1800" w:type="dxa"/>
            <w:tcBorders>
              <w:top w:val="single" w:sz="4" w:space="0" w:color="auto"/>
            </w:tcBorders>
            <w:vAlign w:val="bottom"/>
          </w:tcPr>
          <w:p w14:paraId="21B817D7"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20,55 </w:t>
            </w:r>
          </w:p>
        </w:tc>
        <w:tc>
          <w:tcPr>
            <w:tcW w:w="1620" w:type="dxa"/>
            <w:tcBorders>
              <w:top w:val="single" w:sz="4" w:space="0" w:color="auto"/>
            </w:tcBorders>
            <w:noWrap/>
            <w:vAlign w:val="bottom"/>
          </w:tcPr>
          <w:p w14:paraId="2E775917"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5 691,96</w:t>
            </w:r>
          </w:p>
        </w:tc>
      </w:tr>
      <w:tr w:rsidR="00E13189" w:rsidRPr="004C2E54" w14:paraId="474062F2" w14:textId="77777777" w:rsidTr="00E13189">
        <w:trPr>
          <w:trHeight w:val="300"/>
        </w:trPr>
        <w:tc>
          <w:tcPr>
            <w:tcW w:w="4248" w:type="dxa"/>
          </w:tcPr>
          <w:p w14:paraId="58B223DB"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 xml:space="preserve">Сырье и материалы </w:t>
            </w:r>
          </w:p>
        </w:tc>
        <w:tc>
          <w:tcPr>
            <w:tcW w:w="1800" w:type="dxa"/>
            <w:noWrap/>
            <w:vAlign w:val="bottom"/>
          </w:tcPr>
          <w:p w14:paraId="45166698"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1 360,00 </w:t>
            </w:r>
          </w:p>
        </w:tc>
        <w:tc>
          <w:tcPr>
            <w:tcW w:w="1800" w:type="dxa"/>
            <w:vAlign w:val="bottom"/>
          </w:tcPr>
          <w:p w14:paraId="076AAD7D"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11,56</w:t>
            </w:r>
          </w:p>
        </w:tc>
        <w:tc>
          <w:tcPr>
            <w:tcW w:w="1620" w:type="dxa"/>
            <w:noWrap/>
            <w:vAlign w:val="bottom"/>
          </w:tcPr>
          <w:p w14:paraId="228E46D7"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1 450,06</w:t>
            </w:r>
          </w:p>
        </w:tc>
      </w:tr>
      <w:tr w:rsidR="00E13189" w:rsidRPr="004C2E54" w14:paraId="27ECFB41" w14:textId="77777777" w:rsidTr="00E13189">
        <w:trPr>
          <w:trHeight w:val="300"/>
        </w:trPr>
        <w:tc>
          <w:tcPr>
            <w:tcW w:w="4248" w:type="dxa"/>
          </w:tcPr>
          <w:p w14:paraId="0C20CAA3"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Материалы</w:t>
            </w:r>
          </w:p>
        </w:tc>
        <w:tc>
          <w:tcPr>
            <w:tcW w:w="1800" w:type="dxa"/>
            <w:vAlign w:val="bottom"/>
          </w:tcPr>
          <w:p w14:paraId="610A9831"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1 094,00</w:t>
            </w:r>
          </w:p>
        </w:tc>
        <w:tc>
          <w:tcPr>
            <w:tcW w:w="1800" w:type="dxa"/>
            <w:vAlign w:val="bottom"/>
          </w:tcPr>
          <w:p w14:paraId="6E7D8CDB"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11,56</w:t>
            </w:r>
          </w:p>
        </w:tc>
        <w:tc>
          <w:tcPr>
            <w:tcW w:w="1620" w:type="dxa"/>
            <w:vAlign w:val="bottom"/>
          </w:tcPr>
          <w:p w14:paraId="61918D77"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1 164,02</w:t>
            </w:r>
          </w:p>
        </w:tc>
      </w:tr>
      <w:tr w:rsidR="00E13189" w:rsidRPr="004C2E54" w14:paraId="029AEDB9" w14:textId="77777777" w:rsidTr="00E13189">
        <w:trPr>
          <w:trHeight w:val="300"/>
        </w:trPr>
        <w:tc>
          <w:tcPr>
            <w:tcW w:w="4248" w:type="dxa"/>
          </w:tcPr>
          <w:p w14:paraId="496FAB1A"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 xml:space="preserve">Канцелярские расходы </w:t>
            </w:r>
          </w:p>
        </w:tc>
        <w:tc>
          <w:tcPr>
            <w:tcW w:w="1800" w:type="dxa"/>
            <w:vAlign w:val="bottom"/>
          </w:tcPr>
          <w:p w14:paraId="5C03F104"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266,00</w:t>
            </w:r>
          </w:p>
        </w:tc>
        <w:tc>
          <w:tcPr>
            <w:tcW w:w="1800" w:type="dxa"/>
            <w:vAlign w:val="bottom"/>
          </w:tcPr>
          <w:p w14:paraId="1E4207DD"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663461DB"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286,05</w:t>
            </w:r>
          </w:p>
        </w:tc>
      </w:tr>
      <w:tr w:rsidR="00E13189" w:rsidRPr="004C2E54" w14:paraId="29C7AD0A" w14:textId="77777777" w:rsidTr="00E13189">
        <w:trPr>
          <w:trHeight w:val="241"/>
        </w:trPr>
        <w:tc>
          <w:tcPr>
            <w:tcW w:w="4248" w:type="dxa"/>
          </w:tcPr>
          <w:p w14:paraId="0C9E798C"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Работы и услуги производственного характера</w:t>
            </w:r>
          </w:p>
        </w:tc>
        <w:tc>
          <w:tcPr>
            <w:tcW w:w="1800" w:type="dxa"/>
            <w:noWrap/>
            <w:vAlign w:val="bottom"/>
          </w:tcPr>
          <w:p w14:paraId="36A9B133"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3 946,00 </w:t>
            </w:r>
          </w:p>
        </w:tc>
        <w:tc>
          <w:tcPr>
            <w:tcW w:w="1800" w:type="dxa"/>
            <w:vAlign w:val="bottom"/>
          </w:tcPr>
          <w:p w14:paraId="26FFCAFC"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8,99 </w:t>
            </w:r>
          </w:p>
        </w:tc>
        <w:tc>
          <w:tcPr>
            <w:tcW w:w="1620" w:type="dxa"/>
            <w:noWrap/>
            <w:vAlign w:val="bottom"/>
          </w:tcPr>
          <w:p w14:paraId="3E1AEB75"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4 241,90</w:t>
            </w:r>
          </w:p>
        </w:tc>
      </w:tr>
      <w:tr w:rsidR="00E13189" w:rsidRPr="004C2E54" w14:paraId="3762939C" w14:textId="77777777" w:rsidTr="00E13189">
        <w:trPr>
          <w:trHeight w:val="300"/>
        </w:trPr>
        <w:tc>
          <w:tcPr>
            <w:tcW w:w="4248" w:type="dxa"/>
          </w:tcPr>
          <w:p w14:paraId="6C4621AF"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Услуги подрядчиков по ремонту</w:t>
            </w:r>
          </w:p>
        </w:tc>
        <w:tc>
          <w:tcPr>
            <w:tcW w:w="1800" w:type="dxa"/>
            <w:noWrap/>
            <w:vAlign w:val="bottom"/>
          </w:tcPr>
          <w:p w14:paraId="59873A99"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73,00 </w:t>
            </w:r>
          </w:p>
        </w:tc>
        <w:tc>
          <w:tcPr>
            <w:tcW w:w="1800" w:type="dxa"/>
            <w:vAlign w:val="bottom"/>
          </w:tcPr>
          <w:p w14:paraId="33DFDB85"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2DF55249"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78,65</w:t>
            </w:r>
          </w:p>
        </w:tc>
      </w:tr>
      <w:tr w:rsidR="00E13189" w:rsidRPr="004C2E54" w14:paraId="671C411C" w14:textId="77777777" w:rsidTr="00E13189">
        <w:trPr>
          <w:trHeight w:val="300"/>
        </w:trPr>
        <w:tc>
          <w:tcPr>
            <w:tcW w:w="4248" w:type="dxa"/>
          </w:tcPr>
          <w:p w14:paraId="5BC5A063"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Транспортные услуги</w:t>
            </w:r>
          </w:p>
        </w:tc>
        <w:tc>
          <w:tcPr>
            <w:tcW w:w="1800" w:type="dxa"/>
            <w:noWrap/>
            <w:vAlign w:val="bottom"/>
          </w:tcPr>
          <w:p w14:paraId="47A6D234"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3 873,00 </w:t>
            </w:r>
          </w:p>
        </w:tc>
        <w:tc>
          <w:tcPr>
            <w:tcW w:w="1800" w:type="dxa"/>
            <w:vAlign w:val="bottom"/>
          </w:tcPr>
          <w:p w14:paraId="65DADF5E"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8,99</w:t>
            </w:r>
          </w:p>
        </w:tc>
        <w:tc>
          <w:tcPr>
            <w:tcW w:w="1620" w:type="dxa"/>
            <w:noWrap/>
            <w:vAlign w:val="bottom"/>
          </w:tcPr>
          <w:p w14:paraId="18B8081F"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4 163,25</w:t>
            </w:r>
          </w:p>
        </w:tc>
      </w:tr>
      <w:tr w:rsidR="00E13189" w:rsidRPr="004C2E54" w14:paraId="7983FE82" w14:textId="77777777" w:rsidTr="00E13189">
        <w:trPr>
          <w:trHeight w:val="300"/>
        </w:trPr>
        <w:tc>
          <w:tcPr>
            <w:tcW w:w="4248" w:type="dxa"/>
          </w:tcPr>
          <w:p w14:paraId="41FAC3B0"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Затраты на оплату труда</w:t>
            </w:r>
          </w:p>
        </w:tc>
        <w:tc>
          <w:tcPr>
            <w:tcW w:w="1800" w:type="dxa"/>
            <w:noWrap/>
            <w:vAlign w:val="bottom"/>
          </w:tcPr>
          <w:p w14:paraId="4C31FBB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50 353,00 </w:t>
            </w:r>
          </w:p>
        </w:tc>
        <w:tc>
          <w:tcPr>
            <w:tcW w:w="1800" w:type="dxa"/>
            <w:vAlign w:val="bottom"/>
          </w:tcPr>
          <w:p w14:paraId="3492B84E"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w:t>
            </w:r>
          </w:p>
        </w:tc>
        <w:tc>
          <w:tcPr>
            <w:tcW w:w="1620" w:type="dxa"/>
            <w:noWrap/>
            <w:vAlign w:val="bottom"/>
          </w:tcPr>
          <w:p w14:paraId="7BB568D7"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47 565,78</w:t>
            </w:r>
          </w:p>
        </w:tc>
      </w:tr>
      <w:tr w:rsidR="00E13189" w:rsidRPr="004C2E54" w14:paraId="51D323F5" w14:textId="77777777" w:rsidTr="00E13189">
        <w:trPr>
          <w:trHeight w:val="300"/>
        </w:trPr>
        <w:tc>
          <w:tcPr>
            <w:tcW w:w="4248" w:type="dxa"/>
          </w:tcPr>
          <w:p w14:paraId="57C7AB8C"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Страховые взносы</w:t>
            </w:r>
          </w:p>
        </w:tc>
        <w:tc>
          <w:tcPr>
            <w:tcW w:w="1800" w:type="dxa"/>
            <w:noWrap/>
            <w:vAlign w:val="bottom"/>
          </w:tcPr>
          <w:p w14:paraId="220D107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11 915,00 </w:t>
            </w:r>
          </w:p>
        </w:tc>
        <w:tc>
          <w:tcPr>
            <w:tcW w:w="1800" w:type="dxa"/>
            <w:vAlign w:val="bottom"/>
          </w:tcPr>
          <w:p w14:paraId="6A3DBA0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w:t>
            </w:r>
          </w:p>
        </w:tc>
        <w:tc>
          <w:tcPr>
            <w:tcW w:w="1620" w:type="dxa"/>
            <w:noWrap/>
            <w:vAlign w:val="bottom"/>
          </w:tcPr>
          <w:p w14:paraId="5D16E16E"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11 255,46</w:t>
            </w:r>
          </w:p>
        </w:tc>
      </w:tr>
      <w:tr w:rsidR="00E13189" w:rsidRPr="004C2E54" w14:paraId="3762C25E" w14:textId="77777777" w:rsidTr="00E13189">
        <w:trPr>
          <w:trHeight w:val="248"/>
        </w:trPr>
        <w:tc>
          <w:tcPr>
            <w:tcW w:w="4248" w:type="dxa"/>
          </w:tcPr>
          <w:p w14:paraId="2C175688"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Отчисления на НПО</w:t>
            </w:r>
          </w:p>
        </w:tc>
        <w:tc>
          <w:tcPr>
            <w:tcW w:w="1800" w:type="dxa"/>
            <w:noWrap/>
            <w:vAlign w:val="bottom"/>
          </w:tcPr>
          <w:p w14:paraId="165F61CC"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608,00 </w:t>
            </w:r>
          </w:p>
        </w:tc>
        <w:tc>
          <w:tcPr>
            <w:tcW w:w="1800" w:type="dxa"/>
            <w:vAlign w:val="bottom"/>
          </w:tcPr>
          <w:p w14:paraId="6437800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608,00</w:t>
            </w:r>
          </w:p>
        </w:tc>
        <w:tc>
          <w:tcPr>
            <w:tcW w:w="1620" w:type="dxa"/>
            <w:noWrap/>
            <w:vAlign w:val="bottom"/>
          </w:tcPr>
          <w:p w14:paraId="4037CA90"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w:t>
            </w:r>
          </w:p>
        </w:tc>
      </w:tr>
      <w:tr w:rsidR="00E13189" w:rsidRPr="004C2E54" w14:paraId="0CB53654" w14:textId="77777777" w:rsidTr="00E13189">
        <w:trPr>
          <w:trHeight w:val="300"/>
        </w:trPr>
        <w:tc>
          <w:tcPr>
            <w:tcW w:w="4248" w:type="dxa"/>
          </w:tcPr>
          <w:p w14:paraId="62C751A2"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Амортизация</w:t>
            </w:r>
          </w:p>
        </w:tc>
        <w:tc>
          <w:tcPr>
            <w:tcW w:w="1800" w:type="dxa"/>
            <w:noWrap/>
            <w:vAlign w:val="bottom"/>
          </w:tcPr>
          <w:p w14:paraId="1393AA9E"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1 164,00 </w:t>
            </w:r>
          </w:p>
        </w:tc>
        <w:tc>
          <w:tcPr>
            <w:tcW w:w="1800" w:type="dxa"/>
            <w:vAlign w:val="bottom"/>
          </w:tcPr>
          <w:p w14:paraId="23051F0E"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0,23</w:t>
            </w:r>
          </w:p>
        </w:tc>
        <w:tc>
          <w:tcPr>
            <w:tcW w:w="1620" w:type="dxa"/>
            <w:noWrap/>
            <w:vAlign w:val="bottom"/>
          </w:tcPr>
          <w:p w14:paraId="168523A5"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1 253,90</w:t>
            </w:r>
          </w:p>
        </w:tc>
      </w:tr>
      <w:tr w:rsidR="00E13189" w:rsidRPr="004C2E54" w14:paraId="2AFFB6B4" w14:textId="77777777" w:rsidTr="00E13189">
        <w:trPr>
          <w:trHeight w:val="300"/>
        </w:trPr>
        <w:tc>
          <w:tcPr>
            <w:tcW w:w="4248" w:type="dxa"/>
          </w:tcPr>
          <w:p w14:paraId="1EF1EFA3"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Прочие затраты</w:t>
            </w:r>
          </w:p>
        </w:tc>
        <w:tc>
          <w:tcPr>
            <w:tcW w:w="1800" w:type="dxa"/>
            <w:noWrap/>
            <w:vAlign w:val="bottom"/>
          </w:tcPr>
          <w:p w14:paraId="4282FFC1"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42 886,00 </w:t>
            </w:r>
          </w:p>
        </w:tc>
        <w:tc>
          <w:tcPr>
            <w:tcW w:w="1800" w:type="dxa"/>
            <w:vAlign w:val="bottom"/>
          </w:tcPr>
          <w:p w14:paraId="369A6A27"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15 016,81 </w:t>
            </w:r>
          </w:p>
        </w:tc>
        <w:tc>
          <w:tcPr>
            <w:tcW w:w="1620" w:type="dxa"/>
            <w:noWrap/>
            <w:vAlign w:val="bottom"/>
          </w:tcPr>
          <w:p w14:paraId="5CE7283E"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30 025,37 </w:t>
            </w:r>
          </w:p>
        </w:tc>
      </w:tr>
      <w:tr w:rsidR="00E13189" w:rsidRPr="004C2E54" w14:paraId="39F8E431" w14:textId="77777777" w:rsidTr="00E13189">
        <w:trPr>
          <w:trHeight w:val="300"/>
        </w:trPr>
        <w:tc>
          <w:tcPr>
            <w:tcW w:w="4248" w:type="dxa"/>
          </w:tcPr>
          <w:p w14:paraId="2F10EB9D"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Арендная плата</w:t>
            </w:r>
          </w:p>
        </w:tc>
        <w:tc>
          <w:tcPr>
            <w:tcW w:w="1800" w:type="dxa"/>
            <w:noWrap/>
            <w:vAlign w:val="bottom"/>
          </w:tcPr>
          <w:p w14:paraId="372B9FCE"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7 081,00 </w:t>
            </w:r>
          </w:p>
        </w:tc>
        <w:tc>
          <w:tcPr>
            <w:tcW w:w="1800" w:type="dxa"/>
            <w:vAlign w:val="bottom"/>
          </w:tcPr>
          <w:p w14:paraId="1F9E7D67"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7 081,00</w:t>
            </w:r>
          </w:p>
        </w:tc>
        <w:tc>
          <w:tcPr>
            <w:tcW w:w="1620" w:type="dxa"/>
            <w:noWrap/>
            <w:vAlign w:val="bottom"/>
          </w:tcPr>
          <w:p w14:paraId="1E3D8A8C"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w:t>
            </w:r>
          </w:p>
        </w:tc>
      </w:tr>
      <w:tr w:rsidR="00E13189" w:rsidRPr="004C2E54" w14:paraId="24033ED5" w14:textId="77777777" w:rsidTr="00E13189">
        <w:trPr>
          <w:trHeight w:val="300"/>
        </w:trPr>
        <w:tc>
          <w:tcPr>
            <w:tcW w:w="4248" w:type="dxa"/>
          </w:tcPr>
          <w:p w14:paraId="1C5702A5"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Услуги сторонних организаций</w:t>
            </w:r>
          </w:p>
        </w:tc>
        <w:tc>
          <w:tcPr>
            <w:tcW w:w="1800" w:type="dxa"/>
            <w:noWrap/>
            <w:vAlign w:val="bottom"/>
          </w:tcPr>
          <w:p w14:paraId="510D3B6C"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28 756,00 </w:t>
            </w:r>
          </w:p>
        </w:tc>
        <w:tc>
          <w:tcPr>
            <w:tcW w:w="1800" w:type="dxa"/>
            <w:vAlign w:val="bottom"/>
          </w:tcPr>
          <w:p w14:paraId="03AD8304"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4 227,12 </w:t>
            </w:r>
          </w:p>
        </w:tc>
        <w:tc>
          <w:tcPr>
            <w:tcW w:w="1620" w:type="dxa"/>
            <w:noWrap/>
            <w:vAlign w:val="bottom"/>
          </w:tcPr>
          <w:p w14:paraId="3287EFB2"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26 428,47 </w:t>
            </w:r>
          </w:p>
        </w:tc>
      </w:tr>
      <w:tr w:rsidR="00E13189" w:rsidRPr="004C2E54" w14:paraId="12A982BE" w14:textId="77777777" w:rsidTr="00E13189">
        <w:trPr>
          <w:trHeight w:val="300"/>
        </w:trPr>
        <w:tc>
          <w:tcPr>
            <w:tcW w:w="4248" w:type="dxa"/>
          </w:tcPr>
          <w:p w14:paraId="2B8E2994"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Коммунальные услуги</w:t>
            </w:r>
          </w:p>
        </w:tc>
        <w:tc>
          <w:tcPr>
            <w:tcW w:w="1800" w:type="dxa"/>
            <w:noWrap/>
            <w:vAlign w:val="bottom"/>
          </w:tcPr>
          <w:p w14:paraId="07DDCF16"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361,00 </w:t>
            </w:r>
          </w:p>
        </w:tc>
        <w:tc>
          <w:tcPr>
            <w:tcW w:w="1800" w:type="dxa"/>
            <w:vAlign w:val="bottom"/>
          </w:tcPr>
          <w:p w14:paraId="635E3AEF"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3107C8A7"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388,96</w:t>
            </w:r>
          </w:p>
        </w:tc>
      </w:tr>
      <w:tr w:rsidR="00E13189" w:rsidRPr="004C2E54" w14:paraId="2828AD90" w14:textId="77777777" w:rsidTr="00E13189">
        <w:trPr>
          <w:trHeight w:val="300"/>
        </w:trPr>
        <w:tc>
          <w:tcPr>
            <w:tcW w:w="4248" w:type="dxa"/>
          </w:tcPr>
          <w:p w14:paraId="0C095EDC"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Услуги связи</w:t>
            </w:r>
          </w:p>
        </w:tc>
        <w:tc>
          <w:tcPr>
            <w:tcW w:w="1800" w:type="dxa"/>
            <w:noWrap/>
            <w:vAlign w:val="bottom"/>
          </w:tcPr>
          <w:p w14:paraId="5E88DB5D"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555,00 </w:t>
            </w:r>
          </w:p>
        </w:tc>
        <w:tc>
          <w:tcPr>
            <w:tcW w:w="1800" w:type="dxa"/>
            <w:vAlign w:val="bottom"/>
          </w:tcPr>
          <w:p w14:paraId="43545687"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1588476C"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597,98</w:t>
            </w:r>
          </w:p>
        </w:tc>
      </w:tr>
      <w:tr w:rsidR="00E13189" w:rsidRPr="004C2E54" w14:paraId="217DE8B0" w14:textId="77777777" w:rsidTr="00E13189">
        <w:trPr>
          <w:trHeight w:val="300"/>
        </w:trPr>
        <w:tc>
          <w:tcPr>
            <w:tcW w:w="4248" w:type="dxa"/>
          </w:tcPr>
          <w:p w14:paraId="3B97310C"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Почтово-телеграфные расходы</w:t>
            </w:r>
          </w:p>
        </w:tc>
        <w:tc>
          <w:tcPr>
            <w:tcW w:w="1800" w:type="dxa"/>
            <w:noWrap/>
            <w:vAlign w:val="bottom"/>
          </w:tcPr>
          <w:p w14:paraId="32417AFE"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88,00 </w:t>
            </w:r>
          </w:p>
        </w:tc>
        <w:tc>
          <w:tcPr>
            <w:tcW w:w="1800" w:type="dxa"/>
            <w:vAlign w:val="bottom"/>
          </w:tcPr>
          <w:p w14:paraId="15182FC1"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5BECAB8B"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94,81</w:t>
            </w:r>
          </w:p>
        </w:tc>
      </w:tr>
      <w:tr w:rsidR="00E13189" w:rsidRPr="004C2E54" w14:paraId="3E6C6E41" w14:textId="77777777" w:rsidTr="00E13189">
        <w:trPr>
          <w:trHeight w:val="300"/>
        </w:trPr>
        <w:tc>
          <w:tcPr>
            <w:tcW w:w="4248" w:type="dxa"/>
          </w:tcPr>
          <w:p w14:paraId="76545EB5"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Консультационные услуги</w:t>
            </w:r>
          </w:p>
        </w:tc>
        <w:tc>
          <w:tcPr>
            <w:tcW w:w="1800" w:type="dxa"/>
            <w:noWrap/>
            <w:vAlign w:val="bottom"/>
          </w:tcPr>
          <w:p w14:paraId="1DC23D7E"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21 003,00 </w:t>
            </w:r>
          </w:p>
        </w:tc>
        <w:tc>
          <w:tcPr>
            <w:tcW w:w="1800" w:type="dxa"/>
            <w:vAlign w:val="bottom"/>
          </w:tcPr>
          <w:p w14:paraId="3FBDC871"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353,33</w:t>
            </w:r>
          </w:p>
        </w:tc>
        <w:tc>
          <w:tcPr>
            <w:tcW w:w="1620" w:type="dxa"/>
            <w:noWrap/>
            <w:vAlign w:val="bottom"/>
          </w:tcPr>
          <w:p w14:paraId="6EBF5D55"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22 248,85</w:t>
            </w:r>
          </w:p>
        </w:tc>
      </w:tr>
      <w:tr w:rsidR="00E13189" w:rsidRPr="004C2E54" w14:paraId="692E1D6F" w14:textId="77777777" w:rsidTr="00E13189">
        <w:trPr>
          <w:trHeight w:val="300"/>
        </w:trPr>
        <w:tc>
          <w:tcPr>
            <w:tcW w:w="4248" w:type="dxa"/>
          </w:tcPr>
          <w:p w14:paraId="60CE8E80"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Аудиторские услуги</w:t>
            </w:r>
          </w:p>
        </w:tc>
        <w:tc>
          <w:tcPr>
            <w:tcW w:w="1800" w:type="dxa"/>
            <w:noWrap/>
            <w:vAlign w:val="bottom"/>
          </w:tcPr>
          <w:p w14:paraId="6F3DAB00"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398,00 </w:t>
            </w:r>
          </w:p>
        </w:tc>
        <w:tc>
          <w:tcPr>
            <w:tcW w:w="1800" w:type="dxa"/>
            <w:vAlign w:val="bottom"/>
          </w:tcPr>
          <w:p w14:paraId="2BD60B6C"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140,98</w:t>
            </w:r>
          </w:p>
        </w:tc>
        <w:tc>
          <w:tcPr>
            <w:tcW w:w="1620" w:type="dxa"/>
            <w:noWrap/>
            <w:vAlign w:val="bottom"/>
          </w:tcPr>
          <w:p w14:paraId="4D8101C7"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276,93</w:t>
            </w:r>
          </w:p>
        </w:tc>
      </w:tr>
      <w:tr w:rsidR="00E13189" w:rsidRPr="004C2E54" w14:paraId="070C3548" w14:textId="77777777" w:rsidTr="00E13189">
        <w:trPr>
          <w:trHeight w:val="300"/>
        </w:trPr>
        <w:tc>
          <w:tcPr>
            <w:tcW w:w="4248" w:type="dxa"/>
          </w:tcPr>
          <w:p w14:paraId="292C2BFA"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Юридические и нотариальные услуги</w:t>
            </w:r>
          </w:p>
        </w:tc>
        <w:tc>
          <w:tcPr>
            <w:tcW w:w="1800" w:type="dxa"/>
            <w:noWrap/>
            <w:vAlign w:val="bottom"/>
          </w:tcPr>
          <w:p w14:paraId="1E9FEAF1"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286,00 </w:t>
            </w:r>
          </w:p>
        </w:tc>
        <w:tc>
          <w:tcPr>
            <w:tcW w:w="1800" w:type="dxa"/>
            <w:vAlign w:val="bottom"/>
          </w:tcPr>
          <w:p w14:paraId="7804E036"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263,11</w:t>
            </w:r>
          </w:p>
        </w:tc>
        <w:tc>
          <w:tcPr>
            <w:tcW w:w="1620" w:type="dxa"/>
            <w:noWrap/>
            <w:vAlign w:val="bottom"/>
          </w:tcPr>
          <w:p w14:paraId="6E1A6E73"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24,66</w:t>
            </w:r>
          </w:p>
        </w:tc>
      </w:tr>
      <w:tr w:rsidR="00E13189" w:rsidRPr="004C2E54" w14:paraId="60B5B98F" w14:textId="77777777" w:rsidTr="00E13189">
        <w:trPr>
          <w:trHeight w:val="300"/>
        </w:trPr>
        <w:tc>
          <w:tcPr>
            <w:tcW w:w="4248" w:type="dxa"/>
          </w:tcPr>
          <w:p w14:paraId="7A64B63D"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Информационные услуги</w:t>
            </w:r>
          </w:p>
        </w:tc>
        <w:tc>
          <w:tcPr>
            <w:tcW w:w="1800" w:type="dxa"/>
            <w:noWrap/>
            <w:vAlign w:val="bottom"/>
          </w:tcPr>
          <w:p w14:paraId="04B02D03"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77,00 </w:t>
            </w:r>
          </w:p>
        </w:tc>
        <w:tc>
          <w:tcPr>
            <w:tcW w:w="1800" w:type="dxa"/>
            <w:vAlign w:val="bottom"/>
          </w:tcPr>
          <w:p w14:paraId="75BB8076"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353C2DCC"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82,96</w:t>
            </w:r>
          </w:p>
        </w:tc>
      </w:tr>
      <w:tr w:rsidR="00E13189" w:rsidRPr="004C2E54" w14:paraId="75B80443" w14:textId="77777777" w:rsidTr="00E13189">
        <w:trPr>
          <w:trHeight w:val="300"/>
        </w:trPr>
        <w:tc>
          <w:tcPr>
            <w:tcW w:w="4248" w:type="dxa"/>
          </w:tcPr>
          <w:p w14:paraId="369C839C"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Расходы на рекламу и PR</w:t>
            </w:r>
          </w:p>
        </w:tc>
        <w:tc>
          <w:tcPr>
            <w:tcW w:w="1800" w:type="dxa"/>
            <w:noWrap/>
            <w:vAlign w:val="bottom"/>
          </w:tcPr>
          <w:p w14:paraId="2D71B74A"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3 270,00 </w:t>
            </w:r>
          </w:p>
        </w:tc>
        <w:tc>
          <w:tcPr>
            <w:tcW w:w="1800" w:type="dxa"/>
            <w:vAlign w:val="bottom"/>
          </w:tcPr>
          <w:p w14:paraId="7E914D86"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3 270,00</w:t>
            </w:r>
          </w:p>
        </w:tc>
        <w:tc>
          <w:tcPr>
            <w:tcW w:w="1620" w:type="dxa"/>
            <w:vAlign w:val="bottom"/>
          </w:tcPr>
          <w:p w14:paraId="2757FE00"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r>
      <w:tr w:rsidR="00E13189" w:rsidRPr="004C2E54" w14:paraId="3EEDC5E2" w14:textId="77777777" w:rsidTr="00E13189">
        <w:trPr>
          <w:trHeight w:val="510"/>
        </w:trPr>
        <w:tc>
          <w:tcPr>
            <w:tcW w:w="4248" w:type="dxa"/>
          </w:tcPr>
          <w:p w14:paraId="2F887C5F"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Услуги сторожевой и вневедомственной охраны</w:t>
            </w:r>
          </w:p>
        </w:tc>
        <w:tc>
          <w:tcPr>
            <w:tcW w:w="1800" w:type="dxa"/>
            <w:noWrap/>
            <w:vAlign w:val="bottom"/>
          </w:tcPr>
          <w:p w14:paraId="22181012"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353,00 </w:t>
            </w:r>
          </w:p>
        </w:tc>
        <w:tc>
          <w:tcPr>
            <w:tcW w:w="1800" w:type="dxa"/>
            <w:vAlign w:val="bottom"/>
          </w:tcPr>
          <w:p w14:paraId="102D47ED"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342D0A38"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380,34</w:t>
            </w:r>
          </w:p>
        </w:tc>
      </w:tr>
      <w:tr w:rsidR="00E13189" w:rsidRPr="004C2E54" w14:paraId="5AF3485B" w14:textId="77777777" w:rsidTr="00E13189">
        <w:trPr>
          <w:trHeight w:val="300"/>
        </w:trPr>
        <w:tc>
          <w:tcPr>
            <w:tcW w:w="4248" w:type="dxa"/>
          </w:tcPr>
          <w:p w14:paraId="42CD4A24"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Услуги по охране труда</w:t>
            </w:r>
          </w:p>
        </w:tc>
        <w:tc>
          <w:tcPr>
            <w:tcW w:w="1800" w:type="dxa"/>
            <w:noWrap/>
            <w:vAlign w:val="bottom"/>
          </w:tcPr>
          <w:p w14:paraId="58A21527"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15,00 </w:t>
            </w:r>
          </w:p>
        </w:tc>
        <w:tc>
          <w:tcPr>
            <w:tcW w:w="1800" w:type="dxa"/>
            <w:vAlign w:val="bottom"/>
          </w:tcPr>
          <w:p w14:paraId="5D125D58"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2493F38E"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16,16</w:t>
            </w:r>
          </w:p>
        </w:tc>
      </w:tr>
      <w:tr w:rsidR="00E13189" w:rsidRPr="004C2E54" w14:paraId="6D81D208" w14:textId="77777777" w:rsidTr="00E13189">
        <w:trPr>
          <w:trHeight w:val="300"/>
        </w:trPr>
        <w:tc>
          <w:tcPr>
            <w:tcW w:w="4248" w:type="dxa"/>
          </w:tcPr>
          <w:p w14:paraId="422BA69F"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Услуги по подготовке кадров</w:t>
            </w:r>
          </w:p>
        </w:tc>
        <w:tc>
          <w:tcPr>
            <w:tcW w:w="1800" w:type="dxa"/>
            <w:noWrap/>
            <w:vAlign w:val="bottom"/>
          </w:tcPr>
          <w:p w14:paraId="1FA3FA41"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246,00 </w:t>
            </w:r>
          </w:p>
        </w:tc>
        <w:tc>
          <w:tcPr>
            <w:tcW w:w="1800" w:type="dxa"/>
            <w:vAlign w:val="bottom"/>
          </w:tcPr>
          <w:p w14:paraId="70C456F1"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55,11</w:t>
            </w:r>
          </w:p>
        </w:tc>
        <w:tc>
          <w:tcPr>
            <w:tcW w:w="1620" w:type="dxa"/>
            <w:noWrap/>
            <w:vAlign w:val="bottom"/>
          </w:tcPr>
          <w:p w14:paraId="374858C2"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205,67</w:t>
            </w:r>
          </w:p>
        </w:tc>
      </w:tr>
      <w:tr w:rsidR="00E13189" w:rsidRPr="004C2E54" w14:paraId="6776AB3A" w14:textId="77777777" w:rsidTr="00E13189">
        <w:trPr>
          <w:trHeight w:val="510"/>
        </w:trPr>
        <w:tc>
          <w:tcPr>
            <w:tcW w:w="4248" w:type="dxa"/>
          </w:tcPr>
          <w:p w14:paraId="286368A8"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Техосмотр, регистрация и пропуски автотранспорта</w:t>
            </w:r>
          </w:p>
        </w:tc>
        <w:tc>
          <w:tcPr>
            <w:tcW w:w="1800" w:type="dxa"/>
            <w:noWrap/>
            <w:vAlign w:val="bottom"/>
          </w:tcPr>
          <w:p w14:paraId="08B2B04E"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28,00 </w:t>
            </w:r>
          </w:p>
        </w:tc>
        <w:tc>
          <w:tcPr>
            <w:tcW w:w="1800" w:type="dxa"/>
            <w:vAlign w:val="bottom"/>
          </w:tcPr>
          <w:p w14:paraId="4A224773"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201BD993"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30,17</w:t>
            </w:r>
          </w:p>
        </w:tc>
      </w:tr>
      <w:tr w:rsidR="00E13189" w:rsidRPr="004C2E54" w14:paraId="5D83C928" w14:textId="77777777" w:rsidTr="00E13189">
        <w:trPr>
          <w:trHeight w:val="300"/>
        </w:trPr>
        <w:tc>
          <w:tcPr>
            <w:tcW w:w="4248" w:type="dxa"/>
          </w:tcPr>
          <w:p w14:paraId="4E93AD35"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IT - услуги</w:t>
            </w:r>
          </w:p>
        </w:tc>
        <w:tc>
          <w:tcPr>
            <w:tcW w:w="1800" w:type="dxa"/>
            <w:noWrap/>
            <w:vAlign w:val="bottom"/>
          </w:tcPr>
          <w:p w14:paraId="12689BA1"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1 422,00 </w:t>
            </w:r>
          </w:p>
        </w:tc>
        <w:tc>
          <w:tcPr>
            <w:tcW w:w="1800" w:type="dxa"/>
            <w:vAlign w:val="bottom"/>
          </w:tcPr>
          <w:p w14:paraId="52272D01"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43F65E13"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1 532,12</w:t>
            </w:r>
          </w:p>
        </w:tc>
      </w:tr>
      <w:tr w:rsidR="00E13189" w:rsidRPr="004C2E54" w14:paraId="7FA4C85C" w14:textId="77777777" w:rsidTr="00E13189">
        <w:trPr>
          <w:trHeight w:val="240"/>
        </w:trPr>
        <w:tc>
          <w:tcPr>
            <w:tcW w:w="4248" w:type="dxa"/>
          </w:tcPr>
          <w:p w14:paraId="23C8DD99"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Прочие услуги сторонних организаций</w:t>
            </w:r>
          </w:p>
        </w:tc>
        <w:tc>
          <w:tcPr>
            <w:tcW w:w="1800" w:type="dxa"/>
            <w:noWrap/>
            <w:vAlign w:val="bottom"/>
          </w:tcPr>
          <w:p w14:paraId="6BE9F6CB"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654,00 </w:t>
            </w:r>
          </w:p>
        </w:tc>
        <w:tc>
          <w:tcPr>
            <w:tcW w:w="1800" w:type="dxa"/>
            <w:vAlign w:val="bottom"/>
          </w:tcPr>
          <w:p w14:paraId="09ADBD24"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144,59</w:t>
            </w:r>
          </w:p>
        </w:tc>
        <w:tc>
          <w:tcPr>
            <w:tcW w:w="1620" w:type="dxa"/>
            <w:noWrap/>
            <w:vAlign w:val="bottom"/>
          </w:tcPr>
          <w:p w14:paraId="693DB710"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548,86</w:t>
            </w:r>
          </w:p>
        </w:tc>
      </w:tr>
      <w:tr w:rsidR="00E13189" w:rsidRPr="004C2E54" w14:paraId="791DF394" w14:textId="77777777" w:rsidTr="00E13189">
        <w:trPr>
          <w:trHeight w:val="300"/>
        </w:trPr>
        <w:tc>
          <w:tcPr>
            <w:tcW w:w="4248" w:type="dxa"/>
          </w:tcPr>
          <w:p w14:paraId="6FA772AC"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 xml:space="preserve">Налоги и прочие сборы </w:t>
            </w:r>
          </w:p>
        </w:tc>
        <w:tc>
          <w:tcPr>
            <w:tcW w:w="1800" w:type="dxa"/>
            <w:noWrap/>
            <w:vAlign w:val="bottom"/>
          </w:tcPr>
          <w:p w14:paraId="05E71711"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27,00 </w:t>
            </w:r>
          </w:p>
        </w:tc>
        <w:tc>
          <w:tcPr>
            <w:tcW w:w="1800" w:type="dxa"/>
            <w:vAlign w:val="bottom"/>
          </w:tcPr>
          <w:p w14:paraId="0D6C8DEB"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3,00 </w:t>
            </w:r>
          </w:p>
        </w:tc>
        <w:tc>
          <w:tcPr>
            <w:tcW w:w="1620" w:type="dxa"/>
            <w:noWrap/>
            <w:vAlign w:val="bottom"/>
          </w:tcPr>
          <w:p w14:paraId="188D2054"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24,00</w:t>
            </w:r>
          </w:p>
        </w:tc>
      </w:tr>
      <w:tr w:rsidR="00E13189" w:rsidRPr="004C2E54" w14:paraId="384231A9" w14:textId="77777777" w:rsidTr="00E13189">
        <w:trPr>
          <w:trHeight w:val="300"/>
        </w:trPr>
        <w:tc>
          <w:tcPr>
            <w:tcW w:w="4248" w:type="dxa"/>
          </w:tcPr>
          <w:p w14:paraId="0D167665" w14:textId="77777777" w:rsidR="00E13189" w:rsidRPr="004C2E54" w:rsidRDefault="00E13189" w:rsidP="00876337">
            <w:pPr>
              <w:jc w:val="right"/>
              <w:rPr>
                <w:rFonts w:ascii="Myriad Pro" w:hAnsi="Myriad Pro"/>
                <w:bCs/>
                <w:sz w:val="20"/>
                <w:szCs w:val="20"/>
              </w:rPr>
            </w:pPr>
            <w:r w:rsidRPr="004C2E54">
              <w:rPr>
                <w:rFonts w:ascii="Myriad Pro" w:hAnsi="Myriad Pro"/>
                <w:bCs/>
                <w:sz w:val="20"/>
                <w:szCs w:val="20"/>
              </w:rPr>
              <w:t>налог на имущество</w:t>
            </w:r>
          </w:p>
        </w:tc>
        <w:tc>
          <w:tcPr>
            <w:tcW w:w="1800" w:type="dxa"/>
            <w:noWrap/>
            <w:vAlign w:val="bottom"/>
          </w:tcPr>
          <w:p w14:paraId="31C8BD76"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24,00 </w:t>
            </w:r>
          </w:p>
        </w:tc>
        <w:tc>
          <w:tcPr>
            <w:tcW w:w="1800" w:type="dxa"/>
            <w:vAlign w:val="bottom"/>
          </w:tcPr>
          <w:p w14:paraId="7D191741"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469E0C14"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24,00</w:t>
            </w:r>
          </w:p>
        </w:tc>
      </w:tr>
      <w:tr w:rsidR="00E13189" w:rsidRPr="004C2E54" w14:paraId="02A0ED4F" w14:textId="77777777" w:rsidTr="00E13189">
        <w:trPr>
          <w:trHeight w:val="300"/>
        </w:trPr>
        <w:tc>
          <w:tcPr>
            <w:tcW w:w="4248" w:type="dxa"/>
          </w:tcPr>
          <w:p w14:paraId="5E77E46E" w14:textId="77777777" w:rsidR="00E13189" w:rsidRPr="004C2E54" w:rsidRDefault="00E13189" w:rsidP="00876337">
            <w:pPr>
              <w:jc w:val="right"/>
              <w:rPr>
                <w:rFonts w:ascii="Myriad Pro" w:hAnsi="Myriad Pro"/>
                <w:bCs/>
                <w:sz w:val="20"/>
                <w:szCs w:val="20"/>
              </w:rPr>
            </w:pPr>
            <w:r w:rsidRPr="004C2E54">
              <w:rPr>
                <w:rFonts w:ascii="Myriad Pro" w:hAnsi="Myriad Pro"/>
                <w:bCs/>
                <w:sz w:val="20"/>
                <w:szCs w:val="20"/>
              </w:rPr>
              <w:t>госпошлина</w:t>
            </w:r>
          </w:p>
        </w:tc>
        <w:tc>
          <w:tcPr>
            <w:tcW w:w="1800" w:type="dxa"/>
            <w:noWrap/>
            <w:vAlign w:val="bottom"/>
          </w:tcPr>
          <w:p w14:paraId="3883271A"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3,00 </w:t>
            </w:r>
          </w:p>
        </w:tc>
        <w:tc>
          <w:tcPr>
            <w:tcW w:w="1800" w:type="dxa"/>
            <w:vAlign w:val="bottom"/>
          </w:tcPr>
          <w:p w14:paraId="1A7FF3CE"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3,00</w:t>
            </w:r>
          </w:p>
        </w:tc>
        <w:tc>
          <w:tcPr>
            <w:tcW w:w="1620" w:type="dxa"/>
            <w:noWrap/>
            <w:vAlign w:val="bottom"/>
          </w:tcPr>
          <w:p w14:paraId="39B8D3C5"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r>
      <w:tr w:rsidR="00E13189" w:rsidRPr="004C2E54" w14:paraId="3EB91BF4" w14:textId="77777777" w:rsidTr="00E13189">
        <w:trPr>
          <w:trHeight w:val="489"/>
        </w:trPr>
        <w:tc>
          <w:tcPr>
            <w:tcW w:w="4248" w:type="dxa"/>
          </w:tcPr>
          <w:p w14:paraId="72BCA0C6"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 xml:space="preserve">Расходы на лицензирование, получение сертификатов, регистрационных свидетельств </w:t>
            </w:r>
            <w:r w:rsidRPr="004C2E54">
              <w:rPr>
                <w:rFonts w:ascii="Myriad Pro" w:hAnsi="Myriad Pro"/>
                <w:bCs/>
                <w:sz w:val="20"/>
                <w:szCs w:val="20"/>
              </w:rPr>
              <w:t>(управление менеджмента качества ИСО 9001:2008)</w:t>
            </w:r>
          </w:p>
        </w:tc>
        <w:tc>
          <w:tcPr>
            <w:tcW w:w="1800" w:type="dxa"/>
            <w:noWrap/>
            <w:vAlign w:val="bottom"/>
          </w:tcPr>
          <w:p w14:paraId="4970CB2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3,00 </w:t>
            </w:r>
          </w:p>
        </w:tc>
        <w:tc>
          <w:tcPr>
            <w:tcW w:w="1800" w:type="dxa"/>
            <w:vAlign w:val="bottom"/>
          </w:tcPr>
          <w:p w14:paraId="072EBEC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w:t>
            </w:r>
          </w:p>
        </w:tc>
        <w:tc>
          <w:tcPr>
            <w:tcW w:w="1620" w:type="dxa"/>
            <w:noWrap/>
            <w:vAlign w:val="bottom"/>
          </w:tcPr>
          <w:p w14:paraId="2759E52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3,00</w:t>
            </w:r>
          </w:p>
        </w:tc>
      </w:tr>
      <w:tr w:rsidR="00E13189" w:rsidRPr="004C2E54" w14:paraId="722E36D3" w14:textId="77777777" w:rsidTr="00E13189">
        <w:trPr>
          <w:trHeight w:val="300"/>
        </w:trPr>
        <w:tc>
          <w:tcPr>
            <w:tcW w:w="4248" w:type="dxa"/>
          </w:tcPr>
          <w:p w14:paraId="5E72331C"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Расходы на страхование</w:t>
            </w:r>
          </w:p>
        </w:tc>
        <w:tc>
          <w:tcPr>
            <w:tcW w:w="1800" w:type="dxa"/>
            <w:noWrap/>
            <w:vAlign w:val="bottom"/>
          </w:tcPr>
          <w:p w14:paraId="5E1FA05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762,00 </w:t>
            </w:r>
          </w:p>
        </w:tc>
        <w:tc>
          <w:tcPr>
            <w:tcW w:w="1800" w:type="dxa"/>
            <w:vAlign w:val="bottom"/>
          </w:tcPr>
          <w:p w14:paraId="7E5754BD"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761,00 </w:t>
            </w:r>
          </w:p>
        </w:tc>
        <w:tc>
          <w:tcPr>
            <w:tcW w:w="1620" w:type="dxa"/>
            <w:vAlign w:val="bottom"/>
          </w:tcPr>
          <w:p w14:paraId="775AD1C4"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1,08</w:t>
            </w:r>
          </w:p>
        </w:tc>
      </w:tr>
      <w:tr w:rsidR="00E13189" w:rsidRPr="004C2E54" w14:paraId="6E2D5DB1" w14:textId="77777777" w:rsidTr="00E13189">
        <w:trPr>
          <w:trHeight w:val="585"/>
        </w:trPr>
        <w:tc>
          <w:tcPr>
            <w:tcW w:w="4248" w:type="dxa"/>
          </w:tcPr>
          <w:p w14:paraId="71FA28C5"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Добровольное медицинское страхование работников Общества</w:t>
            </w:r>
          </w:p>
        </w:tc>
        <w:tc>
          <w:tcPr>
            <w:tcW w:w="1800" w:type="dxa"/>
            <w:noWrap/>
            <w:vAlign w:val="bottom"/>
          </w:tcPr>
          <w:p w14:paraId="24FB11F7"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759,00 </w:t>
            </w:r>
          </w:p>
        </w:tc>
        <w:tc>
          <w:tcPr>
            <w:tcW w:w="1800" w:type="dxa"/>
            <w:vAlign w:val="bottom"/>
          </w:tcPr>
          <w:p w14:paraId="4EED0912"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759,00</w:t>
            </w:r>
          </w:p>
        </w:tc>
        <w:tc>
          <w:tcPr>
            <w:tcW w:w="1620" w:type="dxa"/>
            <w:noWrap/>
            <w:vAlign w:val="bottom"/>
          </w:tcPr>
          <w:p w14:paraId="7681D74B"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r>
      <w:tr w:rsidR="00E13189" w:rsidRPr="004C2E54" w14:paraId="5158BE7E" w14:textId="77777777" w:rsidTr="00E13189">
        <w:trPr>
          <w:trHeight w:val="600"/>
        </w:trPr>
        <w:tc>
          <w:tcPr>
            <w:tcW w:w="4248" w:type="dxa"/>
          </w:tcPr>
          <w:p w14:paraId="5D703C78"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Добровольное медицинское страхование от несчастных случаев и болезней, страхование жизни работников Общества</w:t>
            </w:r>
          </w:p>
        </w:tc>
        <w:tc>
          <w:tcPr>
            <w:tcW w:w="1800" w:type="dxa"/>
            <w:vAlign w:val="bottom"/>
          </w:tcPr>
          <w:p w14:paraId="35CCBA76"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2,00</w:t>
            </w:r>
          </w:p>
        </w:tc>
        <w:tc>
          <w:tcPr>
            <w:tcW w:w="1800" w:type="dxa"/>
            <w:vAlign w:val="bottom"/>
          </w:tcPr>
          <w:p w14:paraId="0A1A05CE"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2,00</w:t>
            </w:r>
          </w:p>
        </w:tc>
        <w:tc>
          <w:tcPr>
            <w:tcW w:w="1620" w:type="dxa"/>
            <w:noWrap/>
            <w:vAlign w:val="bottom"/>
          </w:tcPr>
          <w:p w14:paraId="235D6782"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r>
      <w:tr w:rsidR="00E13189" w:rsidRPr="004C2E54" w14:paraId="45BCC3B5" w14:textId="77777777" w:rsidTr="00E13189">
        <w:trPr>
          <w:trHeight w:val="227"/>
        </w:trPr>
        <w:tc>
          <w:tcPr>
            <w:tcW w:w="4248" w:type="dxa"/>
          </w:tcPr>
          <w:p w14:paraId="5490C090"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Страхование ответственности</w:t>
            </w:r>
          </w:p>
        </w:tc>
        <w:tc>
          <w:tcPr>
            <w:tcW w:w="1800" w:type="dxa"/>
            <w:noWrap/>
            <w:vAlign w:val="bottom"/>
          </w:tcPr>
          <w:p w14:paraId="50383784"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1,00 </w:t>
            </w:r>
          </w:p>
        </w:tc>
        <w:tc>
          <w:tcPr>
            <w:tcW w:w="1800" w:type="dxa"/>
            <w:vAlign w:val="bottom"/>
          </w:tcPr>
          <w:p w14:paraId="17B6AFAD"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c>
          <w:tcPr>
            <w:tcW w:w="1620" w:type="dxa"/>
            <w:noWrap/>
            <w:vAlign w:val="bottom"/>
          </w:tcPr>
          <w:p w14:paraId="567E48D4"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1,08</w:t>
            </w:r>
          </w:p>
        </w:tc>
      </w:tr>
      <w:tr w:rsidR="00E13189" w:rsidRPr="004C2E54" w14:paraId="60826892" w14:textId="77777777" w:rsidTr="00E13189">
        <w:trPr>
          <w:trHeight w:val="336"/>
        </w:trPr>
        <w:tc>
          <w:tcPr>
            <w:tcW w:w="4248" w:type="dxa"/>
          </w:tcPr>
          <w:p w14:paraId="75ACD6A9"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lastRenderedPageBreak/>
              <w:t>Командировочные и представительские расходы</w:t>
            </w:r>
          </w:p>
        </w:tc>
        <w:tc>
          <w:tcPr>
            <w:tcW w:w="1800" w:type="dxa"/>
            <w:noWrap/>
            <w:vAlign w:val="bottom"/>
          </w:tcPr>
          <w:p w14:paraId="02B3FE6B"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4 714,00 </w:t>
            </w:r>
          </w:p>
        </w:tc>
        <w:tc>
          <w:tcPr>
            <w:tcW w:w="1800" w:type="dxa"/>
            <w:vAlign w:val="bottom"/>
          </w:tcPr>
          <w:p w14:paraId="4E340D70"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1 710,50 </w:t>
            </w:r>
          </w:p>
        </w:tc>
        <w:tc>
          <w:tcPr>
            <w:tcW w:w="1620" w:type="dxa"/>
            <w:noWrap/>
            <w:vAlign w:val="bottom"/>
          </w:tcPr>
          <w:p w14:paraId="3DF44EDE"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3 236,10</w:t>
            </w:r>
          </w:p>
        </w:tc>
      </w:tr>
      <w:tr w:rsidR="00E13189" w:rsidRPr="004C2E54" w14:paraId="76200A9A" w14:textId="77777777" w:rsidTr="00E13189">
        <w:trPr>
          <w:trHeight w:val="300"/>
        </w:trPr>
        <w:tc>
          <w:tcPr>
            <w:tcW w:w="4248" w:type="dxa"/>
          </w:tcPr>
          <w:p w14:paraId="05F2A5A6"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Командировочные расходы</w:t>
            </w:r>
          </w:p>
        </w:tc>
        <w:tc>
          <w:tcPr>
            <w:tcW w:w="1800" w:type="dxa"/>
            <w:vAlign w:val="bottom"/>
          </w:tcPr>
          <w:p w14:paraId="48C98767"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3 020,00</w:t>
            </w:r>
          </w:p>
        </w:tc>
        <w:tc>
          <w:tcPr>
            <w:tcW w:w="1800" w:type="dxa"/>
            <w:vAlign w:val="bottom"/>
          </w:tcPr>
          <w:p w14:paraId="765C59CC"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16,50</w:t>
            </w:r>
          </w:p>
        </w:tc>
        <w:tc>
          <w:tcPr>
            <w:tcW w:w="1620" w:type="dxa"/>
            <w:vAlign w:val="bottom"/>
          </w:tcPr>
          <w:p w14:paraId="4FEDF014"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3 236,10</w:t>
            </w:r>
          </w:p>
        </w:tc>
      </w:tr>
      <w:tr w:rsidR="00E13189" w:rsidRPr="004C2E54" w14:paraId="79A41188" w14:textId="77777777" w:rsidTr="00E13189">
        <w:trPr>
          <w:trHeight w:val="300"/>
        </w:trPr>
        <w:tc>
          <w:tcPr>
            <w:tcW w:w="4248" w:type="dxa"/>
          </w:tcPr>
          <w:p w14:paraId="46439FE5"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Представительские расходы</w:t>
            </w:r>
          </w:p>
        </w:tc>
        <w:tc>
          <w:tcPr>
            <w:tcW w:w="1800" w:type="dxa"/>
            <w:noWrap/>
            <w:vAlign w:val="bottom"/>
          </w:tcPr>
          <w:p w14:paraId="2B59E80A"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1 694,00 </w:t>
            </w:r>
          </w:p>
        </w:tc>
        <w:tc>
          <w:tcPr>
            <w:tcW w:w="1800" w:type="dxa"/>
            <w:vAlign w:val="bottom"/>
          </w:tcPr>
          <w:p w14:paraId="332784ED"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1 694,00</w:t>
            </w:r>
          </w:p>
        </w:tc>
        <w:tc>
          <w:tcPr>
            <w:tcW w:w="1620" w:type="dxa"/>
            <w:noWrap/>
            <w:vAlign w:val="bottom"/>
          </w:tcPr>
          <w:p w14:paraId="0E2341E8"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r>
      <w:tr w:rsidR="00E13189" w:rsidRPr="004C2E54" w14:paraId="317CB7D5" w14:textId="77777777" w:rsidTr="00E13189">
        <w:trPr>
          <w:trHeight w:val="300"/>
        </w:trPr>
        <w:tc>
          <w:tcPr>
            <w:tcW w:w="4248" w:type="dxa"/>
          </w:tcPr>
          <w:p w14:paraId="26418DB6"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НИОКР</w:t>
            </w:r>
          </w:p>
        </w:tc>
        <w:tc>
          <w:tcPr>
            <w:tcW w:w="1800" w:type="dxa"/>
            <w:noWrap/>
            <w:vAlign w:val="bottom"/>
          </w:tcPr>
          <w:p w14:paraId="3BE649F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26,00 </w:t>
            </w:r>
          </w:p>
        </w:tc>
        <w:tc>
          <w:tcPr>
            <w:tcW w:w="1800" w:type="dxa"/>
            <w:vAlign w:val="bottom"/>
          </w:tcPr>
          <w:p w14:paraId="0CB09A8B"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26,00</w:t>
            </w:r>
          </w:p>
        </w:tc>
        <w:tc>
          <w:tcPr>
            <w:tcW w:w="1620" w:type="dxa"/>
            <w:noWrap/>
            <w:vAlign w:val="bottom"/>
          </w:tcPr>
          <w:p w14:paraId="6E258C1A"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w:t>
            </w:r>
          </w:p>
        </w:tc>
      </w:tr>
      <w:tr w:rsidR="00E13189" w:rsidRPr="004C2E54" w14:paraId="0490E6F2" w14:textId="77777777" w:rsidTr="00E13189">
        <w:trPr>
          <w:trHeight w:val="300"/>
        </w:trPr>
        <w:tc>
          <w:tcPr>
            <w:tcW w:w="4248" w:type="dxa"/>
          </w:tcPr>
          <w:p w14:paraId="18A53FEC" w14:textId="77777777" w:rsidR="00E13189" w:rsidRPr="004C2E54" w:rsidRDefault="00E13189" w:rsidP="00876337">
            <w:pPr>
              <w:jc w:val="both"/>
              <w:rPr>
                <w:rFonts w:ascii="Myriad Pro" w:hAnsi="Myriad Pro"/>
                <w:b/>
                <w:bCs/>
                <w:sz w:val="20"/>
                <w:szCs w:val="20"/>
              </w:rPr>
            </w:pPr>
            <w:r w:rsidRPr="004C2E54">
              <w:rPr>
                <w:rFonts w:ascii="Myriad Pro" w:hAnsi="Myriad Pro"/>
                <w:b/>
                <w:bCs/>
                <w:sz w:val="20"/>
                <w:szCs w:val="20"/>
              </w:rPr>
              <w:t>Другие прочие затраты</w:t>
            </w:r>
          </w:p>
        </w:tc>
        <w:tc>
          <w:tcPr>
            <w:tcW w:w="1800" w:type="dxa"/>
            <w:noWrap/>
            <w:vAlign w:val="bottom"/>
          </w:tcPr>
          <w:p w14:paraId="1691F689"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1 517,00 </w:t>
            </w:r>
          </w:p>
        </w:tc>
        <w:tc>
          <w:tcPr>
            <w:tcW w:w="1800" w:type="dxa"/>
            <w:vAlign w:val="bottom"/>
          </w:tcPr>
          <w:p w14:paraId="78ABA947"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 xml:space="preserve">1 208,20 </w:t>
            </w:r>
          </w:p>
        </w:tc>
        <w:tc>
          <w:tcPr>
            <w:tcW w:w="1620" w:type="dxa"/>
            <w:vAlign w:val="bottom"/>
          </w:tcPr>
          <w:p w14:paraId="6C89FBE1" w14:textId="77777777" w:rsidR="00E13189" w:rsidRPr="004C2E54" w:rsidRDefault="00E13189" w:rsidP="00E13189">
            <w:pPr>
              <w:jc w:val="right"/>
              <w:rPr>
                <w:rFonts w:ascii="Myriad Pro" w:hAnsi="Myriad Pro"/>
                <w:b/>
                <w:bCs/>
                <w:sz w:val="20"/>
                <w:szCs w:val="20"/>
              </w:rPr>
            </w:pPr>
            <w:r w:rsidRPr="004C2E54">
              <w:rPr>
                <w:rFonts w:ascii="Myriad Pro" w:hAnsi="Myriad Pro"/>
                <w:b/>
                <w:bCs/>
                <w:sz w:val="20"/>
                <w:szCs w:val="20"/>
              </w:rPr>
              <w:t>332,72</w:t>
            </w:r>
          </w:p>
        </w:tc>
      </w:tr>
      <w:tr w:rsidR="00E13189" w:rsidRPr="004C2E54" w14:paraId="3089957D" w14:textId="77777777" w:rsidTr="00E13189">
        <w:trPr>
          <w:trHeight w:val="300"/>
        </w:trPr>
        <w:tc>
          <w:tcPr>
            <w:tcW w:w="4248" w:type="dxa"/>
          </w:tcPr>
          <w:p w14:paraId="45F87D4C"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Выплаты персоналу из прибыли</w:t>
            </w:r>
          </w:p>
        </w:tc>
        <w:tc>
          <w:tcPr>
            <w:tcW w:w="1800" w:type="dxa"/>
            <w:vAlign w:val="bottom"/>
          </w:tcPr>
          <w:p w14:paraId="68EBACF7"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1 086,49</w:t>
            </w:r>
          </w:p>
        </w:tc>
        <w:tc>
          <w:tcPr>
            <w:tcW w:w="1800" w:type="dxa"/>
            <w:vAlign w:val="bottom"/>
          </w:tcPr>
          <w:p w14:paraId="34577033"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1 086,49</w:t>
            </w:r>
          </w:p>
        </w:tc>
        <w:tc>
          <w:tcPr>
            <w:tcW w:w="1620" w:type="dxa"/>
            <w:noWrap/>
            <w:vAlign w:val="bottom"/>
          </w:tcPr>
          <w:p w14:paraId="197820A8"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0,00</w:t>
            </w:r>
          </w:p>
        </w:tc>
      </w:tr>
      <w:tr w:rsidR="00E13189" w:rsidRPr="004C2E54" w14:paraId="513C9329" w14:textId="77777777" w:rsidTr="00E13189">
        <w:trPr>
          <w:trHeight w:val="300"/>
        </w:trPr>
        <w:tc>
          <w:tcPr>
            <w:tcW w:w="4248" w:type="dxa"/>
          </w:tcPr>
          <w:p w14:paraId="2938A8B0"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Прочие затраты</w:t>
            </w:r>
          </w:p>
        </w:tc>
        <w:tc>
          <w:tcPr>
            <w:tcW w:w="1800" w:type="dxa"/>
            <w:noWrap/>
            <w:vAlign w:val="bottom"/>
          </w:tcPr>
          <w:p w14:paraId="7DAC3E54"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xml:space="preserve">338,51 </w:t>
            </w:r>
          </w:p>
        </w:tc>
        <w:tc>
          <w:tcPr>
            <w:tcW w:w="1800" w:type="dxa"/>
            <w:vAlign w:val="bottom"/>
          </w:tcPr>
          <w:p w14:paraId="53E006EA"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29,70</w:t>
            </w:r>
          </w:p>
        </w:tc>
        <w:tc>
          <w:tcPr>
            <w:tcW w:w="1620" w:type="dxa"/>
            <w:vAlign w:val="bottom"/>
          </w:tcPr>
          <w:p w14:paraId="54761626"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332,72</w:t>
            </w:r>
          </w:p>
        </w:tc>
      </w:tr>
      <w:tr w:rsidR="00E13189" w:rsidRPr="004C2E54" w14:paraId="65609FBF" w14:textId="77777777" w:rsidTr="00E13189">
        <w:trPr>
          <w:trHeight w:val="283"/>
        </w:trPr>
        <w:tc>
          <w:tcPr>
            <w:tcW w:w="4248" w:type="dxa"/>
          </w:tcPr>
          <w:p w14:paraId="1BE66031" w14:textId="77777777" w:rsidR="00E13189" w:rsidRPr="004C2E54" w:rsidRDefault="00E13189" w:rsidP="00876337">
            <w:pPr>
              <w:jc w:val="right"/>
              <w:rPr>
                <w:rFonts w:ascii="Myriad Pro" w:hAnsi="Myriad Pro"/>
                <w:sz w:val="20"/>
                <w:szCs w:val="20"/>
              </w:rPr>
            </w:pPr>
            <w:r w:rsidRPr="004C2E54">
              <w:rPr>
                <w:rFonts w:ascii="Myriad Pro" w:hAnsi="Myriad Pro"/>
                <w:sz w:val="20"/>
                <w:szCs w:val="20"/>
              </w:rPr>
              <w:t>Больничный лист за счет средств работодателя</w:t>
            </w:r>
          </w:p>
        </w:tc>
        <w:tc>
          <w:tcPr>
            <w:tcW w:w="1800" w:type="dxa"/>
            <w:vAlign w:val="bottom"/>
          </w:tcPr>
          <w:p w14:paraId="7004F889"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92,00</w:t>
            </w:r>
          </w:p>
        </w:tc>
        <w:tc>
          <w:tcPr>
            <w:tcW w:w="1800" w:type="dxa"/>
            <w:vAlign w:val="bottom"/>
          </w:tcPr>
          <w:p w14:paraId="09BF9D94"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92,00</w:t>
            </w:r>
          </w:p>
        </w:tc>
        <w:tc>
          <w:tcPr>
            <w:tcW w:w="1620" w:type="dxa"/>
            <w:noWrap/>
            <w:vAlign w:val="bottom"/>
          </w:tcPr>
          <w:p w14:paraId="170CE958" w14:textId="77777777" w:rsidR="00E13189" w:rsidRPr="004C2E54" w:rsidRDefault="00E13189" w:rsidP="00E13189">
            <w:pPr>
              <w:jc w:val="right"/>
              <w:rPr>
                <w:rFonts w:ascii="Myriad Pro" w:hAnsi="Myriad Pro"/>
                <w:bCs/>
                <w:sz w:val="20"/>
                <w:szCs w:val="20"/>
              </w:rPr>
            </w:pPr>
            <w:r w:rsidRPr="004C2E54">
              <w:rPr>
                <w:rFonts w:ascii="Myriad Pro" w:hAnsi="Myriad Pro"/>
                <w:bCs/>
                <w:sz w:val="20"/>
                <w:szCs w:val="20"/>
              </w:rPr>
              <w:t> </w:t>
            </w:r>
          </w:p>
        </w:tc>
      </w:tr>
    </w:tbl>
    <w:p w14:paraId="46DD46DE" w14:textId="77777777" w:rsidR="006F1444" w:rsidRPr="004C2E54" w:rsidRDefault="006F1444" w:rsidP="006F1444">
      <w:pPr>
        <w:spacing w:after="0" w:line="360" w:lineRule="auto"/>
        <w:ind w:firstLine="708"/>
        <w:jc w:val="both"/>
        <w:rPr>
          <w:rFonts w:ascii="Myriad Pro" w:hAnsi="Myriad Pro"/>
          <w:sz w:val="26"/>
          <w:szCs w:val="26"/>
        </w:rPr>
      </w:pPr>
    </w:p>
    <w:p w14:paraId="31F47C61" w14:textId="77777777" w:rsidR="00E47DD6" w:rsidRPr="004C2E54" w:rsidRDefault="00E47DD6" w:rsidP="00890A71">
      <w:pPr>
        <w:spacing w:after="0" w:line="360" w:lineRule="auto"/>
        <w:ind w:firstLine="709"/>
        <w:jc w:val="both"/>
        <w:rPr>
          <w:rFonts w:ascii="Myriad Pro" w:hAnsi="Myriad Pro"/>
          <w:sz w:val="26"/>
          <w:szCs w:val="26"/>
        </w:rPr>
      </w:pPr>
      <w:r w:rsidRPr="004C2E54">
        <w:rPr>
          <w:rFonts w:ascii="Myriad Pro" w:hAnsi="Myriad Pro"/>
          <w:sz w:val="26"/>
          <w:szCs w:val="26"/>
        </w:rPr>
        <w:t>На основании изложенного выше, документально подтвержденным и обоснованным, по мнению Исполнителя, является плановый уровень расходов на содержание исполнительного аппарата ПАО «МРСК Северо-Запада» в размере 95 792,48 тыс. руб., что на (-22 164,52) тыс. руб. меньше предложения филиала ПАО</w:t>
      </w:r>
      <w:r w:rsidR="00633691" w:rsidRPr="004C2E54">
        <w:rPr>
          <w:rFonts w:ascii="Myriad Pro" w:hAnsi="Myriad Pro"/>
          <w:sz w:val="26"/>
          <w:szCs w:val="26"/>
        </w:rPr>
        <w:t> </w:t>
      </w:r>
      <w:r w:rsidRPr="004C2E54">
        <w:rPr>
          <w:rFonts w:ascii="Myriad Pro" w:hAnsi="Myriad Pro"/>
          <w:sz w:val="26"/>
          <w:szCs w:val="26"/>
        </w:rPr>
        <w:t>«МРСК Северо-Запада» - «Новгородэнерго» и на 36 812,81 тыс. руб. выше экономически обоснованного уровня, определенного Комитетом по тарифной политике Новгородской области.</w:t>
      </w:r>
    </w:p>
    <w:p w14:paraId="0B5464E4" w14:textId="77777777" w:rsidR="00890A71" w:rsidRPr="004C2E54" w:rsidRDefault="00890A71" w:rsidP="00890A71">
      <w:pPr>
        <w:spacing w:after="0" w:line="360" w:lineRule="auto"/>
        <w:ind w:firstLine="709"/>
        <w:jc w:val="both"/>
        <w:rPr>
          <w:rFonts w:ascii="Myriad Pro" w:hAnsi="Myriad Pro"/>
          <w:sz w:val="26"/>
          <w:szCs w:val="26"/>
        </w:rPr>
      </w:pPr>
      <w:r w:rsidRPr="004C2E54">
        <w:rPr>
          <w:rFonts w:ascii="Myriad Pro" w:hAnsi="Myriad Pro"/>
          <w:sz w:val="26"/>
          <w:szCs w:val="26"/>
        </w:rPr>
        <w:t>Расходы на содержание исполнительного аппарата ПАО «МРСК Северо-Запада» относятся к числу подконтрольных расходов, которые устанавливаются на первый год долгосрочного периода регулирования, и в последующем, в течение этого периода, не пересматриваются, а индексируются по формуле (2) пункта 11 Методических указаний №98-э</w:t>
      </w:r>
      <w:r w:rsidR="007E61DC" w:rsidRPr="004C2E54">
        <w:rPr>
          <w:rFonts w:ascii="Myriad Pro" w:hAnsi="Myriad Pro"/>
          <w:sz w:val="26"/>
          <w:szCs w:val="26"/>
        </w:rPr>
        <w:t xml:space="preserve"> (в случае </w:t>
      </w:r>
      <w:r w:rsidR="007E61DC" w:rsidRPr="004C2E54">
        <w:rPr>
          <w:rFonts w:ascii="Myriad Pro" w:hAnsi="Myriad Pro"/>
          <w:sz w:val="26"/>
          <w:szCs w:val="24"/>
        </w:rPr>
        <w:t>изменения фактического индекса инфляции и количества активов (объема условных единиц))</w:t>
      </w:r>
      <w:r w:rsidRPr="004C2E54">
        <w:rPr>
          <w:rFonts w:ascii="Myriad Pro" w:hAnsi="Myriad Pro"/>
          <w:sz w:val="26"/>
          <w:szCs w:val="26"/>
        </w:rPr>
        <w:t>.</w:t>
      </w:r>
    </w:p>
    <w:p w14:paraId="3FAF3587" w14:textId="77777777" w:rsidR="00890A71" w:rsidRPr="004C2E54" w:rsidRDefault="00890A71" w:rsidP="00890A71">
      <w:pPr>
        <w:spacing w:after="0" w:line="360" w:lineRule="auto"/>
        <w:ind w:firstLine="709"/>
        <w:jc w:val="both"/>
        <w:rPr>
          <w:rFonts w:ascii="Myriad Pro" w:hAnsi="Myriad Pro"/>
          <w:sz w:val="26"/>
          <w:szCs w:val="24"/>
        </w:rPr>
      </w:pPr>
      <w:r w:rsidRPr="004C2E54">
        <w:rPr>
          <w:rFonts w:ascii="Myriad Pro" w:hAnsi="Myriad Pro"/>
          <w:sz w:val="26"/>
          <w:szCs w:val="24"/>
        </w:rPr>
        <w:t>С учетом вышеуказанных норм права, при рассмотрении споров об установлении тарифов Верховный Суд Российской Федерации исходит из того, что оспаривание размера подконтрольных расходов, в том числе на управленческие услуги, возможно только при утверждении тарифа на первый год долгосрочного периода, в котором устанавливается базовый уровень данных расходов.</w:t>
      </w:r>
    </w:p>
    <w:p w14:paraId="3FA54672" w14:textId="77777777" w:rsidR="00890A71" w:rsidRPr="004C2E54" w:rsidRDefault="00890A71" w:rsidP="00890A71">
      <w:pPr>
        <w:spacing w:after="0" w:line="360" w:lineRule="auto"/>
        <w:ind w:firstLine="709"/>
        <w:jc w:val="both"/>
        <w:rPr>
          <w:rFonts w:ascii="Myriad Pro" w:hAnsi="Myriad Pro"/>
        </w:rPr>
      </w:pPr>
      <w:r w:rsidRPr="004C2E54">
        <w:rPr>
          <w:rFonts w:ascii="Myriad Pro" w:hAnsi="Myriad Pro"/>
          <w:sz w:val="26"/>
          <w:szCs w:val="24"/>
        </w:rPr>
        <w:t>В целях включения в тариф экономически обоснованного размера расходов на управленческие услуги необходимо предостав</w:t>
      </w:r>
      <w:r w:rsidR="007E61DC" w:rsidRPr="004C2E54">
        <w:rPr>
          <w:rFonts w:ascii="Myriad Pro" w:hAnsi="Myriad Pro"/>
          <w:sz w:val="26"/>
          <w:szCs w:val="24"/>
        </w:rPr>
        <w:t>лять регулирующему органу</w:t>
      </w:r>
      <w:r w:rsidRPr="004C2E54">
        <w:rPr>
          <w:rFonts w:ascii="Myriad Pro" w:hAnsi="Myriad Pro"/>
          <w:sz w:val="26"/>
          <w:szCs w:val="24"/>
        </w:rPr>
        <w:t xml:space="preserve"> наиболее полный комплект обосновывающих документов при </w:t>
      </w:r>
      <w:r w:rsidRPr="004C2E54">
        <w:rPr>
          <w:rFonts w:ascii="Myriad Pro" w:hAnsi="Myriad Pro"/>
          <w:sz w:val="26"/>
          <w:szCs w:val="24"/>
        </w:rPr>
        <w:lastRenderedPageBreak/>
        <w:t>утверждении планового НВВ на следующий долгосрочный период и, в случае несогласия с утвержденным базовым уровнем подконтрольных расходов, оспаривать нормативный правовый акт об установлении тарифа на первый год долгосрочного периода в соответствии с действующим законодательством.</w:t>
      </w:r>
    </w:p>
    <w:p w14:paraId="428C6B6A" w14:textId="77777777" w:rsidR="001F23A7" w:rsidRPr="004C2E54" w:rsidRDefault="001F23A7" w:rsidP="001F23A7">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Принимая во внимание позицию Верховного суда, изложенную в определении от 21.07.2016  № 55-АПГ16-4, ОАО «МРСК Сибири»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могут быть включены в состав необходимой валовой выручки при должном их обосновании и подтверждении.</w:t>
      </w:r>
    </w:p>
    <w:p w14:paraId="20019FD8" w14:textId="77777777" w:rsidR="00231E10" w:rsidRPr="004C2E54" w:rsidRDefault="00231E10" w:rsidP="00231E10">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 мнению Исполнителя, для подтверждения экономической целесообразности полного состава расходов на содержание исполнительного аппарата ПАО «МРСК Северо-Запада» необходимо </w:t>
      </w:r>
      <w:r w:rsidR="00EB4AB7" w:rsidRPr="004C2E54">
        <w:rPr>
          <w:rFonts w:ascii="Myriad Pro" w:eastAsia="Calibri" w:hAnsi="Myriad Pro" w:cs="Times New Roman"/>
          <w:sz w:val="26"/>
          <w:szCs w:val="26"/>
        </w:rPr>
        <w:t xml:space="preserve">дополнительно </w:t>
      </w:r>
      <w:r w:rsidRPr="004C2E54">
        <w:rPr>
          <w:rFonts w:ascii="Myriad Pro" w:eastAsia="Calibri" w:hAnsi="Myriad Pro" w:cs="Times New Roman"/>
          <w:sz w:val="26"/>
          <w:szCs w:val="26"/>
        </w:rPr>
        <w:t>предоставлять в составе тарифной заявки</w:t>
      </w:r>
      <w:r w:rsidR="00C33C7B" w:rsidRPr="004C2E54">
        <w:rPr>
          <w:rFonts w:ascii="Myriad Pro" w:eastAsia="Calibri" w:hAnsi="Myriad Pro" w:cs="Times New Roman"/>
          <w:sz w:val="26"/>
          <w:szCs w:val="26"/>
        </w:rPr>
        <w:t xml:space="preserve"> на первый год очередного долгосрочного периода регулирования</w:t>
      </w:r>
      <w:r w:rsidRPr="004C2E54">
        <w:rPr>
          <w:rFonts w:ascii="Myriad Pro" w:eastAsia="Calibri" w:hAnsi="Myriad Pro" w:cs="Times New Roman"/>
          <w:sz w:val="26"/>
          <w:szCs w:val="26"/>
        </w:rPr>
        <w:t xml:space="preserve">: </w:t>
      </w:r>
    </w:p>
    <w:p w14:paraId="795DEF3E" w14:textId="77777777" w:rsidR="00231E10" w:rsidRPr="004C2E54" w:rsidRDefault="00231E10" w:rsidP="004C2E54">
      <w:pPr>
        <w:pStyle w:val="a3"/>
        <w:numPr>
          <w:ilvl w:val="0"/>
          <w:numId w:val="32"/>
        </w:numPr>
        <w:spacing w:after="200" w:line="360" w:lineRule="auto"/>
        <w:ind w:left="993" w:hanging="425"/>
        <w:jc w:val="both"/>
        <w:rPr>
          <w:rFonts w:ascii="Myriad Pro" w:hAnsi="Myriad Pro"/>
          <w:sz w:val="26"/>
          <w:szCs w:val="26"/>
        </w:rPr>
      </w:pPr>
      <w:r w:rsidRPr="004C2E54">
        <w:rPr>
          <w:rFonts w:ascii="Myriad Pro" w:hAnsi="Myriad Pro"/>
          <w:sz w:val="26"/>
          <w:szCs w:val="26"/>
        </w:rPr>
        <w:t xml:space="preserve">Документы, подтверждающие отсутствие в штате филиала персонала, выполняющего соответствующие функции (заключения независимых экспертов); </w:t>
      </w:r>
    </w:p>
    <w:p w14:paraId="23B00C32" w14:textId="77777777" w:rsidR="00231E10" w:rsidRPr="004C2E54" w:rsidRDefault="00231E10" w:rsidP="004C2E54">
      <w:pPr>
        <w:pStyle w:val="a3"/>
        <w:numPr>
          <w:ilvl w:val="0"/>
          <w:numId w:val="32"/>
        </w:numPr>
        <w:spacing w:after="200" w:line="360" w:lineRule="auto"/>
        <w:ind w:left="993" w:hanging="425"/>
        <w:jc w:val="both"/>
        <w:rPr>
          <w:rFonts w:ascii="Myriad Pro" w:hAnsi="Myriad Pro"/>
          <w:sz w:val="26"/>
          <w:szCs w:val="26"/>
        </w:rPr>
      </w:pPr>
      <w:r w:rsidRPr="004C2E54">
        <w:rPr>
          <w:rFonts w:ascii="Myriad Pro" w:hAnsi="Myriad Pro"/>
          <w:sz w:val="26"/>
          <w:szCs w:val="26"/>
        </w:rPr>
        <w:t xml:space="preserve">Расчет 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33D09895" w14:textId="77777777" w:rsidR="00231E10" w:rsidRPr="004C2E54" w:rsidRDefault="00231E10" w:rsidP="004C2E54">
      <w:pPr>
        <w:pStyle w:val="a3"/>
        <w:numPr>
          <w:ilvl w:val="0"/>
          <w:numId w:val="32"/>
        </w:numPr>
        <w:spacing w:after="200" w:line="360" w:lineRule="auto"/>
        <w:ind w:left="993" w:hanging="425"/>
        <w:jc w:val="both"/>
        <w:rPr>
          <w:rFonts w:ascii="Myriad Pro" w:hAnsi="Myriad Pro"/>
          <w:sz w:val="26"/>
          <w:szCs w:val="26"/>
        </w:rPr>
      </w:pPr>
      <w:r w:rsidRPr="004C2E54">
        <w:rPr>
          <w:rFonts w:ascii="Myriad Pro" w:hAnsi="Myriad Pro"/>
          <w:sz w:val="26"/>
          <w:szCs w:val="26"/>
        </w:rPr>
        <w:t xml:space="preserve">Экспертные заключения независимых экспертов, подтверждающие отсутствие дублирующих функций между филиалом и вышестоящими органами управления; </w:t>
      </w:r>
    </w:p>
    <w:p w14:paraId="647A4B5E" w14:textId="77777777" w:rsidR="00231E10" w:rsidRPr="004C2E54" w:rsidRDefault="00231E10" w:rsidP="004C2E54">
      <w:pPr>
        <w:pStyle w:val="a3"/>
        <w:numPr>
          <w:ilvl w:val="0"/>
          <w:numId w:val="32"/>
        </w:numPr>
        <w:spacing w:after="200" w:line="360" w:lineRule="auto"/>
        <w:ind w:left="993" w:hanging="425"/>
        <w:jc w:val="both"/>
        <w:rPr>
          <w:rFonts w:ascii="Myriad Pro" w:hAnsi="Myriad Pro"/>
          <w:sz w:val="26"/>
          <w:szCs w:val="26"/>
        </w:rPr>
      </w:pPr>
      <w:r w:rsidRPr="004C2E54">
        <w:rPr>
          <w:rFonts w:ascii="Myriad Pro" w:hAnsi="Myriad Pro"/>
          <w:sz w:val="26"/>
          <w:szCs w:val="26"/>
        </w:rPr>
        <w:lastRenderedPageBreak/>
        <w:t>Экспертные заключения независимых экспертов, подтверждающие экономическую целесообразность консолидированных функций управления;</w:t>
      </w:r>
    </w:p>
    <w:p w14:paraId="42AA3AAD" w14:textId="77777777" w:rsidR="00231E10" w:rsidRPr="004C2E54" w:rsidRDefault="00231E10" w:rsidP="004C2E54">
      <w:pPr>
        <w:pStyle w:val="a3"/>
        <w:numPr>
          <w:ilvl w:val="0"/>
          <w:numId w:val="32"/>
        </w:numPr>
        <w:spacing w:after="200" w:line="360" w:lineRule="auto"/>
        <w:ind w:left="993" w:hanging="425"/>
        <w:jc w:val="both"/>
        <w:rPr>
          <w:rFonts w:ascii="Myriad Pro" w:hAnsi="Myriad Pro"/>
          <w:sz w:val="26"/>
          <w:szCs w:val="26"/>
        </w:rPr>
      </w:pPr>
      <w:r w:rsidRPr="004C2E54">
        <w:rPr>
          <w:rFonts w:ascii="Myriad Pro" w:hAnsi="Myriad Pro"/>
          <w:sz w:val="26"/>
          <w:szCs w:val="26"/>
        </w:rPr>
        <w:t>Документы, подтверждающие размер расходов на аренду имущества (инвентаризационные карточки по форме № ОС-6, ведомости амортизационных отчислений и декларации об оплате налога на имущество);</w:t>
      </w:r>
    </w:p>
    <w:p w14:paraId="1799DD69" w14:textId="77777777" w:rsidR="00E5403B" w:rsidRPr="004C2E54" w:rsidRDefault="00E5403B" w:rsidP="00E5403B">
      <w:pPr>
        <w:pStyle w:val="a3"/>
        <w:spacing w:after="200" w:line="360" w:lineRule="auto"/>
        <w:ind w:left="709"/>
        <w:jc w:val="both"/>
        <w:rPr>
          <w:rFonts w:ascii="Myriad Pro" w:hAnsi="Myriad Pro"/>
          <w:sz w:val="26"/>
          <w:szCs w:val="26"/>
          <w:highlight w:val="yellow"/>
        </w:rPr>
      </w:pPr>
    </w:p>
    <w:p w14:paraId="04CFC177" w14:textId="77777777" w:rsidR="00A1550B" w:rsidRPr="004C2E54" w:rsidRDefault="00A1550B" w:rsidP="00A1550B">
      <w:pPr>
        <w:pStyle w:val="a3"/>
        <w:numPr>
          <w:ilvl w:val="3"/>
          <w:numId w:val="2"/>
        </w:numPr>
        <w:rPr>
          <w:rFonts w:ascii="Myriad Pro" w:hAnsi="Myriad Pro"/>
          <w:b/>
          <w:color w:val="000000" w:themeColor="text1"/>
          <w:sz w:val="26"/>
          <w:szCs w:val="26"/>
        </w:rPr>
      </w:pPr>
      <w:r w:rsidRPr="004C2E54">
        <w:rPr>
          <w:rFonts w:ascii="Myriad Pro" w:hAnsi="Myriad Pro"/>
          <w:b/>
          <w:color w:val="000000" w:themeColor="text1"/>
          <w:sz w:val="26"/>
          <w:szCs w:val="26"/>
        </w:rPr>
        <w:t>Другие прочие подконтрольные расходы.</w:t>
      </w:r>
    </w:p>
    <w:p w14:paraId="313DAE2D" w14:textId="77777777" w:rsidR="00A1550B" w:rsidRPr="004C2E54" w:rsidRDefault="00A1550B" w:rsidP="00A1550B">
      <w:pPr>
        <w:pStyle w:val="a3"/>
        <w:ind w:left="1648"/>
        <w:rPr>
          <w:rFonts w:ascii="Myriad Pro" w:hAnsi="Myriad Pro"/>
          <w:b/>
          <w:color w:val="000000" w:themeColor="text1"/>
          <w:sz w:val="26"/>
          <w:szCs w:val="26"/>
        </w:rPr>
      </w:pPr>
    </w:p>
    <w:p w14:paraId="264FB3D0" w14:textId="77777777" w:rsidR="00894B5E" w:rsidRPr="004C2E54" w:rsidRDefault="00894B5E" w:rsidP="00894B5E">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5AB206A1" w14:textId="77777777" w:rsidR="00DF4266" w:rsidRPr="004C2E54" w:rsidRDefault="00DF4266" w:rsidP="00894B5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678"/>
        <w:gridCol w:w="3399"/>
        <w:gridCol w:w="1277"/>
        <w:gridCol w:w="1275"/>
        <w:gridCol w:w="1280"/>
        <w:gridCol w:w="848"/>
        <w:gridCol w:w="813"/>
      </w:tblGrid>
      <w:tr w:rsidR="00F1749C" w:rsidRPr="004C2E54" w14:paraId="27595AC5" w14:textId="77777777" w:rsidTr="00EC18F9">
        <w:trPr>
          <w:trHeight w:val="1722"/>
          <w:tblHeader/>
        </w:trPr>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B5470B"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п/п</w:t>
            </w:r>
          </w:p>
        </w:tc>
        <w:tc>
          <w:tcPr>
            <w:tcW w:w="1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737B2B"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48D200"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D1860"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CF490"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8F226A"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7F7C6"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F1749C" w:rsidRPr="004C2E54" w14:paraId="67D3D4A5" w14:textId="77777777" w:rsidTr="00EC18F9">
        <w:trPr>
          <w:trHeight w:val="334"/>
          <w:tblHeader/>
        </w:trPr>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FC0A5D"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1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6609C"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51DCE"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55F93"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04813"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9A0D1"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8B80AA" w14:textId="77777777" w:rsidR="00F1749C" w:rsidRPr="004C2E54" w:rsidRDefault="00F1749C" w:rsidP="00EC18F9">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7</w:t>
            </w:r>
          </w:p>
        </w:tc>
      </w:tr>
      <w:tr w:rsidR="00B279C7" w:rsidRPr="004C2E54" w14:paraId="611180D1" w14:textId="77777777" w:rsidTr="00EC18F9">
        <w:trPr>
          <w:trHeight w:val="334"/>
        </w:trPr>
        <w:tc>
          <w:tcPr>
            <w:tcW w:w="354" w:type="pct"/>
            <w:tcBorders>
              <w:top w:val="single" w:sz="4" w:space="0" w:color="FFFFFF" w:themeColor="background1"/>
              <w:left w:val="single" w:sz="4" w:space="0" w:color="auto"/>
              <w:bottom w:val="single" w:sz="4" w:space="0" w:color="auto"/>
              <w:right w:val="single" w:sz="4" w:space="0" w:color="auto"/>
            </w:tcBorders>
            <w:shd w:val="clear" w:color="000000" w:fill="FFFFFF"/>
          </w:tcPr>
          <w:p w14:paraId="4491A471" w14:textId="77777777" w:rsidR="00B279C7" w:rsidRPr="004C2E54" w:rsidRDefault="00B279C7" w:rsidP="00EC18F9">
            <w:pPr>
              <w:spacing w:after="0"/>
              <w:rPr>
                <w:rFonts w:ascii="Myriad Pro" w:eastAsia="Times New Roman" w:hAnsi="Myriad Pro" w:cs="Calibri"/>
                <w:b/>
                <w:sz w:val="18"/>
                <w:szCs w:val="18"/>
                <w:lang w:eastAsia="ru-RU"/>
              </w:rPr>
            </w:pPr>
          </w:p>
        </w:tc>
        <w:tc>
          <w:tcPr>
            <w:tcW w:w="177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25E6F79" w14:textId="77777777" w:rsidR="00B279C7" w:rsidRPr="004C2E54" w:rsidRDefault="00B279C7" w:rsidP="00EC18F9">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Другие прочие подконтрольные расходы</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BE7486E" w14:textId="77777777" w:rsidR="00B279C7" w:rsidRPr="004C2E54" w:rsidRDefault="00B279C7" w:rsidP="00EC18F9">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46 105,53</w:t>
            </w:r>
          </w:p>
        </w:tc>
        <w:tc>
          <w:tcPr>
            <w:tcW w:w="66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2D264C7" w14:textId="77777777" w:rsidR="00B279C7" w:rsidRPr="004C2E54" w:rsidRDefault="00B279C7" w:rsidP="00EC18F9">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85 476,00</w:t>
            </w:r>
          </w:p>
        </w:tc>
        <w:tc>
          <w:tcPr>
            <w:tcW w:w="66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70DE57" w14:textId="77777777" w:rsidR="00B279C7" w:rsidRPr="004C2E54" w:rsidRDefault="00B279C7" w:rsidP="00EC18F9">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92 021,784</w:t>
            </w:r>
          </w:p>
        </w:tc>
        <w:tc>
          <w:tcPr>
            <w:tcW w:w="44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10E845B" w14:textId="77777777" w:rsidR="00B279C7" w:rsidRPr="004C2E54" w:rsidRDefault="0079720C" w:rsidP="00EC18F9">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7,7</w:t>
            </w:r>
          </w:p>
        </w:tc>
        <w:tc>
          <w:tcPr>
            <w:tcW w:w="425" w:type="pct"/>
            <w:tcBorders>
              <w:top w:val="single" w:sz="4" w:space="0" w:color="FFFFFF" w:themeColor="background1"/>
              <w:left w:val="nil"/>
              <w:bottom w:val="single" w:sz="4" w:space="0" w:color="auto"/>
              <w:right w:val="single" w:sz="4" w:space="0" w:color="auto"/>
            </w:tcBorders>
            <w:shd w:val="clear" w:color="000000" w:fill="FFFFFF"/>
            <w:vAlign w:val="center"/>
          </w:tcPr>
          <w:p w14:paraId="24F834E2" w14:textId="77777777" w:rsidR="00B279C7" w:rsidRPr="004C2E54" w:rsidRDefault="0079720C" w:rsidP="00EC18F9">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w:t>
            </w:r>
            <w:r w:rsidR="00B279C7" w:rsidRPr="004C2E54">
              <w:rPr>
                <w:rFonts w:ascii="Myriad Pro" w:eastAsia="Times New Roman" w:hAnsi="Myriad Pro" w:cs="Calibri"/>
                <w:b/>
                <w:sz w:val="18"/>
                <w:szCs w:val="18"/>
                <w:lang w:eastAsia="ru-RU"/>
              </w:rPr>
              <w:t>9,</w:t>
            </w:r>
            <w:r w:rsidRPr="004C2E54">
              <w:rPr>
                <w:rFonts w:ascii="Myriad Pro" w:eastAsia="Times New Roman" w:hAnsi="Myriad Pro" w:cs="Calibri"/>
                <w:b/>
                <w:sz w:val="18"/>
                <w:szCs w:val="18"/>
                <w:lang w:eastAsia="ru-RU"/>
              </w:rPr>
              <w:t>6</w:t>
            </w:r>
          </w:p>
        </w:tc>
      </w:tr>
      <w:tr w:rsidR="007C5A80" w:rsidRPr="004C2E54" w14:paraId="50EFE111" w14:textId="77777777" w:rsidTr="00EC18F9">
        <w:trPr>
          <w:trHeight w:val="379"/>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7787B889"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1</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2CBF69CA"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Негосударственное пенсионное обеспечение</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464A3456"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4 998,69</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27C6ABCC"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5 050,00</w:t>
            </w:r>
          </w:p>
        </w:tc>
        <w:tc>
          <w:tcPr>
            <w:tcW w:w="669" w:type="pct"/>
            <w:vMerge w:val="restart"/>
            <w:tcBorders>
              <w:top w:val="single" w:sz="4" w:space="0" w:color="auto"/>
              <w:left w:val="single" w:sz="4" w:space="0" w:color="auto"/>
              <w:right w:val="single" w:sz="4" w:space="0" w:color="auto"/>
            </w:tcBorders>
            <w:shd w:val="clear" w:color="000000" w:fill="FFFFFF"/>
            <w:textDirection w:val="btLr"/>
            <w:vAlign w:val="bottom"/>
          </w:tcPr>
          <w:p w14:paraId="0BB981D0" w14:textId="77777777" w:rsidR="007C5A80" w:rsidRPr="004C2E54" w:rsidRDefault="007C5A80" w:rsidP="00EC18F9">
            <w:pPr>
              <w:spacing w:after="0"/>
              <w:ind w:left="113" w:right="113"/>
              <w:jc w:val="center"/>
              <w:rPr>
                <w:rFonts w:ascii="Myriad Pro" w:hAnsi="Myriad Pro"/>
                <w:color w:val="000000" w:themeColor="text1"/>
                <w:sz w:val="18"/>
                <w:szCs w:val="18"/>
              </w:rPr>
            </w:pPr>
            <w:r w:rsidRPr="004C2E54">
              <w:rPr>
                <w:rFonts w:ascii="Myriad Pro" w:hAnsi="Myriad Pro"/>
                <w:color w:val="000000" w:themeColor="text1"/>
                <w:sz w:val="18"/>
                <w:szCs w:val="18"/>
              </w:rPr>
              <w:t xml:space="preserve">В экспертном заключении  Комитета по тарифной политике Новгородской области </w:t>
            </w:r>
          </w:p>
          <w:p w14:paraId="66B5ADBA" w14:textId="77777777" w:rsidR="007C5A80" w:rsidRPr="004C2E54" w:rsidRDefault="007C5A80" w:rsidP="00EC18F9">
            <w:pPr>
              <w:spacing w:after="0"/>
              <w:ind w:left="113" w:right="113"/>
              <w:jc w:val="center"/>
              <w:rPr>
                <w:rFonts w:ascii="Myriad Pro" w:eastAsia="Times New Roman" w:hAnsi="Myriad Pro" w:cs="Calibri"/>
                <w:sz w:val="18"/>
                <w:szCs w:val="18"/>
                <w:lang w:eastAsia="ru-RU"/>
              </w:rPr>
            </w:pPr>
            <w:r w:rsidRPr="004C2E54">
              <w:rPr>
                <w:rFonts w:ascii="Myriad Pro" w:hAnsi="Myriad Pro"/>
                <w:color w:val="000000" w:themeColor="text1"/>
                <w:sz w:val="18"/>
                <w:szCs w:val="18"/>
              </w:rPr>
              <w:t>не отражены суммы принятых расходов с расшифровкой по статьям затрат</w:t>
            </w: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62D69601"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5D45919B"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6A97B332"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1D9A2963"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3E327722"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Услуги по регистрации прав собственности</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311127B9"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6 030,27</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7A2DABE9"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31 614,00</w:t>
            </w:r>
          </w:p>
        </w:tc>
        <w:tc>
          <w:tcPr>
            <w:tcW w:w="669" w:type="pct"/>
            <w:vMerge/>
            <w:tcBorders>
              <w:left w:val="single" w:sz="4" w:space="0" w:color="auto"/>
              <w:right w:val="single" w:sz="4" w:space="0" w:color="auto"/>
            </w:tcBorders>
            <w:shd w:val="clear" w:color="000000" w:fill="FFFFFF"/>
            <w:vAlign w:val="bottom"/>
          </w:tcPr>
          <w:p w14:paraId="45290354"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517186C1"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0B4B80C5"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3C68B851"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58C276C1"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3</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3752B20A"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Услуги здравоохранения (медосмотры и т.п.)</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7A8500FF"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8 186,18</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5B842EE5"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9 424,00</w:t>
            </w:r>
          </w:p>
        </w:tc>
        <w:tc>
          <w:tcPr>
            <w:tcW w:w="669" w:type="pct"/>
            <w:vMerge/>
            <w:tcBorders>
              <w:left w:val="single" w:sz="4" w:space="0" w:color="auto"/>
              <w:right w:val="single" w:sz="4" w:space="0" w:color="auto"/>
            </w:tcBorders>
            <w:shd w:val="clear" w:color="000000" w:fill="FFFFFF"/>
            <w:vAlign w:val="bottom"/>
          </w:tcPr>
          <w:p w14:paraId="7907F58F"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41645E25"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427C7A32"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21F6FA71"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1873C156"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4</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2BCCC5C7"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Расходы на услуги PR</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69CC2C59"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526,85</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58CE2FFE"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552,00</w:t>
            </w:r>
          </w:p>
        </w:tc>
        <w:tc>
          <w:tcPr>
            <w:tcW w:w="669" w:type="pct"/>
            <w:vMerge/>
            <w:tcBorders>
              <w:left w:val="single" w:sz="4" w:space="0" w:color="auto"/>
              <w:right w:val="single" w:sz="4" w:space="0" w:color="auto"/>
            </w:tcBorders>
            <w:shd w:val="clear" w:color="000000" w:fill="FFFFFF"/>
            <w:vAlign w:val="bottom"/>
          </w:tcPr>
          <w:p w14:paraId="7913FF0F"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0F2CCFD9"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452E72CD"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360081DE"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1AF27DF8"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5</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63D7606B"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Охрана окружающей среды</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589AD418"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636,57</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46C773C9"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486,00</w:t>
            </w:r>
          </w:p>
        </w:tc>
        <w:tc>
          <w:tcPr>
            <w:tcW w:w="669" w:type="pct"/>
            <w:vMerge/>
            <w:tcBorders>
              <w:left w:val="single" w:sz="4" w:space="0" w:color="auto"/>
              <w:right w:val="single" w:sz="4" w:space="0" w:color="auto"/>
            </w:tcBorders>
            <w:shd w:val="clear" w:color="000000" w:fill="FFFFFF"/>
            <w:vAlign w:val="bottom"/>
          </w:tcPr>
          <w:p w14:paraId="6CB1C267"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7A7BE832"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7E87ACE3"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123D01BC"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4C82EFCC"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56365041"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Прочие услуги сторонних организаций</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7CB1C412"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23 309,01</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4ABBED69"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28 447,00</w:t>
            </w:r>
          </w:p>
        </w:tc>
        <w:tc>
          <w:tcPr>
            <w:tcW w:w="669" w:type="pct"/>
            <w:vMerge/>
            <w:tcBorders>
              <w:left w:val="single" w:sz="4" w:space="0" w:color="auto"/>
              <w:right w:val="single" w:sz="4" w:space="0" w:color="auto"/>
            </w:tcBorders>
            <w:shd w:val="clear" w:color="000000" w:fill="FFFFFF"/>
            <w:vAlign w:val="bottom"/>
          </w:tcPr>
          <w:p w14:paraId="268FAD30"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70F3CE52"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543F0F5B"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381B57F5"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49783D72"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6.1</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24DA2871"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Расходы на содержание автотранспорта</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604E2B59"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88,72</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31E1ED4B"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473,00</w:t>
            </w:r>
          </w:p>
        </w:tc>
        <w:tc>
          <w:tcPr>
            <w:tcW w:w="669" w:type="pct"/>
            <w:vMerge/>
            <w:tcBorders>
              <w:left w:val="single" w:sz="4" w:space="0" w:color="auto"/>
              <w:right w:val="single" w:sz="4" w:space="0" w:color="auto"/>
            </w:tcBorders>
            <w:shd w:val="clear" w:color="000000" w:fill="FFFFFF"/>
            <w:vAlign w:val="bottom"/>
          </w:tcPr>
          <w:p w14:paraId="435928AB"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4E79FA77"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388A98F9"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7A5D3882"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0C0A2122"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6.2</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7BA5C1A2"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Расходы по подписке</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21024B1B"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292,47</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700809F8"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317,00</w:t>
            </w:r>
          </w:p>
        </w:tc>
        <w:tc>
          <w:tcPr>
            <w:tcW w:w="669" w:type="pct"/>
            <w:vMerge/>
            <w:tcBorders>
              <w:left w:val="single" w:sz="4" w:space="0" w:color="auto"/>
              <w:right w:val="single" w:sz="4" w:space="0" w:color="auto"/>
            </w:tcBorders>
            <w:shd w:val="clear" w:color="000000" w:fill="FFFFFF"/>
            <w:vAlign w:val="bottom"/>
          </w:tcPr>
          <w:p w14:paraId="7F737403"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0B36A049"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49AFDA79"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3830AEE9"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654DCA49"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6.3</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7456447C"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Метеорология</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2C8E2D74"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542,74</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65727DE6"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628,00</w:t>
            </w:r>
          </w:p>
        </w:tc>
        <w:tc>
          <w:tcPr>
            <w:tcW w:w="669" w:type="pct"/>
            <w:vMerge/>
            <w:tcBorders>
              <w:left w:val="single" w:sz="4" w:space="0" w:color="auto"/>
              <w:right w:val="single" w:sz="4" w:space="0" w:color="auto"/>
            </w:tcBorders>
            <w:shd w:val="clear" w:color="000000" w:fill="FFFFFF"/>
            <w:vAlign w:val="bottom"/>
          </w:tcPr>
          <w:p w14:paraId="7454DAAF"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76566E9F"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6CDEBE1F"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0D16B135"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3EB30007"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lastRenderedPageBreak/>
              <w:t>6.4</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7414EF25"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Услуги юридической компании "Хренов и партнеры"</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62276024"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2 000,00</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1BA02F1B"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0,00</w:t>
            </w:r>
          </w:p>
        </w:tc>
        <w:tc>
          <w:tcPr>
            <w:tcW w:w="669" w:type="pct"/>
            <w:vMerge/>
            <w:tcBorders>
              <w:left w:val="single" w:sz="4" w:space="0" w:color="auto"/>
              <w:right w:val="single" w:sz="4" w:space="0" w:color="auto"/>
            </w:tcBorders>
            <w:shd w:val="clear" w:color="000000" w:fill="FFFFFF"/>
            <w:vAlign w:val="bottom"/>
          </w:tcPr>
          <w:p w14:paraId="6B3BD31B"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711EAAC4"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408A1A10"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2AA9BDC2"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3A98E61E"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6.5</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16C0D8A7"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Плата за мойку/стоянку транспорта</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7F444AA4"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403,00</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79F07CD2"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453,00</w:t>
            </w:r>
          </w:p>
        </w:tc>
        <w:tc>
          <w:tcPr>
            <w:tcW w:w="669" w:type="pct"/>
            <w:vMerge/>
            <w:tcBorders>
              <w:left w:val="single" w:sz="4" w:space="0" w:color="auto"/>
              <w:right w:val="single" w:sz="4" w:space="0" w:color="auto"/>
            </w:tcBorders>
            <w:shd w:val="clear" w:color="000000" w:fill="FFFFFF"/>
            <w:vAlign w:val="bottom"/>
          </w:tcPr>
          <w:p w14:paraId="19F17F40"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60AB7092"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2C0A8554"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2A2CF03B"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4CE197F0"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6.6</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058EB193"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Обеспечение промышленной безопасности</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4E3F10A5"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384,10</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646E6547"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738,00</w:t>
            </w:r>
          </w:p>
        </w:tc>
        <w:tc>
          <w:tcPr>
            <w:tcW w:w="669" w:type="pct"/>
            <w:vMerge/>
            <w:tcBorders>
              <w:left w:val="single" w:sz="4" w:space="0" w:color="auto"/>
              <w:right w:val="single" w:sz="4" w:space="0" w:color="auto"/>
            </w:tcBorders>
            <w:shd w:val="clear" w:color="000000" w:fill="FFFFFF"/>
            <w:vAlign w:val="bottom"/>
          </w:tcPr>
          <w:p w14:paraId="7A303EBD"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27E3D2B8"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6A17B2A2"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53924E74"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1908D92F"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6.7</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03809A13"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Типографские услуги</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77A36EA4"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40,00</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53D87C11"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566,00</w:t>
            </w:r>
          </w:p>
        </w:tc>
        <w:tc>
          <w:tcPr>
            <w:tcW w:w="669" w:type="pct"/>
            <w:vMerge/>
            <w:tcBorders>
              <w:left w:val="single" w:sz="4" w:space="0" w:color="auto"/>
              <w:right w:val="single" w:sz="4" w:space="0" w:color="auto"/>
            </w:tcBorders>
            <w:shd w:val="clear" w:color="000000" w:fill="FFFFFF"/>
            <w:vAlign w:val="bottom"/>
          </w:tcPr>
          <w:p w14:paraId="331C86FF"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6873B0E9"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3956D767"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290C4AC4"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2ED88F49"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6.8</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44FDA083"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Услуги по нанесению оперативных наименований на производственные объекты</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510395E2"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0,00</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1199E635"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828,00</w:t>
            </w:r>
          </w:p>
        </w:tc>
        <w:tc>
          <w:tcPr>
            <w:tcW w:w="669" w:type="pct"/>
            <w:vMerge/>
            <w:tcBorders>
              <w:left w:val="single" w:sz="4" w:space="0" w:color="auto"/>
              <w:right w:val="single" w:sz="4" w:space="0" w:color="auto"/>
            </w:tcBorders>
            <w:shd w:val="clear" w:color="000000" w:fill="FFFFFF"/>
            <w:vAlign w:val="bottom"/>
          </w:tcPr>
          <w:p w14:paraId="58213055"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0C4805BF"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42113432"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4C332F3A"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579D0A8F"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6.9</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3EAAE31F"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proofErr w:type="spellStart"/>
            <w:r w:rsidRPr="004C2E54">
              <w:rPr>
                <w:rFonts w:ascii="Myriad Pro" w:eastAsia="Times New Roman" w:hAnsi="Myriad Pro" w:cs="Calibri"/>
                <w:sz w:val="16"/>
                <w:szCs w:val="16"/>
                <w:lang w:eastAsia="ru-RU"/>
              </w:rPr>
              <w:t>Энергосервисный</w:t>
            </w:r>
            <w:proofErr w:type="spellEnd"/>
            <w:r w:rsidRPr="004C2E54">
              <w:rPr>
                <w:rFonts w:ascii="Myriad Pro" w:eastAsia="Times New Roman" w:hAnsi="Myriad Pro" w:cs="Calibri"/>
                <w:sz w:val="16"/>
                <w:szCs w:val="16"/>
                <w:lang w:eastAsia="ru-RU"/>
              </w:rPr>
              <w:t xml:space="preserve"> контракт (д-р №27 от 22.03.2016)</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3CD7E791"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0,00</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41DB6E35"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224,00</w:t>
            </w:r>
          </w:p>
        </w:tc>
        <w:tc>
          <w:tcPr>
            <w:tcW w:w="669" w:type="pct"/>
            <w:vMerge/>
            <w:tcBorders>
              <w:left w:val="single" w:sz="4" w:space="0" w:color="auto"/>
              <w:right w:val="single" w:sz="4" w:space="0" w:color="auto"/>
            </w:tcBorders>
            <w:shd w:val="clear" w:color="000000" w:fill="FFFFFF"/>
            <w:vAlign w:val="bottom"/>
          </w:tcPr>
          <w:p w14:paraId="1A1FBA80"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4E4292C5"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6B057A56"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0BDB0FFA"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62A792D1"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6.10</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51B85875"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IT-услуги</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28265600"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19 419,56</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61BDFB24"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24 204,00</w:t>
            </w:r>
          </w:p>
        </w:tc>
        <w:tc>
          <w:tcPr>
            <w:tcW w:w="669" w:type="pct"/>
            <w:vMerge/>
            <w:tcBorders>
              <w:left w:val="single" w:sz="4" w:space="0" w:color="auto"/>
              <w:right w:val="single" w:sz="4" w:space="0" w:color="auto"/>
            </w:tcBorders>
            <w:shd w:val="clear" w:color="000000" w:fill="FFFFFF"/>
            <w:vAlign w:val="bottom"/>
          </w:tcPr>
          <w:p w14:paraId="5058764F"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6CBF938E"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0C8CAD25"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36A5338E"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6E00B1C0"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6.11</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2BAFFAFA"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 xml:space="preserve"> Прочие услуги сторонних организаций</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193C15C6"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138,42</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311C1550"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16,00</w:t>
            </w:r>
          </w:p>
        </w:tc>
        <w:tc>
          <w:tcPr>
            <w:tcW w:w="669" w:type="pct"/>
            <w:vMerge/>
            <w:tcBorders>
              <w:left w:val="single" w:sz="4" w:space="0" w:color="auto"/>
              <w:right w:val="single" w:sz="4" w:space="0" w:color="auto"/>
            </w:tcBorders>
            <w:shd w:val="clear" w:color="000000" w:fill="FFFFFF"/>
            <w:vAlign w:val="bottom"/>
          </w:tcPr>
          <w:p w14:paraId="1D6A6360"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15730E07"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79EDE633"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304B0AD6"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7AB7A054"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7</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718EBD3C"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Другие прочие затраты</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0BFE976B"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2 417,97</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410397A6"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9 903,00</w:t>
            </w:r>
          </w:p>
        </w:tc>
        <w:tc>
          <w:tcPr>
            <w:tcW w:w="669" w:type="pct"/>
            <w:vMerge/>
            <w:tcBorders>
              <w:left w:val="single" w:sz="4" w:space="0" w:color="auto"/>
              <w:right w:val="single" w:sz="4" w:space="0" w:color="auto"/>
            </w:tcBorders>
            <w:shd w:val="clear" w:color="000000" w:fill="FFFFFF"/>
            <w:vAlign w:val="bottom"/>
          </w:tcPr>
          <w:p w14:paraId="41DD827D"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69E3BE50"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6108F926"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3B7B5892"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49EB7A06"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7.1</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69B5208D"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Больничный лист за счет средств работодателя</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64AEC266"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2 006,78</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1F64A297"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2 003,00</w:t>
            </w:r>
          </w:p>
        </w:tc>
        <w:tc>
          <w:tcPr>
            <w:tcW w:w="669" w:type="pct"/>
            <w:vMerge/>
            <w:tcBorders>
              <w:left w:val="single" w:sz="4" w:space="0" w:color="auto"/>
              <w:right w:val="single" w:sz="4" w:space="0" w:color="auto"/>
            </w:tcBorders>
            <w:shd w:val="clear" w:color="000000" w:fill="FFFFFF"/>
            <w:vAlign w:val="bottom"/>
          </w:tcPr>
          <w:p w14:paraId="72BE4508"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086B3D5E"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151E0390"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72B7503E"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0601A7CB"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7.2</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088EC68E"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 xml:space="preserve">Компенсация за использование личного транспорта в служебных целях, оплата проездных билетов </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6863E4B7"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28,74</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5B4A23FC"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38,00</w:t>
            </w:r>
          </w:p>
        </w:tc>
        <w:tc>
          <w:tcPr>
            <w:tcW w:w="669" w:type="pct"/>
            <w:vMerge/>
            <w:tcBorders>
              <w:left w:val="single" w:sz="4" w:space="0" w:color="auto"/>
              <w:right w:val="single" w:sz="4" w:space="0" w:color="auto"/>
            </w:tcBorders>
            <w:shd w:val="clear" w:color="000000" w:fill="FFFFFF"/>
            <w:vAlign w:val="bottom"/>
          </w:tcPr>
          <w:p w14:paraId="46535CC7"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071B1D28"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363A395C"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26C3C542"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7D8E41D9"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7.3</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55810E41"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Расходы на ГО и ЧС</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530CA728"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0,00</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277597AD"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15,00</w:t>
            </w:r>
          </w:p>
        </w:tc>
        <w:tc>
          <w:tcPr>
            <w:tcW w:w="669" w:type="pct"/>
            <w:vMerge/>
            <w:tcBorders>
              <w:left w:val="single" w:sz="4" w:space="0" w:color="auto"/>
              <w:right w:val="single" w:sz="4" w:space="0" w:color="auto"/>
            </w:tcBorders>
            <w:shd w:val="clear" w:color="000000" w:fill="FFFFFF"/>
            <w:vAlign w:val="bottom"/>
          </w:tcPr>
          <w:p w14:paraId="6548A222"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2E80EDD6"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2330EB68"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3670B531"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bottom"/>
          </w:tcPr>
          <w:p w14:paraId="3F732B9A"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7.4</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bottom"/>
          </w:tcPr>
          <w:p w14:paraId="405C7662"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Прочие затраты</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3636535C"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382,45</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5D28CE61"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511,00</w:t>
            </w:r>
          </w:p>
        </w:tc>
        <w:tc>
          <w:tcPr>
            <w:tcW w:w="669" w:type="pct"/>
            <w:vMerge/>
            <w:tcBorders>
              <w:left w:val="single" w:sz="4" w:space="0" w:color="auto"/>
              <w:right w:val="single" w:sz="4" w:space="0" w:color="auto"/>
            </w:tcBorders>
            <w:shd w:val="clear" w:color="000000" w:fill="FFFFFF"/>
            <w:vAlign w:val="bottom"/>
          </w:tcPr>
          <w:p w14:paraId="018256E7"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004C9278"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149BC211"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r w:rsidR="007C5A80" w:rsidRPr="004C2E54" w14:paraId="755CD65D" w14:textId="77777777" w:rsidTr="00EC18F9">
        <w:trPr>
          <w:trHeight w:val="334"/>
        </w:trPr>
        <w:tc>
          <w:tcPr>
            <w:tcW w:w="354" w:type="pct"/>
            <w:tcBorders>
              <w:top w:val="single" w:sz="4" w:space="0" w:color="auto"/>
              <w:left w:val="single" w:sz="4" w:space="0" w:color="auto"/>
              <w:bottom w:val="single" w:sz="4" w:space="0" w:color="auto"/>
              <w:right w:val="single" w:sz="4" w:space="0" w:color="auto"/>
            </w:tcBorders>
            <w:shd w:val="clear" w:color="000000" w:fill="FFFFFF"/>
            <w:vAlign w:val="center"/>
          </w:tcPr>
          <w:p w14:paraId="1CE3F0EB"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7.5</w:t>
            </w:r>
          </w:p>
        </w:tc>
        <w:tc>
          <w:tcPr>
            <w:tcW w:w="1776" w:type="pct"/>
            <w:tcBorders>
              <w:top w:val="single" w:sz="4" w:space="0" w:color="auto"/>
              <w:left w:val="single" w:sz="4" w:space="0" w:color="auto"/>
              <w:bottom w:val="single" w:sz="4" w:space="0" w:color="auto"/>
              <w:right w:val="single" w:sz="4" w:space="0" w:color="auto"/>
            </w:tcBorders>
            <w:shd w:val="clear" w:color="000000" w:fill="FFFFFF"/>
            <w:vAlign w:val="center"/>
          </w:tcPr>
          <w:p w14:paraId="6F9E3239" w14:textId="77777777" w:rsidR="007C5A80" w:rsidRPr="004C2E54" w:rsidRDefault="007C5A80" w:rsidP="00EC18F9">
            <w:pPr>
              <w:spacing w:after="0"/>
              <w:ind w:left="32" w:firstLineChars="100" w:firstLine="160"/>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 xml:space="preserve">Централизованные расходы МРСК </w:t>
            </w:r>
          </w:p>
        </w:tc>
        <w:tc>
          <w:tcPr>
            <w:tcW w:w="667" w:type="pct"/>
            <w:tcBorders>
              <w:top w:val="single" w:sz="4" w:space="0" w:color="auto"/>
              <w:left w:val="single" w:sz="4" w:space="0" w:color="auto"/>
              <w:bottom w:val="single" w:sz="4" w:space="0" w:color="auto"/>
              <w:right w:val="single" w:sz="4" w:space="0" w:color="auto"/>
            </w:tcBorders>
            <w:shd w:val="clear" w:color="000000" w:fill="FFFFFF"/>
            <w:vAlign w:val="bottom"/>
          </w:tcPr>
          <w:p w14:paraId="22F9A028"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0</w:t>
            </w:r>
          </w:p>
        </w:tc>
        <w:tc>
          <w:tcPr>
            <w:tcW w:w="666" w:type="pct"/>
            <w:tcBorders>
              <w:top w:val="single" w:sz="4" w:space="0" w:color="auto"/>
              <w:left w:val="single" w:sz="4" w:space="0" w:color="auto"/>
              <w:bottom w:val="single" w:sz="4" w:space="0" w:color="auto"/>
              <w:right w:val="single" w:sz="4" w:space="0" w:color="auto"/>
            </w:tcBorders>
            <w:shd w:val="clear" w:color="000000" w:fill="FFFFFF"/>
            <w:vAlign w:val="bottom"/>
          </w:tcPr>
          <w:p w14:paraId="5D81E44A" w14:textId="77777777" w:rsidR="007C5A80" w:rsidRPr="004C2E54" w:rsidRDefault="007C5A80" w:rsidP="00EC18F9">
            <w:pPr>
              <w:spacing w:after="0"/>
              <w:jc w:val="right"/>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7336</w:t>
            </w:r>
          </w:p>
        </w:tc>
        <w:tc>
          <w:tcPr>
            <w:tcW w:w="669" w:type="pct"/>
            <w:vMerge/>
            <w:tcBorders>
              <w:left w:val="single" w:sz="4" w:space="0" w:color="auto"/>
              <w:bottom w:val="single" w:sz="4" w:space="0" w:color="auto"/>
              <w:right w:val="single" w:sz="4" w:space="0" w:color="auto"/>
            </w:tcBorders>
            <w:shd w:val="clear" w:color="000000" w:fill="FFFFFF"/>
            <w:vAlign w:val="bottom"/>
          </w:tcPr>
          <w:p w14:paraId="5B1FC8D7" w14:textId="77777777" w:rsidR="007C5A80" w:rsidRPr="004C2E54" w:rsidRDefault="007C5A80" w:rsidP="00EC18F9">
            <w:pPr>
              <w:spacing w:after="0"/>
              <w:jc w:val="center"/>
              <w:rPr>
                <w:rFonts w:ascii="Myriad Pro" w:eastAsia="Times New Roman" w:hAnsi="Myriad Pro" w:cs="Calibri"/>
                <w:sz w:val="16"/>
                <w:szCs w:val="16"/>
                <w:lang w:eastAsia="ru-RU"/>
              </w:rPr>
            </w:pPr>
          </w:p>
        </w:tc>
        <w:tc>
          <w:tcPr>
            <w:tcW w:w="443" w:type="pct"/>
            <w:tcBorders>
              <w:top w:val="single" w:sz="4" w:space="0" w:color="auto"/>
              <w:left w:val="single" w:sz="4" w:space="0" w:color="auto"/>
              <w:bottom w:val="single" w:sz="4" w:space="0" w:color="auto"/>
              <w:right w:val="single" w:sz="4" w:space="0" w:color="auto"/>
            </w:tcBorders>
            <w:shd w:val="clear" w:color="000000" w:fill="FFFFFF"/>
            <w:vAlign w:val="bottom"/>
          </w:tcPr>
          <w:p w14:paraId="6D68D7C3"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c>
          <w:tcPr>
            <w:tcW w:w="425" w:type="pct"/>
            <w:tcBorders>
              <w:top w:val="single" w:sz="4" w:space="0" w:color="auto"/>
              <w:left w:val="nil"/>
              <w:bottom w:val="single" w:sz="4" w:space="0" w:color="auto"/>
              <w:right w:val="single" w:sz="4" w:space="0" w:color="auto"/>
            </w:tcBorders>
            <w:shd w:val="clear" w:color="000000" w:fill="FFFFFF"/>
            <w:vAlign w:val="bottom"/>
          </w:tcPr>
          <w:p w14:paraId="6A2A571D" w14:textId="77777777" w:rsidR="007C5A80" w:rsidRPr="004C2E54" w:rsidRDefault="007C5A80" w:rsidP="00EC18F9">
            <w:pPr>
              <w:spacing w:after="0"/>
              <w:jc w:val="center"/>
              <w:rPr>
                <w:rFonts w:ascii="Myriad Pro" w:eastAsia="Times New Roman" w:hAnsi="Myriad Pro" w:cs="Calibri"/>
                <w:sz w:val="16"/>
                <w:szCs w:val="16"/>
                <w:lang w:eastAsia="ru-RU"/>
              </w:rPr>
            </w:pPr>
            <w:r w:rsidRPr="004C2E54">
              <w:rPr>
                <w:rFonts w:ascii="Myriad Pro" w:eastAsia="Times New Roman" w:hAnsi="Myriad Pro" w:cs="Calibri"/>
                <w:sz w:val="16"/>
                <w:szCs w:val="16"/>
                <w:lang w:eastAsia="ru-RU"/>
              </w:rPr>
              <w:t>-</w:t>
            </w:r>
          </w:p>
        </w:tc>
      </w:tr>
    </w:tbl>
    <w:p w14:paraId="05989E08" w14:textId="77777777" w:rsidR="00A1550B" w:rsidRPr="004C2E54" w:rsidRDefault="00A1550B" w:rsidP="00A1550B">
      <w:pPr>
        <w:spacing w:after="0" w:line="360" w:lineRule="auto"/>
        <w:contextualSpacing/>
        <w:jc w:val="both"/>
        <w:rPr>
          <w:rFonts w:ascii="Myriad Pro" w:hAnsi="Myriad Pro"/>
          <w:b/>
          <w:color w:val="000000" w:themeColor="text1"/>
          <w:sz w:val="26"/>
          <w:szCs w:val="26"/>
        </w:rPr>
      </w:pPr>
    </w:p>
    <w:p w14:paraId="735B968C" w14:textId="77777777" w:rsidR="00A1550B" w:rsidRPr="004C2E54" w:rsidRDefault="00A1550B" w:rsidP="00A1550B">
      <w:pPr>
        <w:spacing w:after="0" w:line="360" w:lineRule="auto"/>
        <w:contextualSpacing/>
        <w:jc w:val="both"/>
        <w:rPr>
          <w:rFonts w:ascii="Myriad Pro" w:eastAsia="Calibri" w:hAnsi="Myriad Pro" w:cs="Times New Roman"/>
          <w:b/>
          <w:sz w:val="26"/>
          <w:szCs w:val="26"/>
        </w:rPr>
      </w:pPr>
      <w:r w:rsidRPr="004C2E54">
        <w:rPr>
          <w:rFonts w:ascii="Myriad Pro" w:eastAsia="Calibri" w:hAnsi="Myriad Pro" w:cs="Times New Roman"/>
          <w:b/>
          <w:sz w:val="26"/>
          <w:szCs w:val="26"/>
        </w:rPr>
        <w:t>ПОЗИЦИЯ ТЕРРИТОРИАЛЬНОЙ СЕТЕВОЙ ОРГАНИЗАЦИИ</w:t>
      </w:r>
    </w:p>
    <w:p w14:paraId="1BAB6223" w14:textId="77777777" w:rsidR="00586D57" w:rsidRPr="004C2E54" w:rsidRDefault="00586D57" w:rsidP="00586D57">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cs="Times New Roman"/>
          <w:color w:val="000000" w:themeColor="text1"/>
          <w:sz w:val="26"/>
          <w:szCs w:val="26"/>
        </w:rPr>
        <w:t xml:space="preserve">В составе других прочих подконтрольных расходов </w:t>
      </w:r>
      <w:r w:rsidRPr="004C2E54">
        <w:rPr>
          <w:rFonts w:ascii="Myriad Pro" w:eastAsia="Calibri" w:hAnsi="Myriad Pro"/>
          <w:sz w:val="26"/>
          <w:szCs w:val="26"/>
        </w:rPr>
        <w:t>филиалом ПАО «МРСК Северо-Запада» - «Новгородэнерго» заявлены:</w:t>
      </w:r>
    </w:p>
    <w:p w14:paraId="18E09423" w14:textId="77777777" w:rsidR="004E434A" w:rsidRPr="004C2E54" w:rsidRDefault="004E434A"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Негосударственное пенсионное обеспечение – 5 050 тыс. руб.;</w:t>
      </w:r>
    </w:p>
    <w:p w14:paraId="7A9FB7C3" w14:textId="77777777" w:rsidR="00586D57" w:rsidRPr="004C2E54" w:rsidRDefault="00586D57"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Расходы на оформление земельно-правовых документов (в т.ч. установление границ охранных зон) – 31 614 тыс. руб.;</w:t>
      </w:r>
    </w:p>
    <w:p w14:paraId="5C59A4C1" w14:textId="77777777" w:rsidR="00586D57" w:rsidRPr="004C2E54" w:rsidRDefault="00586D57"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Услуги здравоохранения (медосмотры и т.п.) – 9 424 тыс. руб.;</w:t>
      </w:r>
    </w:p>
    <w:p w14:paraId="7612761F" w14:textId="77777777" w:rsidR="00586D57" w:rsidRPr="004C2E54" w:rsidRDefault="00586D57"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IT-услуги (программное обеспечение) – 24 204 тыс. руб.;</w:t>
      </w:r>
    </w:p>
    <w:p w14:paraId="3D4A86B0" w14:textId="77777777" w:rsidR="00586D57" w:rsidRPr="004C2E54" w:rsidRDefault="002F2F69"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Оплата больничных листов за счет средств работодателя – 2 003 тыс. руб.;</w:t>
      </w:r>
    </w:p>
    <w:p w14:paraId="6F1DD87D" w14:textId="77777777" w:rsidR="002F2F69" w:rsidRPr="004C2E54" w:rsidRDefault="001970EF"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Централизованные расходы МРСК – 7 336 тыс. руб.</w:t>
      </w:r>
      <w:r w:rsidR="008E0CA1" w:rsidRPr="004C2E54">
        <w:rPr>
          <w:rFonts w:ascii="Myriad Pro" w:hAnsi="Myriad Pro"/>
          <w:color w:val="000000" w:themeColor="text1"/>
          <w:sz w:val="26"/>
          <w:szCs w:val="26"/>
        </w:rPr>
        <w:t>;</w:t>
      </w:r>
    </w:p>
    <w:p w14:paraId="67072958" w14:textId="77777777" w:rsidR="008E0CA1" w:rsidRPr="004C2E54" w:rsidRDefault="008E0CA1"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Прочие расходы </w:t>
      </w:r>
      <w:r w:rsidR="00F831DF" w:rsidRPr="004C2E54">
        <w:rPr>
          <w:rFonts w:ascii="Myriad Pro" w:hAnsi="Myriad Pro"/>
          <w:color w:val="000000" w:themeColor="text1"/>
          <w:sz w:val="26"/>
          <w:szCs w:val="26"/>
        </w:rPr>
        <w:t>–</w:t>
      </w:r>
      <w:r w:rsidR="00F94558" w:rsidRPr="004C2E54">
        <w:rPr>
          <w:rFonts w:ascii="Myriad Pro" w:hAnsi="Myriad Pro"/>
          <w:color w:val="000000" w:themeColor="text1"/>
          <w:sz w:val="26"/>
          <w:szCs w:val="26"/>
        </w:rPr>
        <w:t xml:space="preserve"> 5 845</w:t>
      </w:r>
      <w:r w:rsidR="00F831DF" w:rsidRPr="004C2E54">
        <w:rPr>
          <w:rFonts w:ascii="Myriad Pro" w:hAnsi="Myriad Pro"/>
          <w:color w:val="000000" w:themeColor="text1"/>
          <w:sz w:val="26"/>
          <w:szCs w:val="26"/>
        </w:rPr>
        <w:t xml:space="preserve"> тыс. руб.</w:t>
      </w:r>
    </w:p>
    <w:p w14:paraId="18CA1194" w14:textId="77777777" w:rsidR="008E0CA1" w:rsidRPr="004C2E54" w:rsidRDefault="008E0CA1" w:rsidP="008E0CA1">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lastRenderedPageBreak/>
        <w:t>Со значительным увеличением на 2018 год по сравнению с фактическими расходами за 2016 год заявлены следующие расходы:</w:t>
      </w:r>
    </w:p>
    <w:p w14:paraId="1B1110DE" w14:textId="77777777" w:rsidR="008E0CA1" w:rsidRPr="004C2E54" w:rsidRDefault="008E0CA1"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расходы на оформление земельно-правовых документов (в т.ч. установление границ охранных зон) – рост в 5,2 раза;</w:t>
      </w:r>
    </w:p>
    <w:p w14:paraId="78C0CDAA" w14:textId="77777777" w:rsidR="008E0CA1" w:rsidRPr="004C2E54" w:rsidRDefault="008E0CA1"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расходы на содержание автотранспорта – рост в  9,7 раза;</w:t>
      </w:r>
    </w:p>
    <w:p w14:paraId="179EFBBB" w14:textId="77777777" w:rsidR="008E0CA1" w:rsidRPr="004C2E54" w:rsidRDefault="008E0CA1"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расходы на обеспечение промышленной безопасности – рост в 1,9 раза;</w:t>
      </w:r>
    </w:p>
    <w:p w14:paraId="492BE9E8" w14:textId="77777777" w:rsidR="00523378" w:rsidRPr="004C2E54" w:rsidRDefault="00523378"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расходы на типографские услуги – рост в 38,2 раза;</w:t>
      </w:r>
    </w:p>
    <w:p w14:paraId="34B9533B" w14:textId="77777777" w:rsidR="00523378" w:rsidRPr="004C2E54" w:rsidRDefault="00523378"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расходы на услуги по нанесению оперативных наименований на производственные объекты </w:t>
      </w:r>
      <w:r w:rsidR="00F831DF" w:rsidRPr="004C2E54">
        <w:rPr>
          <w:rFonts w:ascii="Myriad Pro" w:hAnsi="Myriad Pro"/>
          <w:color w:val="000000" w:themeColor="text1"/>
          <w:sz w:val="26"/>
          <w:szCs w:val="26"/>
        </w:rPr>
        <w:t>(факт 2016 г. – 0,0 тыс. руб.);</w:t>
      </w:r>
      <w:r w:rsidRPr="004C2E54">
        <w:rPr>
          <w:rFonts w:ascii="Myriad Pro" w:hAnsi="Myriad Pro"/>
          <w:color w:val="000000" w:themeColor="text1"/>
          <w:sz w:val="26"/>
          <w:szCs w:val="26"/>
        </w:rPr>
        <w:t xml:space="preserve"> </w:t>
      </w:r>
    </w:p>
    <w:p w14:paraId="44BAD221" w14:textId="77777777" w:rsidR="008E0CA1" w:rsidRPr="004C2E54" w:rsidRDefault="00F831DF" w:rsidP="004C2E54">
      <w:pPr>
        <w:pStyle w:val="a3"/>
        <w:numPr>
          <w:ilvl w:val="0"/>
          <w:numId w:val="41"/>
        </w:numPr>
        <w:spacing w:after="0" w:line="360" w:lineRule="auto"/>
        <w:ind w:left="993" w:hanging="426"/>
        <w:jc w:val="both"/>
        <w:rPr>
          <w:rFonts w:ascii="Myriad Pro" w:hAnsi="Myriad Pro"/>
          <w:color w:val="000000" w:themeColor="text1"/>
          <w:sz w:val="26"/>
          <w:szCs w:val="26"/>
        </w:rPr>
      </w:pPr>
      <w:proofErr w:type="spellStart"/>
      <w:r w:rsidRPr="004C2E54">
        <w:rPr>
          <w:rFonts w:ascii="Myriad Pro" w:hAnsi="Myriad Pro"/>
          <w:color w:val="000000" w:themeColor="text1"/>
          <w:sz w:val="26"/>
          <w:szCs w:val="26"/>
        </w:rPr>
        <w:t>энергосервисный</w:t>
      </w:r>
      <w:proofErr w:type="spellEnd"/>
      <w:r w:rsidRPr="004C2E54">
        <w:rPr>
          <w:rFonts w:ascii="Myriad Pro" w:hAnsi="Myriad Pro"/>
          <w:color w:val="000000" w:themeColor="text1"/>
          <w:sz w:val="26"/>
          <w:szCs w:val="26"/>
        </w:rPr>
        <w:t xml:space="preserve"> контракт (факт 2016 г. – 0,0 тыс. руб.);</w:t>
      </w:r>
    </w:p>
    <w:p w14:paraId="4E1C11B5" w14:textId="77777777" w:rsidR="008E0CA1" w:rsidRPr="004C2E54" w:rsidRDefault="00F831DF" w:rsidP="004C2E54">
      <w:pPr>
        <w:pStyle w:val="a3"/>
        <w:numPr>
          <w:ilvl w:val="0"/>
          <w:numId w:val="41"/>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централизованные расходы МРСК (факт 2016 г. – 0,0 тыс. руб.).</w:t>
      </w:r>
    </w:p>
    <w:p w14:paraId="25E01ECD" w14:textId="77777777" w:rsidR="00A1550B" w:rsidRPr="004C2E54" w:rsidRDefault="00A1550B" w:rsidP="00A1550B">
      <w:pPr>
        <w:spacing w:after="0" w:line="360" w:lineRule="auto"/>
        <w:contextualSpacing/>
        <w:jc w:val="both"/>
        <w:rPr>
          <w:rFonts w:ascii="Myriad Pro" w:eastAsia="Calibri" w:hAnsi="Myriad Pro" w:cs="Times New Roman"/>
          <w:b/>
          <w:color w:val="000000" w:themeColor="text1"/>
          <w:sz w:val="26"/>
          <w:szCs w:val="26"/>
        </w:rPr>
      </w:pPr>
    </w:p>
    <w:p w14:paraId="220A7458" w14:textId="77777777" w:rsidR="00A1550B" w:rsidRPr="004C2E54" w:rsidRDefault="00A1550B" w:rsidP="00A1550B">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061E0D98" w14:textId="77777777" w:rsidR="006F57A5" w:rsidRPr="004C2E54" w:rsidRDefault="004E434A" w:rsidP="00A1550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 экспертном заключении Комитета указано: п</w:t>
      </w:r>
      <w:r w:rsidR="0002450C" w:rsidRPr="004C2E54">
        <w:rPr>
          <w:rFonts w:ascii="Myriad Pro" w:eastAsia="Calibri" w:hAnsi="Myriad Pro"/>
          <w:sz w:val="26"/>
          <w:szCs w:val="26"/>
        </w:rPr>
        <w:t>рочие подконтрольные расходы предусмотрены с учетом пункта 31 Основ ценообразования как экспертные оценки с учетом отчетных данн</w:t>
      </w:r>
      <w:r w:rsidR="006F57A5" w:rsidRPr="004C2E54">
        <w:rPr>
          <w:rFonts w:ascii="Myriad Pro" w:eastAsia="Calibri" w:hAnsi="Myriad Pro"/>
          <w:sz w:val="26"/>
          <w:szCs w:val="26"/>
        </w:rPr>
        <w:t>ых за 2016 год с применением ИПЦ 103,9% и 103,7%.</w:t>
      </w:r>
    </w:p>
    <w:p w14:paraId="49FC277B" w14:textId="77777777" w:rsidR="00A1550B" w:rsidRPr="004C2E54" w:rsidRDefault="003C0429" w:rsidP="00A1550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Комитет отмечает в экспертном заключении</w:t>
      </w:r>
      <w:r w:rsidR="006F57A5" w:rsidRPr="004C2E54">
        <w:rPr>
          <w:rFonts w:ascii="Myriad Pro" w:eastAsia="Calibri" w:hAnsi="Myriad Pro"/>
          <w:sz w:val="26"/>
          <w:szCs w:val="26"/>
        </w:rPr>
        <w:t>, что р</w:t>
      </w:r>
      <w:r w:rsidR="0002450C" w:rsidRPr="004C2E54">
        <w:rPr>
          <w:rFonts w:ascii="Myriad Pro" w:eastAsia="Calibri" w:hAnsi="Myriad Pro"/>
          <w:sz w:val="26"/>
          <w:szCs w:val="26"/>
        </w:rPr>
        <w:t xml:space="preserve">асходы на регистрацию прав собственности, получение решений об установлении охранных зон энергетических объектов в составе прочих подконтрольных расходов предусмотрены по расчету </w:t>
      </w:r>
      <w:r w:rsidR="006F57A5" w:rsidRPr="004C2E54">
        <w:rPr>
          <w:rFonts w:ascii="Myriad Pro" w:eastAsia="Calibri" w:hAnsi="Myriad Pro"/>
          <w:sz w:val="26"/>
          <w:szCs w:val="26"/>
        </w:rPr>
        <w:t xml:space="preserve">филиала </w:t>
      </w:r>
      <w:r w:rsidR="0002450C" w:rsidRPr="004C2E54">
        <w:rPr>
          <w:rFonts w:ascii="Myriad Pro" w:eastAsia="Calibri" w:hAnsi="Myriad Pro"/>
          <w:sz w:val="26"/>
          <w:szCs w:val="26"/>
        </w:rPr>
        <w:t xml:space="preserve">ПАО «МРСК Северо-Запада» </w:t>
      </w:r>
      <w:r w:rsidR="005813D2" w:rsidRPr="004C2E54">
        <w:rPr>
          <w:rFonts w:ascii="Myriad Pro" w:eastAsia="Calibri" w:hAnsi="Myriad Pro"/>
          <w:sz w:val="26"/>
          <w:szCs w:val="26"/>
        </w:rPr>
        <w:t xml:space="preserve">- </w:t>
      </w:r>
      <w:r w:rsidR="0002450C" w:rsidRPr="004C2E54">
        <w:rPr>
          <w:rFonts w:ascii="Myriad Pro" w:eastAsia="Calibri" w:hAnsi="Myriad Pro"/>
          <w:sz w:val="26"/>
          <w:szCs w:val="26"/>
        </w:rPr>
        <w:t>«Новгородэнерго» в связи с необходимостью исполнения п.2.статьи</w:t>
      </w:r>
      <w:r w:rsidR="006F57A5" w:rsidRPr="004C2E54">
        <w:rPr>
          <w:rFonts w:ascii="Myriad Pro" w:eastAsia="Calibri" w:hAnsi="Myriad Pro"/>
          <w:sz w:val="26"/>
          <w:szCs w:val="26"/>
        </w:rPr>
        <w:t xml:space="preserve"> </w:t>
      </w:r>
      <w:r w:rsidR="0002450C" w:rsidRPr="004C2E54">
        <w:rPr>
          <w:rFonts w:ascii="Myriad Pro" w:eastAsia="Calibri" w:hAnsi="Myriad Pro"/>
          <w:sz w:val="26"/>
          <w:szCs w:val="26"/>
        </w:rPr>
        <w:t>5 Федерального закона № 252-ФЗ до 01.01.2022</w:t>
      </w:r>
      <w:r w:rsidR="006F57A5" w:rsidRPr="004C2E54">
        <w:rPr>
          <w:rFonts w:ascii="Myriad Pro" w:eastAsia="Calibri" w:hAnsi="Myriad Pro"/>
          <w:sz w:val="26"/>
          <w:szCs w:val="26"/>
        </w:rPr>
        <w:t>.</w:t>
      </w:r>
    </w:p>
    <w:p w14:paraId="69837A6A" w14:textId="77777777" w:rsidR="00A1550B" w:rsidRPr="004C2E54" w:rsidRDefault="00A1550B" w:rsidP="00A1550B">
      <w:pPr>
        <w:pStyle w:val="a3"/>
        <w:ind w:left="1648"/>
        <w:rPr>
          <w:rFonts w:ascii="Myriad Pro" w:hAnsi="Myriad Pro"/>
          <w:b/>
          <w:color w:val="000000" w:themeColor="text1"/>
          <w:sz w:val="26"/>
          <w:szCs w:val="26"/>
        </w:rPr>
      </w:pPr>
    </w:p>
    <w:p w14:paraId="73FC2173" w14:textId="77777777" w:rsidR="00A1550B" w:rsidRPr="004C2E54" w:rsidRDefault="00A1550B" w:rsidP="00A1550B">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2A9C3D07" w14:textId="77777777" w:rsidR="00FB4137" w:rsidRPr="004C2E54" w:rsidRDefault="00FB4137" w:rsidP="000C564B">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sz w:val="26"/>
          <w:szCs w:val="26"/>
        </w:rPr>
        <w:t xml:space="preserve">Исполнитель </w:t>
      </w:r>
      <w:r w:rsidR="00C9116D" w:rsidRPr="004C2E54">
        <w:rPr>
          <w:rFonts w:ascii="Myriad Pro" w:hAnsi="Myriad Pro"/>
          <w:sz w:val="26"/>
          <w:szCs w:val="26"/>
        </w:rPr>
        <w:t>обращает внимание</w:t>
      </w:r>
      <w:r w:rsidRPr="004C2E54">
        <w:rPr>
          <w:rFonts w:ascii="Myriad Pro" w:hAnsi="Myriad Pro"/>
          <w:sz w:val="26"/>
          <w:szCs w:val="26"/>
        </w:rPr>
        <w:t>, что в экспертном заключении Комитета отсутствует анализ обосновывающих документов, предоставленных филиалом ПАО «МРСК Северо-Запада» - «Новгородэнерго», и заявленных расходов. Т</w:t>
      </w:r>
      <w:r w:rsidRPr="004C2E54">
        <w:rPr>
          <w:rFonts w:ascii="Myriad Pro" w:hAnsi="Myriad Pro"/>
          <w:color w:val="000000" w:themeColor="text1"/>
          <w:sz w:val="26"/>
          <w:szCs w:val="26"/>
        </w:rPr>
        <w:t xml:space="preserve">акже в экспертном заключении не отражены суммы принятых Комитетом расходов </w:t>
      </w:r>
      <w:r w:rsidR="00CE0E50" w:rsidRPr="004C2E54">
        <w:rPr>
          <w:rFonts w:ascii="Myriad Pro" w:hAnsi="Myriad Pro"/>
          <w:color w:val="000000" w:themeColor="text1"/>
          <w:sz w:val="26"/>
          <w:szCs w:val="26"/>
        </w:rPr>
        <w:t>с расшифровкой по статьям</w:t>
      </w:r>
      <w:r w:rsidRPr="004C2E54">
        <w:rPr>
          <w:rFonts w:ascii="Myriad Pro" w:hAnsi="Myriad Pro"/>
          <w:color w:val="000000" w:themeColor="text1"/>
          <w:sz w:val="26"/>
          <w:szCs w:val="26"/>
        </w:rPr>
        <w:t>, входящи</w:t>
      </w:r>
      <w:r w:rsidR="00CE0E50" w:rsidRPr="004C2E54">
        <w:rPr>
          <w:rFonts w:ascii="Myriad Pro" w:hAnsi="Myriad Pro"/>
          <w:color w:val="000000" w:themeColor="text1"/>
          <w:sz w:val="26"/>
          <w:szCs w:val="26"/>
        </w:rPr>
        <w:t>м</w:t>
      </w:r>
      <w:r w:rsidRPr="004C2E54">
        <w:rPr>
          <w:rFonts w:ascii="Myriad Pro" w:hAnsi="Myriad Pro"/>
          <w:color w:val="000000" w:themeColor="text1"/>
          <w:sz w:val="26"/>
          <w:szCs w:val="26"/>
        </w:rPr>
        <w:t xml:space="preserve"> в состав других прочих подконтрольных </w:t>
      </w:r>
      <w:r w:rsidRPr="004C2E54">
        <w:rPr>
          <w:rFonts w:ascii="Myriad Pro" w:hAnsi="Myriad Pro"/>
          <w:color w:val="000000" w:themeColor="text1"/>
          <w:sz w:val="26"/>
          <w:szCs w:val="26"/>
        </w:rPr>
        <w:lastRenderedPageBreak/>
        <w:t>расходов</w:t>
      </w:r>
      <w:r w:rsidR="00802C92" w:rsidRPr="004C2E54">
        <w:rPr>
          <w:rFonts w:ascii="Myriad Pro" w:hAnsi="Myriad Pro"/>
          <w:color w:val="000000" w:themeColor="text1"/>
          <w:sz w:val="26"/>
          <w:szCs w:val="26"/>
        </w:rPr>
        <w:t>, в связи с чем Исполнитель не может дать оценку принятых Комитетом решений по каждой статье расходов.</w:t>
      </w:r>
    </w:p>
    <w:p w14:paraId="46DDFFF2" w14:textId="77777777" w:rsidR="001F6B89" w:rsidRPr="004C2E54" w:rsidRDefault="001F6B89" w:rsidP="000C564B">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Необходимо отметить, что в представленной в экспертном заключении Комитета сводной таблице экономически обоснованных подконтрольных расходов на 2018 год указанные суммы заявленных на 2018 год </w:t>
      </w:r>
      <w:r w:rsidR="00AD6843" w:rsidRPr="004C2E54">
        <w:rPr>
          <w:rFonts w:ascii="Myriad Pro" w:hAnsi="Myriad Pro"/>
          <w:sz w:val="26"/>
          <w:szCs w:val="26"/>
        </w:rPr>
        <w:t xml:space="preserve">(86 828 тыс. руб.) </w:t>
      </w:r>
      <w:r w:rsidRPr="004C2E54">
        <w:rPr>
          <w:rFonts w:ascii="Myriad Pro" w:hAnsi="Myriad Pro"/>
          <w:sz w:val="26"/>
          <w:szCs w:val="26"/>
        </w:rPr>
        <w:t xml:space="preserve">и фактических за 2016 год </w:t>
      </w:r>
      <w:r w:rsidR="00AD6843" w:rsidRPr="004C2E54">
        <w:rPr>
          <w:rFonts w:ascii="Myriad Pro" w:hAnsi="Myriad Pro"/>
          <w:sz w:val="26"/>
          <w:szCs w:val="26"/>
        </w:rPr>
        <w:t xml:space="preserve">(48 589,288 тыс. руб.) </w:t>
      </w:r>
      <w:r w:rsidRPr="004C2E54">
        <w:rPr>
          <w:rFonts w:ascii="Myriad Pro" w:hAnsi="Myriad Pro"/>
          <w:sz w:val="26"/>
          <w:szCs w:val="26"/>
        </w:rPr>
        <w:t>расходов по статье «Другие прочие подконтрольные расходы» не совпадают</w:t>
      </w:r>
      <w:r w:rsidR="00AD6843" w:rsidRPr="004C2E54">
        <w:rPr>
          <w:rFonts w:ascii="Myriad Pro" w:hAnsi="Myriad Pro"/>
          <w:sz w:val="26"/>
          <w:szCs w:val="26"/>
        </w:rPr>
        <w:t xml:space="preserve"> с суммами</w:t>
      </w:r>
      <w:r w:rsidRPr="004C2E54">
        <w:rPr>
          <w:rFonts w:ascii="Myriad Pro" w:hAnsi="Myriad Pro"/>
          <w:sz w:val="26"/>
          <w:szCs w:val="26"/>
        </w:rPr>
        <w:t xml:space="preserve">, </w:t>
      </w:r>
      <w:r w:rsidR="00AD6843" w:rsidRPr="004C2E54">
        <w:rPr>
          <w:rFonts w:ascii="Myriad Pro" w:hAnsi="Myriad Pro"/>
          <w:sz w:val="26"/>
          <w:szCs w:val="26"/>
        </w:rPr>
        <w:t xml:space="preserve">отраженными по этой статье </w:t>
      </w:r>
      <w:r w:rsidRPr="004C2E54">
        <w:rPr>
          <w:rFonts w:ascii="Myriad Pro" w:hAnsi="Myriad Pro"/>
          <w:color w:val="000000" w:themeColor="text1"/>
          <w:sz w:val="26"/>
          <w:szCs w:val="26"/>
        </w:rPr>
        <w:t xml:space="preserve">в шаблоне «Расчет НВВ на услуги по передаче электрической энергии (для сетевых организаций)» на долгосрочный период 2018-2022 гг., представленном </w:t>
      </w:r>
      <w:r w:rsidRPr="004C2E54">
        <w:rPr>
          <w:rFonts w:ascii="Myriad Pro" w:hAnsi="Myriad Pro"/>
          <w:sz w:val="26"/>
          <w:szCs w:val="26"/>
        </w:rPr>
        <w:t>филиалом ПАО «МРСК Северо-Запада» - «Новгородэнерго»</w:t>
      </w:r>
      <w:r w:rsidR="00AD6843" w:rsidRPr="004C2E54">
        <w:rPr>
          <w:rFonts w:ascii="Myriad Pro" w:hAnsi="Myriad Pro"/>
          <w:sz w:val="26"/>
          <w:szCs w:val="26"/>
        </w:rPr>
        <w:t xml:space="preserve"> в тарифном деле (</w:t>
      </w:r>
      <w:r w:rsidRPr="004C2E54">
        <w:rPr>
          <w:rFonts w:ascii="Myriad Pro" w:hAnsi="Myriad Pro"/>
          <w:sz w:val="26"/>
          <w:szCs w:val="26"/>
        </w:rPr>
        <w:t>заявлен</w:t>
      </w:r>
      <w:r w:rsidR="00AD6843" w:rsidRPr="004C2E54">
        <w:rPr>
          <w:rFonts w:ascii="Myriad Pro" w:hAnsi="Myriad Pro"/>
          <w:sz w:val="26"/>
          <w:szCs w:val="26"/>
        </w:rPr>
        <w:t>о</w:t>
      </w:r>
      <w:r w:rsidRPr="004C2E54">
        <w:rPr>
          <w:rFonts w:ascii="Myriad Pro" w:hAnsi="Myriad Pro"/>
          <w:sz w:val="26"/>
          <w:szCs w:val="26"/>
        </w:rPr>
        <w:t xml:space="preserve"> на 2018 год </w:t>
      </w:r>
      <w:r w:rsidR="00AD6843" w:rsidRPr="004C2E54">
        <w:rPr>
          <w:rFonts w:ascii="Myriad Pro" w:hAnsi="Myriad Pro"/>
          <w:sz w:val="26"/>
          <w:szCs w:val="26"/>
        </w:rPr>
        <w:t xml:space="preserve">- </w:t>
      </w:r>
      <w:r w:rsidRPr="004C2E54">
        <w:rPr>
          <w:rFonts w:ascii="Myriad Pro" w:hAnsi="Myriad Pro"/>
          <w:sz w:val="26"/>
          <w:szCs w:val="26"/>
        </w:rPr>
        <w:t>85 476 тыс. руб.</w:t>
      </w:r>
      <w:r w:rsidR="00AD6843" w:rsidRPr="004C2E54">
        <w:rPr>
          <w:rFonts w:ascii="Myriad Pro" w:hAnsi="Myriad Pro"/>
          <w:sz w:val="26"/>
          <w:szCs w:val="26"/>
        </w:rPr>
        <w:t xml:space="preserve">, </w:t>
      </w:r>
      <w:r w:rsidRPr="004C2E54">
        <w:rPr>
          <w:rFonts w:ascii="Myriad Pro" w:hAnsi="Myriad Pro"/>
          <w:sz w:val="26"/>
          <w:szCs w:val="26"/>
        </w:rPr>
        <w:t>факт 2016 года – 46 105,534 тыс. руб.).</w:t>
      </w:r>
    </w:p>
    <w:p w14:paraId="4DB0CEEA" w14:textId="77777777" w:rsidR="00FB4137" w:rsidRPr="004C2E54" w:rsidRDefault="001F6B89" w:rsidP="000C564B">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С</w:t>
      </w:r>
      <w:r w:rsidR="00FB4137" w:rsidRPr="004C2E54">
        <w:rPr>
          <w:rFonts w:ascii="Myriad Pro" w:hAnsi="Myriad Pro"/>
          <w:color w:val="000000" w:themeColor="text1"/>
          <w:sz w:val="26"/>
          <w:szCs w:val="26"/>
        </w:rPr>
        <w:t xml:space="preserve">ледует сказать, что расходы, принятые Комитетом по рассматриваемой статье в размере 92 021,784 тыс. руб., превышают заявленные филиалом на </w:t>
      </w:r>
      <w:r w:rsidR="0079720C" w:rsidRPr="004C2E54">
        <w:rPr>
          <w:rFonts w:ascii="Myriad Pro" w:hAnsi="Myriad Pro"/>
          <w:color w:val="000000" w:themeColor="text1"/>
          <w:sz w:val="26"/>
          <w:szCs w:val="26"/>
        </w:rPr>
        <w:t>7,7</w:t>
      </w:r>
      <w:r w:rsidR="00FB4137" w:rsidRPr="004C2E54">
        <w:rPr>
          <w:rFonts w:ascii="Myriad Pro" w:hAnsi="Myriad Pro"/>
          <w:color w:val="000000" w:themeColor="text1"/>
          <w:sz w:val="26"/>
          <w:szCs w:val="26"/>
        </w:rPr>
        <w:t>%</w:t>
      </w:r>
      <w:r w:rsidR="00435774" w:rsidRPr="004C2E54">
        <w:rPr>
          <w:rFonts w:ascii="Myriad Pro" w:hAnsi="Myriad Pro"/>
          <w:color w:val="000000" w:themeColor="text1"/>
          <w:sz w:val="26"/>
          <w:szCs w:val="26"/>
        </w:rPr>
        <w:t>, а</w:t>
      </w:r>
      <w:r w:rsidR="00FB4137" w:rsidRPr="004C2E54">
        <w:rPr>
          <w:rFonts w:ascii="Myriad Pro" w:hAnsi="Myriad Pro"/>
          <w:color w:val="000000" w:themeColor="text1"/>
          <w:sz w:val="26"/>
          <w:szCs w:val="26"/>
        </w:rPr>
        <w:t xml:space="preserve"> рост</w:t>
      </w:r>
      <w:r w:rsidR="00435774" w:rsidRPr="004C2E54">
        <w:rPr>
          <w:rFonts w:ascii="Myriad Pro" w:hAnsi="Myriad Pro"/>
          <w:color w:val="000000" w:themeColor="text1"/>
          <w:sz w:val="26"/>
          <w:szCs w:val="26"/>
        </w:rPr>
        <w:t xml:space="preserve"> </w:t>
      </w:r>
      <w:r w:rsidR="00802C92" w:rsidRPr="004C2E54">
        <w:rPr>
          <w:rFonts w:ascii="Myriad Pro" w:hAnsi="Myriad Pro"/>
          <w:color w:val="000000" w:themeColor="text1"/>
          <w:sz w:val="26"/>
          <w:szCs w:val="26"/>
        </w:rPr>
        <w:t>к</w:t>
      </w:r>
      <w:r w:rsidR="00435774" w:rsidRPr="004C2E54">
        <w:rPr>
          <w:rFonts w:ascii="Myriad Pro" w:hAnsi="Myriad Pro"/>
          <w:color w:val="000000" w:themeColor="text1"/>
          <w:sz w:val="26"/>
          <w:szCs w:val="26"/>
        </w:rPr>
        <w:t xml:space="preserve"> факт</w:t>
      </w:r>
      <w:r w:rsidR="00802C92" w:rsidRPr="004C2E54">
        <w:rPr>
          <w:rFonts w:ascii="Myriad Pro" w:hAnsi="Myriad Pro"/>
          <w:color w:val="000000" w:themeColor="text1"/>
          <w:sz w:val="26"/>
          <w:szCs w:val="26"/>
        </w:rPr>
        <w:t>ическим расходам</w:t>
      </w:r>
      <w:r w:rsidR="00435774" w:rsidRPr="004C2E54">
        <w:rPr>
          <w:rFonts w:ascii="Myriad Pro" w:hAnsi="Myriad Pro"/>
          <w:color w:val="000000" w:themeColor="text1"/>
          <w:sz w:val="26"/>
          <w:szCs w:val="26"/>
        </w:rPr>
        <w:t xml:space="preserve"> 2016 года составляет </w:t>
      </w:r>
      <w:r w:rsidR="0079720C" w:rsidRPr="004C2E54">
        <w:rPr>
          <w:rFonts w:ascii="Myriad Pro" w:hAnsi="Myriad Pro"/>
          <w:color w:val="000000" w:themeColor="text1"/>
          <w:sz w:val="26"/>
          <w:szCs w:val="26"/>
        </w:rPr>
        <w:t>9</w:t>
      </w:r>
      <w:r w:rsidR="00802C92" w:rsidRPr="004C2E54">
        <w:rPr>
          <w:rFonts w:ascii="Myriad Pro" w:hAnsi="Myriad Pro"/>
          <w:color w:val="000000" w:themeColor="text1"/>
          <w:sz w:val="26"/>
          <w:szCs w:val="26"/>
        </w:rPr>
        <w:t>9,</w:t>
      </w:r>
      <w:r w:rsidR="0079720C" w:rsidRPr="004C2E54">
        <w:rPr>
          <w:rFonts w:ascii="Myriad Pro" w:hAnsi="Myriad Pro"/>
          <w:color w:val="000000" w:themeColor="text1"/>
          <w:sz w:val="26"/>
          <w:szCs w:val="26"/>
        </w:rPr>
        <w:t>6</w:t>
      </w:r>
      <w:r w:rsidR="00802C92" w:rsidRPr="004C2E54">
        <w:rPr>
          <w:rFonts w:ascii="Myriad Pro" w:hAnsi="Myriad Pro"/>
          <w:color w:val="000000" w:themeColor="text1"/>
          <w:sz w:val="26"/>
          <w:szCs w:val="26"/>
        </w:rPr>
        <w:t>%</w:t>
      </w:r>
      <w:r w:rsidR="00F94558" w:rsidRPr="004C2E54">
        <w:rPr>
          <w:rFonts w:ascii="Myriad Pro" w:hAnsi="Myriad Pro"/>
          <w:color w:val="000000" w:themeColor="text1"/>
          <w:sz w:val="26"/>
          <w:szCs w:val="26"/>
        </w:rPr>
        <w:t xml:space="preserve"> (в 2 раза)</w:t>
      </w:r>
      <w:r w:rsidR="00802C92" w:rsidRPr="004C2E54">
        <w:rPr>
          <w:rFonts w:ascii="Myriad Pro" w:hAnsi="Myriad Pro"/>
          <w:color w:val="000000" w:themeColor="text1"/>
          <w:sz w:val="26"/>
          <w:szCs w:val="26"/>
        </w:rPr>
        <w:t>.</w:t>
      </w:r>
      <w:r w:rsidR="00FB4137" w:rsidRPr="004C2E54">
        <w:rPr>
          <w:rFonts w:ascii="Myriad Pro" w:hAnsi="Myriad Pro"/>
          <w:color w:val="000000" w:themeColor="text1"/>
          <w:sz w:val="26"/>
          <w:szCs w:val="26"/>
        </w:rPr>
        <w:t xml:space="preserve"> </w:t>
      </w:r>
    </w:p>
    <w:p w14:paraId="12FEC558" w14:textId="77777777" w:rsidR="00D756CD" w:rsidRPr="004C2E54" w:rsidRDefault="00F94558" w:rsidP="006E0B2D">
      <w:pPr>
        <w:pStyle w:val="a3"/>
        <w:spacing w:after="0" w:line="360" w:lineRule="auto"/>
        <w:ind w:left="0" w:firstLine="567"/>
        <w:jc w:val="both"/>
        <w:rPr>
          <w:rFonts w:ascii="Myriad Pro" w:hAnsi="Myriad Pro"/>
          <w:sz w:val="26"/>
          <w:szCs w:val="26"/>
        </w:rPr>
      </w:pPr>
      <w:r w:rsidRPr="004C2E54">
        <w:rPr>
          <w:rFonts w:ascii="Myriad Pro" w:hAnsi="Myriad Pro"/>
          <w:sz w:val="26"/>
          <w:szCs w:val="26"/>
        </w:rPr>
        <w:t>Руководствуясь принципом существенности величин расходов, заявленных филиалом ПАО</w:t>
      </w:r>
      <w:r w:rsidRPr="004C2E54">
        <w:rPr>
          <w:rFonts w:ascii="Myriad Pro" w:hAnsi="Myriad Pro"/>
        </w:rPr>
        <w:t> </w:t>
      </w:r>
      <w:r w:rsidRPr="004C2E54">
        <w:rPr>
          <w:rFonts w:ascii="Myriad Pro" w:hAnsi="Myriad Pro"/>
          <w:sz w:val="26"/>
          <w:szCs w:val="26"/>
        </w:rPr>
        <w:t>«МРСК Северо-Запада» - «Новгородэнерго» на 2018 год в составе статьи «Д</w:t>
      </w:r>
      <w:r w:rsidRPr="004C2E54">
        <w:rPr>
          <w:rFonts w:ascii="Myriad Pro" w:hAnsi="Myriad Pro"/>
          <w:color w:val="000000" w:themeColor="text1"/>
          <w:sz w:val="26"/>
          <w:szCs w:val="26"/>
        </w:rPr>
        <w:t>ругие прочие подконтрольные расходы»</w:t>
      </w:r>
      <w:r w:rsidR="006E0B2D" w:rsidRPr="004C2E54">
        <w:rPr>
          <w:rFonts w:ascii="Myriad Pro" w:hAnsi="Myriad Pro"/>
          <w:color w:val="000000" w:themeColor="text1"/>
          <w:sz w:val="26"/>
          <w:szCs w:val="26"/>
        </w:rPr>
        <w:t xml:space="preserve">, Исполнитель проанализировал представленные в Комитет </w:t>
      </w:r>
      <w:r w:rsidR="00D756CD" w:rsidRPr="004C2E54">
        <w:rPr>
          <w:rFonts w:ascii="Myriad Pro" w:hAnsi="Myriad Pro"/>
          <w:sz w:val="26"/>
          <w:szCs w:val="26"/>
        </w:rPr>
        <w:t xml:space="preserve">филиалом ПАО «МРСК Северо-Запада» - «Новгородэнерго» </w:t>
      </w:r>
      <w:r w:rsidR="006E0B2D" w:rsidRPr="004C2E54">
        <w:rPr>
          <w:rFonts w:ascii="Myriad Pro" w:hAnsi="Myriad Pro"/>
          <w:sz w:val="26"/>
          <w:szCs w:val="26"/>
        </w:rPr>
        <w:t>обосновывающие документы</w:t>
      </w:r>
      <w:r w:rsidR="00D756CD" w:rsidRPr="004C2E54">
        <w:rPr>
          <w:rFonts w:ascii="Myriad Pro" w:hAnsi="Myriad Pro"/>
          <w:sz w:val="26"/>
          <w:szCs w:val="26"/>
        </w:rPr>
        <w:t xml:space="preserve"> </w:t>
      </w:r>
      <w:r w:rsidR="006E0B2D" w:rsidRPr="004C2E54">
        <w:rPr>
          <w:rFonts w:ascii="Myriad Pro" w:hAnsi="Myriad Pro"/>
          <w:sz w:val="26"/>
          <w:szCs w:val="26"/>
        </w:rPr>
        <w:t>и</w:t>
      </w:r>
      <w:r w:rsidR="00D756CD" w:rsidRPr="004C2E54">
        <w:rPr>
          <w:rFonts w:ascii="Myriad Pro" w:hAnsi="Myriad Pro"/>
          <w:sz w:val="26"/>
          <w:szCs w:val="26"/>
        </w:rPr>
        <w:t xml:space="preserve"> отмечает следующее.</w:t>
      </w:r>
    </w:p>
    <w:p w14:paraId="71B01A53" w14:textId="77777777" w:rsidR="00EC18F9" w:rsidRDefault="00EC18F9" w:rsidP="00177E21">
      <w:pPr>
        <w:pStyle w:val="a3"/>
        <w:spacing w:after="0" w:line="360" w:lineRule="auto"/>
        <w:ind w:left="0"/>
        <w:jc w:val="both"/>
        <w:rPr>
          <w:rFonts w:ascii="Myriad Pro" w:hAnsi="Myriad Pro"/>
          <w:b/>
          <w:i/>
          <w:sz w:val="26"/>
          <w:szCs w:val="26"/>
        </w:rPr>
      </w:pPr>
    </w:p>
    <w:p w14:paraId="52E58EBE" w14:textId="47B7CFEA" w:rsidR="00177E21" w:rsidRPr="004C2E54" w:rsidRDefault="00177E21" w:rsidP="00177E21">
      <w:pPr>
        <w:pStyle w:val="a3"/>
        <w:spacing w:after="0" w:line="360" w:lineRule="auto"/>
        <w:ind w:left="0"/>
        <w:jc w:val="both"/>
        <w:rPr>
          <w:rFonts w:ascii="Myriad Pro" w:hAnsi="Myriad Pro"/>
          <w:b/>
          <w:i/>
          <w:sz w:val="26"/>
          <w:szCs w:val="26"/>
        </w:rPr>
      </w:pPr>
      <w:r w:rsidRPr="004C2E54">
        <w:rPr>
          <w:rFonts w:ascii="Myriad Pro" w:hAnsi="Myriad Pro"/>
          <w:b/>
          <w:i/>
          <w:sz w:val="26"/>
          <w:szCs w:val="26"/>
        </w:rPr>
        <w:t xml:space="preserve">Расходы на оформление </w:t>
      </w:r>
      <w:proofErr w:type="spellStart"/>
      <w:r w:rsidRPr="004C2E54">
        <w:rPr>
          <w:rFonts w:ascii="Myriad Pro" w:hAnsi="Myriad Pro"/>
          <w:b/>
          <w:i/>
          <w:sz w:val="26"/>
          <w:szCs w:val="26"/>
        </w:rPr>
        <w:t>земельно</w:t>
      </w:r>
      <w:proofErr w:type="spellEnd"/>
      <w:r w:rsidRPr="004C2E54">
        <w:rPr>
          <w:rFonts w:ascii="Myriad Pro" w:hAnsi="Myriad Pro"/>
          <w:b/>
          <w:i/>
          <w:sz w:val="26"/>
          <w:szCs w:val="26"/>
        </w:rPr>
        <w:t xml:space="preserve"> - правовых документов (в т.ч. установление границ охранных зон).</w:t>
      </w:r>
    </w:p>
    <w:p w14:paraId="4BA1FDB1" w14:textId="77777777" w:rsidR="00177E21" w:rsidRPr="004C2E54" w:rsidRDefault="00177E21" w:rsidP="00177E21">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Заявленные со стороны ПАО «МРСК Северо-Запада» - «Новгородэнерго» в размере </w:t>
      </w:r>
      <w:r w:rsidRPr="004C2E54">
        <w:rPr>
          <w:rFonts w:ascii="Myriad Pro" w:hAnsi="Myriad Pro"/>
          <w:color w:val="000000" w:themeColor="text1"/>
          <w:sz w:val="26"/>
          <w:szCs w:val="26"/>
        </w:rPr>
        <w:t xml:space="preserve">31 614 тыс. руб. </w:t>
      </w:r>
      <w:r w:rsidRPr="004C2E54">
        <w:rPr>
          <w:rFonts w:ascii="Myriad Pro" w:eastAsia="Calibri" w:hAnsi="Myriad Pro" w:cs="Times New Roman"/>
          <w:sz w:val="26"/>
          <w:szCs w:val="26"/>
        </w:rPr>
        <w:t>включают в себя расходы на оформление кадастровых (землеустроительных) дел и постановку земельных участков на кадастровый учет (в т.ч. установка охранных зон).</w:t>
      </w:r>
    </w:p>
    <w:p w14:paraId="208E5402" w14:textId="77777777" w:rsidR="00EB732F" w:rsidRPr="004C2E54" w:rsidRDefault="00EB732F" w:rsidP="00177E21">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соответствии с пунктом 2 статьи 5 Федерального закона от 13 июля 2015 г. N 252-ФЗ </w:t>
      </w:r>
      <w:r w:rsidR="00C33C7B" w:rsidRPr="004C2E54">
        <w:rPr>
          <w:rFonts w:ascii="Myriad Pro" w:eastAsia="Calibri" w:hAnsi="Myriad Pro" w:cs="Times New Roman"/>
          <w:sz w:val="26"/>
          <w:szCs w:val="26"/>
        </w:rPr>
        <w:t>«</w:t>
      </w:r>
      <w:r w:rsidRPr="004C2E54">
        <w:rPr>
          <w:rFonts w:ascii="Myriad Pro" w:eastAsia="Calibri" w:hAnsi="Myriad Pro" w:cs="Times New Roman"/>
          <w:sz w:val="26"/>
          <w:szCs w:val="26"/>
        </w:rPr>
        <w:t>О внесении изменений в Земельный кодекс Российской Федерации и отдельные законодательные акты Российской Федерации</w:t>
      </w:r>
      <w:r w:rsidR="00C33C7B"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сведения о местоположении границ зон с особыми условиями использования территории </w:t>
      </w:r>
      <w:r w:rsidRPr="004C2E54">
        <w:rPr>
          <w:rFonts w:ascii="Myriad Pro" w:eastAsia="Calibri" w:hAnsi="Myriad Pro" w:cs="Times New Roman"/>
          <w:sz w:val="26"/>
          <w:szCs w:val="26"/>
        </w:rPr>
        <w:lastRenderedPageBreak/>
        <w:t>подлежат внесению в государственный кадастр недвижимости до 1 января 2022 года.</w:t>
      </w:r>
    </w:p>
    <w:p w14:paraId="0F398900" w14:textId="77777777" w:rsidR="00177E21" w:rsidRPr="004C2E54" w:rsidRDefault="00177E21" w:rsidP="00177E21">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Установление охранных зон под линиями электропередачи регулируется постановлением Правительства РФ от 24.02.2009 № 160 и приказом Министерства природных ресурсов и экологии РФ от 24.05.2010 № 179. Согласно постановлению Правительства от 24.02.2009 №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После данного согласования сетевая организация обязана обратиться в орган исполнительной власти, осуществляющий кадастровый учет и ведение государственного кадастра недвижимости, с заявлением о внесении сведений о границах охранной зоны в документы кадастрового учета недвижимого имущества.</w:t>
      </w:r>
    </w:p>
    <w:p w14:paraId="2D498849" w14:textId="77777777" w:rsidR="00177E21" w:rsidRPr="004C2E54" w:rsidRDefault="00177E21" w:rsidP="00177E21">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Оформление прав собственности на недвижимое имущество регламентировано федеральным законом от 01.07.1997 № 122-ФЗ. Размер государственной пошлины составляет 22 000 руб. для юридических лиц (ст. 333.33 НК РФ). При этом одним из необходимых документов для государственной регистрации является кадастровый и технический паспорт объекта недвижимости, стоимость которых варьируется от 5 000 до 250 000 рублей за 1 объект.</w:t>
      </w:r>
    </w:p>
    <w:p w14:paraId="78FE36B4" w14:textId="77777777" w:rsidR="00EB732F" w:rsidRPr="004C2E54" w:rsidRDefault="00177E21" w:rsidP="00177E21">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Согласно п. 2 ст. 3  Федерального закона от 25.10.2001 г. № 137-ФЗ «О введении в действие Земельного кодекса РФ» юридические лица обязаны переоформить право постоянного (бессрочного) пользования на право аренды, при этом договор аренды подлежит государственной регистрации. Размер государственной пошлины за регистрацию права собственности для юридических лиц составляет 22 000 руб. Для переоформления соответствующего права необходимо провести работы по межеванию (определению границ) земельных участков</w:t>
      </w:r>
      <w:r w:rsidR="00EB732F" w:rsidRPr="004C2E54">
        <w:rPr>
          <w:rFonts w:ascii="Myriad Pro" w:eastAsia="Calibri" w:hAnsi="Myriad Pro" w:cs="Times New Roman"/>
          <w:sz w:val="26"/>
          <w:szCs w:val="26"/>
        </w:rPr>
        <w:t xml:space="preserve">. </w:t>
      </w:r>
    </w:p>
    <w:p w14:paraId="4B857D98" w14:textId="77777777" w:rsidR="00EB732F" w:rsidRPr="004C2E54" w:rsidRDefault="00177E21" w:rsidP="00177E21">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 xml:space="preserve">В обоснование заявленных расходов, </w:t>
      </w:r>
      <w:r w:rsidR="00EB732F" w:rsidRPr="004C2E54">
        <w:rPr>
          <w:rFonts w:ascii="Myriad Pro" w:eastAsia="Calibri" w:hAnsi="Myriad Pro" w:cs="Times New Roman"/>
          <w:sz w:val="26"/>
          <w:szCs w:val="26"/>
        </w:rPr>
        <w:t>филиалом</w:t>
      </w:r>
      <w:r w:rsidRPr="004C2E54">
        <w:rPr>
          <w:rFonts w:ascii="Myriad Pro" w:eastAsia="Calibri" w:hAnsi="Myriad Pro" w:cs="Times New Roman"/>
          <w:sz w:val="26"/>
          <w:szCs w:val="26"/>
        </w:rPr>
        <w:t xml:space="preserve"> ПАО «МРСК Северо-Запада» </w:t>
      </w:r>
      <w:r w:rsidR="00EB732F"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w:t>
      </w:r>
      <w:r w:rsidR="00EB732F"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энерго» представлен</w:t>
      </w:r>
      <w:r w:rsidR="00EB732F" w:rsidRPr="004C2E54">
        <w:rPr>
          <w:rFonts w:ascii="Myriad Pro" w:eastAsia="Calibri" w:hAnsi="Myriad Pro" w:cs="Times New Roman"/>
          <w:sz w:val="26"/>
          <w:szCs w:val="26"/>
        </w:rPr>
        <w:t>ы:</w:t>
      </w:r>
    </w:p>
    <w:p w14:paraId="5B3000C4" w14:textId="77777777" w:rsidR="00935CA8" w:rsidRPr="004C2E54" w:rsidRDefault="00935CA8" w:rsidP="004C2E54">
      <w:pPr>
        <w:pStyle w:val="a3"/>
        <w:numPr>
          <w:ilvl w:val="0"/>
          <w:numId w:val="43"/>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Р</w:t>
      </w:r>
      <w:r w:rsidR="00177E21" w:rsidRPr="004C2E54">
        <w:rPr>
          <w:rFonts w:ascii="Myriad Pro" w:hAnsi="Myriad Pro"/>
          <w:sz w:val="26"/>
          <w:szCs w:val="26"/>
        </w:rPr>
        <w:t>асход</w:t>
      </w:r>
      <w:r w:rsidRPr="004C2E54">
        <w:rPr>
          <w:rFonts w:ascii="Myriad Pro" w:hAnsi="Myriad Pro"/>
          <w:sz w:val="26"/>
          <w:szCs w:val="26"/>
        </w:rPr>
        <w:t>ы</w:t>
      </w:r>
      <w:r w:rsidR="00177E21" w:rsidRPr="004C2E54">
        <w:rPr>
          <w:rFonts w:ascii="Myriad Pro" w:hAnsi="Myriad Pro"/>
          <w:sz w:val="26"/>
          <w:szCs w:val="26"/>
        </w:rPr>
        <w:t xml:space="preserve"> на оформление земельно-правовых документов, </w:t>
      </w:r>
      <w:r w:rsidRPr="004C2E54">
        <w:rPr>
          <w:rFonts w:ascii="Myriad Pro" w:hAnsi="Myriad Pro"/>
          <w:sz w:val="26"/>
          <w:szCs w:val="26"/>
        </w:rPr>
        <w:t>тех. инвентаризацию объектов недвижимости филиала ПАО «МРСК Северо-Запада» - «Новгородэнерго» на 2018 год (с указанием факта 2016 года и плана на 2017 год);</w:t>
      </w:r>
    </w:p>
    <w:p w14:paraId="5B9A4328" w14:textId="77777777" w:rsidR="00177E21" w:rsidRPr="004C2E54" w:rsidRDefault="00177E21" w:rsidP="004C2E54">
      <w:pPr>
        <w:pStyle w:val="a3"/>
        <w:numPr>
          <w:ilvl w:val="0"/>
          <w:numId w:val="43"/>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Пояснительной записке </w:t>
      </w:r>
      <w:r w:rsidR="00935CA8" w:rsidRPr="004C2E54">
        <w:rPr>
          <w:rFonts w:ascii="Myriad Pro" w:hAnsi="Myriad Pro"/>
          <w:sz w:val="26"/>
          <w:szCs w:val="26"/>
        </w:rPr>
        <w:t>к расходам на оформление земельно-правовых документов, тех. инвентаризацию объектов недвижимости филиала ПАО «МРСК Северо-Запада» - «Новгородэнерго» на период 2016-2018 гг.;</w:t>
      </w:r>
    </w:p>
    <w:p w14:paraId="480F3B35" w14:textId="77777777" w:rsidR="00935CA8" w:rsidRPr="004C2E54" w:rsidRDefault="00935CA8" w:rsidP="004C2E54">
      <w:pPr>
        <w:pStyle w:val="a3"/>
        <w:numPr>
          <w:ilvl w:val="0"/>
          <w:numId w:val="43"/>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Программа выполнения работ (услуг) на 2018 год (</w:t>
      </w:r>
      <w:r w:rsidR="00C370B2" w:rsidRPr="004C2E54">
        <w:rPr>
          <w:rFonts w:ascii="Myriad Pro" w:hAnsi="Myriad Pro"/>
          <w:sz w:val="26"/>
          <w:szCs w:val="26"/>
        </w:rPr>
        <w:t xml:space="preserve">сводные </w:t>
      </w:r>
      <w:r w:rsidRPr="004C2E54">
        <w:rPr>
          <w:rFonts w:ascii="Myriad Pro" w:hAnsi="Myriad Pro"/>
          <w:sz w:val="26"/>
          <w:szCs w:val="26"/>
        </w:rPr>
        <w:t>суммы по кварталам в разрезе исполнительного аппарата и производственных отделений филиала)</w:t>
      </w:r>
      <w:r w:rsidR="00C370B2" w:rsidRPr="004C2E54">
        <w:rPr>
          <w:rFonts w:ascii="Myriad Pro" w:hAnsi="Myriad Pro"/>
          <w:sz w:val="26"/>
          <w:szCs w:val="26"/>
        </w:rPr>
        <w:t>;</w:t>
      </w:r>
    </w:p>
    <w:p w14:paraId="0B5F4CC1" w14:textId="77777777" w:rsidR="00BE32BA" w:rsidRPr="004C2E54" w:rsidRDefault="00BE32BA" w:rsidP="004C2E54">
      <w:pPr>
        <w:pStyle w:val="a3"/>
        <w:numPr>
          <w:ilvl w:val="0"/>
          <w:numId w:val="43"/>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Выписка из протокола заседания Совета директоров ПАО «МРСК Северо-Запада» от 13.03.2014 №150/21;</w:t>
      </w:r>
    </w:p>
    <w:p w14:paraId="62103C30" w14:textId="77777777" w:rsidR="004C2E54" w:rsidRPr="004C2E54" w:rsidRDefault="00BE32BA" w:rsidP="004C2E54">
      <w:pPr>
        <w:pStyle w:val="a3"/>
        <w:numPr>
          <w:ilvl w:val="0"/>
          <w:numId w:val="43"/>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Сценарные условия на 17.10.2016 (сводные суммы на период 2017-2021 гг. в разрезе филиалов ПАО «МРСК Северо-Запада»)</w:t>
      </w:r>
      <w:r w:rsidR="004C2E54" w:rsidRPr="004C2E54">
        <w:rPr>
          <w:rFonts w:ascii="Myriad Pro" w:hAnsi="Myriad Pro"/>
          <w:sz w:val="26"/>
          <w:szCs w:val="26"/>
        </w:rPr>
        <w:t>;</w:t>
      </w:r>
    </w:p>
    <w:p w14:paraId="23E1E07F" w14:textId="77777777" w:rsidR="00177E21" w:rsidRPr="004C2E54" w:rsidRDefault="00177E21" w:rsidP="004C2E54">
      <w:pPr>
        <w:pStyle w:val="a3"/>
        <w:numPr>
          <w:ilvl w:val="0"/>
          <w:numId w:val="43"/>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Реестр договоров, копии договоров и первичная документация в обоснование фактических расходов за 2017 год отсутствует.</w:t>
      </w:r>
    </w:p>
    <w:p w14:paraId="2B6E208F" w14:textId="77777777" w:rsidR="00CE0E50" w:rsidRPr="004C2E54" w:rsidRDefault="00BE32BA" w:rsidP="00177E21">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Исполнитель отмечает, что в</w:t>
      </w:r>
      <w:r w:rsidR="00177E21"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п</w:t>
      </w:r>
      <w:r w:rsidR="00177E21" w:rsidRPr="004C2E54">
        <w:rPr>
          <w:rFonts w:ascii="Myriad Pro" w:eastAsia="Calibri" w:hAnsi="Myriad Pro" w:cs="Times New Roman"/>
          <w:sz w:val="26"/>
          <w:szCs w:val="26"/>
        </w:rPr>
        <w:t xml:space="preserve">ояснительной записке </w:t>
      </w:r>
      <w:r w:rsidRPr="004C2E54">
        <w:rPr>
          <w:rFonts w:ascii="Myriad Pro" w:hAnsi="Myriad Pro"/>
          <w:sz w:val="26"/>
          <w:szCs w:val="26"/>
        </w:rPr>
        <w:t>к р</w:t>
      </w:r>
      <w:r w:rsidRPr="004C2E54">
        <w:rPr>
          <w:rFonts w:ascii="Myriad Pro" w:eastAsia="Calibri" w:hAnsi="Myriad Pro" w:cs="Times New Roman"/>
          <w:sz w:val="26"/>
          <w:szCs w:val="26"/>
        </w:rPr>
        <w:t>асход</w:t>
      </w:r>
      <w:r w:rsidRPr="004C2E54">
        <w:rPr>
          <w:rFonts w:ascii="Myriad Pro" w:hAnsi="Myriad Pro"/>
          <w:sz w:val="26"/>
          <w:szCs w:val="26"/>
        </w:rPr>
        <w:t>ам</w:t>
      </w:r>
      <w:r w:rsidRPr="004C2E54">
        <w:rPr>
          <w:rFonts w:ascii="Myriad Pro" w:eastAsia="Calibri" w:hAnsi="Myriad Pro" w:cs="Times New Roman"/>
          <w:sz w:val="26"/>
          <w:szCs w:val="26"/>
        </w:rPr>
        <w:t xml:space="preserve"> на оформление земельно-правовых документов, </w:t>
      </w:r>
      <w:r w:rsidRPr="004C2E54">
        <w:rPr>
          <w:rFonts w:ascii="Myriad Pro" w:hAnsi="Myriad Pro"/>
          <w:sz w:val="26"/>
          <w:szCs w:val="26"/>
        </w:rPr>
        <w:t xml:space="preserve">тех. инвентаризацию объектов недвижимости </w:t>
      </w:r>
      <w:r w:rsidRPr="004C2E54">
        <w:rPr>
          <w:rFonts w:ascii="Myriad Pro" w:eastAsia="Calibri" w:hAnsi="Myriad Pro" w:cs="Times New Roman"/>
          <w:sz w:val="26"/>
          <w:szCs w:val="26"/>
        </w:rPr>
        <w:t>филиал</w:t>
      </w:r>
      <w:r w:rsidRPr="004C2E54">
        <w:rPr>
          <w:rFonts w:ascii="Myriad Pro" w:hAnsi="Myriad Pro"/>
          <w:sz w:val="26"/>
          <w:szCs w:val="26"/>
        </w:rPr>
        <w:t>а</w:t>
      </w:r>
      <w:r w:rsidRPr="004C2E54">
        <w:rPr>
          <w:rFonts w:ascii="Myriad Pro" w:eastAsia="Calibri" w:hAnsi="Myriad Pro" w:cs="Times New Roman"/>
          <w:sz w:val="26"/>
          <w:szCs w:val="26"/>
        </w:rPr>
        <w:t xml:space="preserve"> ПАО «МРСК Северо-Запада» - «Новгородэнерго»</w:t>
      </w:r>
      <w:r w:rsidRPr="004C2E54">
        <w:rPr>
          <w:rFonts w:ascii="Myriad Pro" w:hAnsi="Myriad Pro"/>
          <w:sz w:val="26"/>
          <w:szCs w:val="26"/>
        </w:rPr>
        <w:t xml:space="preserve"> на период 2016-2018 гг. указано, что </w:t>
      </w:r>
      <w:r w:rsidRPr="004C2E54">
        <w:rPr>
          <w:rFonts w:ascii="Myriad Pro" w:eastAsia="Calibri" w:hAnsi="Myriad Pro" w:cs="Times New Roman"/>
          <w:sz w:val="26"/>
          <w:szCs w:val="26"/>
        </w:rPr>
        <w:t>ПАО «МРСК Северо-Запада» в интересах филиала «Новгородэнерго» заключены договора подряда от 10.09.2013 с ФГУП «</w:t>
      </w:r>
      <w:proofErr w:type="spellStart"/>
      <w:r w:rsidRPr="004C2E54">
        <w:rPr>
          <w:rFonts w:ascii="Myriad Pro" w:eastAsia="Calibri" w:hAnsi="Myriad Pro" w:cs="Times New Roman"/>
          <w:sz w:val="26"/>
          <w:szCs w:val="26"/>
        </w:rPr>
        <w:t>Ростехинвентаризация</w:t>
      </w:r>
      <w:proofErr w:type="spellEnd"/>
      <w:r w:rsidRPr="004C2E54">
        <w:rPr>
          <w:rFonts w:ascii="Myriad Pro" w:eastAsia="Calibri" w:hAnsi="Myriad Pro" w:cs="Times New Roman"/>
          <w:sz w:val="26"/>
          <w:szCs w:val="26"/>
        </w:rPr>
        <w:t xml:space="preserve"> – Федеральное БТИ» </w:t>
      </w:r>
      <w:r w:rsidR="00061327" w:rsidRPr="004C2E54">
        <w:rPr>
          <w:rFonts w:ascii="Myriad Pro" w:eastAsia="Calibri" w:hAnsi="Myriad Pro" w:cs="Times New Roman"/>
          <w:sz w:val="26"/>
          <w:szCs w:val="26"/>
        </w:rPr>
        <w:t xml:space="preserve">с переносом срока завершения работ на </w:t>
      </w:r>
      <w:r w:rsidR="00CE0E50" w:rsidRPr="004C2E54">
        <w:rPr>
          <w:rFonts w:ascii="Myriad Pro" w:eastAsia="Calibri" w:hAnsi="Myriad Pro" w:cs="Times New Roman"/>
          <w:sz w:val="26"/>
          <w:szCs w:val="26"/>
        </w:rPr>
        <w:t>31.12.2018 (договор</w:t>
      </w:r>
      <w:r w:rsidR="00E6192D" w:rsidRPr="004C2E54">
        <w:rPr>
          <w:rFonts w:ascii="Myriad Pro" w:eastAsia="Calibri" w:hAnsi="Myriad Pro" w:cs="Times New Roman"/>
          <w:sz w:val="26"/>
          <w:szCs w:val="26"/>
        </w:rPr>
        <w:t>ы</w:t>
      </w:r>
      <w:r w:rsidR="00CE0E50" w:rsidRPr="004C2E54">
        <w:rPr>
          <w:rFonts w:ascii="Myriad Pro" w:eastAsia="Calibri" w:hAnsi="Myriad Pro" w:cs="Times New Roman"/>
          <w:sz w:val="26"/>
          <w:szCs w:val="26"/>
        </w:rPr>
        <w:t xml:space="preserve"> в тарифном деле филиалом не представлены).</w:t>
      </w:r>
    </w:p>
    <w:p w14:paraId="3AE3DF2C" w14:textId="77777777" w:rsidR="00331DC2" w:rsidRPr="004C2E54" w:rsidRDefault="00331DC2" w:rsidP="00331DC2">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hAnsi="Myriad Pro"/>
          <w:sz w:val="26"/>
          <w:szCs w:val="26"/>
        </w:rPr>
        <w:t xml:space="preserve">В представленных сценарных условиях на 17.10.2016, расходы по </w:t>
      </w:r>
      <w:r w:rsidRPr="004C2E54">
        <w:rPr>
          <w:rFonts w:ascii="Myriad Pro" w:eastAsia="Calibri" w:hAnsi="Myriad Pro" w:cs="Times New Roman"/>
          <w:sz w:val="26"/>
          <w:szCs w:val="26"/>
        </w:rPr>
        <w:t>филиалу ПАО «МРСК Северо-Запада» - «Новгородэнерго» указаны в следующих размерах: 2017 год – 9 788 тыс. руб., 2018 год – 31 614 тыс. руб., 2019 год – 83 077 тыс. руб., 2020 год – 31 815 тыс. руб., 2021 год –       8 968 тыс. руб.</w:t>
      </w:r>
    </w:p>
    <w:p w14:paraId="52F570ED" w14:textId="77777777" w:rsidR="00E6192D" w:rsidRPr="004C2E54" w:rsidRDefault="00E6192D" w:rsidP="00E6192D">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Заявленный филиалом </w:t>
      </w:r>
      <w:r w:rsidR="00331DC2" w:rsidRPr="004C2E54">
        <w:rPr>
          <w:rFonts w:ascii="Myriad Pro" w:hAnsi="Myriad Pro"/>
          <w:sz w:val="26"/>
          <w:szCs w:val="26"/>
        </w:rPr>
        <w:t xml:space="preserve">ПАО </w:t>
      </w:r>
      <w:r w:rsidR="00C33C7B" w:rsidRPr="004C2E54">
        <w:rPr>
          <w:rFonts w:ascii="Myriad Pro" w:hAnsi="Myriad Pro"/>
          <w:sz w:val="26"/>
          <w:szCs w:val="26"/>
        </w:rPr>
        <w:t>«</w:t>
      </w:r>
      <w:r w:rsidR="00331DC2" w:rsidRPr="004C2E54">
        <w:rPr>
          <w:rFonts w:ascii="Myriad Pro" w:hAnsi="Myriad Pro"/>
          <w:sz w:val="26"/>
          <w:szCs w:val="26"/>
        </w:rPr>
        <w:t>МРСК Северо-Запада</w:t>
      </w:r>
      <w:r w:rsidR="00C33C7B" w:rsidRPr="004C2E54">
        <w:rPr>
          <w:rFonts w:ascii="Myriad Pro" w:hAnsi="Myriad Pro"/>
          <w:sz w:val="26"/>
          <w:szCs w:val="26"/>
        </w:rPr>
        <w:t>»</w:t>
      </w:r>
      <w:r w:rsidR="00331DC2" w:rsidRPr="004C2E54">
        <w:rPr>
          <w:rFonts w:ascii="Myriad Pro" w:hAnsi="Myriad Pro"/>
          <w:sz w:val="26"/>
          <w:szCs w:val="26"/>
        </w:rPr>
        <w:t xml:space="preserve"> </w:t>
      </w:r>
      <w:r w:rsidR="00C33C7B" w:rsidRPr="004C2E54">
        <w:rPr>
          <w:rFonts w:ascii="Myriad Pro" w:hAnsi="Myriad Pro"/>
          <w:sz w:val="26"/>
          <w:szCs w:val="26"/>
        </w:rPr>
        <w:t>–</w:t>
      </w:r>
      <w:r w:rsidR="00331DC2" w:rsidRPr="004C2E54">
        <w:rPr>
          <w:rFonts w:ascii="Myriad Pro" w:hAnsi="Myriad Pro"/>
          <w:sz w:val="26"/>
          <w:szCs w:val="26"/>
        </w:rPr>
        <w:t xml:space="preserve"> </w:t>
      </w:r>
      <w:r w:rsidR="00C33C7B" w:rsidRPr="004C2E54">
        <w:rPr>
          <w:rFonts w:ascii="Myriad Pro" w:hAnsi="Myriad Pro"/>
          <w:sz w:val="26"/>
          <w:szCs w:val="26"/>
        </w:rPr>
        <w:t>«</w:t>
      </w:r>
      <w:r w:rsidR="00331DC2" w:rsidRPr="004C2E54">
        <w:rPr>
          <w:rFonts w:ascii="Myriad Pro" w:hAnsi="Myriad Pro"/>
          <w:sz w:val="26"/>
          <w:szCs w:val="26"/>
        </w:rPr>
        <w:t>Новгородэнерго</w:t>
      </w:r>
      <w:r w:rsidR="00C33C7B" w:rsidRPr="004C2E54">
        <w:rPr>
          <w:rFonts w:ascii="Myriad Pro" w:hAnsi="Myriad Pro"/>
          <w:sz w:val="26"/>
          <w:szCs w:val="26"/>
        </w:rPr>
        <w:t>»</w:t>
      </w:r>
      <w:r w:rsidR="00331DC2" w:rsidRPr="004C2E54">
        <w:rPr>
          <w:rFonts w:ascii="Myriad Pro" w:hAnsi="Myriad Pro"/>
          <w:sz w:val="26"/>
          <w:szCs w:val="26"/>
        </w:rPr>
        <w:t xml:space="preserve"> </w:t>
      </w:r>
      <w:r w:rsidRPr="004C2E54">
        <w:rPr>
          <w:rFonts w:ascii="Myriad Pro" w:eastAsia="Calibri" w:hAnsi="Myriad Pro" w:cs="Times New Roman"/>
          <w:sz w:val="26"/>
          <w:szCs w:val="26"/>
        </w:rPr>
        <w:t xml:space="preserve">размер расходов по данной статье на 2018 год составляет 31 614 тыс. руб. </w:t>
      </w:r>
    </w:p>
    <w:p w14:paraId="2CFA1B0D" w14:textId="77777777" w:rsidR="00712BD2" w:rsidRPr="004C2E54" w:rsidRDefault="00331DC2" w:rsidP="00712BD2">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Комитет в экспертном заключении указывает, что в связи с необходимостью </w:t>
      </w:r>
      <w:r w:rsidRPr="004C2E54">
        <w:rPr>
          <w:rFonts w:ascii="Myriad Pro" w:eastAsia="Calibri" w:hAnsi="Myriad Pro"/>
          <w:sz w:val="26"/>
          <w:szCs w:val="26"/>
        </w:rPr>
        <w:lastRenderedPageBreak/>
        <w:t>исполнения п.2.статьи 5 Федерального закона № 252-ФЗ до 01.01.2022г. расходы на регистрацию прав собственности, получение решений об установлении охранных зон энергетических объектов предусмотрены по расчету филиала ПАО</w:t>
      </w:r>
      <w:r w:rsidR="00EE515C" w:rsidRPr="004C2E54">
        <w:rPr>
          <w:rFonts w:ascii="Myriad Pro" w:eastAsia="Calibri" w:hAnsi="Myriad Pro"/>
          <w:sz w:val="26"/>
          <w:szCs w:val="26"/>
        </w:rPr>
        <w:t> </w:t>
      </w:r>
      <w:r w:rsidRPr="004C2E54">
        <w:rPr>
          <w:rFonts w:ascii="Myriad Pro" w:eastAsia="Calibri" w:hAnsi="Myriad Pro"/>
          <w:sz w:val="26"/>
          <w:szCs w:val="26"/>
        </w:rPr>
        <w:t>«МРСК Северо-Запада» - «Новгородэнерго».</w:t>
      </w:r>
      <w:r w:rsidR="00FE2A57" w:rsidRPr="004C2E54">
        <w:rPr>
          <w:rFonts w:ascii="Myriad Pro" w:eastAsia="Calibri" w:hAnsi="Myriad Pro"/>
          <w:sz w:val="26"/>
          <w:szCs w:val="26"/>
        </w:rPr>
        <w:t xml:space="preserve"> </w:t>
      </w:r>
    </w:p>
    <w:p w14:paraId="11EC8B3B" w14:textId="77777777" w:rsidR="00712BD2" w:rsidRPr="004C2E54" w:rsidRDefault="00FE2A57" w:rsidP="00712BD2">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Следовательно, в отсутствие </w:t>
      </w:r>
      <w:r w:rsidRPr="004C2E54">
        <w:rPr>
          <w:rFonts w:ascii="Myriad Pro" w:hAnsi="Myriad Pro"/>
          <w:color w:val="000000" w:themeColor="text1"/>
          <w:sz w:val="26"/>
          <w:szCs w:val="26"/>
        </w:rPr>
        <w:t xml:space="preserve">в экспертном заключении Комитета расшифровки принятых </w:t>
      </w:r>
      <w:r w:rsidR="00712BD2" w:rsidRPr="004C2E54">
        <w:rPr>
          <w:rFonts w:ascii="Myriad Pro" w:hAnsi="Myriad Pro"/>
          <w:color w:val="000000" w:themeColor="text1"/>
          <w:sz w:val="26"/>
          <w:szCs w:val="26"/>
        </w:rPr>
        <w:t xml:space="preserve">расходов </w:t>
      </w:r>
      <w:r w:rsidRPr="004C2E54">
        <w:rPr>
          <w:rFonts w:ascii="Myriad Pro" w:hAnsi="Myriad Pro"/>
          <w:color w:val="000000" w:themeColor="text1"/>
          <w:sz w:val="26"/>
          <w:szCs w:val="26"/>
        </w:rPr>
        <w:t>по статьям, входящим в состав других прочих подконтрольных расходов</w:t>
      </w:r>
      <w:r w:rsidR="00712BD2" w:rsidRPr="004C2E54">
        <w:rPr>
          <w:rFonts w:ascii="Myriad Pro" w:hAnsi="Myriad Pro"/>
          <w:color w:val="000000" w:themeColor="text1"/>
          <w:sz w:val="26"/>
          <w:szCs w:val="26"/>
        </w:rPr>
        <w:t>, Исполнитель предполагает, что сумма</w:t>
      </w:r>
      <w:r w:rsidR="00C33C7B" w:rsidRPr="004C2E54">
        <w:rPr>
          <w:rFonts w:ascii="Myriad Pro" w:hAnsi="Myriad Pro"/>
          <w:color w:val="000000" w:themeColor="text1"/>
          <w:sz w:val="26"/>
          <w:szCs w:val="26"/>
        </w:rPr>
        <w:t>,</w:t>
      </w:r>
      <w:r w:rsidR="00712BD2" w:rsidRPr="004C2E54">
        <w:rPr>
          <w:rFonts w:ascii="Myriad Pro" w:hAnsi="Myriad Pro"/>
          <w:color w:val="000000" w:themeColor="text1"/>
          <w:sz w:val="26"/>
          <w:szCs w:val="26"/>
        </w:rPr>
        <w:t xml:space="preserve"> принятая Комитетом</w:t>
      </w:r>
      <w:r w:rsidR="00C33C7B" w:rsidRPr="004C2E54">
        <w:rPr>
          <w:rFonts w:ascii="Myriad Pro" w:hAnsi="Myriad Pro"/>
          <w:color w:val="000000" w:themeColor="text1"/>
          <w:sz w:val="26"/>
          <w:szCs w:val="26"/>
        </w:rPr>
        <w:t>,</w:t>
      </w:r>
      <w:r w:rsidR="00712BD2" w:rsidRPr="004C2E54">
        <w:rPr>
          <w:rFonts w:ascii="Myriad Pro" w:hAnsi="Myriad Pro"/>
          <w:color w:val="000000" w:themeColor="text1"/>
          <w:sz w:val="26"/>
          <w:szCs w:val="26"/>
        </w:rPr>
        <w:t xml:space="preserve"> составляет 31 614 тыс. руб. на уровне, заявленном филиалом.</w:t>
      </w:r>
    </w:p>
    <w:p w14:paraId="3AA6112E" w14:textId="77777777" w:rsidR="00E6192D" w:rsidRPr="004C2E54" w:rsidRDefault="00E6192D" w:rsidP="00712BD2">
      <w:pPr>
        <w:pStyle w:val="1a"/>
        <w:shd w:val="clear" w:color="auto" w:fill="auto"/>
        <w:spacing w:after="0" w:line="360" w:lineRule="auto"/>
        <w:ind w:firstLine="567"/>
        <w:jc w:val="both"/>
        <w:rPr>
          <w:rFonts w:ascii="Myriad Pro" w:hAnsi="Myriad Pro"/>
          <w:sz w:val="26"/>
          <w:szCs w:val="26"/>
        </w:rPr>
      </w:pPr>
      <w:r w:rsidRPr="004C2E54">
        <w:rPr>
          <w:rFonts w:ascii="Myriad Pro" w:eastAsia="Calibri" w:hAnsi="Myriad Pro"/>
          <w:sz w:val="26"/>
          <w:szCs w:val="26"/>
        </w:rPr>
        <w:t>Однако, Исполнитель обращает внимание, что расходы на регистрацию прав собственности</w:t>
      </w:r>
      <w:r w:rsidR="00331DC2" w:rsidRPr="004C2E54">
        <w:rPr>
          <w:rFonts w:ascii="Myriad Pro" w:eastAsia="Calibri" w:hAnsi="Myriad Pro"/>
          <w:sz w:val="26"/>
          <w:szCs w:val="26"/>
        </w:rPr>
        <w:t xml:space="preserve"> и</w:t>
      </w:r>
      <w:r w:rsidRPr="004C2E54">
        <w:rPr>
          <w:rFonts w:ascii="Myriad Pro" w:eastAsia="Calibri" w:hAnsi="Myriad Pro"/>
          <w:sz w:val="26"/>
          <w:szCs w:val="26"/>
        </w:rPr>
        <w:t xml:space="preserve"> получение решений об установлении охранных зон энергетических объектов, </w:t>
      </w:r>
      <w:r w:rsidR="000E2BCC" w:rsidRPr="004C2E54">
        <w:rPr>
          <w:rFonts w:ascii="Myriad Pro" w:eastAsia="Calibri" w:hAnsi="Myriad Pro"/>
          <w:sz w:val="26"/>
          <w:szCs w:val="26"/>
        </w:rPr>
        <w:t xml:space="preserve">являются </w:t>
      </w:r>
      <w:r w:rsidRPr="004C2E54">
        <w:rPr>
          <w:rFonts w:ascii="Myriad Pro" w:eastAsia="Calibri" w:hAnsi="Myriad Pro"/>
          <w:sz w:val="26"/>
          <w:szCs w:val="26"/>
        </w:rPr>
        <w:t>единовременны</w:t>
      </w:r>
      <w:r w:rsidR="000E2BCC" w:rsidRPr="004C2E54">
        <w:rPr>
          <w:rFonts w:ascii="Myriad Pro" w:eastAsia="Calibri" w:hAnsi="Myriad Pro"/>
          <w:sz w:val="26"/>
          <w:szCs w:val="26"/>
        </w:rPr>
        <w:t>ми</w:t>
      </w:r>
      <w:r w:rsidR="00331DC2" w:rsidRPr="004C2E54">
        <w:rPr>
          <w:rFonts w:ascii="Myriad Pro" w:eastAsia="Calibri" w:hAnsi="Myriad Pro"/>
          <w:sz w:val="26"/>
          <w:szCs w:val="26"/>
        </w:rPr>
        <w:t xml:space="preserve"> и </w:t>
      </w:r>
      <w:r w:rsidRPr="004C2E54">
        <w:rPr>
          <w:rFonts w:ascii="Myriad Pro" w:hAnsi="Myriad Pro"/>
          <w:sz w:val="26"/>
          <w:szCs w:val="26"/>
        </w:rPr>
        <w:t xml:space="preserve">филиалу необходимо было выполнить расчет </w:t>
      </w:r>
      <w:r w:rsidR="00331DC2" w:rsidRPr="004C2E54">
        <w:rPr>
          <w:rFonts w:ascii="Myriad Pro" w:hAnsi="Myriad Pro"/>
          <w:sz w:val="26"/>
          <w:szCs w:val="26"/>
        </w:rPr>
        <w:t xml:space="preserve">расходов </w:t>
      </w:r>
      <w:r w:rsidRPr="004C2E54">
        <w:rPr>
          <w:rFonts w:ascii="Myriad Pro" w:hAnsi="Myriad Pro"/>
          <w:sz w:val="26"/>
          <w:szCs w:val="26"/>
        </w:rPr>
        <w:t xml:space="preserve">на каждый год </w:t>
      </w:r>
      <w:r w:rsidR="004048C5" w:rsidRPr="004C2E54">
        <w:rPr>
          <w:rFonts w:ascii="Myriad Pro" w:hAnsi="Myriad Pro"/>
          <w:sz w:val="26"/>
          <w:szCs w:val="26"/>
        </w:rPr>
        <w:t xml:space="preserve">долгосрочного периода регулирования 2018-2022 гг. </w:t>
      </w:r>
      <w:r w:rsidRPr="004C2E54">
        <w:rPr>
          <w:rFonts w:ascii="Myriad Pro" w:hAnsi="Myriad Pro"/>
          <w:sz w:val="26"/>
          <w:szCs w:val="26"/>
        </w:rPr>
        <w:t xml:space="preserve">в ценах 2018 года, заявляя в расчет базового уровня операционных расходов 1/5 от общего объема расходов на пятилетний период. </w:t>
      </w:r>
    </w:p>
    <w:p w14:paraId="0FEDD4C6" w14:textId="77777777" w:rsidR="0039526D" w:rsidRPr="004C2E54" w:rsidRDefault="00B33867" w:rsidP="00331DC2">
      <w:pPr>
        <w:autoSpaceDE w:val="0"/>
        <w:autoSpaceDN w:val="0"/>
        <w:adjustRightInd w:val="0"/>
        <w:spacing w:after="0" w:line="360" w:lineRule="auto"/>
        <w:ind w:firstLine="567"/>
        <w:jc w:val="both"/>
        <w:rPr>
          <w:rFonts w:ascii="Myriad Pro" w:hAnsi="Myriad Pro"/>
          <w:sz w:val="26"/>
          <w:szCs w:val="26"/>
        </w:rPr>
      </w:pPr>
      <w:r w:rsidRPr="004C2E54">
        <w:rPr>
          <w:rFonts w:ascii="Myriad Pro" w:hAnsi="Myriad Pro"/>
          <w:sz w:val="26"/>
          <w:szCs w:val="26"/>
        </w:rPr>
        <w:t>Общий размер расходов по данной статье на период 2018-2021 гг. согласно сценарным условиям на 17.10.2016 составляет 155 474 тыс. руб. Таким образом, 1/5  от общего размера расходов составляет 31 094,8 тыс. руб.</w:t>
      </w:r>
    </w:p>
    <w:p w14:paraId="32087936" w14:textId="77777777" w:rsidR="00177E21" w:rsidRPr="004C2E54" w:rsidRDefault="00177E21" w:rsidP="00177E21">
      <w:pPr>
        <w:autoSpaceDE w:val="0"/>
        <w:autoSpaceDN w:val="0"/>
        <w:adjustRightInd w:val="0"/>
        <w:spacing w:after="0" w:line="360" w:lineRule="auto"/>
        <w:ind w:firstLine="567"/>
        <w:jc w:val="both"/>
        <w:rPr>
          <w:rFonts w:ascii="Myriad Pro" w:hAnsi="Myriad Pro"/>
          <w:sz w:val="26"/>
          <w:szCs w:val="26"/>
        </w:rPr>
      </w:pPr>
      <w:r w:rsidRPr="004C2E54">
        <w:rPr>
          <w:rFonts w:ascii="Myriad Pro" w:hAnsi="Myriad Pro"/>
          <w:sz w:val="26"/>
          <w:szCs w:val="26"/>
        </w:rPr>
        <w:t xml:space="preserve">На основании изложенного выше, Исполнитель считает, что в связи с недостаточностью документального подтверждения экономической обоснованности расходов </w:t>
      </w:r>
      <w:r w:rsidRPr="004C2E54">
        <w:rPr>
          <w:rFonts w:ascii="Myriad Pro" w:eastAsia="Calibri" w:hAnsi="Myriad Pro" w:cs="Times New Roman"/>
          <w:sz w:val="26"/>
          <w:szCs w:val="26"/>
        </w:rPr>
        <w:t>на</w:t>
      </w:r>
      <w:r w:rsidRPr="004C2E54">
        <w:rPr>
          <w:rFonts w:ascii="Myriad Pro" w:eastAsia="Calibri" w:hAnsi="Myriad Pro" w:cs="Times New Roman"/>
          <w:i/>
          <w:sz w:val="26"/>
          <w:szCs w:val="26"/>
        </w:rPr>
        <w:t xml:space="preserve"> </w:t>
      </w:r>
      <w:r w:rsidRPr="004C2E54">
        <w:rPr>
          <w:rFonts w:ascii="Myriad Pro" w:eastAsia="Calibri" w:hAnsi="Myriad Pro" w:cs="Times New Roman"/>
          <w:sz w:val="26"/>
          <w:szCs w:val="26"/>
        </w:rPr>
        <w:t>оформление земельно-правовых документов</w:t>
      </w:r>
      <w:r w:rsidR="00C85C8D" w:rsidRPr="004C2E54">
        <w:rPr>
          <w:rFonts w:ascii="Myriad Pro" w:eastAsia="Calibri" w:hAnsi="Myriad Pro" w:cs="Times New Roman"/>
          <w:sz w:val="26"/>
          <w:szCs w:val="26"/>
        </w:rPr>
        <w:t xml:space="preserve"> со стороны филиала ПАО «МРСК Северо-Запада» - «Новгородэнерго»,</w:t>
      </w:r>
      <w:r w:rsidRPr="004C2E54">
        <w:rPr>
          <w:rFonts w:ascii="Myriad Pro" w:hAnsi="Myriad Pro"/>
          <w:sz w:val="26"/>
          <w:szCs w:val="26"/>
        </w:rPr>
        <w:t xml:space="preserve"> существует риск изъятия принятых регулирующим органом расходов</w:t>
      </w:r>
      <w:r w:rsidR="00712BD2" w:rsidRPr="004C2E54">
        <w:rPr>
          <w:rFonts w:ascii="Myriad Pro" w:hAnsi="Myriad Pro"/>
          <w:sz w:val="26"/>
          <w:szCs w:val="26"/>
        </w:rPr>
        <w:t xml:space="preserve">  </w:t>
      </w:r>
      <w:r w:rsidR="00585342" w:rsidRPr="004C2E54">
        <w:rPr>
          <w:rFonts w:ascii="Myriad Pro" w:hAnsi="Myriad Pro"/>
          <w:sz w:val="26"/>
          <w:szCs w:val="26"/>
        </w:rPr>
        <w:t xml:space="preserve">в </w:t>
      </w:r>
      <w:r w:rsidR="00712BD2" w:rsidRPr="004C2E54">
        <w:rPr>
          <w:rFonts w:ascii="Myriad Pro" w:hAnsi="Myriad Pro"/>
          <w:sz w:val="26"/>
          <w:szCs w:val="26"/>
        </w:rPr>
        <w:t>размере 519,20 тыс. руб. (31 094,8 тыс. руб. – 31 614 тыс. руб.)</w:t>
      </w:r>
      <w:r w:rsidR="007D0350" w:rsidRPr="004C2E54">
        <w:rPr>
          <w:rFonts w:ascii="Myriad Pro" w:hAnsi="Myriad Pro"/>
          <w:sz w:val="26"/>
          <w:szCs w:val="26"/>
        </w:rPr>
        <w:t>.</w:t>
      </w:r>
      <w:r w:rsidRPr="004C2E54">
        <w:rPr>
          <w:rFonts w:ascii="Myriad Pro" w:hAnsi="Myriad Pro"/>
          <w:sz w:val="26"/>
          <w:szCs w:val="26"/>
        </w:rPr>
        <w:t xml:space="preserve"> </w:t>
      </w:r>
    </w:p>
    <w:p w14:paraId="0A1ED8D3" w14:textId="77777777" w:rsidR="004C2E54" w:rsidRPr="004C2E54" w:rsidRDefault="004C2E54" w:rsidP="00177E21">
      <w:pPr>
        <w:autoSpaceDE w:val="0"/>
        <w:autoSpaceDN w:val="0"/>
        <w:adjustRightInd w:val="0"/>
        <w:spacing w:after="0" w:line="360" w:lineRule="auto"/>
        <w:ind w:firstLine="567"/>
        <w:jc w:val="both"/>
        <w:rPr>
          <w:rFonts w:ascii="Myriad Pro" w:eastAsia="Calibri" w:hAnsi="Myriad Pro" w:cs="Times New Roman"/>
          <w:sz w:val="26"/>
          <w:szCs w:val="26"/>
        </w:rPr>
      </w:pPr>
    </w:p>
    <w:p w14:paraId="5C70BFB6" w14:textId="77777777" w:rsidR="004B5162" w:rsidRPr="004C2E54" w:rsidRDefault="004B5162" w:rsidP="004B5162">
      <w:pPr>
        <w:pStyle w:val="a3"/>
        <w:spacing w:after="0" w:line="360" w:lineRule="auto"/>
        <w:ind w:left="0"/>
        <w:jc w:val="both"/>
        <w:rPr>
          <w:rFonts w:ascii="Myriad Pro" w:hAnsi="Myriad Pro"/>
          <w:b/>
          <w:i/>
          <w:sz w:val="26"/>
          <w:szCs w:val="26"/>
        </w:rPr>
      </w:pPr>
      <w:r w:rsidRPr="004C2E54">
        <w:rPr>
          <w:rFonts w:ascii="Myriad Pro" w:hAnsi="Myriad Pro"/>
          <w:b/>
          <w:i/>
          <w:sz w:val="26"/>
          <w:szCs w:val="26"/>
        </w:rPr>
        <w:t>Расходы на типографские услуги.</w:t>
      </w:r>
    </w:p>
    <w:p w14:paraId="6C7797A2" w14:textId="77777777" w:rsidR="004B5162" w:rsidRPr="004C2E54" w:rsidRDefault="004B5162" w:rsidP="004B5162">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Заявленные со стороны </w:t>
      </w:r>
      <w:r w:rsidR="00C85C8D" w:rsidRPr="004C2E54">
        <w:rPr>
          <w:rFonts w:ascii="Myriad Pro" w:eastAsia="Calibri" w:hAnsi="Myriad Pro" w:cs="Times New Roman"/>
          <w:sz w:val="26"/>
          <w:szCs w:val="26"/>
        </w:rPr>
        <w:t xml:space="preserve">филиала </w:t>
      </w:r>
      <w:r w:rsidRPr="004C2E54">
        <w:rPr>
          <w:rFonts w:ascii="Myriad Pro" w:eastAsia="Calibri" w:hAnsi="Myriad Pro" w:cs="Times New Roman"/>
          <w:sz w:val="26"/>
          <w:szCs w:val="26"/>
        </w:rPr>
        <w:t xml:space="preserve">ПАО «МРСК Северо-Запада» - «Новгородэнерго» расходы составляют </w:t>
      </w:r>
      <w:r w:rsidR="00B279C7" w:rsidRPr="004C2E54">
        <w:rPr>
          <w:rFonts w:ascii="Myriad Pro" w:eastAsia="Calibri" w:hAnsi="Myriad Pro" w:cs="Times New Roman"/>
          <w:sz w:val="26"/>
          <w:szCs w:val="26"/>
        </w:rPr>
        <w:t>566</w:t>
      </w:r>
      <w:r w:rsidRPr="004C2E54">
        <w:rPr>
          <w:rFonts w:ascii="Myriad Pro" w:eastAsia="Calibri" w:hAnsi="Myriad Pro" w:cs="Times New Roman"/>
          <w:sz w:val="26"/>
          <w:szCs w:val="26"/>
        </w:rPr>
        <w:t xml:space="preserve"> тыс. руб. </w:t>
      </w:r>
    </w:p>
    <w:p w14:paraId="43011EFB" w14:textId="77777777" w:rsidR="002B0D18" w:rsidRPr="004C2E54" w:rsidRDefault="002B0D18" w:rsidP="002B0D18">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В обоснование заявленных расходов, филиалом ПАО «МРСК Северо-Запада» - «Новгородэнерго» представлены следующие документы:</w:t>
      </w:r>
    </w:p>
    <w:p w14:paraId="1D0E6A36" w14:textId="77777777" w:rsidR="00B33867" w:rsidRPr="004C2E54" w:rsidRDefault="002B0D18"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Свод расходов на типографские услуги на 2018 год в разрезе аппарата управления и производственных отделений филиала (с указанием факта 2016 года и плана на 2017 год);</w:t>
      </w:r>
    </w:p>
    <w:p w14:paraId="4D0D6A17" w14:textId="77777777" w:rsidR="002B0D18" w:rsidRPr="004C2E54" w:rsidRDefault="006B44AA"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 xml:space="preserve">Расчет затрат на типографские услуги по </w:t>
      </w:r>
      <w:proofErr w:type="spellStart"/>
      <w:r w:rsidRPr="004C2E54">
        <w:rPr>
          <w:rFonts w:ascii="Myriad Pro" w:hAnsi="Myriad Pro"/>
          <w:sz w:val="26"/>
          <w:szCs w:val="26"/>
        </w:rPr>
        <w:t>ПО</w:t>
      </w:r>
      <w:proofErr w:type="spellEnd"/>
      <w:r w:rsidRPr="004C2E54">
        <w:rPr>
          <w:rFonts w:ascii="Myriad Pro" w:hAnsi="Myriad Pro"/>
          <w:sz w:val="26"/>
          <w:szCs w:val="26"/>
        </w:rPr>
        <w:t xml:space="preserve"> «Ильменские электрические сети» на 2018 год;</w:t>
      </w:r>
    </w:p>
    <w:p w14:paraId="16ABD158" w14:textId="77777777" w:rsidR="006B44AA" w:rsidRPr="004C2E54" w:rsidRDefault="006B44AA"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 xml:space="preserve">Расчет затрат на типографские услуги по </w:t>
      </w:r>
      <w:proofErr w:type="spellStart"/>
      <w:r w:rsidRPr="004C2E54">
        <w:rPr>
          <w:rFonts w:ascii="Myriad Pro" w:hAnsi="Myriad Pro"/>
          <w:sz w:val="26"/>
          <w:szCs w:val="26"/>
        </w:rPr>
        <w:t>ПО</w:t>
      </w:r>
      <w:proofErr w:type="spellEnd"/>
      <w:r w:rsidRPr="004C2E54">
        <w:rPr>
          <w:rFonts w:ascii="Myriad Pro" w:hAnsi="Myriad Pro"/>
          <w:sz w:val="26"/>
          <w:szCs w:val="26"/>
        </w:rPr>
        <w:t xml:space="preserve"> «</w:t>
      </w:r>
      <w:proofErr w:type="spellStart"/>
      <w:r w:rsidRPr="004C2E54">
        <w:rPr>
          <w:rFonts w:ascii="Myriad Pro" w:hAnsi="Myriad Pro"/>
          <w:sz w:val="26"/>
          <w:szCs w:val="26"/>
        </w:rPr>
        <w:t>Боровичские</w:t>
      </w:r>
      <w:proofErr w:type="spellEnd"/>
      <w:r w:rsidRPr="004C2E54">
        <w:rPr>
          <w:rFonts w:ascii="Myriad Pro" w:hAnsi="Myriad Pro"/>
          <w:sz w:val="26"/>
          <w:szCs w:val="26"/>
        </w:rPr>
        <w:t xml:space="preserve"> электрические сети» на 2018 год;</w:t>
      </w:r>
    </w:p>
    <w:p w14:paraId="588AE067" w14:textId="77777777" w:rsidR="006B44AA" w:rsidRPr="004C2E54" w:rsidRDefault="006B44AA"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Коммерческие предложения, приходные ордера, счета-фактуры.</w:t>
      </w:r>
    </w:p>
    <w:p w14:paraId="62CFBB8A" w14:textId="77777777" w:rsidR="005401E2" w:rsidRPr="004C2E54" w:rsidRDefault="005401E2" w:rsidP="00D756CD">
      <w:pPr>
        <w:autoSpaceDE w:val="0"/>
        <w:autoSpaceDN w:val="0"/>
        <w:adjustRightInd w:val="0"/>
        <w:spacing w:after="0" w:line="360" w:lineRule="auto"/>
        <w:ind w:firstLine="567"/>
        <w:jc w:val="both"/>
        <w:rPr>
          <w:rFonts w:ascii="Myriad Pro" w:hAnsi="Myriad Pro"/>
          <w:sz w:val="26"/>
          <w:szCs w:val="26"/>
        </w:rPr>
      </w:pPr>
      <w:r w:rsidRPr="004C2E54">
        <w:rPr>
          <w:rFonts w:ascii="Myriad Pro" w:hAnsi="Myriad Pro"/>
          <w:sz w:val="26"/>
          <w:szCs w:val="26"/>
        </w:rPr>
        <w:t>Исполнитель отмечает, что филиалом не представлены обоснования объемов типографских услуг по аппарату управления филиала и ПО «Валдайские электрические сети и ПО «С</w:t>
      </w:r>
      <w:r w:rsidR="005A59AA" w:rsidRPr="004C2E54">
        <w:rPr>
          <w:rFonts w:ascii="Myriad Pro" w:hAnsi="Myriad Pro"/>
          <w:sz w:val="26"/>
          <w:szCs w:val="26"/>
        </w:rPr>
        <w:t>тарорусские электрические сети</w:t>
      </w:r>
      <w:r w:rsidRPr="004C2E54">
        <w:rPr>
          <w:rFonts w:ascii="Myriad Pro" w:hAnsi="Myriad Pro"/>
          <w:sz w:val="26"/>
          <w:szCs w:val="26"/>
        </w:rPr>
        <w:t>».</w:t>
      </w:r>
    </w:p>
    <w:p w14:paraId="565A7B18" w14:textId="77777777" w:rsidR="005401E2" w:rsidRPr="004C2E54" w:rsidRDefault="005401E2" w:rsidP="00D756CD">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hAnsi="Myriad Pro"/>
          <w:sz w:val="26"/>
          <w:szCs w:val="26"/>
        </w:rPr>
        <w:t>Учитывая, что планов</w:t>
      </w:r>
      <w:r w:rsidR="005A59AA" w:rsidRPr="004C2E54">
        <w:rPr>
          <w:rFonts w:ascii="Myriad Pro" w:hAnsi="Myriad Pro"/>
          <w:sz w:val="26"/>
          <w:szCs w:val="26"/>
        </w:rPr>
        <w:t>ые</w:t>
      </w:r>
      <w:r w:rsidRPr="004C2E54">
        <w:rPr>
          <w:rFonts w:ascii="Myriad Pro" w:hAnsi="Myriad Pro"/>
          <w:sz w:val="26"/>
          <w:szCs w:val="26"/>
        </w:rPr>
        <w:t xml:space="preserve"> </w:t>
      </w:r>
      <w:r w:rsidR="005A59AA" w:rsidRPr="004C2E54">
        <w:rPr>
          <w:rFonts w:ascii="Myriad Pro" w:hAnsi="Myriad Pro"/>
          <w:sz w:val="26"/>
          <w:szCs w:val="26"/>
        </w:rPr>
        <w:t xml:space="preserve">объемы и стоимость подтверждена филиалом </w:t>
      </w:r>
      <w:r w:rsidR="0014415B" w:rsidRPr="004C2E54">
        <w:rPr>
          <w:rFonts w:ascii="Myriad Pro" w:hAnsi="Myriad Pro"/>
          <w:sz w:val="26"/>
          <w:szCs w:val="26"/>
        </w:rPr>
        <w:t xml:space="preserve">с превышением от факта 2016 года </w:t>
      </w:r>
      <w:r w:rsidR="005A59AA" w:rsidRPr="004C2E54">
        <w:rPr>
          <w:rFonts w:ascii="Myriad Pro" w:hAnsi="Myriad Pro"/>
          <w:sz w:val="26"/>
          <w:szCs w:val="26"/>
        </w:rPr>
        <w:t xml:space="preserve">только по </w:t>
      </w:r>
      <w:proofErr w:type="spellStart"/>
      <w:r w:rsidR="005A59AA" w:rsidRPr="004C2E54">
        <w:rPr>
          <w:rFonts w:ascii="Myriad Pro" w:hAnsi="Myriad Pro"/>
          <w:sz w:val="26"/>
          <w:szCs w:val="26"/>
        </w:rPr>
        <w:t>ПО</w:t>
      </w:r>
      <w:proofErr w:type="spellEnd"/>
      <w:r w:rsidR="005A59AA" w:rsidRPr="004C2E54">
        <w:rPr>
          <w:rFonts w:ascii="Myriad Pro" w:hAnsi="Myriad Pro"/>
          <w:sz w:val="26"/>
          <w:szCs w:val="26"/>
        </w:rPr>
        <w:t xml:space="preserve"> «ИЭС» и ПО «БЭС», Исполнитель считает обоснованным объем расходов на типографские услуги </w:t>
      </w:r>
      <w:r w:rsidR="00C63047" w:rsidRPr="004C2E54">
        <w:rPr>
          <w:rFonts w:ascii="Myriad Pro" w:hAnsi="Myriad Pro"/>
          <w:sz w:val="26"/>
          <w:szCs w:val="26"/>
        </w:rPr>
        <w:t xml:space="preserve">только по указанным производственным отделениям филиала </w:t>
      </w:r>
      <w:r w:rsidR="005A59AA" w:rsidRPr="004C2E54">
        <w:rPr>
          <w:rFonts w:ascii="Myriad Pro" w:hAnsi="Myriad Pro"/>
          <w:sz w:val="26"/>
          <w:szCs w:val="26"/>
        </w:rPr>
        <w:t>в размере 530 тыс. руб.</w:t>
      </w:r>
    </w:p>
    <w:p w14:paraId="621EC077" w14:textId="77777777" w:rsidR="00EC18F9" w:rsidRDefault="00EC18F9" w:rsidP="00803269">
      <w:pPr>
        <w:pStyle w:val="a3"/>
        <w:spacing w:after="0" w:line="360" w:lineRule="auto"/>
        <w:ind w:left="0"/>
        <w:jc w:val="both"/>
        <w:rPr>
          <w:rFonts w:ascii="Myriad Pro" w:hAnsi="Myriad Pro"/>
          <w:b/>
          <w:i/>
          <w:color w:val="000000" w:themeColor="text1"/>
          <w:sz w:val="26"/>
          <w:szCs w:val="26"/>
        </w:rPr>
      </w:pPr>
    </w:p>
    <w:p w14:paraId="68311904" w14:textId="0BEEC596" w:rsidR="00803269" w:rsidRPr="004C2E54" w:rsidRDefault="00803269" w:rsidP="00803269">
      <w:pPr>
        <w:pStyle w:val="a3"/>
        <w:spacing w:after="0" w:line="360" w:lineRule="auto"/>
        <w:ind w:left="0"/>
        <w:jc w:val="both"/>
        <w:rPr>
          <w:rFonts w:ascii="Myriad Pro" w:hAnsi="Myriad Pro"/>
          <w:b/>
          <w:i/>
          <w:color w:val="000000" w:themeColor="text1"/>
          <w:sz w:val="26"/>
          <w:szCs w:val="26"/>
        </w:rPr>
      </w:pPr>
      <w:r w:rsidRPr="004C2E54">
        <w:rPr>
          <w:rFonts w:ascii="Myriad Pro" w:hAnsi="Myriad Pro"/>
          <w:b/>
          <w:i/>
          <w:color w:val="000000" w:themeColor="text1"/>
          <w:sz w:val="26"/>
          <w:szCs w:val="26"/>
        </w:rPr>
        <w:t>Негосударственное пенсионное обеспечение.</w:t>
      </w:r>
    </w:p>
    <w:p w14:paraId="3E998B5D" w14:textId="77777777" w:rsidR="00803269" w:rsidRPr="004C2E54" w:rsidRDefault="00803269" w:rsidP="00803269">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Заявленные со стороны ПАО «МРСК Северо-Запада» - «Новгородэнерго» расходы составляют 5 050 тыс. руб. </w:t>
      </w:r>
    </w:p>
    <w:p w14:paraId="2384519E" w14:textId="77777777" w:rsidR="00803269" w:rsidRPr="004C2E54" w:rsidRDefault="00803269" w:rsidP="00803269">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обоснование заявленных расходов, филиалом ПАО «МРСК Северо-Запада» - «Новгородэнерго» </w:t>
      </w:r>
      <w:r w:rsidR="005E11FB" w:rsidRPr="004C2E54">
        <w:rPr>
          <w:rFonts w:ascii="Myriad Pro" w:eastAsia="Calibri" w:hAnsi="Myriad Pro" w:cs="Times New Roman"/>
          <w:sz w:val="26"/>
          <w:szCs w:val="26"/>
        </w:rPr>
        <w:t xml:space="preserve">не </w:t>
      </w:r>
      <w:r w:rsidRPr="004C2E54">
        <w:rPr>
          <w:rFonts w:ascii="Myriad Pro" w:eastAsia="Calibri" w:hAnsi="Myriad Pro" w:cs="Times New Roman"/>
          <w:sz w:val="26"/>
          <w:szCs w:val="26"/>
        </w:rPr>
        <w:t xml:space="preserve">представлены </w:t>
      </w:r>
      <w:r w:rsidR="005E11FB" w:rsidRPr="004C2E54">
        <w:rPr>
          <w:rFonts w:ascii="Myriad Pro" w:eastAsia="Calibri" w:hAnsi="Myriad Pro" w:cs="Times New Roman"/>
          <w:sz w:val="26"/>
          <w:szCs w:val="26"/>
        </w:rPr>
        <w:t>какие-либо документы и расчеты.</w:t>
      </w:r>
    </w:p>
    <w:p w14:paraId="263BE448" w14:textId="77777777" w:rsidR="005E11FB" w:rsidRPr="004C2E54" w:rsidRDefault="005E11FB" w:rsidP="003E0096">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Учитывая отсутствие обосновывающих документов, Исполнитель считает, что плановые расходы на негосударственное пенсионное обеспечение работников в заявленном размере со стороны филиала ПАО «МРСК Северо-Запада» - «Новгородэнерго» не обоснованы.</w:t>
      </w:r>
    </w:p>
    <w:p w14:paraId="62B15560" w14:textId="77777777" w:rsidR="003E0096" w:rsidRPr="004C2E54" w:rsidRDefault="005E11FB" w:rsidP="003E0096">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Однако, с</w:t>
      </w:r>
      <w:r w:rsidR="003E0096" w:rsidRPr="004C2E54">
        <w:rPr>
          <w:rFonts w:ascii="Myriad Pro" w:eastAsia="Calibri" w:hAnsi="Myriad Pro" w:cs="Times New Roman"/>
          <w:sz w:val="26"/>
          <w:szCs w:val="26"/>
        </w:rPr>
        <w:t>огласно пункту 6.1.6 Отраслевого тарифного соглашения в электроэнергетики РФ негосударственное пенсионное обеспечение относится к числу социальных льгот, гарантий и компенсаций работникам электроэнергетики, обеспечение которых возложено на работодателя в соответствии программой негосударственного пенсионного обеспечения, принятой в Организации.</w:t>
      </w:r>
    </w:p>
    <w:p w14:paraId="48253F0F" w14:textId="77777777" w:rsidR="005E11FB" w:rsidRPr="004C2E54" w:rsidRDefault="005E11FB" w:rsidP="003E0096">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 xml:space="preserve">Для подтверждения в дальнейшем экономической обоснованности данных расходов со стороны </w:t>
      </w:r>
      <w:r w:rsidR="00A91074" w:rsidRPr="004C2E54">
        <w:rPr>
          <w:rFonts w:ascii="Myriad Pro" w:eastAsia="Calibri" w:hAnsi="Myriad Pro" w:cs="Times New Roman"/>
          <w:sz w:val="26"/>
          <w:szCs w:val="26"/>
        </w:rPr>
        <w:t xml:space="preserve">филиала </w:t>
      </w:r>
      <w:r w:rsidRPr="004C2E54">
        <w:rPr>
          <w:rFonts w:ascii="Myriad Pro" w:eastAsia="Calibri" w:hAnsi="Myriad Pro" w:cs="Times New Roman"/>
          <w:sz w:val="26"/>
          <w:szCs w:val="26"/>
        </w:rPr>
        <w:t>ПАО «МРСК Северо-Запада»</w:t>
      </w:r>
      <w:r w:rsidR="00A91074" w:rsidRPr="004C2E54">
        <w:rPr>
          <w:rFonts w:ascii="Myriad Pro" w:eastAsia="Calibri" w:hAnsi="Myriad Pro" w:cs="Times New Roman"/>
          <w:sz w:val="26"/>
          <w:szCs w:val="26"/>
        </w:rPr>
        <w:t xml:space="preserve"> - «Новгородэнерго»</w:t>
      </w:r>
      <w:r w:rsidRPr="004C2E54">
        <w:rPr>
          <w:rFonts w:ascii="Myriad Pro" w:eastAsia="Calibri" w:hAnsi="Myriad Pro" w:cs="Times New Roman"/>
          <w:sz w:val="26"/>
          <w:szCs w:val="26"/>
        </w:rPr>
        <w:t>, Исполнитель рекомендует представлять в тарифной заявке следующие документы:</w:t>
      </w:r>
    </w:p>
    <w:p w14:paraId="57F0ED9A" w14:textId="77777777" w:rsidR="00A91074" w:rsidRPr="004C2E54" w:rsidRDefault="00EB0E3E"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Программа негосударственного пенсионного обеспечения работников ПАО «МРСК</w:t>
      </w:r>
      <w:r w:rsidR="00A91074" w:rsidRPr="004C2E54">
        <w:rPr>
          <w:rFonts w:ascii="Myriad Pro" w:hAnsi="Myriad Pro"/>
          <w:sz w:val="26"/>
          <w:szCs w:val="26"/>
        </w:rPr>
        <w:t xml:space="preserve"> </w:t>
      </w:r>
      <w:r w:rsidRPr="004C2E54">
        <w:rPr>
          <w:rFonts w:ascii="Myriad Pro" w:hAnsi="Myriad Pro"/>
          <w:sz w:val="26"/>
          <w:szCs w:val="26"/>
        </w:rPr>
        <w:t xml:space="preserve">Северо-Запада» </w:t>
      </w:r>
      <w:r w:rsidR="00A91074" w:rsidRPr="004C2E54">
        <w:rPr>
          <w:rFonts w:ascii="Myriad Pro" w:hAnsi="Myriad Pro"/>
          <w:sz w:val="26"/>
          <w:szCs w:val="26"/>
        </w:rPr>
        <w:t>со сроком действия, распространяющимся на период регулирования;</w:t>
      </w:r>
    </w:p>
    <w:p w14:paraId="50D80DE7" w14:textId="77777777" w:rsidR="00531478" w:rsidRPr="004C2E54" w:rsidRDefault="00531478" w:rsidP="004C2E54">
      <w:pPr>
        <w:pStyle w:val="a3"/>
        <w:numPr>
          <w:ilvl w:val="0"/>
          <w:numId w:val="42"/>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Расчет эффективности реализации Программы негосударственного пенсионного обеспечения работников ПАО «МРСК Северо-Запада» в предшествующих периодах, отражающий снижение текучести кадров филиала, и, как следствие, сокращение расходов на поиск новых сотрудников организации и подготовку кадров; </w:t>
      </w:r>
    </w:p>
    <w:p w14:paraId="0B9A3269" w14:textId="77777777" w:rsidR="00A91074" w:rsidRPr="004C2E54" w:rsidRDefault="00A91074"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cs="Myriad Pro"/>
          <w:sz w:val="26"/>
          <w:szCs w:val="26"/>
        </w:rPr>
        <w:t xml:space="preserve">Договоры на </w:t>
      </w:r>
      <w:r w:rsidRPr="004C2E54">
        <w:rPr>
          <w:rFonts w:ascii="Myriad Pro" w:hAnsi="Myriad Pro"/>
          <w:sz w:val="26"/>
          <w:szCs w:val="26"/>
        </w:rPr>
        <w:t>негосударственное пенсионное обеспечение</w:t>
      </w:r>
      <w:r w:rsidRPr="004C2E54">
        <w:rPr>
          <w:rFonts w:ascii="Myriad Pro" w:hAnsi="Myriad Pro" w:cs="Myriad Pro"/>
          <w:sz w:val="26"/>
          <w:szCs w:val="26"/>
        </w:rPr>
        <w:t xml:space="preserve"> </w:t>
      </w:r>
      <w:r w:rsidRPr="004C2E54">
        <w:rPr>
          <w:rFonts w:ascii="Myriad Pro" w:hAnsi="Myriad Pro"/>
          <w:sz w:val="26"/>
          <w:szCs w:val="26"/>
        </w:rPr>
        <w:t>со сроком действия, распространяющимся на период регулирования</w:t>
      </w:r>
      <w:r w:rsidRPr="004C2E54">
        <w:rPr>
          <w:rFonts w:ascii="Myriad Pro" w:hAnsi="Myriad Pro" w:cs="Myriad Pro"/>
          <w:sz w:val="26"/>
          <w:szCs w:val="26"/>
        </w:rPr>
        <w:t>;</w:t>
      </w:r>
    </w:p>
    <w:p w14:paraId="358C914E" w14:textId="77777777" w:rsidR="00A91074" w:rsidRPr="004C2E54" w:rsidRDefault="004B5E43"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cs="Myriad Pro"/>
          <w:sz w:val="26"/>
          <w:szCs w:val="26"/>
        </w:rPr>
        <w:t>Ра</w:t>
      </w:r>
      <w:r w:rsidR="00A91074" w:rsidRPr="004C2E54">
        <w:rPr>
          <w:rFonts w:ascii="Myriad Pro" w:hAnsi="Myriad Pro" w:cs="Myriad Pro"/>
          <w:sz w:val="26"/>
          <w:szCs w:val="26"/>
        </w:rPr>
        <w:t xml:space="preserve">счет планируемых расходов на </w:t>
      </w:r>
      <w:r w:rsidRPr="004C2E54">
        <w:rPr>
          <w:rFonts w:ascii="Myriad Pro" w:hAnsi="Myriad Pro"/>
          <w:sz w:val="26"/>
          <w:szCs w:val="26"/>
        </w:rPr>
        <w:t>негосударственное пенсионное обеспечение</w:t>
      </w:r>
      <w:r w:rsidR="00A91074" w:rsidRPr="004C2E54">
        <w:rPr>
          <w:rFonts w:ascii="Myriad Pro" w:hAnsi="Myriad Pro" w:cs="Myriad Pro"/>
          <w:sz w:val="26"/>
          <w:szCs w:val="26"/>
        </w:rPr>
        <w:t xml:space="preserve"> работников по категориям работающих (с разделением на промышленный и непромышленный персонал);</w:t>
      </w:r>
    </w:p>
    <w:p w14:paraId="6CAF28C9" w14:textId="77777777" w:rsidR="00A91074" w:rsidRPr="004C2E54" w:rsidRDefault="00D83C39"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cs="Myriad Pro"/>
          <w:sz w:val="26"/>
          <w:szCs w:val="26"/>
        </w:rPr>
        <w:t>Бухгалтерские до</w:t>
      </w:r>
      <w:r w:rsidR="00A91074" w:rsidRPr="004C2E54">
        <w:rPr>
          <w:rFonts w:ascii="Myriad Pro" w:hAnsi="Myriad Pro" w:cs="Myriad Pro"/>
          <w:sz w:val="26"/>
          <w:szCs w:val="26"/>
        </w:rPr>
        <w:t xml:space="preserve">кументы, подтверждающие фактические расходы за </w:t>
      </w:r>
      <w:r w:rsidRPr="004C2E54">
        <w:rPr>
          <w:rFonts w:ascii="Myriad Pro" w:hAnsi="Myriad Pro" w:cs="Myriad Pro"/>
          <w:sz w:val="26"/>
          <w:szCs w:val="26"/>
        </w:rPr>
        <w:t>прошедший отчетный период</w:t>
      </w:r>
      <w:r w:rsidR="00A91074" w:rsidRPr="004C2E54">
        <w:rPr>
          <w:rFonts w:ascii="Myriad Pro" w:hAnsi="Myriad Pro" w:cs="Myriad Pro"/>
          <w:sz w:val="26"/>
          <w:szCs w:val="26"/>
        </w:rPr>
        <w:t xml:space="preserve"> и за истекший период </w:t>
      </w:r>
      <w:r w:rsidRPr="004C2E54">
        <w:rPr>
          <w:rFonts w:ascii="Myriad Pro" w:hAnsi="Myriad Pro" w:cs="Myriad Pro"/>
          <w:sz w:val="26"/>
          <w:szCs w:val="26"/>
        </w:rPr>
        <w:t>текущего года</w:t>
      </w:r>
      <w:r w:rsidR="00A91074" w:rsidRPr="004C2E54">
        <w:rPr>
          <w:rFonts w:ascii="Myriad Pro" w:hAnsi="Myriad Pro" w:cs="Myriad Pro"/>
          <w:sz w:val="26"/>
          <w:szCs w:val="26"/>
        </w:rPr>
        <w:t xml:space="preserve"> </w:t>
      </w:r>
      <w:r w:rsidRPr="004C2E54">
        <w:rPr>
          <w:rFonts w:ascii="Myriad Pro" w:hAnsi="Myriad Pro" w:cs="Myriad Pro"/>
          <w:sz w:val="26"/>
          <w:szCs w:val="26"/>
        </w:rPr>
        <w:t>(</w:t>
      </w:r>
      <w:r w:rsidR="00A91074" w:rsidRPr="004C2E54">
        <w:rPr>
          <w:rFonts w:ascii="Myriad Pro" w:hAnsi="Myriad Pro" w:cs="Myriad Pro"/>
          <w:sz w:val="26"/>
          <w:szCs w:val="26"/>
        </w:rPr>
        <w:t xml:space="preserve">обороты по сч.20, 91.02 </w:t>
      </w:r>
      <w:r w:rsidR="00A91074" w:rsidRPr="004C2E54">
        <w:rPr>
          <w:rFonts w:ascii="Myriad Pro" w:hAnsi="Myriad Pro"/>
          <w:sz w:val="26"/>
          <w:szCs w:val="26"/>
        </w:rPr>
        <w:t>по деятельности «услуги по передачи электрической энергии»).</w:t>
      </w:r>
    </w:p>
    <w:p w14:paraId="16BCA3DA" w14:textId="77777777" w:rsidR="005E11FB" w:rsidRPr="004C2E54" w:rsidRDefault="005E11FB" w:rsidP="003E0096">
      <w:pPr>
        <w:autoSpaceDE w:val="0"/>
        <w:autoSpaceDN w:val="0"/>
        <w:adjustRightInd w:val="0"/>
        <w:spacing w:after="0" w:line="360" w:lineRule="auto"/>
        <w:ind w:firstLine="567"/>
        <w:jc w:val="both"/>
        <w:rPr>
          <w:rFonts w:ascii="Myriad Pro" w:eastAsia="Calibri" w:hAnsi="Myriad Pro" w:cs="Times New Roman"/>
          <w:sz w:val="26"/>
          <w:szCs w:val="26"/>
        </w:rPr>
      </w:pPr>
    </w:p>
    <w:p w14:paraId="5DE6AD59" w14:textId="77777777" w:rsidR="00803269" w:rsidRPr="004C2E54" w:rsidRDefault="00803269" w:rsidP="00803269">
      <w:pPr>
        <w:pStyle w:val="a3"/>
        <w:spacing w:after="0" w:line="360" w:lineRule="auto"/>
        <w:ind w:left="0"/>
        <w:jc w:val="both"/>
        <w:rPr>
          <w:rFonts w:ascii="Myriad Pro" w:hAnsi="Myriad Pro"/>
          <w:b/>
          <w:i/>
          <w:color w:val="000000" w:themeColor="text1"/>
          <w:sz w:val="26"/>
          <w:szCs w:val="26"/>
        </w:rPr>
      </w:pPr>
      <w:r w:rsidRPr="004C2E54">
        <w:rPr>
          <w:rFonts w:ascii="Myriad Pro" w:hAnsi="Myriad Pro"/>
          <w:b/>
          <w:i/>
          <w:color w:val="000000" w:themeColor="text1"/>
          <w:sz w:val="26"/>
          <w:szCs w:val="26"/>
        </w:rPr>
        <w:t>IT-услуги (программное обеспечение</w:t>
      </w:r>
      <w:r w:rsidR="00165215" w:rsidRPr="004C2E54">
        <w:rPr>
          <w:rFonts w:ascii="Myriad Pro" w:hAnsi="Myriad Pro"/>
          <w:b/>
          <w:i/>
          <w:color w:val="000000" w:themeColor="text1"/>
          <w:sz w:val="26"/>
          <w:szCs w:val="26"/>
        </w:rPr>
        <w:t>)</w:t>
      </w:r>
      <w:r w:rsidRPr="004C2E54">
        <w:rPr>
          <w:rFonts w:ascii="Myriad Pro" w:hAnsi="Myriad Pro"/>
          <w:b/>
          <w:i/>
          <w:color w:val="000000" w:themeColor="text1"/>
          <w:sz w:val="26"/>
          <w:szCs w:val="26"/>
        </w:rPr>
        <w:t>.</w:t>
      </w:r>
    </w:p>
    <w:p w14:paraId="75951049" w14:textId="77777777" w:rsidR="00803269" w:rsidRPr="004C2E54" w:rsidRDefault="00803269" w:rsidP="00803269">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Заявленные со стороны ПАО «МРСК Северо-Запада» - «Новгородэнерго» расходы составляют 24 204 тыс. руб. </w:t>
      </w:r>
    </w:p>
    <w:p w14:paraId="729EC25E" w14:textId="77777777" w:rsidR="00803269" w:rsidRPr="004C2E54" w:rsidRDefault="00803269" w:rsidP="00803269">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В обоснование заявленных расходов, филиалом ПАО «МРСК Северо-Запада» - «Новгородэнерго» представлены следующие документы:</w:t>
      </w:r>
    </w:p>
    <w:p w14:paraId="4F93881C" w14:textId="77777777" w:rsidR="00803269" w:rsidRPr="004C2E54" w:rsidRDefault="00EB0E3E"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Сводный расчет расходов на IT-услуги по филиалу ПАО «МРСК Северо-Запада» - «Новгородэнерго» на 2</w:t>
      </w:r>
      <w:r w:rsidR="004048C5" w:rsidRPr="004C2E54">
        <w:rPr>
          <w:rFonts w:ascii="Myriad Pro" w:hAnsi="Myriad Pro"/>
          <w:sz w:val="26"/>
          <w:szCs w:val="26"/>
        </w:rPr>
        <w:t>0</w:t>
      </w:r>
      <w:r w:rsidRPr="004C2E54">
        <w:rPr>
          <w:rFonts w:ascii="Myriad Pro" w:hAnsi="Myriad Pro"/>
          <w:sz w:val="26"/>
          <w:szCs w:val="26"/>
        </w:rPr>
        <w:t>18 год (с указанием факта 2016 года и плана на 2017 год);</w:t>
      </w:r>
    </w:p>
    <w:p w14:paraId="69D96CAA" w14:textId="77777777" w:rsidR="00E6684B" w:rsidRPr="004C2E54" w:rsidRDefault="00E6684B"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Расходы на IT-услуги по филиалу ПАО «МРСК Северо-Запада» - «Новгородэнерго» на 2018 год (с указанием факта 2016 года и плана на 2017 год) по видам услуг и программного обеспечения;</w:t>
      </w:r>
    </w:p>
    <w:p w14:paraId="552AB56F" w14:textId="77777777" w:rsidR="00EB0E3E" w:rsidRPr="004C2E54" w:rsidRDefault="00D45D4F"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 xml:space="preserve">Договор оказания информационных услуг от 13.12.2016 №115/17А с </w:t>
      </w:r>
      <w:r w:rsidR="00C33C7B" w:rsidRPr="004C2E54">
        <w:rPr>
          <w:rFonts w:ascii="Myriad Pro" w:hAnsi="Myriad Pro"/>
          <w:sz w:val="26"/>
          <w:szCs w:val="26"/>
        </w:rPr>
        <w:br/>
      </w:r>
      <w:r w:rsidRPr="004C2E54">
        <w:rPr>
          <w:rFonts w:ascii="Myriad Pro" w:hAnsi="Myriad Pro"/>
          <w:sz w:val="26"/>
          <w:szCs w:val="26"/>
        </w:rPr>
        <w:t>ООО «Консультант»;</w:t>
      </w:r>
    </w:p>
    <w:p w14:paraId="627F50F1" w14:textId="77777777" w:rsidR="00D45D4F" w:rsidRPr="004C2E54" w:rsidRDefault="00D45D4F"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Договор</w:t>
      </w:r>
      <w:r w:rsidR="00851CDD" w:rsidRPr="004C2E54">
        <w:rPr>
          <w:rFonts w:ascii="Myriad Pro" w:hAnsi="Myriad Pro"/>
          <w:sz w:val="26"/>
          <w:szCs w:val="26"/>
        </w:rPr>
        <w:t>ы</w:t>
      </w:r>
      <w:r w:rsidRPr="004C2E54">
        <w:rPr>
          <w:rFonts w:ascii="Myriad Pro" w:hAnsi="Myriad Pro"/>
          <w:sz w:val="26"/>
          <w:szCs w:val="26"/>
        </w:rPr>
        <w:t xml:space="preserve"> о предоставлении права использования программ для ЭВМ от 26.05.2016 №55349/СПБ5596</w:t>
      </w:r>
      <w:r w:rsidR="00851CDD" w:rsidRPr="004C2E54">
        <w:rPr>
          <w:rFonts w:ascii="Myriad Pro" w:hAnsi="Myriad Pro"/>
          <w:sz w:val="26"/>
          <w:szCs w:val="26"/>
        </w:rPr>
        <w:t>, от 04.05.2016 №14473/СПБ4235</w:t>
      </w:r>
      <w:r w:rsidRPr="004C2E54">
        <w:rPr>
          <w:rFonts w:ascii="Myriad Pro" w:hAnsi="Myriad Pro"/>
          <w:sz w:val="26"/>
          <w:szCs w:val="26"/>
        </w:rPr>
        <w:t xml:space="preserve"> с АО «</w:t>
      </w:r>
      <w:proofErr w:type="spellStart"/>
      <w:r w:rsidRPr="004C2E54">
        <w:rPr>
          <w:rFonts w:ascii="Myriad Pro" w:hAnsi="Myriad Pro"/>
          <w:sz w:val="26"/>
          <w:szCs w:val="26"/>
        </w:rPr>
        <w:t>СофтЛайн</w:t>
      </w:r>
      <w:proofErr w:type="spellEnd"/>
      <w:r w:rsidRPr="004C2E54">
        <w:rPr>
          <w:rFonts w:ascii="Myriad Pro" w:hAnsi="Myriad Pro"/>
          <w:sz w:val="26"/>
          <w:szCs w:val="26"/>
        </w:rPr>
        <w:t xml:space="preserve"> Трейд»;</w:t>
      </w:r>
    </w:p>
    <w:p w14:paraId="495123CA" w14:textId="77777777" w:rsidR="00D45D4F" w:rsidRPr="004C2E54" w:rsidRDefault="00851CDD"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Договор от 03.04.2017 №0304-1/17 с ООО «АРОС СПб»;</w:t>
      </w:r>
    </w:p>
    <w:p w14:paraId="48D6C7FC" w14:textId="77777777" w:rsidR="00851CDD" w:rsidRPr="004C2E54" w:rsidRDefault="002D4669"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Договор от 21.10.2016 №814 с ООО «Внедренческий цент Консалтинг-Сервис»;</w:t>
      </w:r>
    </w:p>
    <w:p w14:paraId="72C2F2F3" w14:textId="77777777" w:rsidR="002D4669" w:rsidRPr="004C2E54" w:rsidRDefault="002D4669"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Договор от 20.12.2016 №255050/2 с ООО «Решения Для Бизнеса»;</w:t>
      </w:r>
    </w:p>
    <w:p w14:paraId="3BEF3D67" w14:textId="77777777" w:rsidR="002D4669" w:rsidRPr="004C2E54" w:rsidRDefault="002D4669"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Лицензионный договор от 10.02.2017 №ЛЦ-75282/001 с ООО «ТЕРМИКА» (без подписей сторон);</w:t>
      </w:r>
    </w:p>
    <w:p w14:paraId="64136C43" w14:textId="77777777" w:rsidR="002D4669" w:rsidRPr="004C2E54" w:rsidRDefault="002D4669" w:rsidP="004C2E54">
      <w:pPr>
        <w:pStyle w:val="a3"/>
        <w:numPr>
          <w:ilvl w:val="0"/>
          <w:numId w:val="42"/>
        </w:numPr>
        <w:tabs>
          <w:tab w:val="left" w:pos="993"/>
        </w:tabs>
        <w:autoSpaceDE w:val="0"/>
        <w:autoSpaceDN w:val="0"/>
        <w:adjustRightInd w:val="0"/>
        <w:spacing w:after="0" w:line="360" w:lineRule="auto"/>
        <w:ind w:left="0" w:firstLine="567"/>
        <w:jc w:val="both"/>
        <w:rPr>
          <w:rFonts w:ascii="Myriad Pro" w:hAnsi="Myriad Pro"/>
          <w:sz w:val="26"/>
          <w:szCs w:val="26"/>
        </w:rPr>
      </w:pPr>
      <w:r w:rsidRPr="004C2E54">
        <w:rPr>
          <w:rFonts w:ascii="Myriad Pro" w:hAnsi="Myriad Pro"/>
          <w:sz w:val="26"/>
          <w:szCs w:val="26"/>
        </w:rPr>
        <w:t>Коммерческие предложения.</w:t>
      </w:r>
    </w:p>
    <w:p w14:paraId="582D29FE" w14:textId="77777777" w:rsidR="00C61B98" w:rsidRPr="004C2E54" w:rsidRDefault="00676D67" w:rsidP="00803269">
      <w:pPr>
        <w:autoSpaceDE w:val="0"/>
        <w:autoSpaceDN w:val="0"/>
        <w:adjustRightInd w:val="0"/>
        <w:spacing w:after="0" w:line="360" w:lineRule="auto"/>
        <w:ind w:firstLine="567"/>
        <w:jc w:val="both"/>
        <w:rPr>
          <w:rFonts w:ascii="Myriad Pro" w:eastAsia="Calibri" w:hAnsi="Myriad Pro" w:cs="Times New Roman"/>
          <w:sz w:val="26"/>
          <w:szCs w:val="26"/>
        </w:rPr>
      </w:pPr>
      <w:r w:rsidRPr="004C2E54">
        <w:rPr>
          <w:rFonts w:ascii="Myriad Pro" w:hAnsi="Myriad Pro"/>
          <w:sz w:val="26"/>
          <w:szCs w:val="26"/>
        </w:rPr>
        <w:t xml:space="preserve">Проанализировав представленные </w:t>
      </w:r>
      <w:r w:rsidR="00C61B98" w:rsidRPr="004C2E54">
        <w:rPr>
          <w:rFonts w:ascii="Myriad Pro" w:eastAsia="Calibri" w:hAnsi="Myriad Pro" w:cs="Times New Roman"/>
          <w:sz w:val="26"/>
          <w:szCs w:val="26"/>
        </w:rPr>
        <w:t xml:space="preserve">филиалом ПАО «МРСК Северо-Запада» - «Новгородэнерго» </w:t>
      </w:r>
      <w:r w:rsidRPr="004C2E54">
        <w:rPr>
          <w:rFonts w:ascii="Myriad Pro" w:hAnsi="Myriad Pro"/>
          <w:sz w:val="26"/>
          <w:szCs w:val="26"/>
        </w:rPr>
        <w:t xml:space="preserve">материалы, </w:t>
      </w:r>
      <w:r w:rsidR="004048C5" w:rsidRPr="004C2E54">
        <w:rPr>
          <w:rFonts w:ascii="Myriad Pro" w:eastAsia="Calibri" w:hAnsi="Myriad Pro" w:cs="Times New Roman"/>
          <w:sz w:val="26"/>
          <w:szCs w:val="26"/>
        </w:rPr>
        <w:t>Исполнитель обращает внимание</w:t>
      </w:r>
      <w:r w:rsidR="00E6684B" w:rsidRPr="004C2E54">
        <w:rPr>
          <w:rFonts w:ascii="Myriad Pro" w:eastAsia="Calibri" w:hAnsi="Myriad Pro" w:cs="Times New Roman"/>
          <w:sz w:val="26"/>
          <w:szCs w:val="26"/>
        </w:rPr>
        <w:t xml:space="preserve">, </w:t>
      </w:r>
      <w:r w:rsidR="004048C5" w:rsidRPr="004C2E54">
        <w:rPr>
          <w:rFonts w:ascii="Myriad Pro" w:eastAsia="Calibri" w:hAnsi="Myriad Pro" w:cs="Times New Roman"/>
          <w:sz w:val="26"/>
          <w:szCs w:val="26"/>
        </w:rPr>
        <w:t xml:space="preserve"> </w:t>
      </w:r>
      <w:r w:rsidR="00E6684B" w:rsidRPr="004C2E54">
        <w:rPr>
          <w:rFonts w:ascii="Myriad Pro" w:eastAsia="Calibri" w:hAnsi="Myriad Pro" w:cs="Times New Roman"/>
          <w:sz w:val="26"/>
          <w:szCs w:val="26"/>
        </w:rPr>
        <w:t xml:space="preserve">что в </w:t>
      </w:r>
      <w:r w:rsidR="004048C5" w:rsidRPr="004C2E54">
        <w:rPr>
          <w:rFonts w:ascii="Myriad Pro" w:eastAsia="Calibri" w:hAnsi="Myriad Pro" w:cs="Times New Roman"/>
          <w:sz w:val="26"/>
          <w:szCs w:val="26"/>
        </w:rPr>
        <w:t>тарифн</w:t>
      </w:r>
      <w:r w:rsidR="00C61B98" w:rsidRPr="004C2E54">
        <w:rPr>
          <w:rFonts w:ascii="Myriad Pro" w:eastAsia="Calibri" w:hAnsi="Myriad Pro" w:cs="Times New Roman"/>
          <w:sz w:val="26"/>
          <w:szCs w:val="26"/>
        </w:rPr>
        <w:t>ой заявке</w:t>
      </w:r>
      <w:r w:rsidR="004048C5" w:rsidRPr="004C2E54">
        <w:rPr>
          <w:rFonts w:ascii="Myriad Pro" w:eastAsia="Calibri" w:hAnsi="Myriad Pro" w:cs="Times New Roman"/>
          <w:sz w:val="26"/>
          <w:szCs w:val="26"/>
        </w:rPr>
        <w:t xml:space="preserve"> </w:t>
      </w:r>
      <w:r w:rsidR="00E6684B" w:rsidRPr="004C2E54">
        <w:rPr>
          <w:rFonts w:ascii="Myriad Pro" w:eastAsia="Calibri" w:hAnsi="Myriad Pro" w:cs="Times New Roman"/>
          <w:sz w:val="26"/>
          <w:szCs w:val="26"/>
        </w:rPr>
        <w:t xml:space="preserve">не представлены в полном объеме документы, обосновывающие </w:t>
      </w:r>
      <w:r w:rsidR="00C61B98" w:rsidRPr="004C2E54">
        <w:rPr>
          <w:rFonts w:ascii="Myriad Pro" w:hAnsi="Myriad Pro"/>
          <w:sz w:val="26"/>
          <w:szCs w:val="26"/>
        </w:rPr>
        <w:t>планируемые</w:t>
      </w:r>
      <w:r w:rsidR="00E6684B" w:rsidRPr="004C2E54">
        <w:rPr>
          <w:rFonts w:ascii="Myriad Pro" w:eastAsia="Calibri" w:hAnsi="Myriad Pro" w:cs="Times New Roman"/>
          <w:sz w:val="26"/>
          <w:szCs w:val="26"/>
        </w:rPr>
        <w:t xml:space="preserve"> </w:t>
      </w:r>
      <w:r w:rsidRPr="004C2E54">
        <w:rPr>
          <w:rFonts w:ascii="Myriad Pro" w:hAnsi="Myriad Pro"/>
          <w:sz w:val="26"/>
          <w:szCs w:val="26"/>
        </w:rPr>
        <w:t>на 2018 год</w:t>
      </w:r>
      <w:r w:rsidRPr="004C2E54">
        <w:rPr>
          <w:rFonts w:ascii="Myriad Pro" w:eastAsia="Calibri" w:hAnsi="Myriad Pro" w:cs="Times New Roman"/>
          <w:sz w:val="26"/>
          <w:szCs w:val="26"/>
        </w:rPr>
        <w:t xml:space="preserve"> </w:t>
      </w:r>
      <w:r w:rsidR="00E6684B" w:rsidRPr="004C2E54">
        <w:rPr>
          <w:rFonts w:ascii="Myriad Pro" w:eastAsia="Calibri" w:hAnsi="Myriad Pro" w:cs="Times New Roman"/>
          <w:sz w:val="26"/>
          <w:szCs w:val="26"/>
        </w:rPr>
        <w:t>расходы</w:t>
      </w:r>
      <w:r w:rsidR="00C61B98" w:rsidRPr="004C2E54">
        <w:rPr>
          <w:rFonts w:ascii="Myriad Pro" w:eastAsia="Calibri" w:hAnsi="Myriad Pro" w:cs="Times New Roman"/>
          <w:sz w:val="26"/>
          <w:szCs w:val="26"/>
        </w:rPr>
        <w:t>:</w:t>
      </w:r>
    </w:p>
    <w:p w14:paraId="57B0E571" w14:textId="77777777" w:rsidR="00FC5949" w:rsidRPr="004C2E54" w:rsidRDefault="00FC5949" w:rsidP="00C85B0B">
      <w:pPr>
        <w:pStyle w:val="a3"/>
        <w:numPr>
          <w:ilvl w:val="0"/>
          <w:numId w:val="74"/>
        </w:numPr>
        <w:autoSpaceDE w:val="0"/>
        <w:autoSpaceDN w:val="0"/>
        <w:adjustRightInd w:val="0"/>
        <w:spacing w:after="0" w:line="360" w:lineRule="auto"/>
        <w:ind w:left="993"/>
        <w:jc w:val="both"/>
        <w:rPr>
          <w:rFonts w:ascii="Myriad Pro" w:hAnsi="Myriad Pro"/>
          <w:sz w:val="26"/>
          <w:szCs w:val="26"/>
        </w:rPr>
      </w:pPr>
      <w:r w:rsidRPr="004C2E54">
        <w:rPr>
          <w:rFonts w:ascii="Myriad Pro" w:hAnsi="Myriad Pro"/>
          <w:sz w:val="26"/>
          <w:szCs w:val="26"/>
        </w:rPr>
        <w:t>отсутствует пояснительная записка с обоснованием закупки нового программного обеспечения, результата внедрения от данного программного обеспечения;</w:t>
      </w:r>
    </w:p>
    <w:p w14:paraId="385EF6AB" w14:textId="77777777" w:rsidR="00FC5949" w:rsidRPr="004C2E54" w:rsidRDefault="00E6684B" w:rsidP="00C85B0B">
      <w:pPr>
        <w:pStyle w:val="a3"/>
        <w:numPr>
          <w:ilvl w:val="0"/>
          <w:numId w:val="74"/>
        </w:numPr>
        <w:autoSpaceDE w:val="0"/>
        <w:autoSpaceDN w:val="0"/>
        <w:adjustRightInd w:val="0"/>
        <w:spacing w:after="0" w:line="360" w:lineRule="auto"/>
        <w:ind w:left="993"/>
        <w:jc w:val="both"/>
        <w:rPr>
          <w:rFonts w:ascii="Myriad Pro" w:hAnsi="Myriad Pro"/>
          <w:sz w:val="26"/>
          <w:szCs w:val="26"/>
        </w:rPr>
      </w:pPr>
      <w:r w:rsidRPr="004C2E54">
        <w:rPr>
          <w:rFonts w:ascii="Myriad Pro" w:hAnsi="Myriad Pro"/>
          <w:sz w:val="26"/>
          <w:szCs w:val="26"/>
        </w:rPr>
        <w:t xml:space="preserve">частично представлены </w:t>
      </w:r>
      <w:r w:rsidR="004048C5" w:rsidRPr="004C2E54">
        <w:rPr>
          <w:rFonts w:ascii="Myriad Pro" w:hAnsi="Myriad Pro"/>
          <w:sz w:val="26"/>
          <w:szCs w:val="26"/>
        </w:rPr>
        <w:t>договоры, к</w:t>
      </w:r>
      <w:r w:rsidR="00676D67" w:rsidRPr="004C2E54">
        <w:rPr>
          <w:rFonts w:ascii="Myriad Pro" w:hAnsi="Myriad Pro"/>
          <w:sz w:val="26"/>
          <w:szCs w:val="26"/>
        </w:rPr>
        <w:t>оммерческие предложения, счета</w:t>
      </w:r>
      <w:r w:rsidR="00FC5949" w:rsidRPr="004C2E54">
        <w:rPr>
          <w:rFonts w:ascii="Myriad Pro" w:hAnsi="Myriad Pro"/>
          <w:sz w:val="26"/>
          <w:szCs w:val="26"/>
        </w:rPr>
        <w:t xml:space="preserve"> для обоснования стоимости услуг, программного обеспечения;</w:t>
      </w:r>
    </w:p>
    <w:p w14:paraId="2E29D710" w14:textId="77777777" w:rsidR="00FC5949" w:rsidRPr="004C2E54" w:rsidRDefault="00FC5949" w:rsidP="00C85B0B">
      <w:pPr>
        <w:pStyle w:val="a3"/>
        <w:numPr>
          <w:ilvl w:val="0"/>
          <w:numId w:val="74"/>
        </w:numPr>
        <w:autoSpaceDE w:val="0"/>
        <w:autoSpaceDN w:val="0"/>
        <w:adjustRightInd w:val="0"/>
        <w:spacing w:after="0" w:line="360" w:lineRule="auto"/>
        <w:ind w:left="993"/>
        <w:jc w:val="both"/>
        <w:rPr>
          <w:rFonts w:ascii="Myriad Pro" w:hAnsi="Myriad Pro"/>
          <w:sz w:val="26"/>
          <w:szCs w:val="26"/>
        </w:rPr>
      </w:pPr>
      <w:r w:rsidRPr="004C2E54">
        <w:rPr>
          <w:rFonts w:ascii="Myriad Pro" w:hAnsi="Myriad Pro"/>
          <w:sz w:val="26"/>
          <w:szCs w:val="26"/>
        </w:rPr>
        <w:t>в подтверждение фактических затрат за 2016 год не представлены данные бухгалтерского учета, отражающие расходы поданной статье по виду деятельности «услуги по передаче электрической энергии».</w:t>
      </w:r>
    </w:p>
    <w:p w14:paraId="162C4B98" w14:textId="77777777" w:rsidR="00803269" w:rsidRPr="004C2E54" w:rsidRDefault="00676D67" w:rsidP="00803269">
      <w:pPr>
        <w:autoSpaceDE w:val="0"/>
        <w:autoSpaceDN w:val="0"/>
        <w:adjustRightInd w:val="0"/>
        <w:spacing w:after="0" w:line="360" w:lineRule="auto"/>
        <w:ind w:firstLine="567"/>
        <w:jc w:val="both"/>
        <w:rPr>
          <w:rFonts w:ascii="Myriad Pro" w:hAnsi="Myriad Pro" w:cs="Myriad Pro"/>
          <w:sz w:val="26"/>
          <w:szCs w:val="26"/>
        </w:rPr>
      </w:pPr>
      <w:r w:rsidRPr="004C2E54">
        <w:rPr>
          <w:rFonts w:ascii="Myriad Pro" w:eastAsia="Calibri" w:hAnsi="Myriad Pro" w:cs="Times New Roman"/>
          <w:sz w:val="26"/>
          <w:szCs w:val="26"/>
        </w:rPr>
        <w:t xml:space="preserve"> </w:t>
      </w:r>
      <w:r w:rsidR="00165215" w:rsidRPr="004C2E54">
        <w:rPr>
          <w:rFonts w:ascii="Myriad Pro" w:hAnsi="Myriad Pro"/>
          <w:sz w:val="26"/>
          <w:szCs w:val="26"/>
        </w:rPr>
        <w:t xml:space="preserve">На основании вышеизложенного, </w:t>
      </w:r>
      <w:r w:rsidRPr="004C2E54">
        <w:rPr>
          <w:rFonts w:ascii="Myriad Pro" w:hAnsi="Myriad Pro"/>
          <w:sz w:val="26"/>
          <w:szCs w:val="26"/>
        </w:rPr>
        <w:t xml:space="preserve">в связи с недостаточностью документального подтверждения </w:t>
      </w:r>
      <w:r w:rsidR="00C61B98" w:rsidRPr="004C2E54">
        <w:rPr>
          <w:rFonts w:ascii="Myriad Pro" w:hAnsi="Myriad Pro"/>
          <w:sz w:val="26"/>
          <w:szCs w:val="26"/>
        </w:rPr>
        <w:t>заявляемых</w:t>
      </w:r>
      <w:r w:rsidRPr="004C2E54">
        <w:rPr>
          <w:rFonts w:ascii="Myriad Pro" w:hAnsi="Myriad Pro"/>
          <w:sz w:val="26"/>
          <w:szCs w:val="26"/>
        </w:rPr>
        <w:t xml:space="preserve"> расходов </w:t>
      </w:r>
      <w:r w:rsidRPr="004C2E54">
        <w:rPr>
          <w:rFonts w:ascii="Myriad Pro" w:eastAsia="Calibri" w:hAnsi="Myriad Pro" w:cs="Times New Roman"/>
          <w:sz w:val="26"/>
          <w:szCs w:val="26"/>
        </w:rPr>
        <w:t>на</w:t>
      </w:r>
      <w:r w:rsidRPr="004C2E54">
        <w:rPr>
          <w:rFonts w:ascii="Myriad Pro" w:eastAsia="Calibri" w:hAnsi="Myriad Pro" w:cs="Times New Roman"/>
          <w:i/>
          <w:sz w:val="26"/>
          <w:szCs w:val="26"/>
        </w:rPr>
        <w:t xml:space="preserve"> </w:t>
      </w:r>
      <w:r w:rsidRPr="004C2E54">
        <w:rPr>
          <w:rFonts w:ascii="Myriad Pro" w:eastAsia="Calibri" w:hAnsi="Myriad Pro" w:cs="Times New Roman"/>
          <w:sz w:val="26"/>
          <w:szCs w:val="26"/>
          <w:lang w:val="en-US"/>
        </w:rPr>
        <w:t>IT</w:t>
      </w:r>
      <w:r w:rsidRPr="004C2E54">
        <w:rPr>
          <w:rFonts w:ascii="Myriad Pro" w:eastAsia="Calibri" w:hAnsi="Myriad Pro" w:cs="Times New Roman"/>
          <w:sz w:val="26"/>
          <w:szCs w:val="26"/>
        </w:rPr>
        <w:t xml:space="preserve"> – услуги</w:t>
      </w:r>
      <w:r w:rsidR="00165215" w:rsidRPr="004C2E54">
        <w:rPr>
          <w:rFonts w:ascii="Myriad Pro" w:hAnsi="Myriad Pro"/>
          <w:sz w:val="26"/>
          <w:szCs w:val="26"/>
        </w:rPr>
        <w:t xml:space="preserve">, Исполнитель считает обоснованным определить расходы по данной статье в </w:t>
      </w:r>
      <w:r w:rsidR="00165215" w:rsidRPr="004C2E54">
        <w:rPr>
          <w:rFonts w:ascii="Myriad Pro" w:hAnsi="Myriad Pro"/>
          <w:sz w:val="26"/>
          <w:szCs w:val="26"/>
        </w:rPr>
        <w:lastRenderedPageBreak/>
        <w:t>размере 20 923,47</w:t>
      </w:r>
      <w:r w:rsidR="008C0D8E" w:rsidRPr="004C2E54">
        <w:rPr>
          <w:rFonts w:ascii="Myriad Pro" w:hAnsi="Myriad Pro"/>
          <w:sz w:val="26"/>
          <w:szCs w:val="26"/>
        </w:rPr>
        <w:t xml:space="preserve"> тыс. руб.</w:t>
      </w:r>
      <w:r w:rsidR="00165215" w:rsidRPr="004C2E54">
        <w:rPr>
          <w:rFonts w:ascii="Myriad Pro" w:hAnsi="Myriad Pro"/>
          <w:sz w:val="26"/>
          <w:szCs w:val="26"/>
        </w:rPr>
        <w:t xml:space="preserve"> на основании фактических данных за 2016 год с применением ИПЦ 103,9% и 103,7% на 2017-2018 гг. соответственно.</w:t>
      </w:r>
    </w:p>
    <w:p w14:paraId="3C5CC456" w14:textId="77777777" w:rsidR="005475C9" w:rsidRDefault="005475C9" w:rsidP="00F94558">
      <w:pPr>
        <w:pStyle w:val="a3"/>
        <w:spacing w:after="0" w:line="360" w:lineRule="auto"/>
        <w:ind w:left="0"/>
        <w:jc w:val="both"/>
        <w:rPr>
          <w:rFonts w:ascii="Myriad Pro" w:hAnsi="Myriad Pro"/>
          <w:b/>
          <w:i/>
          <w:color w:val="000000" w:themeColor="text1"/>
          <w:sz w:val="26"/>
          <w:szCs w:val="26"/>
        </w:rPr>
      </w:pPr>
    </w:p>
    <w:p w14:paraId="4DE4E0F9" w14:textId="77777777" w:rsidR="00F94558" w:rsidRPr="004C2E54" w:rsidRDefault="00543F85" w:rsidP="00F94558">
      <w:pPr>
        <w:pStyle w:val="a3"/>
        <w:spacing w:after="0" w:line="360" w:lineRule="auto"/>
        <w:ind w:left="0"/>
        <w:jc w:val="both"/>
        <w:rPr>
          <w:rFonts w:ascii="Myriad Pro" w:hAnsi="Myriad Pro"/>
          <w:b/>
          <w:i/>
          <w:sz w:val="26"/>
          <w:szCs w:val="26"/>
        </w:rPr>
      </w:pPr>
      <w:r w:rsidRPr="004C2E54">
        <w:rPr>
          <w:rFonts w:ascii="Myriad Pro" w:hAnsi="Myriad Pro"/>
          <w:b/>
          <w:i/>
          <w:color w:val="000000" w:themeColor="text1"/>
          <w:sz w:val="26"/>
          <w:szCs w:val="26"/>
        </w:rPr>
        <w:t>Централизованные расходы МРСК</w:t>
      </w:r>
      <w:r w:rsidR="00F94558" w:rsidRPr="004C2E54">
        <w:rPr>
          <w:rFonts w:ascii="Myriad Pro" w:hAnsi="Myriad Pro"/>
          <w:b/>
          <w:i/>
          <w:sz w:val="26"/>
          <w:szCs w:val="26"/>
        </w:rPr>
        <w:t>.</w:t>
      </w:r>
    </w:p>
    <w:p w14:paraId="6097801B" w14:textId="77777777" w:rsidR="00F94558" w:rsidRPr="004C2E54" w:rsidRDefault="00F94558" w:rsidP="00F94558">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Заявленные со стороны </w:t>
      </w:r>
      <w:r w:rsidR="00C61B98" w:rsidRPr="004C2E54">
        <w:rPr>
          <w:rFonts w:ascii="Myriad Pro" w:eastAsia="Calibri" w:hAnsi="Myriad Pro" w:cs="Times New Roman"/>
          <w:sz w:val="26"/>
          <w:szCs w:val="26"/>
        </w:rPr>
        <w:t xml:space="preserve">филиала </w:t>
      </w:r>
      <w:r w:rsidRPr="004C2E54">
        <w:rPr>
          <w:rFonts w:ascii="Myriad Pro" w:eastAsia="Calibri" w:hAnsi="Myriad Pro" w:cs="Times New Roman"/>
          <w:sz w:val="26"/>
          <w:szCs w:val="26"/>
        </w:rPr>
        <w:t xml:space="preserve">ПАО «МРСК Северо-Запада» - «Новгородэнерго» расходы составляют </w:t>
      </w:r>
      <w:r w:rsidR="00543F85" w:rsidRPr="004C2E54">
        <w:rPr>
          <w:rFonts w:ascii="Myriad Pro" w:eastAsia="Calibri" w:hAnsi="Myriad Pro" w:cs="Times New Roman"/>
          <w:sz w:val="26"/>
          <w:szCs w:val="26"/>
        </w:rPr>
        <w:t>7 336</w:t>
      </w:r>
      <w:r w:rsidRPr="004C2E54">
        <w:rPr>
          <w:rFonts w:ascii="Myriad Pro" w:eastAsia="Calibri" w:hAnsi="Myriad Pro" w:cs="Times New Roman"/>
          <w:sz w:val="26"/>
          <w:szCs w:val="26"/>
        </w:rPr>
        <w:t xml:space="preserve"> тыс. руб. </w:t>
      </w:r>
    </w:p>
    <w:p w14:paraId="2F1A68DF" w14:textId="77777777" w:rsidR="00D756CD" w:rsidRPr="004C2E54" w:rsidRDefault="0063350A" w:rsidP="00D756CD">
      <w:pPr>
        <w:autoSpaceDE w:val="0"/>
        <w:autoSpaceDN w:val="0"/>
        <w:adjustRightInd w:val="0"/>
        <w:spacing w:after="0" w:line="360" w:lineRule="auto"/>
        <w:ind w:firstLine="567"/>
        <w:jc w:val="both"/>
        <w:rPr>
          <w:rFonts w:ascii="Myriad Pro" w:hAnsi="Myriad Pro"/>
          <w:sz w:val="26"/>
          <w:szCs w:val="26"/>
        </w:rPr>
      </w:pPr>
      <w:r w:rsidRPr="004C2E54">
        <w:rPr>
          <w:rFonts w:ascii="Myriad Pro" w:eastAsia="Calibri" w:hAnsi="Myriad Pro" w:cs="Times New Roman"/>
          <w:sz w:val="26"/>
          <w:szCs w:val="26"/>
        </w:rPr>
        <w:t xml:space="preserve">В части </w:t>
      </w:r>
      <w:r w:rsidR="006C43FF" w:rsidRPr="004C2E54">
        <w:rPr>
          <w:rFonts w:ascii="Myriad Pro" w:eastAsia="Calibri" w:hAnsi="Myriad Pro" w:cs="Times New Roman"/>
          <w:sz w:val="26"/>
          <w:szCs w:val="26"/>
        </w:rPr>
        <w:t xml:space="preserve">обоснования </w:t>
      </w:r>
      <w:r w:rsidRPr="004C2E54">
        <w:rPr>
          <w:rFonts w:ascii="Myriad Pro" w:eastAsia="Calibri" w:hAnsi="Myriad Pro" w:cs="Times New Roman"/>
          <w:sz w:val="26"/>
          <w:szCs w:val="26"/>
        </w:rPr>
        <w:t xml:space="preserve">заявленных расходов по остальным статьям, </w:t>
      </w:r>
      <w:r w:rsidRPr="004C2E54">
        <w:rPr>
          <w:rFonts w:ascii="Myriad Pro" w:hAnsi="Myriad Pro"/>
          <w:color w:val="000000" w:themeColor="text1"/>
          <w:sz w:val="26"/>
          <w:szCs w:val="26"/>
        </w:rPr>
        <w:t>входящим в состав других прочих подконтрольных расходов</w:t>
      </w:r>
      <w:r w:rsidR="006C43FF" w:rsidRPr="004C2E54">
        <w:rPr>
          <w:rFonts w:ascii="Myriad Pro" w:hAnsi="Myriad Pro"/>
          <w:color w:val="000000" w:themeColor="text1"/>
          <w:sz w:val="26"/>
          <w:szCs w:val="26"/>
        </w:rPr>
        <w:t>,</w:t>
      </w:r>
      <w:r w:rsidRPr="004C2E54">
        <w:rPr>
          <w:rFonts w:ascii="Myriad Pro" w:eastAsia="Calibri" w:hAnsi="Myriad Pro" w:cs="Times New Roman"/>
          <w:sz w:val="26"/>
          <w:szCs w:val="26"/>
        </w:rPr>
        <w:t xml:space="preserve"> </w:t>
      </w:r>
      <w:r w:rsidR="00D756CD" w:rsidRPr="004C2E54">
        <w:rPr>
          <w:rFonts w:ascii="Myriad Pro" w:eastAsia="Calibri" w:hAnsi="Myriad Pro" w:cs="Times New Roman"/>
          <w:sz w:val="26"/>
          <w:szCs w:val="26"/>
        </w:rPr>
        <w:t xml:space="preserve">Исполнитель считает необходимым обратить внимание на частичное отсутствие в составе тарифной заявки </w:t>
      </w:r>
      <w:r w:rsidR="006C43FF" w:rsidRPr="004C2E54">
        <w:rPr>
          <w:rFonts w:ascii="Myriad Pro" w:eastAsia="Calibri" w:hAnsi="Myriad Pro" w:cs="Times New Roman"/>
          <w:sz w:val="26"/>
          <w:szCs w:val="26"/>
        </w:rPr>
        <w:t xml:space="preserve">подтверждающих </w:t>
      </w:r>
      <w:r w:rsidR="00D756CD" w:rsidRPr="004C2E54">
        <w:rPr>
          <w:rFonts w:ascii="Myriad Pro" w:eastAsia="Calibri" w:hAnsi="Myriad Pro" w:cs="Times New Roman"/>
          <w:sz w:val="26"/>
          <w:szCs w:val="26"/>
        </w:rPr>
        <w:t>документов</w:t>
      </w:r>
      <w:r w:rsidR="006C43FF" w:rsidRPr="004C2E54">
        <w:rPr>
          <w:rFonts w:ascii="Myriad Pro" w:eastAsia="Calibri" w:hAnsi="Myriad Pro" w:cs="Times New Roman"/>
          <w:sz w:val="26"/>
          <w:szCs w:val="26"/>
        </w:rPr>
        <w:t xml:space="preserve"> </w:t>
      </w:r>
      <w:r w:rsidR="00D756CD" w:rsidRPr="004C2E54">
        <w:rPr>
          <w:rFonts w:ascii="Myriad Pro" w:eastAsia="Calibri" w:hAnsi="Myriad Pro" w:cs="Times New Roman"/>
          <w:sz w:val="26"/>
          <w:szCs w:val="26"/>
        </w:rPr>
        <w:t xml:space="preserve">(договоры, прейскуранты, коммерческие предложения, счета). В подтверждение фактических расходов за 2016 год филиалом не представлены данные бухгалтерского учета, отражающие </w:t>
      </w:r>
      <w:r w:rsidR="007D0350" w:rsidRPr="004C2E54">
        <w:rPr>
          <w:rFonts w:ascii="Myriad Pro" w:eastAsia="Calibri" w:hAnsi="Myriad Pro" w:cs="Times New Roman"/>
          <w:sz w:val="26"/>
          <w:szCs w:val="26"/>
        </w:rPr>
        <w:t xml:space="preserve">расходы по </w:t>
      </w:r>
      <w:r w:rsidR="00D756CD" w:rsidRPr="004C2E54">
        <w:rPr>
          <w:rFonts w:ascii="Myriad Pro" w:eastAsia="Calibri" w:hAnsi="Myriad Pro" w:cs="Times New Roman"/>
          <w:sz w:val="26"/>
          <w:szCs w:val="26"/>
        </w:rPr>
        <w:t>соответствующи</w:t>
      </w:r>
      <w:r w:rsidR="007D0350" w:rsidRPr="004C2E54">
        <w:rPr>
          <w:rFonts w:ascii="Myriad Pro" w:eastAsia="Calibri" w:hAnsi="Myriad Pro" w:cs="Times New Roman"/>
          <w:sz w:val="26"/>
          <w:szCs w:val="26"/>
        </w:rPr>
        <w:t xml:space="preserve">м статьям </w:t>
      </w:r>
      <w:r w:rsidR="00D756CD" w:rsidRPr="004C2E54">
        <w:rPr>
          <w:rFonts w:ascii="Myriad Pro" w:eastAsia="Calibri" w:hAnsi="Myriad Pro" w:cs="Times New Roman"/>
          <w:sz w:val="26"/>
          <w:szCs w:val="26"/>
        </w:rPr>
        <w:t>по виду деятельности «услуги по передаче электрической энергии».</w:t>
      </w:r>
    </w:p>
    <w:p w14:paraId="2335FD6B" w14:textId="77777777" w:rsidR="000C0CC8" w:rsidRPr="004C2E54" w:rsidRDefault="000C0CC8" w:rsidP="000C0CC8">
      <w:pPr>
        <w:spacing w:after="0" w:line="360" w:lineRule="auto"/>
        <w:jc w:val="both"/>
        <w:rPr>
          <w:rFonts w:ascii="Myriad Pro" w:hAnsi="Myriad Pro"/>
          <w:color w:val="000000" w:themeColor="text1"/>
          <w:sz w:val="26"/>
          <w:szCs w:val="26"/>
        </w:rPr>
      </w:pPr>
    </w:p>
    <w:p w14:paraId="6947B382" w14:textId="77777777" w:rsidR="008755D1" w:rsidRPr="004C2E54" w:rsidRDefault="00460B42" w:rsidP="004C2E54">
      <w:pPr>
        <w:pStyle w:val="3"/>
        <w:numPr>
          <w:ilvl w:val="2"/>
          <w:numId w:val="2"/>
        </w:numPr>
        <w:tabs>
          <w:tab w:val="left" w:pos="567"/>
        </w:tabs>
        <w:spacing w:line="360" w:lineRule="auto"/>
        <w:ind w:left="1276"/>
        <w:jc w:val="both"/>
        <w:rPr>
          <w:rFonts w:ascii="Myriad Pro" w:hAnsi="Myriad Pro"/>
          <w:b/>
          <w:color w:val="4F6228" w:themeColor="accent3" w:themeShade="80"/>
          <w:sz w:val="28"/>
          <w:szCs w:val="28"/>
        </w:rPr>
      </w:pPr>
      <w:bookmarkStart w:id="46" w:name="_Toc40814440"/>
      <w:r w:rsidRPr="004C2E54">
        <w:rPr>
          <w:rFonts w:ascii="Myriad Pro" w:hAnsi="Myriad Pro"/>
          <w:b/>
          <w:color w:val="4F6228" w:themeColor="accent3" w:themeShade="80"/>
          <w:sz w:val="28"/>
          <w:szCs w:val="28"/>
        </w:rPr>
        <w:t>Расходы, не учитываемые в целях налогообложения (п</w:t>
      </w:r>
      <w:r w:rsidR="008755D1" w:rsidRPr="004C2E54">
        <w:rPr>
          <w:rFonts w:ascii="Myriad Pro" w:hAnsi="Myriad Pro"/>
          <w:b/>
          <w:color w:val="4F6228" w:themeColor="accent3" w:themeShade="80"/>
          <w:sz w:val="28"/>
          <w:szCs w:val="28"/>
        </w:rPr>
        <w:t>одконтрольные расходы из прибыли</w:t>
      </w:r>
      <w:r w:rsidRPr="004C2E54">
        <w:rPr>
          <w:rFonts w:ascii="Myriad Pro" w:hAnsi="Myriad Pro"/>
          <w:b/>
          <w:color w:val="4F6228" w:themeColor="accent3" w:themeShade="80"/>
          <w:sz w:val="28"/>
          <w:szCs w:val="28"/>
        </w:rPr>
        <w:t>)</w:t>
      </w:r>
      <w:bookmarkEnd w:id="46"/>
    </w:p>
    <w:p w14:paraId="7EBE608F"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4C2E54">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688B4216"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 xml:space="preserve">В соответствии с пунктом 17 Основ ценообразования № 1178 в необходимую валовую выручку включаются расходы, не учитываемые при определении налоговой базы по налогу на прибыль. </w:t>
      </w:r>
    </w:p>
    <w:p w14:paraId="417334D0"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К составу таких расходов в соответствии с пунктом 19 Основ ценообразования № 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7BBDDBD6"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lastRenderedPageBreak/>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3DA79D80" w14:textId="77777777" w:rsidR="008755D1" w:rsidRPr="004C2E54" w:rsidRDefault="008755D1" w:rsidP="00BB1F15">
      <w:pPr>
        <w:pStyle w:val="a3"/>
        <w:numPr>
          <w:ilvl w:val="0"/>
          <w:numId w:val="33"/>
        </w:numPr>
        <w:spacing w:after="0" w:line="360" w:lineRule="auto"/>
        <w:ind w:left="567" w:hanging="567"/>
        <w:jc w:val="both"/>
        <w:rPr>
          <w:rFonts w:ascii="Myriad Pro" w:hAnsi="Myriad Pro"/>
          <w:sz w:val="26"/>
          <w:szCs w:val="26"/>
        </w:rPr>
      </w:pPr>
      <w:r w:rsidRPr="004C2E54">
        <w:rPr>
          <w:rFonts w:ascii="Myriad Pro" w:hAnsi="Myriad Pro"/>
          <w:sz w:val="26"/>
          <w:szCs w:val="26"/>
        </w:rPr>
        <w:t>Выплату единовременного пособия (материальной помощи) в случаях:</w:t>
      </w:r>
    </w:p>
    <w:p w14:paraId="6251FB9C" w14:textId="77777777" w:rsidR="008755D1" w:rsidRPr="004C2E54" w:rsidRDefault="008755D1" w:rsidP="004C2E54">
      <w:pPr>
        <w:spacing w:after="0" w:line="360" w:lineRule="auto"/>
        <w:ind w:left="1134" w:hanging="567"/>
        <w:jc w:val="both"/>
        <w:rPr>
          <w:rFonts w:ascii="Myriad Pro" w:hAnsi="Myriad Pro"/>
          <w:sz w:val="26"/>
          <w:szCs w:val="26"/>
        </w:rPr>
      </w:pPr>
      <w:bookmarkStart w:id="47" w:name="Par1"/>
      <w:bookmarkEnd w:id="47"/>
      <w:r w:rsidRPr="004C2E54">
        <w:rPr>
          <w:rFonts w:ascii="Myriad Pro" w:hAnsi="Myriad Pro"/>
          <w:sz w:val="26"/>
          <w:szCs w:val="26"/>
        </w:rPr>
        <w:t>а) гибели работника на производстве на каждого его иждивенца в размере годового заработка погибшего;</w:t>
      </w:r>
    </w:p>
    <w:p w14:paraId="7E2E6DC7" w14:textId="77777777" w:rsidR="008755D1" w:rsidRPr="004C2E54" w:rsidRDefault="008755D1" w:rsidP="004C2E54">
      <w:pPr>
        <w:spacing w:after="0" w:line="360" w:lineRule="auto"/>
        <w:ind w:left="1134" w:hanging="567"/>
        <w:jc w:val="both"/>
        <w:rPr>
          <w:rFonts w:ascii="Myriad Pro" w:hAnsi="Myriad Pro"/>
          <w:sz w:val="26"/>
          <w:szCs w:val="26"/>
        </w:rPr>
      </w:pPr>
      <w:bookmarkStart w:id="48" w:name="Par2"/>
      <w:bookmarkEnd w:id="48"/>
      <w:r w:rsidRPr="004C2E54">
        <w:rPr>
          <w:rFonts w:ascii="Myriad Pro" w:hAnsi="Myriad Pro"/>
          <w:sz w:val="26"/>
          <w:szCs w:val="26"/>
        </w:rPr>
        <w:t>б) установления инвалидности в результате увечья по вине работодателя или профзаболевания</w:t>
      </w:r>
      <w:r w:rsidR="00460B42" w:rsidRPr="004C2E54">
        <w:rPr>
          <w:rFonts w:ascii="Myriad Pro" w:hAnsi="Myriad Pro"/>
          <w:sz w:val="26"/>
          <w:szCs w:val="26"/>
        </w:rPr>
        <w:t>,</w:t>
      </w:r>
    </w:p>
    <w:p w14:paraId="563670E4" w14:textId="77777777" w:rsidR="008755D1" w:rsidRPr="004C2E54" w:rsidRDefault="008755D1" w:rsidP="00BB1F15">
      <w:pPr>
        <w:pStyle w:val="a3"/>
        <w:numPr>
          <w:ilvl w:val="0"/>
          <w:numId w:val="33"/>
        </w:numPr>
        <w:spacing w:after="0" w:line="360" w:lineRule="auto"/>
        <w:ind w:left="567" w:hanging="567"/>
        <w:jc w:val="both"/>
        <w:rPr>
          <w:rFonts w:ascii="Myriad Pro" w:hAnsi="Myriad Pro"/>
          <w:sz w:val="26"/>
          <w:szCs w:val="26"/>
        </w:rPr>
      </w:pPr>
      <w:r w:rsidRPr="004C2E54">
        <w:rPr>
          <w:rFonts w:ascii="Myriad Pro" w:hAnsi="Myriad Pro"/>
          <w:sz w:val="26"/>
          <w:szCs w:val="26"/>
        </w:rPr>
        <w:t>Доплату к трудовой пенсии:</w:t>
      </w:r>
    </w:p>
    <w:p w14:paraId="0195AF93" w14:textId="77777777" w:rsidR="008755D1" w:rsidRPr="004C2E54" w:rsidRDefault="008755D1" w:rsidP="004C2E54">
      <w:pPr>
        <w:spacing w:after="0" w:line="360" w:lineRule="auto"/>
        <w:ind w:left="1134" w:hanging="567"/>
        <w:jc w:val="both"/>
        <w:rPr>
          <w:rFonts w:ascii="Myriad Pro" w:hAnsi="Myriad Pro"/>
          <w:sz w:val="26"/>
          <w:szCs w:val="26"/>
        </w:rPr>
      </w:pPr>
      <w:r w:rsidRPr="004C2E54">
        <w:rPr>
          <w:rFonts w:ascii="Myriad Pro" w:hAnsi="Myriad Pro"/>
          <w:sz w:val="26"/>
          <w:szCs w:val="26"/>
        </w:rPr>
        <w:t>а) по инвалидности - неработающему инвалиду, получившему инвалидность в результате увечья по вине работодателя;</w:t>
      </w:r>
    </w:p>
    <w:p w14:paraId="667D5E96" w14:textId="77777777" w:rsidR="008755D1" w:rsidRPr="004C2E54" w:rsidRDefault="008755D1" w:rsidP="004C2E54">
      <w:pPr>
        <w:spacing w:after="0" w:line="360" w:lineRule="auto"/>
        <w:ind w:left="1134" w:hanging="567"/>
        <w:jc w:val="both"/>
        <w:rPr>
          <w:rFonts w:ascii="Myriad Pro" w:hAnsi="Myriad Pro"/>
          <w:sz w:val="26"/>
          <w:szCs w:val="26"/>
        </w:rPr>
      </w:pPr>
      <w:r w:rsidRPr="004C2E54">
        <w:rPr>
          <w:rFonts w:ascii="Myriad Pro" w:hAnsi="Myriad Pro"/>
          <w:sz w:val="26"/>
          <w:szCs w:val="26"/>
        </w:rPr>
        <w:t>б) по случаю потери кормильца - детям погибшего на производстве работника;</w:t>
      </w:r>
    </w:p>
    <w:p w14:paraId="72A28592" w14:textId="77777777" w:rsidR="008755D1" w:rsidRPr="004C2E54" w:rsidRDefault="008755D1" w:rsidP="00BB1F15">
      <w:pPr>
        <w:pStyle w:val="a3"/>
        <w:numPr>
          <w:ilvl w:val="0"/>
          <w:numId w:val="33"/>
        </w:numPr>
        <w:spacing w:after="0" w:line="360" w:lineRule="auto"/>
        <w:ind w:left="567" w:hanging="567"/>
        <w:jc w:val="both"/>
        <w:rPr>
          <w:rFonts w:ascii="Myriad Pro" w:hAnsi="Myriad Pro"/>
          <w:sz w:val="26"/>
          <w:szCs w:val="26"/>
        </w:rPr>
      </w:pPr>
      <w:r w:rsidRPr="004C2E54">
        <w:rPr>
          <w:rFonts w:ascii="Myriad Pro" w:hAnsi="Myriad Pro"/>
          <w:sz w:val="26"/>
          <w:szCs w:val="26"/>
        </w:rPr>
        <w:t>Выплату единовременной материальной помощи:</w:t>
      </w:r>
    </w:p>
    <w:p w14:paraId="5FEB189D" w14:textId="77777777" w:rsidR="008755D1" w:rsidRPr="004C2E54" w:rsidRDefault="008755D1" w:rsidP="004C2E54">
      <w:pPr>
        <w:spacing w:after="0" w:line="360" w:lineRule="auto"/>
        <w:ind w:left="1134" w:hanging="567"/>
        <w:jc w:val="both"/>
        <w:rPr>
          <w:rFonts w:ascii="Myriad Pro" w:hAnsi="Myriad Pro"/>
          <w:sz w:val="26"/>
          <w:szCs w:val="26"/>
        </w:rPr>
      </w:pPr>
      <w:r w:rsidRPr="004C2E54">
        <w:rPr>
          <w:rFonts w:ascii="Myriad Pro" w:hAnsi="Myriad Pro"/>
          <w:sz w:val="26"/>
          <w:szCs w:val="26"/>
        </w:rPr>
        <w:t>а) при регистрации брака;</w:t>
      </w:r>
    </w:p>
    <w:p w14:paraId="591C3280" w14:textId="77777777" w:rsidR="008755D1" w:rsidRPr="004C2E54" w:rsidRDefault="008755D1" w:rsidP="004C2E54">
      <w:pPr>
        <w:spacing w:after="0" w:line="360" w:lineRule="auto"/>
        <w:ind w:left="1134" w:hanging="567"/>
        <w:jc w:val="both"/>
        <w:rPr>
          <w:rFonts w:ascii="Myriad Pro" w:hAnsi="Myriad Pro"/>
          <w:sz w:val="26"/>
          <w:szCs w:val="26"/>
        </w:rPr>
      </w:pPr>
      <w:r w:rsidRPr="004C2E54">
        <w:rPr>
          <w:rFonts w:ascii="Myriad Pro" w:hAnsi="Myriad Pro"/>
          <w:sz w:val="26"/>
          <w:szCs w:val="26"/>
        </w:rPr>
        <w:t>б) при рождении ребенка;</w:t>
      </w:r>
    </w:p>
    <w:p w14:paraId="29CA2ED2" w14:textId="77777777" w:rsidR="008755D1" w:rsidRPr="004C2E54" w:rsidRDefault="008755D1" w:rsidP="004C2E54">
      <w:pPr>
        <w:spacing w:after="0" w:line="360" w:lineRule="auto"/>
        <w:ind w:left="1134" w:hanging="567"/>
        <w:jc w:val="both"/>
        <w:rPr>
          <w:rFonts w:ascii="Myriad Pro" w:hAnsi="Myriad Pro"/>
          <w:sz w:val="26"/>
          <w:szCs w:val="26"/>
        </w:rPr>
      </w:pPr>
      <w:bookmarkStart w:id="49" w:name="Par15"/>
      <w:bookmarkEnd w:id="49"/>
      <w:r w:rsidRPr="004C2E54">
        <w:rPr>
          <w:rFonts w:ascii="Myriad Pro" w:hAnsi="Myriad Pro"/>
          <w:sz w:val="26"/>
          <w:szCs w:val="26"/>
        </w:rPr>
        <w:t xml:space="preserve">в) семье работника в связи со смертью работника Организации; </w:t>
      </w:r>
    </w:p>
    <w:p w14:paraId="4C72EB5B" w14:textId="77777777" w:rsidR="008755D1" w:rsidRPr="004C2E54" w:rsidRDefault="008755D1" w:rsidP="004C2E54">
      <w:pPr>
        <w:spacing w:after="0" w:line="360" w:lineRule="auto"/>
        <w:ind w:left="1134" w:hanging="567"/>
        <w:jc w:val="both"/>
        <w:rPr>
          <w:rFonts w:ascii="Myriad Pro" w:hAnsi="Myriad Pro"/>
          <w:sz w:val="26"/>
          <w:szCs w:val="26"/>
        </w:rPr>
      </w:pPr>
      <w:r w:rsidRPr="004C2E54">
        <w:rPr>
          <w:rFonts w:ascii="Myriad Pro" w:hAnsi="Myriad Pro"/>
          <w:sz w:val="26"/>
          <w:szCs w:val="26"/>
        </w:rPr>
        <w:t>г) на организацию похорон ветеранов Организации;</w:t>
      </w:r>
    </w:p>
    <w:p w14:paraId="6FBBDD52" w14:textId="77777777" w:rsidR="008755D1" w:rsidRPr="004C2E54" w:rsidRDefault="008755D1" w:rsidP="004C2E54">
      <w:pPr>
        <w:spacing w:after="0" w:line="360" w:lineRule="auto"/>
        <w:ind w:left="1134" w:hanging="567"/>
        <w:jc w:val="both"/>
        <w:rPr>
          <w:rFonts w:ascii="Myriad Pro" w:hAnsi="Myriad Pro"/>
          <w:sz w:val="26"/>
          <w:szCs w:val="26"/>
        </w:rPr>
      </w:pPr>
      <w:r w:rsidRPr="004C2E54">
        <w:rPr>
          <w:rFonts w:ascii="Myriad Pro" w:hAnsi="Myriad Pro"/>
          <w:sz w:val="26"/>
          <w:szCs w:val="26"/>
        </w:rPr>
        <w:t>д) работнику в связи со смертью его близких родственников (супруга(и), детей, родителей);</w:t>
      </w:r>
    </w:p>
    <w:p w14:paraId="152675C6" w14:textId="77777777" w:rsidR="008755D1" w:rsidRPr="004C2E54" w:rsidRDefault="008755D1" w:rsidP="00BB1F15">
      <w:pPr>
        <w:pStyle w:val="a3"/>
        <w:numPr>
          <w:ilvl w:val="0"/>
          <w:numId w:val="33"/>
        </w:numPr>
        <w:spacing w:after="0" w:line="360" w:lineRule="auto"/>
        <w:ind w:left="567" w:hanging="567"/>
        <w:jc w:val="both"/>
        <w:rPr>
          <w:rFonts w:ascii="Myriad Pro" w:hAnsi="Myriad Pro"/>
          <w:sz w:val="26"/>
          <w:szCs w:val="26"/>
        </w:rPr>
      </w:pPr>
      <w:r w:rsidRPr="004C2E54">
        <w:rPr>
          <w:rFonts w:ascii="Myriad Pro" w:hAnsi="Myriad Pro"/>
          <w:sz w:val="26"/>
          <w:szCs w:val="26"/>
        </w:rPr>
        <w:t>Предоставление единовременной выплаты при уходе работника в ежегодный основной оплачиваемый отпуск;</w:t>
      </w:r>
    </w:p>
    <w:p w14:paraId="7F80DE74" w14:textId="77777777" w:rsidR="008755D1" w:rsidRPr="004C2E54" w:rsidRDefault="008755D1" w:rsidP="00BB1F15">
      <w:pPr>
        <w:pStyle w:val="a3"/>
        <w:numPr>
          <w:ilvl w:val="0"/>
          <w:numId w:val="33"/>
        </w:numPr>
        <w:spacing w:after="0" w:line="360" w:lineRule="auto"/>
        <w:ind w:left="567" w:hanging="567"/>
        <w:jc w:val="both"/>
        <w:rPr>
          <w:rFonts w:ascii="Myriad Pro" w:hAnsi="Myriad Pro"/>
          <w:sz w:val="26"/>
          <w:szCs w:val="26"/>
        </w:rPr>
      </w:pPr>
      <w:r w:rsidRPr="004C2E54">
        <w:rPr>
          <w:rFonts w:ascii="Myriad Pro" w:hAnsi="Myriad Pro"/>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0DE30AD2"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5A22C55F" w14:textId="77777777" w:rsidR="008755D1" w:rsidRPr="004C2E54" w:rsidRDefault="008755D1" w:rsidP="004C2E54">
      <w:pPr>
        <w:pStyle w:val="a3"/>
        <w:numPr>
          <w:ilvl w:val="0"/>
          <w:numId w:val="34"/>
        </w:numPr>
        <w:spacing w:after="0" w:line="360" w:lineRule="auto"/>
        <w:ind w:hanging="578"/>
        <w:jc w:val="both"/>
        <w:rPr>
          <w:rFonts w:ascii="Myriad Pro" w:hAnsi="Myriad Pro"/>
          <w:sz w:val="26"/>
          <w:szCs w:val="26"/>
        </w:rPr>
      </w:pPr>
      <w:r w:rsidRPr="004C2E54">
        <w:rPr>
          <w:rFonts w:ascii="Myriad Pro" w:hAnsi="Myriad Pro"/>
          <w:sz w:val="26"/>
          <w:szCs w:val="26"/>
        </w:rPr>
        <w:lastRenderedPageBreak/>
        <w:t>Частичную или полную компенсацию подтвержденных расходов работников:</w:t>
      </w:r>
    </w:p>
    <w:p w14:paraId="02FAB85D"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а) 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677F7C02"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б) на содержание детей в детских дошкольных учреждениях семьям, имеющим троих и более детей;</w:t>
      </w:r>
    </w:p>
    <w:p w14:paraId="20C549B9"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в) 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4BAA0563"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г) на содержание детей-инвалидов в детских дошкольных учреждениях и приобретение им путевок в оздоровительные лагеря;</w:t>
      </w:r>
    </w:p>
    <w:p w14:paraId="549D963C" w14:textId="77777777" w:rsidR="008755D1" w:rsidRPr="004C2E54" w:rsidRDefault="008755D1" w:rsidP="004C2E54">
      <w:pPr>
        <w:pStyle w:val="a3"/>
        <w:numPr>
          <w:ilvl w:val="0"/>
          <w:numId w:val="34"/>
        </w:numPr>
        <w:spacing w:after="0" w:line="360" w:lineRule="auto"/>
        <w:ind w:hanging="578"/>
        <w:jc w:val="both"/>
        <w:rPr>
          <w:rFonts w:ascii="Myriad Pro" w:hAnsi="Myriad Pro"/>
          <w:sz w:val="26"/>
          <w:szCs w:val="26"/>
        </w:rPr>
      </w:pPr>
      <w:r w:rsidRPr="004C2E54">
        <w:rPr>
          <w:rFonts w:ascii="Myriad Pro" w:hAnsi="Myriad Pro"/>
          <w:sz w:val="26"/>
          <w:szCs w:val="26"/>
        </w:rPr>
        <w:t>Выплату единовременной материальной помощи:</w:t>
      </w:r>
    </w:p>
    <w:p w14:paraId="3C994B85"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5FF31158"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0AED499E"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 xml:space="preserve">в) вместо выплаты, предусмотренной </w:t>
      </w:r>
      <w:hyperlink w:anchor="Par15" w:history="1">
        <w:r w:rsidRPr="004C2E54">
          <w:rPr>
            <w:rFonts w:ascii="Myriad Pro" w:hAnsi="Myriad Pro"/>
            <w:sz w:val="26"/>
            <w:szCs w:val="26"/>
          </w:rPr>
          <w:t>подпунктом "в" пункта 6.1.3</w:t>
        </w:r>
      </w:hyperlink>
      <w:r w:rsidRPr="004C2E54">
        <w:rPr>
          <w:rFonts w:ascii="Myriad Pro" w:hAnsi="Myriad Pro"/>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4C2DF469" w14:textId="77777777" w:rsidR="008755D1" w:rsidRPr="004C2E54" w:rsidRDefault="008755D1" w:rsidP="004C2E54">
      <w:pPr>
        <w:pStyle w:val="a3"/>
        <w:numPr>
          <w:ilvl w:val="0"/>
          <w:numId w:val="34"/>
        </w:numPr>
        <w:spacing w:after="0" w:line="360" w:lineRule="auto"/>
        <w:ind w:hanging="578"/>
        <w:jc w:val="both"/>
        <w:rPr>
          <w:rFonts w:ascii="Myriad Pro" w:hAnsi="Myriad Pro"/>
          <w:sz w:val="26"/>
          <w:szCs w:val="26"/>
        </w:rPr>
      </w:pPr>
      <w:r w:rsidRPr="004C2E54">
        <w:rPr>
          <w:rFonts w:ascii="Myriad Pro" w:hAnsi="Myriad Pro"/>
          <w:sz w:val="26"/>
          <w:szCs w:val="26"/>
        </w:rPr>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1A063AF6" w14:textId="77777777" w:rsidR="008755D1" w:rsidRPr="004C2E54" w:rsidRDefault="008755D1" w:rsidP="004C2E54">
      <w:pPr>
        <w:pStyle w:val="a3"/>
        <w:numPr>
          <w:ilvl w:val="0"/>
          <w:numId w:val="34"/>
        </w:numPr>
        <w:spacing w:after="0" w:line="360" w:lineRule="auto"/>
        <w:ind w:hanging="578"/>
        <w:jc w:val="both"/>
        <w:rPr>
          <w:rFonts w:ascii="Myriad Pro" w:hAnsi="Myriad Pro"/>
          <w:sz w:val="26"/>
          <w:szCs w:val="26"/>
        </w:rPr>
      </w:pPr>
      <w:r w:rsidRPr="004C2E54">
        <w:rPr>
          <w:rFonts w:ascii="Myriad Pro" w:hAnsi="Myriad Pro"/>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7C10A889" w14:textId="77777777" w:rsidR="008755D1" w:rsidRPr="004C2E54" w:rsidRDefault="008755D1" w:rsidP="004C2E54">
      <w:pPr>
        <w:pStyle w:val="a3"/>
        <w:numPr>
          <w:ilvl w:val="0"/>
          <w:numId w:val="34"/>
        </w:numPr>
        <w:spacing w:after="0" w:line="360" w:lineRule="auto"/>
        <w:ind w:hanging="578"/>
        <w:jc w:val="both"/>
        <w:rPr>
          <w:rFonts w:ascii="Myriad Pro" w:hAnsi="Myriad Pro"/>
          <w:sz w:val="26"/>
          <w:szCs w:val="26"/>
        </w:rPr>
      </w:pPr>
      <w:r w:rsidRPr="004C2E54">
        <w:rPr>
          <w:rFonts w:ascii="Myriad Pro" w:hAnsi="Myriad Pro"/>
          <w:sz w:val="26"/>
          <w:szCs w:val="26"/>
        </w:rPr>
        <w:lastRenderedPageBreak/>
        <w:t>Участие в улучшении жилищных условий работников на условиях ипотечного кредитования.</w:t>
      </w:r>
    </w:p>
    <w:p w14:paraId="261E8050" w14:textId="77777777" w:rsidR="008755D1" w:rsidRPr="004C2E54" w:rsidRDefault="008755D1" w:rsidP="004C2E54">
      <w:pPr>
        <w:pStyle w:val="a3"/>
        <w:numPr>
          <w:ilvl w:val="0"/>
          <w:numId w:val="34"/>
        </w:numPr>
        <w:spacing w:after="0" w:line="360" w:lineRule="auto"/>
        <w:ind w:hanging="578"/>
        <w:jc w:val="both"/>
        <w:rPr>
          <w:rFonts w:ascii="Myriad Pro" w:hAnsi="Myriad Pro"/>
          <w:sz w:val="26"/>
          <w:szCs w:val="26"/>
        </w:rPr>
      </w:pPr>
      <w:r w:rsidRPr="004C2E54">
        <w:rPr>
          <w:rFonts w:ascii="Myriad Pro" w:hAnsi="Myriad Pro"/>
          <w:sz w:val="26"/>
          <w:szCs w:val="26"/>
        </w:rPr>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7B2D504E"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p w14:paraId="146EB8F9" w14:textId="77777777" w:rsidR="00DF4266" w:rsidRPr="004C2E54" w:rsidRDefault="00DF4266" w:rsidP="00DF4266">
      <w:pPr>
        <w:spacing w:after="0" w:line="360" w:lineRule="auto"/>
        <w:ind w:firstLine="567"/>
        <w:contextualSpacing/>
        <w:jc w:val="both"/>
        <w:rPr>
          <w:rFonts w:ascii="Myriad Pro" w:hAnsi="Myriad Pro"/>
          <w:sz w:val="26"/>
          <w:szCs w:val="26"/>
        </w:rPr>
      </w:pPr>
      <w:r w:rsidRPr="004C2E54">
        <w:rPr>
          <w:rFonts w:ascii="Myriad Pro" w:eastAsia="Calibri" w:hAnsi="Myriad Pro" w:cs="Times New Roman"/>
          <w:sz w:val="26"/>
          <w:szCs w:val="26"/>
        </w:rPr>
        <w:t>Расходы по статье, заявленные филиалом ПАО «МРСК Северо-Запада»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000" w:type="pct"/>
        <w:tblLayout w:type="fixed"/>
        <w:tblLook w:val="04A0" w:firstRow="1" w:lastRow="0" w:firstColumn="1" w:lastColumn="0" w:noHBand="0" w:noVBand="1"/>
      </w:tblPr>
      <w:tblGrid>
        <w:gridCol w:w="3227"/>
        <w:gridCol w:w="1416"/>
        <w:gridCol w:w="1418"/>
        <w:gridCol w:w="1277"/>
        <w:gridCol w:w="1133"/>
        <w:gridCol w:w="1099"/>
      </w:tblGrid>
      <w:tr w:rsidR="00460B42" w:rsidRPr="004C2E54" w14:paraId="6B3F3EA1" w14:textId="77777777" w:rsidTr="00876337">
        <w:trPr>
          <w:trHeight w:val="162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BAED03" w14:textId="77777777" w:rsidR="00460B42" w:rsidRPr="004C2E54" w:rsidRDefault="00460B42" w:rsidP="00C33C7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239402" w14:textId="77777777" w:rsidR="00460B42" w:rsidRPr="004C2E54" w:rsidRDefault="00460B42" w:rsidP="009E51DE">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F1FDBE" w14:textId="77777777" w:rsidR="00460B42" w:rsidRPr="004C2E54" w:rsidRDefault="00460B42" w:rsidP="00036584">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06D52" w14:textId="77777777" w:rsidR="00460B42" w:rsidRPr="004C2E54" w:rsidRDefault="00460B42" w:rsidP="008046DA">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E89AD" w14:textId="77777777" w:rsidR="00460B42" w:rsidRPr="004C2E54" w:rsidRDefault="00460B42" w:rsidP="007233D6">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4961B" w14:textId="77777777" w:rsidR="00460B42" w:rsidRPr="004C2E54" w:rsidRDefault="00460B42" w:rsidP="00B9344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2018 /факт за 2016, %</w:t>
            </w:r>
          </w:p>
        </w:tc>
      </w:tr>
      <w:tr w:rsidR="00460B42" w:rsidRPr="004C2E54" w14:paraId="4EFC8797" w14:textId="77777777" w:rsidTr="00876337">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452A8DC" w14:textId="77777777" w:rsidR="00460B42" w:rsidRPr="004C2E54" w:rsidRDefault="00460B42" w:rsidP="00C33C7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2250239" w14:textId="77777777" w:rsidR="00460B42" w:rsidRPr="004C2E54" w:rsidRDefault="00460B42" w:rsidP="009E51DE">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D319C1" w14:textId="77777777" w:rsidR="00460B42" w:rsidRPr="004C2E54" w:rsidRDefault="00460B42" w:rsidP="00036584">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D8FBACF" w14:textId="77777777" w:rsidR="00460B42" w:rsidRPr="004C2E54" w:rsidRDefault="00460B42" w:rsidP="008046DA">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DFE6BCB" w14:textId="77777777" w:rsidR="00460B42" w:rsidRPr="004C2E54" w:rsidRDefault="00460B42" w:rsidP="007233D6">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47A32D3" w14:textId="77777777" w:rsidR="00460B42" w:rsidRPr="004C2E54" w:rsidRDefault="00460B42" w:rsidP="00B9344B">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6</w:t>
            </w:r>
          </w:p>
        </w:tc>
      </w:tr>
      <w:tr w:rsidR="00890613" w:rsidRPr="004C2E54" w14:paraId="637C2BD1" w14:textId="77777777" w:rsidTr="00876337">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8EA9BDF" w14:textId="77777777" w:rsidR="00890613" w:rsidRPr="004C2E54" w:rsidRDefault="00890613" w:rsidP="00C33C7B">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Расходы, не учитываемые в целях налогообложения,</w:t>
            </w:r>
          </w:p>
          <w:p w14:paraId="6B6AA90E" w14:textId="77777777" w:rsidR="00890613" w:rsidRPr="004C2E54" w:rsidRDefault="00890613" w:rsidP="009E51DE">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в том числе:</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5E45F44" w14:textId="77777777" w:rsidR="00890613" w:rsidRPr="004C2E54" w:rsidRDefault="00890613"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72 386,097</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527A42B" w14:textId="77777777" w:rsidR="00890613" w:rsidRPr="004C2E54" w:rsidRDefault="00890613"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81 748,340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CD1F82F" w14:textId="77777777" w:rsidR="00890613" w:rsidRPr="004C2E54" w:rsidRDefault="00890613"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1 723,689</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E2B18DC" w14:textId="77777777" w:rsidR="00890613" w:rsidRPr="004C2E54" w:rsidRDefault="00921C9D"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w:t>
            </w:r>
            <w:r w:rsidR="00890613" w:rsidRPr="004C2E54">
              <w:rPr>
                <w:rFonts w:ascii="Myriad Pro" w:eastAsia="Times New Roman" w:hAnsi="Myriad Pro" w:cs="Calibri"/>
                <w:b/>
                <w:sz w:val="18"/>
                <w:szCs w:val="18"/>
                <w:lang w:eastAsia="ru-RU"/>
              </w:rPr>
              <w:t>97,9</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66659E70" w14:textId="77777777" w:rsidR="00890613" w:rsidRPr="004C2E54" w:rsidRDefault="00890613"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-97,6</w:t>
            </w:r>
          </w:p>
        </w:tc>
      </w:tr>
      <w:tr w:rsidR="00460B42" w:rsidRPr="004C2E54" w14:paraId="46189022" w14:textId="77777777" w:rsidTr="00460B42">
        <w:trPr>
          <w:trHeight w:val="315"/>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2DA9D7CE" w14:textId="77777777" w:rsidR="00460B42" w:rsidRPr="004C2E54" w:rsidRDefault="00460B42"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Дивиденды</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67C8BC5F" w14:textId="77777777" w:rsidR="00460B42" w:rsidRPr="004C2E54" w:rsidRDefault="00460B42"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1AEF6DBE" w14:textId="77777777" w:rsidR="00460B42" w:rsidRPr="004C2E54" w:rsidRDefault="00460B42"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20 000,000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6E51D4B5" w14:textId="77777777" w:rsidR="00460B42" w:rsidRPr="004C2E54" w:rsidRDefault="00460B42"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545A16EB" w14:textId="77777777" w:rsidR="00460B42" w:rsidRPr="004C2E54" w:rsidRDefault="00460B42"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1F2E1641" w14:textId="77777777" w:rsidR="00460B42" w:rsidRPr="004C2E54" w:rsidRDefault="00460B42"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w:t>
            </w:r>
          </w:p>
        </w:tc>
      </w:tr>
      <w:tr w:rsidR="00385676" w:rsidRPr="004C2E54" w14:paraId="2CBA4662" w14:textId="77777777" w:rsidTr="00460B42">
        <w:trPr>
          <w:trHeight w:val="315"/>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375E3DFF" w14:textId="77777777" w:rsidR="00385676" w:rsidRPr="004C2E54" w:rsidRDefault="00385676"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Денежные выплаты социального характера (по коллективному договору)</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357D2AB7"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9 768,0</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1DDC8879"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8 026,000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306C4334"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1 534,689</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445AF30A"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-80,9</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702A959B"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-84,3</w:t>
            </w:r>
          </w:p>
        </w:tc>
      </w:tr>
      <w:tr w:rsidR="00385676" w:rsidRPr="004C2E54" w14:paraId="08634F05" w14:textId="77777777" w:rsidTr="00460B42">
        <w:trPr>
          <w:trHeight w:val="315"/>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012AE6D0" w14:textId="77777777" w:rsidR="00385676" w:rsidRPr="004C2E54" w:rsidRDefault="00385676"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Прочие расходы из прибыли</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65E5586E"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62 618,097</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2A7E6DDF"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53 722,340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4F49D742"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189,000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5ED3D13F"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-99,6</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7F0F48A8" w14:textId="77777777" w:rsidR="00385676" w:rsidRPr="004C2E54" w:rsidRDefault="00385676"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-99,7</w:t>
            </w:r>
          </w:p>
        </w:tc>
      </w:tr>
    </w:tbl>
    <w:p w14:paraId="64DB1B33" w14:textId="77777777" w:rsidR="008755D1" w:rsidRPr="004C2E54" w:rsidRDefault="008755D1" w:rsidP="008755D1">
      <w:pPr>
        <w:spacing w:after="0" w:line="360" w:lineRule="auto"/>
        <w:ind w:left="-142" w:firstLine="709"/>
        <w:jc w:val="both"/>
        <w:rPr>
          <w:rFonts w:ascii="Myriad Pro" w:hAnsi="Myriad Pro"/>
          <w:sz w:val="26"/>
          <w:szCs w:val="26"/>
        </w:rPr>
      </w:pPr>
      <w:r w:rsidRPr="004C2E54">
        <w:rPr>
          <w:rFonts w:ascii="Myriad Pro" w:hAnsi="Myriad Pro"/>
          <w:sz w:val="26"/>
          <w:szCs w:val="26"/>
        </w:rPr>
        <w:t xml:space="preserve"> </w:t>
      </w:r>
    </w:p>
    <w:p w14:paraId="44AF700F" w14:textId="77777777" w:rsidR="008755D1" w:rsidRPr="004C2E54" w:rsidRDefault="008755D1" w:rsidP="008755D1">
      <w:pPr>
        <w:spacing w:after="0" w:line="360" w:lineRule="auto"/>
        <w:contextualSpacing/>
        <w:jc w:val="both"/>
        <w:rPr>
          <w:rFonts w:ascii="Myriad Pro" w:eastAsia="Calibri" w:hAnsi="Myriad Pro" w:cs="Times New Roman"/>
          <w:b/>
          <w:sz w:val="26"/>
          <w:szCs w:val="26"/>
        </w:rPr>
      </w:pPr>
      <w:r w:rsidRPr="004C2E54">
        <w:rPr>
          <w:rFonts w:ascii="Myriad Pro" w:eastAsia="Calibri" w:hAnsi="Myriad Pro" w:cs="Times New Roman"/>
          <w:b/>
          <w:sz w:val="26"/>
          <w:szCs w:val="26"/>
        </w:rPr>
        <w:t>ПОЗИЦИЯ ТЕРРИТОРИАЛЬНОЙ СЕТЕВОЙ ОРГАНИЗАЦИИ</w:t>
      </w:r>
    </w:p>
    <w:p w14:paraId="196AC4F2" w14:textId="77777777" w:rsidR="00A725E7" w:rsidRPr="004C2E54" w:rsidRDefault="00A725E7" w:rsidP="00A725E7">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Величина расходов, заявленная филиалом на 2018 год, составляет  </w:t>
      </w:r>
      <w:r w:rsidR="008743B7" w:rsidRPr="004C2E54">
        <w:rPr>
          <w:rFonts w:ascii="Myriad Pro" w:eastAsia="Calibri" w:hAnsi="Myriad Pro" w:cs="Times New Roman"/>
          <w:sz w:val="26"/>
          <w:szCs w:val="26"/>
        </w:rPr>
        <w:t>81 748,34</w:t>
      </w:r>
      <w:r w:rsidRPr="004C2E54">
        <w:rPr>
          <w:rFonts w:ascii="Myriad Pro" w:eastAsia="Calibri" w:hAnsi="Myriad Pro" w:cs="Times New Roman"/>
          <w:sz w:val="26"/>
          <w:szCs w:val="26"/>
        </w:rPr>
        <w:t xml:space="preserve"> тыс. руб.</w:t>
      </w:r>
    </w:p>
    <w:p w14:paraId="3012350F" w14:textId="77777777" w:rsidR="00A725E7" w:rsidRPr="004C2E54" w:rsidRDefault="00A725E7" w:rsidP="00A725E7">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качестве обосновывающих материалов представлены:</w:t>
      </w:r>
    </w:p>
    <w:p w14:paraId="458A3C51" w14:textId="77777777" w:rsidR="006F3F5B" w:rsidRPr="004C2E54" w:rsidRDefault="0064723B" w:rsidP="004C2E54">
      <w:pPr>
        <w:pStyle w:val="a3"/>
        <w:numPr>
          <w:ilvl w:val="0"/>
          <w:numId w:val="40"/>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Сводный план расходов из прибыли филиала </w:t>
      </w:r>
      <w:r w:rsidRPr="004C2E54">
        <w:rPr>
          <w:rFonts w:ascii="Myriad Pro" w:hAnsi="Myriad Pro"/>
          <w:sz w:val="26"/>
          <w:szCs w:val="26"/>
        </w:rPr>
        <w:t>ПАО «МРСК Северо-Запада» - «Новгородэнерго» на 2018 год;</w:t>
      </w:r>
    </w:p>
    <w:p w14:paraId="6338CE48" w14:textId="77777777" w:rsidR="0064723B" w:rsidRPr="004C2E54" w:rsidRDefault="0064723B" w:rsidP="004C2E54">
      <w:pPr>
        <w:pStyle w:val="a3"/>
        <w:numPr>
          <w:ilvl w:val="0"/>
          <w:numId w:val="40"/>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Планы расходов из прибыли аппарата управления и производственных отделений филиала </w:t>
      </w:r>
      <w:r w:rsidRPr="004C2E54">
        <w:rPr>
          <w:rFonts w:ascii="Myriad Pro" w:hAnsi="Myriad Pro"/>
          <w:sz w:val="26"/>
          <w:szCs w:val="26"/>
        </w:rPr>
        <w:t>ПАО «МРСК Северо-Запада» - «Новгородэнерго» на 2018 год;</w:t>
      </w:r>
    </w:p>
    <w:p w14:paraId="154E9EB7" w14:textId="77777777" w:rsidR="0064723B" w:rsidRPr="004C2E54" w:rsidRDefault="0043263F" w:rsidP="004C2E54">
      <w:pPr>
        <w:pStyle w:val="a3"/>
        <w:numPr>
          <w:ilvl w:val="0"/>
          <w:numId w:val="40"/>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sz w:val="26"/>
          <w:szCs w:val="26"/>
        </w:rPr>
        <w:lastRenderedPageBreak/>
        <w:t xml:space="preserve">Свод денежных выплат из прибыли по Коллективному договору на 2018 год по </w:t>
      </w:r>
      <w:r w:rsidRPr="004C2E54">
        <w:rPr>
          <w:rFonts w:ascii="Myriad Pro" w:hAnsi="Myriad Pro"/>
          <w:color w:val="000000" w:themeColor="text1"/>
          <w:sz w:val="26"/>
          <w:szCs w:val="26"/>
        </w:rPr>
        <w:t xml:space="preserve">филиалу </w:t>
      </w:r>
      <w:r w:rsidRPr="004C2E54">
        <w:rPr>
          <w:rFonts w:ascii="Myriad Pro" w:hAnsi="Myriad Pro"/>
          <w:sz w:val="26"/>
          <w:szCs w:val="26"/>
        </w:rPr>
        <w:t xml:space="preserve">ПАО «МРСК Северо-Запада» - «Новгородэнерго» </w:t>
      </w:r>
      <w:r w:rsidR="00A0740B" w:rsidRPr="004C2E54">
        <w:rPr>
          <w:rFonts w:ascii="Myriad Pro" w:hAnsi="Myriad Pro"/>
          <w:sz w:val="26"/>
          <w:szCs w:val="26"/>
        </w:rPr>
        <w:t xml:space="preserve">по видам выплат </w:t>
      </w:r>
      <w:r w:rsidRPr="004C2E54">
        <w:rPr>
          <w:rFonts w:ascii="Myriad Pro" w:hAnsi="Myriad Pro"/>
          <w:sz w:val="26"/>
          <w:szCs w:val="26"/>
        </w:rPr>
        <w:t>(с указанием факта 2016 года и плана на 2017 год);</w:t>
      </w:r>
    </w:p>
    <w:p w14:paraId="042B7DF1" w14:textId="77777777" w:rsidR="0043263F" w:rsidRPr="004C2E54" w:rsidRDefault="00A0740B" w:rsidP="004C2E54">
      <w:pPr>
        <w:pStyle w:val="a3"/>
        <w:numPr>
          <w:ilvl w:val="0"/>
          <w:numId w:val="40"/>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sz w:val="26"/>
          <w:szCs w:val="26"/>
        </w:rPr>
        <w:t xml:space="preserve">Расшифровки денежных выплат из прибыли по Коллективному договору на 2018 год по </w:t>
      </w:r>
      <w:r w:rsidRPr="004C2E54">
        <w:rPr>
          <w:rFonts w:ascii="Myriad Pro" w:hAnsi="Myriad Pro"/>
          <w:color w:val="000000" w:themeColor="text1"/>
          <w:sz w:val="26"/>
          <w:szCs w:val="26"/>
        </w:rPr>
        <w:t xml:space="preserve">аппарату управления и производственным отделениям филиала </w:t>
      </w:r>
      <w:r w:rsidRPr="004C2E54">
        <w:rPr>
          <w:rFonts w:ascii="Myriad Pro" w:hAnsi="Myriad Pro"/>
          <w:sz w:val="26"/>
          <w:szCs w:val="26"/>
        </w:rPr>
        <w:t>ПАО «МРСК Северо-Запада» - «Новгородэнерго» по видам выплат (с указанием факта 2016 года и плана на 2017 год)</w:t>
      </w:r>
      <w:r w:rsidR="00913051" w:rsidRPr="004C2E54">
        <w:rPr>
          <w:rFonts w:ascii="Myriad Pro" w:hAnsi="Myriad Pro"/>
          <w:sz w:val="26"/>
          <w:szCs w:val="26"/>
        </w:rPr>
        <w:t>;</w:t>
      </w:r>
    </w:p>
    <w:p w14:paraId="138B4784" w14:textId="77777777" w:rsidR="00913051" w:rsidRPr="004C2E54" w:rsidRDefault="00995621" w:rsidP="004C2E54">
      <w:pPr>
        <w:pStyle w:val="a3"/>
        <w:numPr>
          <w:ilvl w:val="0"/>
          <w:numId w:val="40"/>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Расчет</w:t>
      </w:r>
      <w:r w:rsidR="00FD7672" w:rsidRPr="004C2E54">
        <w:rPr>
          <w:rFonts w:ascii="Myriad Pro" w:hAnsi="Myriad Pro"/>
          <w:color w:val="000000" w:themeColor="text1"/>
          <w:sz w:val="26"/>
          <w:szCs w:val="26"/>
        </w:rPr>
        <w:t xml:space="preserve"> отчислений профсоюзу и расходов на оплату труда </w:t>
      </w:r>
      <w:r w:rsidRPr="004C2E54">
        <w:rPr>
          <w:rFonts w:ascii="Myriad Pro" w:hAnsi="Myriad Pro"/>
          <w:color w:val="000000" w:themeColor="text1"/>
          <w:sz w:val="26"/>
          <w:szCs w:val="26"/>
        </w:rPr>
        <w:t xml:space="preserve"> </w:t>
      </w:r>
      <w:r w:rsidR="00FD7672" w:rsidRPr="004C2E54">
        <w:rPr>
          <w:rFonts w:ascii="Myriad Pro" w:hAnsi="Myriad Pro"/>
          <w:color w:val="000000" w:themeColor="text1"/>
          <w:sz w:val="26"/>
          <w:szCs w:val="26"/>
        </w:rPr>
        <w:t xml:space="preserve">филиала </w:t>
      </w:r>
      <w:r w:rsidR="00FD7672" w:rsidRPr="004C2E54">
        <w:rPr>
          <w:rFonts w:ascii="Myriad Pro" w:hAnsi="Myriad Pro"/>
          <w:sz w:val="26"/>
          <w:szCs w:val="26"/>
        </w:rPr>
        <w:t>ПАО</w:t>
      </w:r>
      <w:r w:rsidR="00FA3302">
        <w:rPr>
          <w:rFonts w:ascii="Myriad Pro" w:hAnsi="Myriad Pro"/>
          <w:sz w:val="26"/>
          <w:szCs w:val="26"/>
        </w:rPr>
        <w:t> </w:t>
      </w:r>
      <w:r w:rsidR="00FD7672" w:rsidRPr="004C2E54">
        <w:rPr>
          <w:rFonts w:ascii="Myriad Pro" w:hAnsi="Myriad Pro"/>
          <w:sz w:val="26"/>
          <w:szCs w:val="26"/>
        </w:rPr>
        <w:t>«МРСК Северо-Запада» - «Новгородэнерго» на 2018 год;</w:t>
      </w:r>
    </w:p>
    <w:p w14:paraId="614358EF" w14:textId="77777777" w:rsidR="00FD7672" w:rsidRPr="004C2E54" w:rsidRDefault="00FD7672" w:rsidP="004C2E54">
      <w:pPr>
        <w:pStyle w:val="a3"/>
        <w:numPr>
          <w:ilvl w:val="0"/>
          <w:numId w:val="40"/>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sz w:val="26"/>
          <w:szCs w:val="26"/>
        </w:rPr>
        <w:t>Смета расходов на содержание работников профсоюза на 2018 год;</w:t>
      </w:r>
    </w:p>
    <w:p w14:paraId="6FB7BBB0" w14:textId="77777777" w:rsidR="00FD7672" w:rsidRPr="004C2E54" w:rsidRDefault="00FD7672" w:rsidP="004C2E54">
      <w:pPr>
        <w:pStyle w:val="a3"/>
        <w:numPr>
          <w:ilvl w:val="0"/>
          <w:numId w:val="40"/>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sz w:val="26"/>
          <w:szCs w:val="26"/>
        </w:rPr>
        <w:t xml:space="preserve">Расходы на проведение спортивных и культурно-массовых мероприятий </w:t>
      </w:r>
      <w:r w:rsidRPr="004C2E54">
        <w:rPr>
          <w:rFonts w:ascii="Myriad Pro" w:hAnsi="Myriad Pro"/>
          <w:color w:val="000000" w:themeColor="text1"/>
          <w:sz w:val="26"/>
          <w:szCs w:val="26"/>
        </w:rPr>
        <w:t xml:space="preserve">филиала </w:t>
      </w:r>
      <w:r w:rsidRPr="004C2E54">
        <w:rPr>
          <w:rFonts w:ascii="Myriad Pro" w:hAnsi="Myriad Pro"/>
          <w:sz w:val="26"/>
          <w:szCs w:val="26"/>
        </w:rPr>
        <w:t>ПАО «МРСК Северо-Запада» - «Новгородэнерго» на 2018 год (с приложением смет);</w:t>
      </w:r>
    </w:p>
    <w:p w14:paraId="76A83A3B" w14:textId="77777777" w:rsidR="00FD7672" w:rsidRPr="004C2E54" w:rsidRDefault="009C3D70" w:rsidP="004C2E54">
      <w:pPr>
        <w:pStyle w:val="a3"/>
        <w:numPr>
          <w:ilvl w:val="0"/>
          <w:numId w:val="40"/>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Расходы на аренду спортивных залов по аппарату управления и производственным отделениям филиала </w:t>
      </w:r>
      <w:r w:rsidRPr="004C2E54">
        <w:rPr>
          <w:rFonts w:ascii="Myriad Pro" w:hAnsi="Myriad Pro"/>
          <w:sz w:val="26"/>
          <w:szCs w:val="26"/>
        </w:rPr>
        <w:t>ПАО «МРСК Северо-Запада» - «Новгородэнерго» на 2018 год (с приложением договоров).</w:t>
      </w:r>
    </w:p>
    <w:p w14:paraId="2ECEEDD5" w14:textId="77777777" w:rsidR="00913051" w:rsidRPr="004C2E54" w:rsidRDefault="00913051" w:rsidP="00913051">
      <w:pPr>
        <w:tabs>
          <w:tab w:val="left" w:pos="851"/>
        </w:tabs>
        <w:spacing w:after="0" w:line="360" w:lineRule="auto"/>
        <w:jc w:val="both"/>
        <w:rPr>
          <w:rFonts w:ascii="Myriad Pro" w:hAnsi="Myriad Pro"/>
          <w:color w:val="000000" w:themeColor="text1"/>
          <w:sz w:val="26"/>
          <w:szCs w:val="26"/>
        </w:rPr>
      </w:pPr>
    </w:p>
    <w:p w14:paraId="5386DCB8" w14:textId="77777777" w:rsidR="008755D1" w:rsidRPr="004C2E54" w:rsidRDefault="008755D1" w:rsidP="008755D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77CE5E99" w14:textId="77777777" w:rsidR="008514B7" w:rsidRPr="004C2E54" w:rsidRDefault="008514B7" w:rsidP="00921C9D">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 соответствии с экспертным заключением Комитета в</w:t>
      </w:r>
      <w:r w:rsidR="00921C9D" w:rsidRPr="004C2E54">
        <w:rPr>
          <w:rFonts w:ascii="Myriad Pro" w:eastAsia="Calibri" w:hAnsi="Myriad Pro"/>
          <w:sz w:val="26"/>
          <w:szCs w:val="26"/>
        </w:rPr>
        <w:t xml:space="preserve">ыплаты социального характера в составе расходов на производство и реализацию, включенные в ФОТ </w:t>
      </w:r>
      <w:r w:rsidRPr="004C2E54">
        <w:rPr>
          <w:rFonts w:ascii="Myriad Pro" w:eastAsia="Calibri" w:hAnsi="Myriad Pro"/>
          <w:sz w:val="26"/>
          <w:szCs w:val="26"/>
        </w:rPr>
        <w:t>–</w:t>
      </w:r>
      <w:r w:rsidR="00921C9D" w:rsidRPr="004C2E54">
        <w:rPr>
          <w:rFonts w:ascii="Myriad Pro" w:eastAsia="Calibri" w:hAnsi="Myriad Pro"/>
          <w:sz w:val="26"/>
          <w:szCs w:val="26"/>
        </w:rPr>
        <w:t xml:space="preserve"> 1</w:t>
      </w:r>
      <w:r w:rsidRPr="004C2E54">
        <w:rPr>
          <w:rFonts w:ascii="Myriad Pro" w:eastAsia="Calibri" w:hAnsi="Myriad Pro"/>
          <w:sz w:val="26"/>
          <w:szCs w:val="26"/>
        </w:rPr>
        <w:t xml:space="preserve"> </w:t>
      </w:r>
      <w:r w:rsidR="00921C9D" w:rsidRPr="004C2E54">
        <w:rPr>
          <w:rFonts w:ascii="Myriad Pro" w:eastAsia="Calibri" w:hAnsi="Myriad Pro"/>
          <w:sz w:val="26"/>
          <w:szCs w:val="26"/>
        </w:rPr>
        <w:t>534,689 тыс.</w:t>
      </w:r>
      <w:r w:rsidRPr="004C2E54">
        <w:rPr>
          <w:rFonts w:ascii="Myriad Pro" w:eastAsia="Calibri" w:hAnsi="Myriad Pro"/>
          <w:sz w:val="26"/>
          <w:szCs w:val="26"/>
        </w:rPr>
        <w:t xml:space="preserve"> </w:t>
      </w:r>
      <w:r w:rsidR="00921C9D" w:rsidRPr="004C2E54">
        <w:rPr>
          <w:rFonts w:ascii="Myriad Pro" w:eastAsia="Calibri" w:hAnsi="Myriad Pro"/>
          <w:sz w:val="26"/>
          <w:szCs w:val="26"/>
        </w:rPr>
        <w:t>руб., в т</w:t>
      </w:r>
      <w:r w:rsidRPr="004C2E54">
        <w:rPr>
          <w:rFonts w:ascii="Myriad Pro" w:eastAsia="Calibri" w:hAnsi="Myriad Pro"/>
          <w:sz w:val="26"/>
          <w:szCs w:val="26"/>
        </w:rPr>
        <w:t>ом числе согласно ОТС с учетом ИПЦ:</w:t>
      </w:r>
    </w:p>
    <w:p w14:paraId="43101908" w14:textId="77777777" w:rsidR="008514B7" w:rsidRPr="004C2E54" w:rsidRDefault="00921C9D" w:rsidP="00FA3302">
      <w:pPr>
        <w:pStyle w:val="1a"/>
        <w:numPr>
          <w:ilvl w:val="0"/>
          <w:numId w:val="75"/>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на рождение ребенка - 264,88 </w:t>
      </w:r>
      <w:proofErr w:type="spellStart"/>
      <w:r w:rsidRPr="004C2E54">
        <w:rPr>
          <w:rFonts w:ascii="Myriad Pro" w:eastAsia="Calibri" w:hAnsi="Myriad Pro"/>
          <w:sz w:val="26"/>
          <w:szCs w:val="26"/>
        </w:rPr>
        <w:t>тыс.руб</w:t>
      </w:r>
      <w:proofErr w:type="spellEnd"/>
      <w:r w:rsidRPr="004C2E54">
        <w:rPr>
          <w:rFonts w:ascii="Myriad Pro" w:eastAsia="Calibri" w:hAnsi="Myriad Pro"/>
          <w:sz w:val="26"/>
          <w:szCs w:val="26"/>
        </w:rPr>
        <w:t xml:space="preserve">. (40 чел.), </w:t>
      </w:r>
    </w:p>
    <w:p w14:paraId="5B9D0EB6" w14:textId="77777777" w:rsidR="008514B7" w:rsidRPr="004C2E54" w:rsidRDefault="00921C9D" w:rsidP="00FA3302">
      <w:pPr>
        <w:pStyle w:val="1a"/>
        <w:numPr>
          <w:ilvl w:val="0"/>
          <w:numId w:val="75"/>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на регистрацию брака - 136,224 </w:t>
      </w:r>
      <w:proofErr w:type="spellStart"/>
      <w:r w:rsidRPr="004C2E54">
        <w:rPr>
          <w:rFonts w:ascii="Myriad Pro" w:eastAsia="Calibri" w:hAnsi="Myriad Pro"/>
          <w:sz w:val="26"/>
          <w:szCs w:val="26"/>
        </w:rPr>
        <w:t>тыс.руб</w:t>
      </w:r>
      <w:proofErr w:type="spellEnd"/>
      <w:r w:rsidRPr="004C2E54">
        <w:rPr>
          <w:rFonts w:ascii="Myriad Pro" w:eastAsia="Calibri" w:hAnsi="Myriad Pro"/>
          <w:sz w:val="26"/>
          <w:szCs w:val="26"/>
        </w:rPr>
        <w:t xml:space="preserve">. (24 чел.), </w:t>
      </w:r>
    </w:p>
    <w:p w14:paraId="334A4EE9" w14:textId="77777777" w:rsidR="008514B7" w:rsidRPr="004C2E54" w:rsidRDefault="00921C9D" w:rsidP="00FA3302">
      <w:pPr>
        <w:pStyle w:val="1a"/>
        <w:numPr>
          <w:ilvl w:val="0"/>
          <w:numId w:val="75"/>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выплаты на погребение - 370,831 </w:t>
      </w:r>
      <w:proofErr w:type="spellStart"/>
      <w:r w:rsidRPr="004C2E54">
        <w:rPr>
          <w:rFonts w:ascii="Myriad Pro" w:eastAsia="Calibri" w:hAnsi="Myriad Pro"/>
          <w:sz w:val="26"/>
          <w:szCs w:val="26"/>
        </w:rPr>
        <w:t>тыс.руб</w:t>
      </w:r>
      <w:proofErr w:type="spellEnd"/>
      <w:r w:rsidRPr="004C2E54">
        <w:rPr>
          <w:rFonts w:ascii="Myriad Pro" w:eastAsia="Calibri" w:hAnsi="Myriad Pro"/>
          <w:sz w:val="26"/>
          <w:szCs w:val="26"/>
        </w:rPr>
        <w:t>.(56 выплат),</w:t>
      </w:r>
    </w:p>
    <w:p w14:paraId="44C1FE9C" w14:textId="77777777" w:rsidR="004C2E54" w:rsidRPr="004C2E54" w:rsidRDefault="00921C9D" w:rsidP="00FA3302">
      <w:pPr>
        <w:pStyle w:val="1a"/>
        <w:numPr>
          <w:ilvl w:val="0"/>
          <w:numId w:val="75"/>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единовременное вознаграждение при уходе на пенсию — 365,254 тыс. руб. (46 чел. -</w:t>
      </w:r>
      <w:r w:rsidR="008514B7" w:rsidRPr="004C2E54">
        <w:rPr>
          <w:rFonts w:ascii="Myriad Pro" w:eastAsia="Calibri" w:hAnsi="Myriad Pro"/>
          <w:sz w:val="26"/>
          <w:szCs w:val="26"/>
        </w:rPr>
        <w:t xml:space="preserve"> </w:t>
      </w:r>
      <w:r w:rsidRPr="004C2E54">
        <w:rPr>
          <w:rFonts w:ascii="Myriad Pro" w:eastAsia="Calibri" w:hAnsi="Myriad Pro"/>
          <w:sz w:val="26"/>
          <w:szCs w:val="26"/>
        </w:rPr>
        <w:t xml:space="preserve">достижение пенсионного возраста, в т.ч. 20 чел. по плану филиала с уходом на пенсию), </w:t>
      </w:r>
    </w:p>
    <w:p w14:paraId="615188D4" w14:textId="77777777" w:rsidR="00921C9D" w:rsidRPr="004C2E54" w:rsidRDefault="00921C9D" w:rsidP="00FA3302">
      <w:pPr>
        <w:pStyle w:val="1a"/>
        <w:numPr>
          <w:ilvl w:val="0"/>
          <w:numId w:val="75"/>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расходы на оплату труда по </w:t>
      </w:r>
      <w:proofErr w:type="spellStart"/>
      <w:r w:rsidRPr="004C2E54">
        <w:rPr>
          <w:rFonts w:ascii="Myriad Pro" w:eastAsia="Calibri" w:hAnsi="Myriad Pro"/>
          <w:sz w:val="26"/>
          <w:szCs w:val="26"/>
        </w:rPr>
        <w:t>несписочному</w:t>
      </w:r>
      <w:proofErr w:type="spellEnd"/>
      <w:r w:rsidRPr="004C2E54">
        <w:rPr>
          <w:rFonts w:ascii="Myriad Pro" w:eastAsia="Calibri" w:hAnsi="Myriad Pro"/>
          <w:sz w:val="26"/>
          <w:szCs w:val="26"/>
        </w:rPr>
        <w:t xml:space="preserve"> персоналу в части услуг по передаче электроэнергии </w:t>
      </w:r>
      <w:r w:rsidR="008514B7" w:rsidRPr="004C2E54">
        <w:rPr>
          <w:rFonts w:ascii="Myriad Pro" w:eastAsia="Calibri" w:hAnsi="Myriad Pro"/>
          <w:sz w:val="26"/>
          <w:szCs w:val="26"/>
        </w:rPr>
        <w:t xml:space="preserve">- 397,5 </w:t>
      </w:r>
      <w:proofErr w:type="spellStart"/>
      <w:r w:rsidR="008514B7" w:rsidRPr="004C2E54">
        <w:rPr>
          <w:rFonts w:ascii="Myriad Pro" w:eastAsia="Calibri" w:hAnsi="Myriad Pro"/>
          <w:sz w:val="26"/>
          <w:szCs w:val="26"/>
        </w:rPr>
        <w:t>тыс.руб</w:t>
      </w:r>
      <w:proofErr w:type="spellEnd"/>
      <w:r w:rsidR="008514B7" w:rsidRPr="004C2E54">
        <w:rPr>
          <w:rFonts w:ascii="Myriad Pro" w:eastAsia="Calibri" w:hAnsi="Myriad Pro"/>
          <w:sz w:val="26"/>
          <w:szCs w:val="26"/>
        </w:rPr>
        <w:t xml:space="preserve">. </w:t>
      </w:r>
      <w:r w:rsidRPr="004C2E54">
        <w:rPr>
          <w:rFonts w:ascii="Myriad Pro" w:eastAsia="Calibri" w:hAnsi="Myriad Pro"/>
          <w:sz w:val="26"/>
          <w:szCs w:val="26"/>
        </w:rPr>
        <w:t>(1,1 чел.)</w:t>
      </w:r>
      <w:r w:rsidR="008514B7" w:rsidRPr="004C2E54">
        <w:rPr>
          <w:rFonts w:ascii="Myriad Pro" w:eastAsia="Calibri" w:hAnsi="Myriad Pro"/>
          <w:sz w:val="26"/>
          <w:szCs w:val="26"/>
        </w:rPr>
        <w:t>.</w:t>
      </w:r>
      <w:r w:rsidRPr="004C2E54">
        <w:rPr>
          <w:rFonts w:ascii="Myriad Pro" w:eastAsia="Calibri" w:hAnsi="Myriad Pro"/>
          <w:sz w:val="26"/>
          <w:szCs w:val="26"/>
        </w:rPr>
        <w:t xml:space="preserve"> </w:t>
      </w:r>
    </w:p>
    <w:p w14:paraId="0FFB04E9" w14:textId="77777777" w:rsidR="00921C9D" w:rsidRPr="004C2E54" w:rsidRDefault="00921C9D" w:rsidP="00921C9D">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Прочие расходы из прибыли в размере 189 </w:t>
      </w:r>
      <w:proofErr w:type="spellStart"/>
      <w:r w:rsidRPr="004C2E54">
        <w:rPr>
          <w:rFonts w:ascii="Myriad Pro" w:eastAsia="Calibri" w:hAnsi="Myriad Pro"/>
          <w:sz w:val="26"/>
          <w:szCs w:val="26"/>
        </w:rPr>
        <w:t>тыс.руб</w:t>
      </w:r>
      <w:proofErr w:type="spellEnd"/>
      <w:r w:rsidRPr="004C2E54">
        <w:rPr>
          <w:rFonts w:ascii="Myriad Pro" w:eastAsia="Calibri" w:hAnsi="Myriad Pro"/>
          <w:sz w:val="26"/>
          <w:szCs w:val="26"/>
        </w:rPr>
        <w:t xml:space="preserve">. предусмотрены в части ежемесячных доплат к пособиям детям погибшего работника и неработающему </w:t>
      </w:r>
      <w:r w:rsidRPr="004C2E54">
        <w:rPr>
          <w:rFonts w:ascii="Myriad Pro" w:eastAsia="Calibri" w:hAnsi="Myriad Pro"/>
          <w:sz w:val="26"/>
          <w:szCs w:val="26"/>
        </w:rPr>
        <w:lastRenderedPageBreak/>
        <w:t>инвалиду (по вине работодателя).</w:t>
      </w:r>
    </w:p>
    <w:p w14:paraId="2BF81498" w14:textId="77777777" w:rsidR="00921C9D" w:rsidRPr="004C2E54" w:rsidRDefault="00F11845" w:rsidP="00921C9D">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 экспертном заключении Комитет отмечает, что д</w:t>
      </w:r>
      <w:r w:rsidR="00921C9D" w:rsidRPr="004C2E54">
        <w:rPr>
          <w:rFonts w:ascii="Myriad Pro" w:eastAsia="Calibri" w:hAnsi="Myriad Pro"/>
          <w:sz w:val="26"/>
          <w:szCs w:val="26"/>
        </w:rPr>
        <w:t>ивиденды не планируются, т.к. выплачиваются по результатам финансовой деятельности, что подтверждает</w:t>
      </w:r>
      <w:r w:rsidRPr="004C2E54">
        <w:rPr>
          <w:rFonts w:ascii="Myriad Pro" w:eastAsia="Calibri" w:hAnsi="Myriad Pro"/>
          <w:sz w:val="26"/>
          <w:szCs w:val="26"/>
        </w:rPr>
        <w:t xml:space="preserve">ся </w:t>
      </w:r>
      <w:r w:rsidR="00921C9D" w:rsidRPr="004C2E54">
        <w:rPr>
          <w:rFonts w:ascii="Myriad Pro" w:eastAsia="Calibri" w:hAnsi="Myriad Pro"/>
          <w:sz w:val="26"/>
          <w:szCs w:val="26"/>
        </w:rPr>
        <w:t>письмо</w:t>
      </w:r>
      <w:r w:rsidRPr="004C2E54">
        <w:rPr>
          <w:rFonts w:ascii="Myriad Pro" w:eastAsia="Calibri" w:hAnsi="Myriad Pro"/>
          <w:sz w:val="26"/>
          <w:szCs w:val="26"/>
        </w:rPr>
        <w:t>м</w:t>
      </w:r>
      <w:r w:rsidR="00921C9D" w:rsidRPr="004C2E54">
        <w:rPr>
          <w:rFonts w:ascii="Myriad Pro" w:eastAsia="Calibri" w:hAnsi="Myriad Pro"/>
          <w:sz w:val="26"/>
          <w:szCs w:val="26"/>
        </w:rPr>
        <w:t xml:space="preserve"> ФАС России от 20.11.2017 № ИА/80721/17.</w:t>
      </w:r>
    </w:p>
    <w:p w14:paraId="673ADCAA" w14:textId="77777777" w:rsidR="00921C9D" w:rsidRPr="004C2E54" w:rsidRDefault="008514B7" w:rsidP="00921C9D">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Комитет указывает, что о</w:t>
      </w:r>
      <w:r w:rsidR="00921C9D" w:rsidRPr="004C2E54">
        <w:rPr>
          <w:rFonts w:ascii="Myriad Pro" w:eastAsia="Calibri" w:hAnsi="Myriad Pro"/>
          <w:sz w:val="26"/>
          <w:szCs w:val="26"/>
        </w:rPr>
        <w:t xml:space="preserve">стальные планируемые </w:t>
      </w:r>
      <w:r w:rsidRPr="004C2E54">
        <w:rPr>
          <w:rFonts w:ascii="Myriad Pro" w:eastAsia="Calibri" w:hAnsi="Myriad Pro"/>
          <w:sz w:val="26"/>
          <w:szCs w:val="26"/>
        </w:rPr>
        <w:t xml:space="preserve">филиалом </w:t>
      </w:r>
      <w:r w:rsidR="00921C9D" w:rsidRPr="004C2E54">
        <w:rPr>
          <w:rFonts w:ascii="Myriad Pro" w:eastAsia="Calibri" w:hAnsi="Myriad Pro"/>
          <w:sz w:val="26"/>
          <w:szCs w:val="26"/>
        </w:rPr>
        <w:t xml:space="preserve">ПАО «МРСК Северо-Запада» </w:t>
      </w:r>
      <w:r w:rsidRPr="004C2E54">
        <w:rPr>
          <w:rFonts w:ascii="Myriad Pro" w:eastAsia="Calibri" w:hAnsi="Myriad Pro"/>
          <w:sz w:val="26"/>
          <w:szCs w:val="26"/>
        </w:rPr>
        <w:t xml:space="preserve">- </w:t>
      </w:r>
      <w:r w:rsidR="00921C9D" w:rsidRPr="004C2E54">
        <w:rPr>
          <w:rFonts w:ascii="Myriad Pro" w:eastAsia="Calibri" w:hAnsi="Myriad Pro"/>
          <w:sz w:val="26"/>
          <w:szCs w:val="26"/>
        </w:rPr>
        <w:t xml:space="preserve">«Новгородэнерго» расходы из прибыли </w:t>
      </w:r>
      <w:r w:rsidRPr="004C2E54">
        <w:rPr>
          <w:rFonts w:ascii="Myriad Pro" w:eastAsia="Calibri" w:hAnsi="Myriad Pro"/>
          <w:sz w:val="26"/>
          <w:szCs w:val="26"/>
        </w:rPr>
        <w:t xml:space="preserve">и дополнительные выплаты сверх ФОТ </w:t>
      </w:r>
      <w:r w:rsidR="00921C9D" w:rsidRPr="004C2E54">
        <w:rPr>
          <w:rFonts w:ascii="Myriad Pro" w:eastAsia="Calibri" w:hAnsi="Myriad Pro"/>
          <w:sz w:val="26"/>
          <w:szCs w:val="26"/>
        </w:rPr>
        <w:t xml:space="preserve">могут осуществляться </w:t>
      </w:r>
      <w:r w:rsidRPr="004C2E54">
        <w:rPr>
          <w:rFonts w:ascii="Myriad Pro" w:eastAsia="Calibri" w:hAnsi="Myriad Pro"/>
          <w:sz w:val="26"/>
          <w:szCs w:val="26"/>
        </w:rPr>
        <w:t>филиалом</w:t>
      </w:r>
      <w:r w:rsidR="00921C9D" w:rsidRPr="004C2E54">
        <w:rPr>
          <w:rFonts w:ascii="Myriad Pro" w:eastAsia="Calibri" w:hAnsi="Myriad Pro"/>
          <w:sz w:val="26"/>
          <w:szCs w:val="26"/>
        </w:rPr>
        <w:t xml:space="preserve"> по итогам финансовых результатов</w:t>
      </w:r>
      <w:r w:rsidRPr="004C2E54">
        <w:rPr>
          <w:rFonts w:ascii="Myriad Pro" w:eastAsia="Calibri" w:hAnsi="Myriad Pro"/>
          <w:sz w:val="26"/>
          <w:szCs w:val="26"/>
        </w:rPr>
        <w:t xml:space="preserve"> за отчетные периоды</w:t>
      </w:r>
      <w:r w:rsidR="00921C9D" w:rsidRPr="004C2E54">
        <w:rPr>
          <w:rFonts w:ascii="Myriad Pro" w:eastAsia="Calibri" w:hAnsi="Myriad Pro"/>
          <w:sz w:val="26"/>
          <w:szCs w:val="26"/>
        </w:rPr>
        <w:t>.</w:t>
      </w:r>
    </w:p>
    <w:p w14:paraId="5830509B" w14:textId="77777777" w:rsidR="008755D1" w:rsidRPr="004C2E54" w:rsidRDefault="008755D1" w:rsidP="008755D1">
      <w:pPr>
        <w:spacing w:after="0" w:line="360" w:lineRule="auto"/>
        <w:contextualSpacing/>
        <w:jc w:val="both"/>
        <w:rPr>
          <w:rFonts w:ascii="Myriad Pro" w:eastAsia="Calibri" w:hAnsi="Myriad Pro" w:cs="Times New Roman"/>
          <w:b/>
          <w:color w:val="000000" w:themeColor="text1"/>
          <w:sz w:val="26"/>
          <w:szCs w:val="26"/>
        </w:rPr>
      </w:pPr>
    </w:p>
    <w:p w14:paraId="509124E5" w14:textId="77777777" w:rsidR="008755D1" w:rsidRPr="004C2E54" w:rsidRDefault="008755D1" w:rsidP="008755D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6B41562E" w14:textId="77777777" w:rsidR="00FC389E" w:rsidRPr="004C2E54" w:rsidRDefault="000220C0" w:rsidP="00FA3302">
      <w:pPr>
        <w:spacing w:after="0" w:line="360" w:lineRule="auto"/>
        <w:ind w:firstLine="567"/>
        <w:contextualSpacing/>
        <w:jc w:val="both"/>
        <w:rPr>
          <w:rFonts w:ascii="Myriad Pro" w:hAnsi="Myriad Pro"/>
          <w:sz w:val="26"/>
          <w:szCs w:val="26"/>
        </w:rPr>
      </w:pPr>
      <w:r w:rsidRPr="004C2E54">
        <w:rPr>
          <w:rFonts w:ascii="Myriad Pro" w:hAnsi="Myriad Pro"/>
          <w:sz w:val="26"/>
          <w:szCs w:val="26"/>
        </w:rPr>
        <w:t xml:space="preserve">Исполнитель </w:t>
      </w:r>
      <w:r w:rsidR="00DF5001" w:rsidRPr="004C2E54">
        <w:rPr>
          <w:rFonts w:ascii="Myriad Pro" w:hAnsi="Myriad Pro"/>
          <w:sz w:val="26"/>
          <w:szCs w:val="26"/>
        </w:rPr>
        <w:t>отмечает,</w:t>
      </w:r>
      <w:r w:rsidRPr="004C2E54">
        <w:rPr>
          <w:rFonts w:ascii="Myriad Pro" w:hAnsi="Myriad Pro"/>
          <w:sz w:val="26"/>
          <w:szCs w:val="26"/>
        </w:rPr>
        <w:t xml:space="preserve"> что </w:t>
      </w:r>
      <w:r w:rsidRPr="004C2E54">
        <w:rPr>
          <w:rFonts w:ascii="Myriad Pro" w:eastAsia="Calibri" w:hAnsi="Myriad Pro"/>
          <w:sz w:val="26"/>
          <w:szCs w:val="26"/>
        </w:rPr>
        <w:t>дивиденды выплачиваются по результатам финансовой деятельности</w:t>
      </w:r>
      <w:r w:rsidR="00DF5001" w:rsidRPr="004C2E54">
        <w:rPr>
          <w:rFonts w:ascii="Myriad Pro" w:eastAsia="Calibri" w:hAnsi="Myriad Pro"/>
          <w:sz w:val="26"/>
          <w:szCs w:val="26"/>
        </w:rPr>
        <w:t xml:space="preserve"> организации</w:t>
      </w:r>
      <w:r w:rsidR="00706C75" w:rsidRPr="004C2E54">
        <w:rPr>
          <w:rFonts w:ascii="Myriad Pro" w:eastAsia="Calibri" w:hAnsi="Myriad Pro"/>
          <w:sz w:val="26"/>
          <w:szCs w:val="26"/>
        </w:rPr>
        <w:t xml:space="preserve">. На основании этого, Исполнитель считает </w:t>
      </w:r>
      <w:r w:rsidR="00DF5001" w:rsidRPr="004C2E54">
        <w:rPr>
          <w:rFonts w:ascii="Myriad Pro" w:hAnsi="Myriad Pro"/>
          <w:sz w:val="26"/>
          <w:szCs w:val="26"/>
        </w:rPr>
        <w:t>позицию Комитета</w:t>
      </w:r>
      <w:r w:rsidR="00706C75" w:rsidRPr="004C2E54">
        <w:rPr>
          <w:rFonts w:ascii="Myriad Pro" w:hAnsi="Myriad Pro"/>
          <w:sz w:val="26"/>
          <w:szCs w:val="26"/>
        </w:rPr>
        <w:t xml:space="preserve"> по не включению в необходимую валовую выручку выплаты дивидендов обоснованной.</w:t>
      </w:r>
    </w:p>
    <w:p w14:paraId="44941F9E" w14:textId="77777777" w:rsidR="00E5403B" w:rsidRPr="004C2E54" w:rsidRDefault="00E5403B" w:rsidP="00FA3302">
      <w:pPr>
        <w:spacing w:after="0" w:line="360" w:lineRule="auto"/>
        <w:ind w:firstLine="567"/>
        <w:contextualSpacing/>
        <w:jc w:val="both"/>
        <w:rPr>
          <w:rFonts w:ascii="Myriad Pro" w:hAnsi="Myriad Pro"/>
          <w:color w:val="FF0000"/>
          <w:sz w:val="26"/>
          <w:szCs w:val="26"/>
        </w:rPr>
      </w:pPr>
      <w:r w:rsidRPr="004C2E54">
        <w:rPr>
          <w:rFonts w:ascii="Myriad Pro" w:hAnsi="Myriad Pro"/>
          <w:sz w:val="26"/>
          <w:szCs w:val="26"/>
        </w:rPr>
        <w:t xml:space="preserve">Исполнитель </w:t>
      </w:r>
      <w:r w:rsidR="00C9785A" w:rsidRPr="004C2E54">
        <w:rPr>
          <w:rFonts w:ascii="Myriad Pro" w:hAnsi="Myriad Pro"/>
          <w:sz w:val="26"/>
          <w:szCs w:val="26"/>
        </w:rPr>
        <w:t>обращает внимание</w:t>
      </w:r>
      <w:r w:rsidRPr="004C2E54">
        <w:rPr>
          <w:rFonts w:ascii="Myriad Pro" w:hAnsi="Myriad Pro"/>
          <w:sz w:val="26"/>
          <w:szCs w:val="26"/>
        </w:rPr>
        <w:t xml:space="preserve">, что </w:t>
      </w:r>
      <w:r w:rsidR="00633BB3" w:rsidRPr="004C2E54">
        <w:rPr>
          <w:rFonts w:ascii="Myriad Pro" w:hAnsi="Myriad Pro"/>
          <w:sz w:val="26"/>
          <w:szCs w:val="26"/>
        </w:rPr>
        <w:t xml:space="preserve">в представленной в экспертном заключении Комитета </w:t>
      </w:r>
      <w:r w:rsidRPr="004C2E54">
        <w:rPr>
          <w:rFonts w:ascii="Myriad Pro" w:hAnsi="Myriad Pro"/>
          <w:sz w:val="26"/>
          <w:szCs w:val="26"/>
        </w:rPr>
        <w:t xml:space="preserve">сводной таблице экономически обоснованных </w:t>
      </w:r>
      <w:r w:rsidR="00A374C3" w:rsidRPr="004C2E54">
        <w:rPr>
          <w:rFonts w:ascii="Myriad Pro" w:hAnsi="Myriad Pro"/>
          <w:sz w:val="26"/>
          <w:szCs w:val="26"/>
        </w:rPr>
        <w:t>подконтрольных расходов на 2018 год</w:t>
      </w:r>
      <w:r w:rsidRPr="004C2E54">
        <w:rPr>
          <w:rFonts w:ascii="Myriad Pro" w:hAnsi="Myriad Pro"/>
          <w:sz w:val="26"/>
          <w:szCs w:val="26"/>
        </w:rPr>
        <w:t xml:space="preserve">, </w:t>
      </w:r>
      <w:r w:rsidR="00A374C3" w:rsidRPr="004C2E54">
        <w:rPr>
          <w:rFonts w:ascii="Myriad Pro" w:hAnsi="Myriad Pro"/>
          <w:sz w:val="26"/>
          <w:szCs w:val="26"/>
        </w:rPr>
        <w:t>допущена техническая ошибка</w:t>
      </w:r>
      <w:r w:rsidR="00F11845" w:rsidRPr="004C2E54">
        <w:rPr>
          <w:rFonts w:ascii="Myriad Pro" w:hAnsi="Myriad Pro"/>
          <w:sz w:val="26"/>
          <w:szCs w:val="26"/>
        </w:rPr>
        <w:t xml:space="preserve">. Так, </w:t>
      </w:r>
      <w:r w:rsidR="00A374C3" w:rsidRPr="004C2E54">
        <w:rPr>
          <w:rFonts w:ascii="Myriad Pro" w:eastAsia="Calibri" w:hAnsi="Myriad Pro" w:cs="Times New Roman"/>
          <w:sz w:val="26"/>
          <w:szCs w:val="26"/>
        </w:rPr>
        <w:t>выплаты социального характера, принятые Комитетом на 2018 год – 1 534,689 тыс. руб., указанная в таблице величина - 189  тыс. руб.; прочие расходы из прибыли, принятые Комитетом на 2018 год – 189 тыс. руб., указанная в таблице величина - 1 534,689 тыс. руб.</w:t>
      </w:r>
    </w:p>
    <w:p w14:paraId="018DC273" w14:textId="77777777" w:rsidR="00FC389E" w:rsidRPr="004C2E54" w:rsidRDefault="00FC389E" w:rsidP="00FA3302">
      <w:pPr>
        <w:spacing w:after="0" w:line="360" w:lineRule="auto"/>
        <w:ind w:firstLine="567"/>
        <w:jc w:val="both"/>
        <w:rPr>
          <w:rFonts w:ascii="Myriad Pro" w:hAnsi="Myriad Pro"/>
          <w:sz w:val="26"/>
          <w:szCs w:val="26"/>
        </w:rPr>
      </w:pPr>
      <w:r w:rsidRPr="004C2E54">
        <w:rPr>
          <w:rFonts w:ascii="Myriad Pro" w:hAnsi="Myriad Pro"/>
          <w:sz w:val="26"/>
          <w:szCs w:val="26"/>
        </w:rPr>
        <w:t xml:space="preserve">По мнению Исполнителя обоснованным является плановый уровень расходов на </w:t>
      </w:r>
      <w:r w:rsidRPr="004C2E54">
        <w:rPr>
          <w:rFonts w:ascii="Myriad Pro" w:eastAsia="Calibri" w:hAnsi="Myriad Pro" w:cs="Times New Roman"/>
          <w:sz w:val="26"/>
          <w:szCs w:val="26"/>
        </w:rPr>
        <w:t>выплаты социального характера работникам</w:t>
      </w:r>
      <w:r w:rsidRPr="004C2E54">
        <w:rPr>
          <w:rFonts w:ascii="Myriad Pro" w:hAnsi="Myriad Pro"/>
          <w:sz w:val="26"/>
          <w:szCs w:val="26"/>
        </w:rPr>
        <w:t xml:space="preserve">, если размер выплат не превышает максимально допустимое значение по Отраслевому тарифному соглашению (ОТС) с учетом ИПЦ. Размеры единовременных выплат работникам по Коллективному договору ПАО «МРСК Северо-Запада» значительно превышают размеры выплат, предусмотренные в ОТС. На основании этого, Исполнитель считает обоснованной позицию Комитета по определению расходов на </w:t>
      </w:r>
      <w:r w:rsidRPr="004C2E54">
        <w:rPr>
          <w:rFonts w:ascii="Myriad Pro" w:eastAsia="Calibri" w:hAnsi="Myriad Pro" w:cs="Times New Roman"/>
          <w:sz w:val="26"/>
          <w:szCs w:val="26"/>
        </w:rPr>
        <w:t xml:space="preserve">выплаты социального характера </w:t>
      </w:r>
      <w:r w:rsidRPr="004C2E54">
        <w:rPr>
          <w:rFonts w:ascii="Myriad Pro" w:hAnsi="Myriad Pro"/>
          <w:sz w:val="26"/>
          <w:szCs w:val="26"/>
        </w:rPr>
        <w:t>на 2018 год.</w:t>
      </w:r>
    </w:p>
    <w:p w14:paraId="36696548" w14:textId="77777777" w:rsidR="00163A75" w:rsidRPr="004C2E54" w:rsidRDefault="00921C9D" w:rsidP="00163A75">
      <w:pPr>
        <w:spacing w:after="0" w:line="360" w:lineRule="auto"/>
        <w:ind w:firstLine="567"/>
        <w:contextualSpacing/>
        <w:jc w:val="both"/>
        <w:rPr>
          <w:rFonts w:ascii="Myriad Pro" w:eastAsia="Calibri" w:hAnsi="Myriad Pro" w:cs="Times New Roman"/>
          <w:sz w:val="26"/>
          <w:szCs w:val="26"/>
        </w:rPr>
      </w:pPr>
      <w:r w:rsidRPr="004C2E54">
        <w:rPr>
          <w:rFonts w:ascii="Myriad Pro" w:hAnsi="Myriad Pro"/>
          <w:sz w:val="26"/>
          <w:szCs w:val="26"/>
        </w:rPr>
        <w:t xml:space="preserve">В составе </w:t>
      </w:r>
      <w:r w:rsidR="00345792" w:rsidRPr="004C2E54">
        <w:rPr>
          <w:rFonts w:ascii="Myriad Pro" w:hAnsi="Myriad Pro"/>
          <w:sz w:val="26"/>
          <w:szCs w:val="26"/>
        </w:rPr>
        <w:t>прочих расходов из прибыли в размере 53 722,34 тыс. руб.</w:t>
      </w:r>
      <w:r w:rsidR="00A367A9" w:rsidRPr="004C2E54">
        <w:rPr>
          <w:rFonts w:ascii="Myriad Pro" w:hAnsi="Myriad Pro"/>
          <w:sz w:val="26"/>
          <w:szCs w:val="26"/>
        </w:rPr>
        <w:t>,</w:t>
      </w:r>
      <w:r w:rsidRPr="004C2E54">
        <w:rPr>
          <w:rFonts w:ascii="Myriad Pro" w:hAnsi="Myriad Pro"/>
          <w:sz w:val="26"/>
          <w:szCs w:val="26"/>
        </w:rPr>
        <w:t xml:space="preserve"> </w:t>
      </w:r>
      <w:r w:rsidR="00E84F09" w:rsidRPr="004C2E54">
        <w:rPr>
          <w:rFonts w:ascii="Myriad Pro" w:hAnsi="Myriad Pro"/>
          <w:sz w:val="26"/>
          <w:szCs w:val="26"/>
        </w:rPr>
        <w:t xml:space="preserve">филиалом </w:t>
      </w:r>
      <w:r w:rsidRPr="004C2E54">
        <w:rPr>
          <w:rFonts w:ascii="Myriad Pro" w:hAnsi="Myriad Pro"/>
          <w:sz w:val="26"/>
          <w:szCs w:val="26"/>
        </w:rPr>
        <w:t>ПАО «МРС</w:t>
      </w:r>
      <w:r w:rsidRPr="004C2E54">
        <w:rPr>
          <w:rFonts w:ascii="Myriad Pro" w:eastAsia="Calibri" w:hAnsi="Myriad Pro" w:cs="Times New Roman"/>
          <w:sz w:val="26"/>
          <w:szCs w:val="26"/>
        </w:rPr>
        <w:t xml:space="preserve">К Северо-Запада» </w:t>
      </w:r>
      <w:r w:rsidR="00E84F09"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w:t>
      </w:r>
      <w:r w:rsidR="00E84F09"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энерго» были заявлены</w:t>
      </w:r>
      <w:r w:rsidR="00163A75" w:rsidRPr="004C2E54">
        <w:rPr>
          <w:rFonts w:ascii="Myriad Pro" w:eastAsia="Calibri" w:hAnsi="Myriad Pro" w:cs="Times New Roman"/>
          <w:sz w:val="26"/>
          <w:szCs w:val="26"/>
        </w:rPr>
        <w:t>:</w:t>
      </w:r>
    </w:p>
    <w:p w14:paraId="045F5B25" w14:textId="77777777" w:rsidR="00163A75" w:rsidRPr="004C2E54" w:rsidRDefault="00163A75" w:rsidP="004C2E54">
      <w:pPr>
        <w:pStyle w:val="a3"/>
        <w:numPr>
          <w:ilvl w:val="0"/>
          <w:numId w:val="40"/>
        </w:numPr>
        <w:spacing w:after="0" w:line="360" w:lineRule="auto"/>
        <w:ind w:left="993" w:hanging="426"/>
        <w:jc w:val="both"/>
        <w:rPr>
          <w:rFonts w:ascii="Myriad Pro" w:hAnsi="Myriad Pro"/>
          <w:sz w:val="26"/>
          <w:szCs w:val="26"/>
        </w:rPr>
      </w:pPr>
      <w:r w:rsidRPr="004C2E54">
        <w:rPr>
          <w:rFonts w:ascii="Myriad Pro" w:hAnsi="Myriad Pro"/>
          <w:sz w:val="26"/>
          <w:szCs w:val="26"/>
        </w:rPr>
        <w:lastRenderedPageBreak/>
        <w:t>расходы на оплату труда работников из прибыли</w:t>
      </w:r>
      <w:r w:rsidR="00345792" w:rsidRPr="004C2E54">
        <w:rPr>
          <w:rFonts w:ascii="Myriad Pro" w:hAnsi="Myriad Pro"/>
          <w:sz w:val="26"/>
          <w:szCs w:val="26"/>
        </w:rPr>
        <w:t xml:space="preserve"> - 35 238 тыс. руб.</w:t>
      </w:r>
      <w:r w:rsidRPr="004C2E54">
        <w:rPr>
          <w:rFonts w:ascii="Myriad Pro" w:hAnsi="Myriad Pro"/>
          <w:sz w:val="26"/>
          <w:szCs w:val="26"/>
        </w:rPr>
        <w:t>;</w:t>
      </w:r>
    </w:p>
    <w:p w14:paraId="59384D2B" w14:textId="77777777" w:rsidR="00921C9D" w:rsidRPr="004C2E54" w:rsidRDefault="00921C9D" w:rsidP="004C2E54">
      <w:pPr>
        <w:pStyle w:val="a3"/>
        <w:numPr>
          <w:ilvl w:val="0"/>
          <w:numId w:val="40"/>
        </w:numPr>
        <w:spacing w:after="0" w:line="360" w:lineRule="auto"/>
        <w:ind w:left="993" w:hanging="426"/>
        <w:jc w:val="both"/>
        <w:rPr>
          <w:rFonts w:ascii="Myriad Pro" w:hAnsi="Myriad Pro"/>
          <w:sz w:val="26"/>
          <w:szCs w:val="26"/>
        </w:rPr>
      </w:pPr>
      <w:r w:rsidRPr="004C2E54">
        <w:rPr>
          <w:rFonts w:ascii="Myriad Pro" w:hAnsi="Myriad Pro"/>
          <w:sz w:val="26"/>
          <w:szCs w:val="26"/>
        </w:rPr>
        <w:t>отчисления первичной профсоюзной организации в раз</w:t>
      </w:r>
      <w:r w:rsidR="009B5E4A" w:rsidRPr="004C2E54">
        <w:rPr>
          <w:rFonts w:ascii="Myriad Pro" w:hAnsi="Myriad Pro"/>
          <w:sz w:val="26"/>
          <w:szCs w:val="26"/>
        </w:rPr>
        <w:t>мере 0,3% от фонда оплаты труда</w:t>
      </w:r>
      <w:r w:rsidR="00345792" w:rsidRPr="004C2E54">
        <w:rPr>
          <w:rFonts w:ascii="Myriad Pro" w:hAnsi="Myriad Pro"/>
          <w:sz w:val="26"/>
          <w:szCs w:val="26"/>
        </w:rPr>
        <w:t xml:space="preserve"> - 2 335 тыс. руб.</w:t>
      </w:r>
      <w:r w:rsidR="009B5E4A" w:rsidRPr="004C2E54">
        <w:rPr>
          <w:rFonts w:ascii="Myriad Pro" w:hAnsi="Myriad Pro"/>
          <w:sz w:val="26"/>
          <w:szCs w:val="26"/>
        </w:rPr>
        <w:t>;</w:t>
      </w:r>
    </w:p>
    <w:p w14:paraId="5FF54356" w14:textId="77777777" w:rsidR="009B5E4A" w:rsidRPr="004C2E54" w:rsidRDefault="009B5E4A" w:rsidP="004C2E54">
      <w:pPr>
        <w:pStyle w:val="a3"/>
        <w:numPr>
          <w:ilvl w:val="0"/>
          <w:numId w:val="40"/>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содержание работников профсоюза</w:t>
      </w:r>
      <w:r w:rsidR="00345792" w:rsidRPr="004C2E54">
        <w:rPr>
          <w:rFonts w:ascii="Myriad Pro" w:hAnsi="Myriad Pro"/>
          <w:sz w:val="26"/>
          <w:szCs w:val="26"/>
        </w:rPr>
        <w:t xml:space="preserve"> - 1 474 тыс. руб.</w:t>
      </w:r>
      <w:r w:rsidR="000650A7" w:rsidRPr="004C2E54">
        <w:rPr>
          <w:rFonts w:ascii="Myriad Pro" w:hAnsi="Myriad Pro"/>
          <w:sz w:val="26"/>
          <w:szCs w:val="26"/>
        </w:rPr>
        <w:t>;</w:t>
      </w:r>
    </w:p>
    <w:p w14:paraId="5F25167A" w14:textId="77777777" w:rsidR="00345792" w:rsidRPr="004C2E54" w:rsidRDefault="00345792" w:rsidP="004C2E54">
      <w:pPr>
        <w:pStyle w:val="a3"/>
        <w:numPr>
          <w:ilvl w:val="0"/>
          <w:numId w:val="40"/>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на спортивные и культурные мероприятия - 3 417 тыс. руб.;</w:t>
      </w:r>
    </w:p>
    <w:p w14:paraId="2CDC372A" w14:textId="77777777" w:rsidR="00345792" w:rsidRPr="004C2E54" w:rsidRDefault="00345792" w:rsidP="004C2E54">
      <w:pPr>
        <w:pStyle w:val="a3"/>
        <w:numPr>
          <w:ilvl w:val="0"/>
          <w:numId w:val="40"/>
        </w:numPr>
        <w:spacing w:after="0" w:line="360" w:lineRule="auto"/>
        <w:ind w:left="993" w:hanging="426"/>
        <w:jc w:val="both"/>
        <w:rPr>
          <w:rFonts w:ascii="Myriad Pro" w:hAnsi="Myriad Pro"/>
          <w:sz w:val="26"/>
          <w:szCs w:val="26"/>
        </w:rPr>
      </w:pPr>
      <w:r w:rsidRPr="004C2E54">
        <w:rPr>
          <w:rFonts w:ascii="Myriad Pro" w:hAnsi="Myriad Pro"/>
          <w:sz w:val="26"/>
          <w:szCs w:val="26"/>
        </w:rPr>
        <w:t>расходы исполнительного аппарата – 10 008 тыс. руб.</w:t>
      </w:r>
      <w:r w:rsidR="00E9460E" w:rsidRPr="004C2E54">
        <w:rPr>
          <w:rFonts w:ascii="Myriad Pro" w:hAnsi="Myriad Pro"/>
          <w:sz w:val="26"/>
          <w:szCs w:val="26"/>
        </w:rPr>
        <w:t>;</w:t>
      </w:r>
      <w:r w:rsidRPr="004C2E54">
        <w:rPr>
          <w:rFonts w:ascii="Myriad Pro" w:hAnsi="Myriad Pro"/>
          <w:sz w:val="26"/>
          <w:szCs w:val="26"/>
        </w:rPr>
        <w:t xml:space="preserve"> </w:t>
      </w:r>
    </w:p>
    <w:p w14:paraId="173D0EDE" w14:textId="77777777" w:rsidR="000650A7" w:rsidRPr="004C2E54" w:rsidRDefault="00A305CA" w:rsidP="004C2E54">
      <w:pPr>
        <w:pStyle w:val="a3"/>
        <w:numPr>
          <w:ilvl w:val="0"/>
          <w:numId w:val="40"/>
        </w:numPr>
        <w:spacing w:after="0" w:line="360" w:lineRule="auto"/>
        <w:ind w:left="993" w:hanging="426"/>
        <w:jc w:val="both"/>
        <w:rPr>
          <w:rFonts w:ascii="Myriad Pro" w:hAnsi="Myriad Pro"/>
          <w:sz w:val="26"/>
          <w:szCs w:val="26"/>
        </w:rPr>
      </w:pPr>
      <w:r w:rsidRPr="004C2E54">
        <w:rPr>
          <w:rFonts w:ascii="Myriad Pro" w:hAnsi="Myriad Pro"/>
          <w:sz w:val="26"/>
          <w:szCs w:val="26"/>
        </w:rPr>
        <w:t>прочие расходы из прибыли (</w:t>
      </w:r>
      <w:r w:rsidR="00681C58" w:rsidRPr="004C2E54">
        <w:rPr>
          <w:rFonts w:ascii="Myriad Pro" w:hAnsi="Myriad Pro"/>
          <w:sz w:val="26"/>
          <w:szCs w:val="26"/>
        </w:rPr>
        <w:t xml:space="preserve">прочие </w:t>
      </w:r>
      <w:r w:rsidRPr="004C2E54">
        <w:rPr>
          <w:rFonts w:ascii="Myriad Pro" w:hAnsi="Myriad Pro"/>
          <w:sz w:val="26"/>
          <w:szCs w:val="26"/>
        </w:rPr>
        <w:t>расходы на добровольное медицинское страхование,</w:t>
      </w:r>
      <w:r w:rsidR="00E9460E" w:rsidRPr="004C2E54">
        <w:rPr>
          <w:rFonts w:ascii="Myriad Pro" w:hAnsi="Myriad Pro"/>
          <w:sz w:val="26"/>
          <w:szCs w:val="26"/>
        </w:rPr>
        <w:t xml:space="preserve"> с</w:t>
      </w:r>
      <w:r w:rsidRPr="004C2E54">
        <w:rPr>
          <w:rFonts w:ascii="Myriad Pro" w:hAnsi="Myriad Pro"/>
          <w:sz w:val="26"/>
          <w:szCs w:val="26"/>
        </w:rPr>
        <w:t>одержание гостиницы, аренда спортивного зала, проведение совещаний энергетического характера</w:t>
      </w:r>
      <w:r w:rsidR="007C3090" w:rsidRPr="004C2E54">
        <w:rPr>
          <w:rFonts w:ascii="Myriad Pro" w:hAnsi="Myriad Pro"/>
          <w:sz w:val="26"/>
          <w:szCs w:val="26"/>
        </w:rPr>
        <w:t xml:space="preserve"> и другие)</w:t>
      </w:r>
      <w:r w:rsidR="00E9460E" w:rsidRPr="004C2E54">
        <w:rPr>
          <w:rFonts w:ascii="Myriad Pro" w:hAnsi="Myriad Pro"/>
          <w:sz w:val="26"/>
          <w:szCs w:val="26"/>
        </w:rPr>
        <w:t xml:space="preserve"> – 1 250,34 тыс. руб.</w:t>
      </w:r>
    </w:p>
    <w:p w14:paraId="1C700E80" w14:textId="77777777" w:rsidR="00A251F8" w:rsidRPr="004C2E54" w:rsidRDefault="00A251F8" w:rsidP="004C2E54">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соответствии с пунктом 7.2.5. Коллективного договора </w:t>
      </w:r>
      <w:r w:rsidRPr="004C2E54">
        <w:rPr>
          <w:rFonts w:ascii="Myriad Pro" w:hAnsi="Myriad Pro"/>
          <w:sz w:val="26"/>
          <w:szCs w:val="26"/>
        </w:rPr>
        <w:t>ПАО «МРС</w:t>
      </w:r>
      <w:r w:rsidRPr="004C2E54">
        <w:rPr>
          <w:rFonts w:ascii="Myriad Pro" w:eastAsia="Calibri" w:hAnsi="Myriad Pro" w:cs="Times New Roman"/>
          <w:sz w:val="26"/>
          <w:szCs w:val="26"/>
        </w:rPr>
        <w:t>К Северо-Запада» на 2017 год Работодатель обязан ежемесячно перечислять на счета первичных профсоюзных организаций денежные средства в размере не менее чем 0,3 процента от фактического фонда оплаты труда по основной деятельности списочного состава Работников соответствующих филиалов и исполнительного аппарата Общества на культурно-массовую и физкультурно-оздоровительную работу всех Работников Общества и уставную деятельность первичной профсоюзной организации, обеспечивать проведение данных мероприятий совместно с первичной профсоюзной организацией.</w:t>
      </w:r>
    </w:p>
    <w:p w14:paraId="11E912A7" w14:textId="77777777" w:rsidR="00874A08" w:rsidRPr="004C2E54" w:rsidRDefault="00A251F8" w:rsidP="004C2E54">
      <w:pPr>
        <w:spacing w:after="0" w:line="360" w:lineRule="auto"/>
        <w:ind w:firstLine="567"/>
        <w:jc w:val="both"/>
        <w:rPr>
          <w:rFonts w:ascii="Myriad Pro" w:hAnsi="Myriad Pro"/>
          <w:sz w:val="26"/>
          <w:szCs w:val="26"/>
        </w:rPr>
      </w:pPr>
      <w:r w:rsidRPr="004C2E54">
        <w:rPr>
          <w:rFonts w:ascii="Myriad Pro" w:hAnsi="Myriad Pro"/>
          <w:sz w:val="26"/>
          <w:szCs w:val="26"/>
        </w:rPr>
        <w:t xml:space="preserve">На основании вышеизложенного, </w:t>
      </w:r>
      <w:r w:rsidR="00921C9D" w:rsidRPr="004C2E54">
        <w:rPr>
          <w:rFonts w:ascii="Myriad Pro" w:hAnsi="Myriad Pro"/>
          <w:sz w:val="26"/>
          <w:szCs w:val="26"/>
        </w:rPr>
        <w:t xml:space="preserve">Исполнитель считает обоснованным </w:t>
      </w:r>
      <w:r w:rsidR="00E6107D" w:rsidRPr="004C2E54">
        <w:rPr>
          <w:rFonts w:ascii="Myriad Pro" w:hAnsi="Myriad Pro"/>
          <w:sz w:val="26"/>
          <w:szCs w:val="26"/>
        </w:rPr>
        <w:t xml:space="preserve">включение в НВВ </w:t>
      </w:r>
      <w:r w:rsidR="00E6107D" w:rsidRPr="004C2E54">
        <w:rPr>
          <w:rFonts w:ascii="Myriad Pro" w:eastAsia="Calibri" w:hAnsi="Myriad Pro" w:cs="Times New Roman"/>
          <w:sz w:val="26"/>
          <w:szCs w:val="26"/>
        </w:rPr>
        <w:t>отчислений первичной профсоюзной организации в раз</w:t>
      </w:r>
      <w:r w:rsidR="00E6107D" w:rsidRPr="004C2E54">
        <w:rPr>
          <w:rFonts w:ascii="Myriad Pro" w:hAnsi="Myriad Pro"/>
          <w:sz w:val="26"/>
          <w:szCs w:val="26"/>
        </w:rPr>
        <w:t xml:space="preserve">мере 0,3% от фонда оплаты труда, </w:t>
      </w:r>
      <w:r w:rsidR="00921C9D" w:rsidRPr="004C2E54">
        <w:rPr>
          <w:rFonts w:ascii="Myriad Pro" w:hAnsi="Myriad Pro"/>
          <w:sz w:val="26"/>
          <w:szCs w:val="26"/>
        </w:rPr>
        <w:t>опред</w:t>
      </w:r>
      <w:r w:rsidR="00A81AB6" w:rsidRPr="004C2E54">
        <w:rPr>
          <w:rFonts w:ascii="Myriad Pro" w:hAnsi="Myriad Pro"/>
          <w:sz w:val="26"/>
          <w:szCs w:val="26"/>
        </w:rPr>
        <w:t>е</w:t>
      </w:r>
      <w:r w:rsidR="00921C9D" w:rsidRPr="004C2E54">
        <w:rPr>
          <w:rFonts w:ascii="Myriad Pro" w:hAnsi="Myriad Pro"/>
          <w:sz w:val="26"/>
          <w:szCs w:val="26"/>
        </w:rPr>
        <w:t xml:space="preserve">ленного </w:t>
      </w:r>
      <w:r w:rsidR="00874A08" w:rsidRPr="004C2E54">
        <w:rPr>
          <w:rFonts w:ascii="Myriad Pro" w:hAnsi="Myriad Pro"/>
          <w:sz w:val="26"/>
          <w:szCs w:val="26"/>
        </w:rPr>
        <w:t xml:space="preserve">Исполнителем </w:t>
      </w:r>
      <w:r w:rsidR="00921C9D" w:rsidRPr="004C2E54">
        <w:rPr>
          <w:rFonts w:ascii="Myriad Pro" w:hAnsi="Myriad Pro"/>
          <w:sz w:val="26"/>
          <w:szCs w:val="26"/>
        </w:rPr>
        <w:t>в соответствии с пунктом 4.</w:t>
      </w:r>
      <w:r w:rsidR="00E6107D" w:rsidRPr="004C2E54">
        <w:rPr>
          <w:rFonts w:ascii="Myriad Pro" w:hAnsi="Myriad Pro"/>
          <w:sz w:val="26"/>
          <w:szCs w:val="26"/>
        </w:rPr>
        <w:t>1.4</w:t>
      </w:r>
      <w:r w:rsidR="00921C9D" w:rsidRPr="004C2E54">
        <w:rPr>
          <w:rFonts w:ascii="Myriad Pro" w:hAnsi="Myriad Pro"/>
          <w:sz w:val="26"/>
          <w:szCs w:val="26"/>
        </w:rPr>
        <w:t xml:space="preserve"> настоящего отчета</w:t>
      </w:r>
      <w:r w:rsidR="00B776F0" w:rsidRPr="004C2E54">
        <w:rPr>
          <w:rFonts w:ascii="Myriad Pro" w:hAnsi="Myriad Pro"/>
          <w:sz w:val="26"/>
          <w:szCs w:val="26"/>
        </w:rPr>
        <w:t xml:space="preserve"> в размере 643 993,77 тыс. руб. Таким образом, </w:t>
      </w:r>
      <w:r w:rsidR="00B776F0" w:rsidRPr="004C2E54">
        <w:rPr>
          <w:rFonts w:ascii="Myriad Pro" w:eastAsia="Calibri" w:hAnsi="Myriad Pro" w:cs="Times New Roman"/>
          <w:sz w:val="26"/>
          <w:szCs w:val="26"/>
        </w:rPr>
        <w:t>отчисления первичной профсоюзной организации составят 1 931,98 тыс. руб. (643 993,77 * 0,3%)</w:t>
      </w:r>
      <w:r w:rsidR="00921C9D" w:rsidRPr="004C2E54">
        <w:rPr>
          <w:rFonts w:ascii="Myriad Pro" w:hAnsi="Myriad Pro"/>
          <w:sz w:val="26"/>
          <w:szCs w:val="26"/>
        </w:rPr>
        <w:t xml:space="preserve">. </w:t>
      </w:r>
    </w:p>
    <w:p w14:paraId="357D5574" w14:textId="77777777" w:rsidR="007348A2" w:rsidRPr="004C2E54" w:rsidRDefault="007348A2" w:rsidP="004C2E54">
      <w:pPr>
        <w:spacing w:after="0" w:line="360" w:lineRule="auto"/>
        <w:ind w:firstLine="567"/>
        <w:jc w:val="both"/>
        <w:rPr>
          <w:rFonts w:ascii="Myriad Pro" w:hAnsi="Myriad Pro"/>
          <w:sz w:val="26"/>
          <w:szCs w:val="26"/>
        </w:rPr>
      </w:pPr>
      <w:r w:rsidRPr="004C2E54">
        <w:rPr>
          <w:rFonts w:ascii="Myriad Pro" w:hAnsi="Myriad Pro"/>
          <w:sz w:val="26"/>
          <w:szCs w:val="26"/>
        </w:rPr>
        <w:t xml:space="preserve">Заявленные филиалом расходы на спортивные и культурные мероприятия по отдельной статье Исполнитель считает необоснованными, так как </w:t>
      </w:r>
      <w:r w:rsidR="00E9460E" w:rsidRPr="004C2E54">
        <w:rPr>
          <w:rFonts w:ascii="Myriad Pro" w:hAnsi="Myriad Pro"/>
          <w:sz w:val="26"/>
          <w:szCs w:val="26"/>
        </w:rPr>
        <w:t xml:space="preserve">в соответствии с Коллективным договором </w:t>
      </w:r>
      <w:r w:rsidRPr="004C2E54">
        <w:rPr>
          <w:rFonts w:ascii="Myriad Pro" w:hAnsi="Myriad Pro"/>
          <w:sz w:val="26"/>
          <w:szCs w:val="26"/>
        </w:rPr>
        <w:t>отчисления первичной профсоюзной организации в размере 0,3%</w:t>
      </w:r>
      <w:r w:rsidRPr="004C2E54">
        <w:rPr>
          <w:rFonts w:ascii="Myriad Pro" w:eastAsia="Calibri" w:hAnsi="Myriad Pro" w:cs="Times New Roman"/>
          <w:sz w:val="26"/>
          <w:szCs w:val="26"/>
        </w:rPr>
        <w:t xml:space="preserve"> предназначены в том числе на проведение культурно-массовой и физкультурно-оздоровительной работы.</w:t>
      </w:r>
    </w:p>
    <w:p w14:paraId="2444133E" w14:textId="77777777" w:rsidR="00E678DC" w:rsidRPr="004C2E54" w:rsidRDefault="00E678DC" w:rsidP="001B45A9">
      <w:pPr>
        <w:spacing w:after="0" w:line="360" w:lineRule="auto"/>
        <w:ind w:firstLine="567"/>
        <w:jc w:val="both"/>
        <w:rPr>
          <w:rFonts w:ascii="Myriad Pro" w:hAnsi="Myriad Pro"/>
          <w:sz w:val="26"/>
          <w:szCs w:val="26"/>
        </w:rPr>
      </w:pPr>
      <w:r w:rsidRPr="004C2E54">
        <w:rPr>
          <w:rFonts w:ascii="Myriad Pro" w:hAnsi="Myriad Pro"/>
          <w:sz w:val="26"/>
          <w:szCs w:val="26"/>
        </w:rPr>
        <w:lastRenderedPageBreak/>
        <w:t>В обоснование заявленных расходов исполнительного аппарата в размере 10 008 тыс. руб., филиалом не представлены какие-либо расчеты и подтверждающие документы.</w:t>
      </w:r>
    </w:p>
    <w:p w14:paraId="62A2EBAA" w14:textId="77777777" w:rsidR="00874A08" w:rsidRPr="004C2E54" w:rsidRDefault="00874A08" w:rsidP="001B45A9">
      <w:pPr>
        <w:spacing w:after="0" w:line="360" w:lineRule="auto"/>
        <w:ind w:firstLine="567"/>
        <w:jc w:val="both"/>
        <w:rPr>
          <w:rFonts w:ascii="Myriad Pro" w:hAnsi="Myriad Pro"/>
          <w:sz w:val="26"/>
          <w:szCs w:val="26"/>
        </w:rPr>
      </w:pPr>
      <w:r w:rsidRPr="004C2E54">
        <w:rPr>
          <w:rFonts w:ascii="Myriad Pro" w:hAnsi="Myriad Pro"/>
          <w:sz w:val="26"/>
          <w:szCs w:val="26"/>
        </w:rPr>
        <w:t>Остальные расходы из прибыли, заявленные филиалом ПАО «МРС</w:t>
      </w:r>
      <w:r w:rsidRPr="004C2E54">
        <w:rPr>
          <w:rFonts w:ascii="Myriad Pro" w:eastAsia="Calibri" w:hAnsi="Myriad Pro" w:cs="Times New Roman"/>
          <w:sz w:val="26"/>
          <w:szCs w:val="26"/>
        </w:rPr>
        <w:t>К Северо-Запада» - «Новгородэнерго» на 2018 год</w:t>
      </w:r>
      <w:r w:rsidR="003F091D"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могут осуществляться исходя из финансовых возможностей</w:t>
      </w:r>
      <w:r w:rsidR="008559C8" w:rsidRPr="004C2E54">
        <w:rPr>
          <w:rFonts w:ascii="Myriad Pro" w:eastAsia="Calibri" w:hAnsi="Myriad Pro" w:cs="Times New Roman"/>
          <w:sz w:val="26"/>
          <w:szCs w:val="26"/>
        </w:rPr>
        <w:t xml:space="preserve"> Р</w:t>
      </w:r>
      <w:r w:rsidR="003F091D" w:rsidRPr="004C2E54">
        <w:rPr>
          <w:rFonts w:ascii="Myriad Pro" w:eastAsia="Calibri" w:hAnsi="Myriad Pro" w:cs="Times New Roman"/>
          <w:sz w:val="26"/>
          <w:szCs w:val="26"/>
        </w:rPr>
        <w:t>аботодателя</w:t>
      </w:r>
      <w:r w:rsidR="00046E2B" w:rsidRPr="004C2E54">
        <w:rPr>
          <w:rFonts w:ascii="Myriad Pro" w:eastAsia="Calibri" w:hAnsi="Myriad Pro" w:cs="Times New Roman"/>
          <w:sz w:val="26"/>
          <w:szCs w:val="26"/>
        </w:rPr>
        <w:t xml:space="preserve"> в соответствии с пунктом 6.2. Коллективного договора </w:t>
      </w:r>
      <w:r w:rsidR="00046E2B" w:rsidRPr="004C2E54">
        <w:rPr>
          <w:rFonts w:ascii="Myriad Pro" w:hAnsi="Myriad Pro"/>
          <w:sz w:val="26"/>
          <w:szCs w:val="26"/>
        </w:rPr>
        <w:t>ПАО «МРС</w:t>
      </w:r>
      <w:r w:rsidR="00046E2B" w:rsidRPr="004C2E54">
        <w:rPr>
          <w:rFonts w:ascii="Myriad Pro" w:eastAsia="Calibri" w:hAnsi="Myriad Pro" w:cs="Times New Roman"/>
          <w:sz w:val="26"/>
          <w:szCs w:val="26"/>
        </w:rPr>
        <w:t>К Северо-Запада» на 2017 год</w:t>
      </w:r>
      <w:r w:rsidR="003F091D"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w:t>
      </w:r>
    </w:p>
    <w:p w14:paraId="1F37D72A" w14:textId="77777777" w:rsidR="00921C9D" w:rsidRPr="004C2E54" w:rsidRDefault="00921C9D" w:rsidP="001B45A9">
      <w:pPr>
        <w:spacing w:after="0" w:line="360" w:lineRule="auto"/>
        <w:ind w:firstLine="567"/>
        <w:jc w:val="both"/>
        <w:rPr>
          <w:rFonts w:ascii="Myriad Pro" w:hAnsi="Myriad Pro"/>
          <w:sz w:val="26"/>
          <w:szCs w:val="26"/>
        </w:rPr>
      </w:pPr>
      <w:r w:rsidRPr="004C2E54">
        <w:rPr>
          <w:rFonts w:ascii="Myriad Pro" w:hAnsi="Myriad Pro"/>
          <w:sz w:val="26"/>
          <w:szCs w:val="26"/>
        </w:rPr>
        <w:t>Величина обоснованных, по мнению Исполнителя, подконтрольных расходов из прибыли</w:t>
      </w:r>
      <w:r w:rsidR="00874A08" w:rsidRPr="004C2E54">
        <w:rPr>
          <w:rFonts w:ascii="Myriad Pro" w:hAnsi="Myriad Pro"/>
          <w:sz w:val="26"/>
          <w:szCs w:val="26"/>
        </w:rPr>
        <w:t>, не учитываемых в целях налогообложения,</w:t>
      </w:r>
      <w:r w:rsidRPr="004C2E54">
        <w:rPr>
          <w:rFonts w:ascii="Myriad Pro" w:hAnsi="Myriad Pro"/>
          <w:sz w:val="26"/>
          <w:szCs w:val="26"/>
        </w:rPr>
        <w:t xml:space="preserve"> составляет </w:t>
      </w:r>
      <w:r w:rsidR="00E678DC" w:rsidRPr="004C2E54">
        <w:rPr>
          <w:rFonts w:ascii="Myriad Pro" w:hAnsi="Myriad Pro"/>
          <w:sz w:val="26"/>
          <w:szCs w:val="26"/>
        </w:rPr>
        <w:t xml:space="preserve">2 120,98 </w:t>
      </w:r>
      <w:r w:rsidR="00874A08" w:rsidRPr="004C2E54">
        <w:rPr>
          <w:rFonts w:ascii="Myriad Pro" w:hAnsi="Myriad Pro"/>
          <w:sz w:val="26"/>
          <w:szCs w:val="26"/>
        </w:rPr>
        <w:t>тыс. руб.</w:t>
      </w:r>
      <w:r w:rsidRPr="004C2E54">
        <w:rPr>
          <w:rFonts w:ascii="Myriad Pro" w:hAnsi="Myriad Pro"/>
          <w:sz w:val="26"/>
          <w:szCs w:val="26"/>
        </w:rPr>
        <w:t xml:space="preserve"> </w:t>
      </w:r>
    </w:p>
    <w:p w14:paraId="3C462A25" w14:textId="77777777" w:rsidR="001B45A9" w:rsidRPr="004C2E54" w:rsidRDefault="001B45A9" w:rsidP="001B45A9">
      <w:pPr>
        <w:spacing w:after="0" w:line="360" w:lineRule="auto"/>
        <w:ind w:firstLine="567"/>
        <w:contextualSpacing/>
        <w:jc w:val="both"/>
        <w:rPr>
          <w:rFonts w:ascii="Myriad Pro" w:eastAsia="Times New Roman" w:hAnsi="Myriad Pro"/>
          <w:sz w:val="26"/>
          <w:szCs w:val="26"/>
          <w:lang w:eastAsia="ru-RU"/>
        </w:rPr>
      </w:pPr>
      <w:r w:rsidRPr="004C2E54">
        <w:rPr>
          <w:rFonts w:ascii="Myriad Pro" w:eastAsia="Times New Roman" w:hAnsi="Myriad Pro"/>
          <w:sz w:val="26"/>
          <w:szCs w:val="26"/>
          <w:lang w:eastAsia="ru-RU"/>
        </w:rPr>
        <w:t xml:space="preserve">Таким образом, после проведения постатейного анализа подконтрольных расходов, принятых в расчет базового уровня подконтрольных расходов, Исполнитель считает экономически обоснованным уровнем подконтрольных расходов </w:t>
      </w:r>
      <w:r w:rsidRPr="004C2E54">
        <w:rPr>
          <w:rFonts w:ascii="Myriad Pro" w:hAnsi="Myriad Pro"/>
          <w:sz w:val="26"/>
          <w:szCs w:val="26"/>
        </w:rPr>
        <w:t xml:space="preserve">филиала ПАО «МРСК Северо-Запада» - «Новгородэнерго» </w:t>
      </w:r>
      <w:r w:rsidRPr="004C2E54">
        <w:rPr>
          <w:rFonts w:ascii="Myriad Pro" w:eastAsia="Times New Roman" w:hAnsi="Myriad Pro"/>
          <w:sz w:val="26"/>
          <w:szCs w:val="26"/>
          <w:lang w:eastAsia="ru-RU"/>
        </w:rPr>
        <w:t>на 2018 год  в размере 1</w:t>
      </w:r>
      <w:r w:rsidR="00EE515C" w:rsidRPr="004C2E54">
        <w:rPr>
          <w:rFonts w:ascii="Myriad Pro" w:eastAsia="Times New Roman" w:hAnsi="Myriad Pro"/>
          <w:sz w:val="26"/>
          <w:szCs w:val="26"/>
          <w:lang w:eastAsia="ru-RU"/>
        </w:rPr>
        <w:t> </w:t>
      </w:r>
      <w:r w:rsidRPr="004C2E54">
        <w:rPr>
          <w:rFonts w:ascii="Myriad Pro" w:eastAsia="Times New Roman" w:hAnsi="Myriad Pro"/>
          <w:sz w:val="26"/>
          <w:szCs w:val="26"/>
          <w:lang w:eastAsia="ru-RU"/>
        </w:rPr>
        <w:t>277</w:t>
      </w:r>
      <w:r w:rsidR="00EE515C" w:rsidRPr="004C2E54">
        <w:rPr>
          <w:rFonts w:ascii="Myriad Pro" w:eastAsia="Times New Roman" w:hAnsi="Myriad Pro"/>
          <w:sz w:val="26"/>
          <w:szCs w:val="26"/>
          <w:lang w:eastAsia="ru-RU"/>
        </w:rPr>
        <w:t> </w:t>
      </w:r>
      <w:r w:rsidRPr="004C2E54">
        <w:rPr>
          <w:rFonts w:ascii="Myriad Pro" w:eastAsia="Times New Roman" w:hAnsi="Myriad Pro"/>
          <w:sz w:val="26"/>
          <w:szCs w:val="26"/>
          <w:lang w:eastAsia="ru-RU"/>
        </w:rPr>
        <w:t xml:space="preserve">808,3 тыс. руб. </w:t>
      </w:r>
    </w:p>
    <w:p w14:paraId="6ACB96A5" w14:textId="77777777" w:rsidR="00FD1EE8" w:rsidRPr="004C2E54" w:rsidRDefault="00FD1EE8" w:rsidP="00FD1EE8">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Причина неприменения Исполнителем метода сравнения аналогов в соответствии </w:t>
      </w:r>
      <w:r w:rsidRPr="004C2E54">
        <w:rPr>
          <w:rFonts w:ascii="Myriad Pro" w:hAnsi="Myriad Pro"/>
          <w:sz w:val="26"/>
          <w:szCs w:val="26"/>
        </w:rPr>
        <w:t>с приказом ФСТ России от 18.03.2015 №421-э подробно описана в разделе 5.1 настоящего Отчета.</w:t>
      </w:r>
      <w:r w:rsidRPr="004C2E54">
        <w:rPr>
          <w:rFonts w:ascii="Myriad Pro" w:hAnsi="Myriad Pro"/>
          <w:color w:val="000000"/>
          <w:sz w:val="26"/>
          <w:szCs w:val="26"/>
        </w:rPr>
        <w:t xml:space="preserve"> В связи с этим базовый уровень подконтрольных расходов </w:t>
      </w:r>
      <w:r w:rsidR="001E7462" w:rsidRPr="004C2E54">
        <w:rPr>
          <w:rFonts w:ascii="Myriad Pro" w:hAnsi="Myriad Pro"/>
          <w:color w:val="000000"/>
          <w:sz w:val="26"/>
          <w:szCs w:val="26"/>
        </w:rPr>
        <w:t xml:space="preserve">определен Исполнителем с учетом </w:t>
      </w:r>
      <w:r w:rsidRPr="004C2E54">
        <w:rPr>
          <w:rFonts w:ascii="Myriad Pro" w:hAnsi="Myriad Pro"/>
          <w:color w:val="000000"/>
          <w:sz w:val="26"/>
          <w:szCs w:val="26"/>
        </w:rPr>
        <w:t>метод</w:t>
      </w:r>
      <w:r w:rsidR="001E7462" w:rsidRPr="004C2E54">
        <w:rPr>
          <w:rFonts w:ascii="Myriad Pro" w:hAnsi="Myriad Pro"/>
          <w:color w:val="000000"/>
          <w:sz w:val="26"/>
          <w:szCs w:val="26"/>
        </w:rPr>
        <w:t>а</w:t>
      </w:r>
      <w:r w:rsidRPr="004C2E54">
        <w:rPr>
          <w:rFonts w:ascii="Myriad Pro" w:hAnsi="Myriad Pro"/>
          <w:color w:val="000000"/>
          <w:sz w:val="26"/>
          <w:szCs w:val="26"/>
        </w:rPr>
        <w:t xml:space="preserve"> экономически обоснованных расходов (затрат)</w:t>
      </w:r>
      <w:r w:rsidR="001E7462" w:rsidRPr="004C2E54">
        <w:rPr>
          <w:rFonts w:ascii="Myriad Pro" w:hAnsi="Myriad Pro"/>
          <w:color w:val="000000"/>
          <w:sz w:val="26"/>
          <w:szCs w:val="26"/>
        </w:rPr>
        <w:t xml:space="preserve"> и составляет 1 277 808,3 тыс. руб.</w:t>
      </w:r>
    </w:p>
    <w:p w14:paraId="1F5F238A" w14:textId="77777777" w:rsidR="001B45A9" w:rsidRPr="004C2E54" w:rsidRDefault="001B45A9" w:rsidP="001B45A9">
      <w:pPr>
        <w:spacing w:after="0" w:line="360" w:lineRule="auto"/>
        <w:ind w:firstLine="567"/>
        <w:jc w:val="both"/>
        <w:rPr>
          <w:rFonts w:ascii="Myriad Pro" w:hAnsi="Myriad Pro"/>
          <w:sz w:val="26"/>
          <w:szCs w:val="26"/>
        </w:rPr>
      </w:pPr>
    </w:p>
    <w:p w14:paraId="1FE338AE" w14:textId="77777777" w:rsidR="00530E66" w:rsidRPr="004C2E54" w:rsidRDefault="00530E66" w:rsidP="00C941F8">
      <w:pPr>
        <w:spacing w:after="0" w:line="360" w:lineRule="auto"/>
        <w:ind w:firstLine="567"/>
        <w:jc w:val="both"/>
        <w:rPr>
          <w:rFonts w:ascii="Myriad Pro" w:hAnsi="Myriad Pro"/>
          <w:b/>
          <w:sz w:val="26"/>
          <w:szCs w:val="26"/>
        </w:rPr>
      </w:pPr>
      <w:r w:rsidRPr="004C2E54">
        <w:rPr>
          <w:rFonts w:ascii="Myriad Pro" w:hAnsi="Myriad Pro"/>
          <w:b/>
          <w:sz w:val="26"/>
          <w:szCs w:val="26"/>
        </w:rPr>
        <w:t>На основании постатейного анализа подконтрольных расходов Исполнитель делает следующий вывод:</w:t>
      </w:r>
    </w:p>
    <w:p w14:paraId="6B0232FD" w14:textId="77777777" w:rsidR="00530E66" w:rsidRPr="004C2E54" w:rsidRDefault="00530E66" w:rsidP="004C2E54">
      <w:pPr>
        <w:pStyle w:val="a3"/>
        <w:numPr>
          <w:ilvl w:val="0"/>
          <w:numId w:val="56"/>
        </w:numPr>
        <w:spacing w:after="0" w:line="360" w:lineRule="auto"/>
        <w:ind w:left="567" w:hanging="578"/>
        <w:jc w:val="both"/>
        <w:rPr>
          <w:rFonts w:ascii="Myriad Pro" w:hAnsi="Myriad Pro"/>
          <w:b/>
          <w:sz w:val="26"/>
          <w:szCs w:val="26"/>
        </w:rPr>
      </w:pPr>
      <w:r w:rsidRPr="004C2E54">
        <w:rPr>
          <w:rFonts w:ascii="Myriad Pro" w:hAnsi="Myriad Pro"/>
          <w:b/>
          <w:sz w:val="26"/>
          <w:szCs w:val="26"/>
        </w:rPr>
        <w:t xml:space="preserve">Представленные со стороны филиала ПАО «МРСК Северо-Запада» </w:t>
      </w:r>
      <w:r w:rsidR="00C941F8" w:rsidRPr="004C2E54">
        <w:rPr>
          <w:rFonts w:ascii="Myriad Pro" w:hAnsi="Myriad Pro"/>
          <w:b/>
          <w:sz w:val="26"/>
          <w:szCs w:val="26"/>
        </w:rPr>
        <w:t xml:space="preserve">- </w:t>
      </w:r>
      <w:r w:rsidRPr="004C2E54">
        <w:rPr>
          <w:rFonts w:ascii="Myriad Pro" w:hAnsi="Myriad Pro"/>
          <w:b/>
          <w:sz w:val="26"/>
          <w:szCs w:val="26"/>
        </w:rPr>
        <w:t>«</w:t>
      </w:r>
      <w:r w:rsidR="00C941F8" w:rsidRPr="004C2E54">
        <w:rPr>
          <w:rFonts w:ascii="Myriad Pro" w:hAnsi="Myriad Pro"/>
          <w:b/>
          <w:sz w:val="26"/>
          <w:szCs w:val="26"/>
        </w:rPr>
        <w:t>Новгородэ</w:t>
      </w:r>
      <w:r w:rsidRPr="004C2E54">
        <w:rPr>
          <w:rFonts w:ascii="Myriad Pro" w:hAnsi="Myriad Pro"/>
          <w:b/>
          <w:sz w:val="26"/>
          <w:szCs w:val="26"/>
        </w:rPr>
        <w:t xml:space="preserve">нерго» расчетные документы, </w:t>
      </w:r>
      <w:r w:rsidR="00F319D5" w:rsidRPr="004C2E54">
        <w:rPr>
          <w:rFonts w:ascii="Myriad Pro" w:hAnsi="Myriad Pro"/>
          <w:b/>
          <w:sz w:val="26"/>
          <w:szCs w:val="26"/>
        </w:rPr>
        <w:t>пояснения</w:t>
      </w:r>
      <w:r w:rsidRPr="004C2E54">
        <w:rPr>
          <w:rFonts w:ascii="Myriad Pro" w:hAnsi="Myriad Pro"/>
          <w:b/>
          <w:sz w:val="26"/>
          <w:szCs w:val="26"/>
        </w:rPr>
        <w:t>, справки, расчеты, таблицы подписаны руководителями соответствующих структурных подразделений и/или заместителем директора по экономике и финансам филиала</w:t>
      </w:r>
      <w:r w:rsidR="00693841" w:rsidRPr="004C2E54">
        <w:rPr>
          <w:rFonts w:ascii="Myriad Pro" w:hAnsi="Myriad Pro"/>
          <w:b/>
          <w:sz w:val="26"/>
          <w:szCs w:val="26"/>
        </w:rPr>
        <w:t>.</w:t>
      </w:r>
      <w:r w:rsidRPr="004C2E54">
        <w:rPr>
          <w:rFonts w:ascii="Myriad Pro" w:hAnsi="Myriad Pro"/>
          <w:b/>
          <w:sz w:val="26"/>
          <w:szCs w:val="26"/>
        </w:rPr>
        <w:t xml:space="preserve"> </w:t>
      </w:r>
    </w:p>
    <w:p w14:paraId="4E6B1490" w14:textId="77777777" w:rsidR="00693841" w:rsidRPr="004C2E54" w:rsidRDefault="00530E66" w:rsidP="004C2E54">
      <w:pPr>
        <w:pStyle w:val="a3"/>
        <w:numPr>
          <w:ilvl w:val="0"/>
          <w:numId w:val="56"/>
        </w:numPr>
        <w:spacing w:after="0" w:line="360" w:lineRule="auto"/>
        <w:ind w:left="567" w:hanging="578"/>
        <w:jc w:val="both"/>
        <w:rPr>
          <w:rFonts w:ascii="Myriad Pro" w:hAnsi="Myriad Pro"/>
          <w:b/>
          <w:sz w:val="26"/>
          <w:szCs w:val="26"/>
        </w:rPr>
      </w:pPr>
      <w:r w:rsidRPr="004C2E54">
        <w:rPr>
          <w:rFonts w:ascii="Myriad Pro" w:hAnsi="Myriad Pro"/>
          <w:b/>
          <w:sz w:val="26"/>
          <w:szCs w:val="26"/>
        </w:rPr>
        <w:t>Исполнителем выявлены факты недостаточного документального подтверждения заявленных на 201</w:t>
      </w:r>
      <w:r w:rsidR="00910E68" w:rsidRPr="004C2E54">
        <w:rPr>
          <w:rFonts w:ascii="Myriad Pro" w:hAnsi="Myriad Pro"/>
          <w:b/>
          <w:sz w:val="26"/>
          <w:szCs w:val="26"/>
        </w:rPr>
        <w:t>8</w:t>
      </w:r>
      <w:r w:rsidRPr="004C2E54">
        <w:rPr>
          <w:rFonts w:ascii="Myriad Pro" w:hAnsi="Myriad Pro"/>
          <w:b/>
          <w:sz w:val="26"/>
          <w:szCs w:val="26"/>
        </w:rPr>
        <w:t xml:space="preserve"> год расходов со стороны филиала ПАО «МРСК Северо-Запада» </w:t>
      </w:r>
      <w:r w:rsidR="00910E68" w:rsidRPr="004C2E54">
        <w:rPr>
          <w:rFonts w:ascii="Myriad Pro" w:hAnsi="Myriad Pro"/>
          <w:b/>
          <w:sz w:val="26"/>
          <w:szCs w:val="26"/>
        </w:rPr>
        <w:t xml:space="preserve">- </w:t>
      </w:r>
      <w:r w:rsidRPr="004C2E54">
        <w:rPr>
          <w:rFonts w:ascii="Myriad Pro" w:hAnsi="Myriad Pro"/>
          <w:b/>
          <w:sz w:val="26"/>
          <w:szCs w:val="26"/>
        </w:rPr>
        <w:t>«</w:t>
      </w:r>
      <w:r w:rsidR="00910E68" w:rsidRPr="004C2E54">
        <w:rPr>
          <w:rFonts w:ascii="Myriad Pro" w:hAnsi="Myriad Pro"/>
          <w:b/>
          <w:sz w:val="26"/>
          <w:szCs w:val="26"/>
        </w:rPr>
        <w:t>Новгород</w:t>
      </w:r>
      <w:r w:rsidRPr="004C2E54">
        <w:rPr>
          <w:rFonts w:ascii="Myriad Pro" w:hAnsi="Myriad Pro"/>
          <w:b/>
          <w:sz w:val="26"/>
          <w:szCs w:val="26"/>
        </w:rPr>
        <w:t>энерго»</w:t>
      </w:r>
      <w:r w:rsidR="00693841" w:rsidRPr="004C2E54">
        <w:rPr>
          <w:rFonts w:ascii="Myriad Pro" w:hAnsi="Myriad Pro"/>
          <w:b/>
          <w:sz w:val="26"/>
          <w:szCs w:val="26"/>
        </w:rPr>
        <w:t xml:space="preserve">. Так по ряду статей </w:t>
      </w:r>
      <w:r w:rsidR="00693841" w:rsidRPr="004C2E54">
        <w:rPr>
          <w:rFonts w:ascii="Myriad Pro" w:hAnsi="Myriad Pro"/>
          <w:b/>
          <w:sz w:val="26"/>
          <w:szCs w:val="26"/>
        </w:rPr>
        <w:lastRenderedPageBreak/>
        <w:t>подконтрольных расходов в материалах тарифной заявки отсутствуют: документы, обосновывающие размер плановых расходов (расчеты объемов, коммерческие предложения, прейскуранты потенциальных поставщиков); пояснения необходимости плановых расходов в заявленном объеме (в случае значительного превышения плановых затрат в сравнении с фактическими за предыдущие периоды с обоснованием причин увеличения со ссылкой на нормы действующего законодательства).</w:t>
      </w:r>
    </w:p>
    <w:p w14:paraId="7D00AD81" w14:textId="77777777" w:rsidR="00530E66" w:rsidRPr="004C2E54" w:rsidRDefault="00530E66" w:rsidP="004C2E54">
      <w:pPr>
        <w:pStyle w:val="a3"/>
        <w:numPr>
          <w:ilvl w:val="0"/>
          <w:numId w:val="56"/>
        </w:numPr>
        <w:spacing w:after="0" w:line="360" w:lineRule="auto"/>
        <w:ind w:left="567" w:hanging="578"/>
        <w:jc w:val="both"/>
        <w:rPr>
          <w:rFonts w:ascii="Myriad Pro" w:hAnsi="Myriad Pro"/>
          <w:b/>
          <w:sz w:val="26"/>
          <w:szCs w:val="26"/>
        </w:rPr>
      </w:pPr>
      <w:r w:rsidRPr="004C2E54">
        <w:rPr>
          <w:rFonts w:ascii="Myriad Pro" w:hAnsi="Myriad Pro"/>
          <w:b/>
          <w:sz w:val="26"/>
          <w:szCs w:val="26"/>
        </w:rPr>
        <w:t xml:space="preserve">Экспертное заключение </w:t>
      </w:r>
      <w:r w:rsidR="00910E68" w:rsidRPr="004C2E54">
        <w:rPr>
          <w:rFonts w:ascii="Myriad Pro" w:hAnsi="Myriad Pro"/>
          <w:b/>
          <w:sz w:val="26"/>
          <w:szCs w:val="26"/>
        </w:rPr>
        <w:t>Комитета по тарифной политике</w:t>
      </w:r>
      <w:r w:rsidRPr="004C2E54">
        <w:rPr>
          <w:rFonts w:ascii="Myriad Pro" w:hAnsi="Myriad Pro"/>
          <w:b/>
          <w:sz w:val="26"/>
          <w:szCs w:val="26"/>
        </w:rPr>
        <w:t xml:space="preserve"> </w:t>
      </w:r>
      <w:r w:rsidR="00910E68" w:rsidRPr="004C2E54">
        <w:rPr>
          <w:rFonts w:ascii="Myriad Pro" w:hAnsi="Myriad Pro"/>
          <w:b/>
          <w:sz w:val="26"/>
          <w:szCs w:val="26"/>
        </w:rPr>
        <w:t>Новгородской области</w:t>
      </w:r>
      <w:r w:rsidRPr="004C2E54">
        <w:rPr>
          <w:rFonts w:ascii="Myriad Pro" w:hAnsi="Myriad Pro"/>
          <w:b/>
          <w:sz w:val="26"/>
          <w:szCs w:val="26"/>
        </w:rPr>
        <w:t xml:space="preserve"> </w:t>
      </w:r>
      <w:r w:rsidR="00910E68" w:rsidRPr="004C2E54">
        <w:rPr>
          <w:rFonts w:ascii="Myriad Pro" w:hAnsi="Myriad Pro"/>
          <w:b/>
          <w:sz w:val="26"/>
          <w:szCs w:val="26"/>
        </w:rPr>
        <w:t xml:space="preserve">не по всем статьям расходов </w:t>
      </w:r>
      <w:r w:rsidRPr="004C2E54">
        <w:rPr>
          <w:rFonts w:ascii="Myriad Pro" w:hAnsi="Myriad Pro"/>
          <w:b/>
          <w:sz w:val="26"/>
          <w:szCs w:val="26"/>
        </w:rPr>
        <w:t>содержит перечень документов, представленных филиалом ПАО «МРСК Северо-Запада»</w:t>
      </w:r>
      <w:r w:rsidR="00910E68" w:rsidRPr="004C2E54">
        <w:rPr>
          <w:rFonts w:ascii="Myriad Pro" w:hAnsi="Myriad Pro"/>
          <w:b/>
          <w:sz w:val="26"/>
          <w:szCs w:val="26"/>
        </w:rPr>
        <w:t xml:space="preserve"> -</w:t>
      </w:r>
      <w:r w:rsidRPr="004C2E54">
        <w:rPr>
          <w:rFonts w:ascii="Myriad Pro" w:hAnsi="Myriad Pro"/>
          <w:b/>
          <w:sz w:val="26"/>
          <w:szCs w:val="26"/>
        </w:rPr>
        <w:t xml:space="preserve"> «</w:t>
      </w:r>
      <w:r w:rsidR="00910E68" w:rsidRPr="004C2E54">
        <w:rPr>
          <w:rFonts w:ascii="Myriad Pro" w:hAnsi="Myriad Pro"/>
          <w:b/>
          <w:sz w:val="26"/>
          <w:szCs w:val="26"/>
        </w:rPr>
        <w:t>Новгород</w:t>
      </w:r>
      <w:r w:rsidRPr="004C2E54">
        <w:rPr>
          <w:rFonts w:ascii="Myriad Pro" w:hAnsi="Myriad Pro"/>
          <w:b/>
          <w:sz w:val="26"/>
          <w:szCs w:val="26"/>
        </w:rPr>
        <w:t xml:space="preserve">энерго» для </w:t>
      </w:r>
      <w:r w:rsidR="00693841" w:rsidRPr="004C2E54">
        <w:rPr>
          <w:rFonts w:ascii="Myriad Pro" w:hAnsi="Myriad Pro"/>
          <w:b/>
          <w:sz w:val="26"/>
          <w:szCs w:val="26"/>
        </w:rPr>
        <w:t>обоснования заявленных расходов.</w:t>
      </w:r>
      <w:r w:rsidRPr="004C2E54">
        <w:rPr>
          <w:rFonts w:ascii="Myriad Pro" w:hAnsi="Myriad Pro"/>
          <w:b/>
          <w:sz w:val="26"/>
          <w:szCs w:val="26"/>
        </w:rPr>
        <w:t xml:space="preserve"> </w:t>
      </w:r>
    </w:p>
    <w:p w14:paraId="1E0D1BDC" w14:textId="77777777" w:rsidR="00530E66" w:rsidRPr="004C2E54" w:rsidRDefault="00530E66" w:rsidP="004C2E54">
      <w:pPr>
        <w:pStyle w:val="a3"/>
        <w:numPr>
          <w:ilvl w:val="0"/>
          <w:numId w:val="56"/>
        </w:numPr>
        <w:spacing w:after="0" w:line="360" w:lineRule="auto"/>
        <w:ind w:left="567" w:hanging="578"/>
        <w:jc w:val="both"/>
        <w:rPr>
          <w:rFonts w:ascii="Myriad Pro" w:hAnsi="Myriad Pro"/>
          <w:b/>
          <w:sz w:val="26"/>
          <w:szCs w:val="26"/>
        </w:rPr>
      </w:pPr>
      <w:r w:rsidRPr="004C2E54">
        <w:rPr>
          <w:rFonts w:ascii="Myriad Pro" w:hAnsi="Myriad Pro"/>
          <w:b/>
          <w:sz w:val="26"/>
          <w:szCs w:val="26"/>
        </w:rPr>
        <w:t xml:space="preserve"> В Экспертном заключении </w:t>
      </w:r>
      <w:r w:rsidR="00910E68" w:rsidRPr="004C2E54">
        <w:rPr>
          <w:rFonts w:ascii="Myriad Pro" w:hAnsi="Myriad Pro"/>
          <w:b/>
          <w:sz w:val="26"/>
          <w:szCs w:val="26"/>
        </w:rPr>
        <w:t>Комитета по тарифной политике Новгородской области</w:t>
      </w:r>
      <w:r w:rsidRPr="004C2E54">
        <w:rPr>
          <w:rFonts w:ascii="Myriad Pro" w:hAnsi="Myriad Pro"/>
          <w:b/>
          <w:sz w:val="26"/>
          <w:szCs w:val="26"/>
        </w:rPr>
        <w:t xml:space="preserve"> по ряду статей расходов отсутствует обоснование позиции определения экономически обоснованного уровня к</w:t>
      </w:r>
      <w:r w:rsidR="00910E68" w:rsidRPr="004C2E54">
        <w:rPr>
          <w:rFonts w:ascii="Myriad Pro" w:hAnsi="Myriad Pro"/>
          <w:b/>
          <w:sz w:val="26"/>
          <w:szCs w:val="26"/>
        </w:rPr>
        <w:t>ак фактических расходов за 2016 год</w:t>
      </w:r>
      <w:r w:rsidRPr="004C2E54">
        <w:rPr>
          <w:rFonts w:ascii="Myriad Pro" w:hAnsi="Myriad Pro"/>
          <w:b/>
          <w:sz w:val="26"/>
          <w:szCs w:val="26"/>
        </w:rPr>
        <w:t>, так и плановых расходов на 201</w:t>
      </w:r>
      <w:r w:rsidR="00910E68" w:rsidRPr="004C2E54">
        <w:rPr>
          <w:rFonts w:ascii="Myriad Pro" w:hAnsi="Myriad Pro"/>
          <w:b/>
          <w:sz w:val="26"/>
          <w:szCs w:val="26"/>
        </w:rPr>
        <w:t>8</w:t>
      </w:r>
      <w:r w:rsidR="00693841" w:rsidRPr="004C2E54">
        <w:rPr>
          <w:rFonts w:ascii="Myriad Pro" w:hAnsi="Myriad Pro"/>
          <w:b/>
          <w:sz w:val="26"/>
          <w:szCs w:val="26"/>
        </w:rPr>
        <w:t xml:space="preserve"> год.</w:t>
      </w:r>
    </w:p>
    <w:p w14:paraId="77F29345" w14:textId="77777777" w:rsidR="0053488E" w:rsidRPr="004C2E54" w:rsidRDefault="0053488E" w:rsidP="004C2E54">
      <w:pPr>
        <w:pStyle w:val="a3"/>
        <w:numPr>
          <w:ilvl w:val="0"/>
          <w:numId w:val="56"/>
        </w:numPr>
        <w:spacing w:after="0" w:line="360" w:lineRule="auto"/>
        <w:ind w:left="567" w:hanging="578"/>
        <w:jc w:val="both"/>
        <w:rPr>
          <w:rFonts w:ascii="Myriad Pro" w:hAnsi="Myriad Pro"/>
          <w:b/>
          <w:sz w:val="26"/>
          <w:szCs w:val="26"/>
        </w:rPr>
      </w:pPr>
      <w:r w:rsidRPr="004C2E54">
        <w:rPr>
          <w:rFonts w:ascii="Myriad Pro" w:hAnsi="Myriad Pro"/>
          <w:b/>
          <w:sz w:val="26"/>
          <w:szCs w:val="26"/>
        </w:rPr>
        <w:t>По таким статьям расходов</w:t>
      </w:r>
      <w:r w:rsidR="00EE515C" w:rsidRPr="004C2E54">
        <w:rPr>
          <w:rFonts w:ascii="Myriad Pro" w:hAnsi="Myriad Pro"/>
          <w:b/>
          <w:sz w:val="26"/>
          <w:szCs w:val="26"/>
        </w:rPr>
        <w:t>,</w:t>
      </w:r>
      <w:r w:rsidRPr="004C2E54">
        <w:rPr>
          <w:rFonts w:ascii="Myriad Pro" w:hAnsi="Myriad Pro"/>
          <w:b/>
          <w:sz w:val="26"/>
          <w:szCs w:val="26"/>
        </w:rPr>
        <w:t xml:space="preserve"> как содержание исполнительного аппарата ПАО «МРСК Северо-Запада», прочие подконтрольные расходы</w:t>
      </w:r>
      <w:r w:rsidR="00EE515C" w:rsidRPr="004C2E54">
        <w:rPr>
          <w:rFonts w:ascii="Myriad Pro" w:hAnsi="Myriad Pro"/>
          <w:b/>
          <w:sz w:val="26"/>
          <w:szCs w:val="26"/>
        </w:rPr>
        <w:t>,</w:t>
      </w:r>
      <w:r w:rsidRPr="004C2E54">
        <w:rPr>
          <w:rFonts w:ascii="Myriad Pro" w:hAnsi="Myriad Pro"/>
          <w:b/>
          <w:sz w:val="26"/>
          <w:szCs w:val="26"/>
        </w:rPr>
        <w:t xml:space="preserve"> в Экспертном заключении Комитета по тарифной политике Новгородской области отсутствует расшифровка принятых Комитетом обоснованных расходов </w:t>
      </w:r>
      <w:r w:rsidRPr="004C2E54">
        <w:rPr>
          <w:rFonts w:ascii="Myriad Pro" w:hAnsi="Myriad Pro"/>
          <w:b/>
          <w:color w:val="000000" w:themeColor="text1"/>
          <w:sz w:val="26"/>
          <w:szCs w:val="26"/>
        </w:rPr>
        <w:t>по статьям, входящим в состав вышеуказанных статей</w:t>
      </w:r>
      <w:r w:rsidRPr="004C2E54">
        <w:rPr>
          <w:rFonts w:ascii="Myriad Pro" w:hAnsi="Myriad Pro"/>
          <w:b/>
          <w:sz w:val="26"/>
          <w:szCs w:val="26"/>
        </w:rPr>
        <w:t xml:space="preserve">. </w:t>
      </w:r>
    </w:p>
    <w:p w14:paraId="3008C1CB" w14:textId="77777777" w:rsidR="007756B2" w:rsidRPr="004C2E54" w:rsidRDefault="007756B2" w:rsidP="004C2E54">
      <w:pPr>
        <w:pStyle w:val="a3"/>
        <w:numPr>
          <w:ilvl w:val="0"/>
          <w:numId w:val="56"/>
        </w:numPr>
        <w:spacing w:after="200" w:line="360" w:lineRule="auto"/>
        <w:ind w:left="567" w:hanging="578"/>
        <w:jc w:val="both"/>
        <w:rPr>
          <w:rFonts w:ascii="Myriad Pro" w:hAnsi="Myriad Pro"/>
          <w:b/>
          <w:sz w:val="26"/>
          <w:szCs w:val="26"/>
        </w:rPr>
      </w:pPr>
      <w:r w:rsidRPr="004C2E54">
        <w:rPr>
          <w:rFonts w:ascii="Myriad Pro" w:hAnsi="Myriad Pro"/>
          <w:b/>
          <w:sz w:val="26"/>
          <w:szCs w:val="26"/>
        </w:rPr>
        <w:t xml:space="preserve">Учитывая периодичность </w:t>
      </w:r>
      <w:r w:rsidR="00FA78C4" w:rsidRPr="004C2E54">
        <w:rPr>
          <w:rFonts w:ascii="Myriad Pro" w:hAnsi="Myriad Pro"/>
          <w:b/>
          <w:sz w:val="26"/>
          <w:szCs w:val="26"/>
        </w:rPr>
        <w:t xml:space="preserve">и неравномерность </w:t>
      </w:r>
      <w:r w:rsidRPr="004C2E54">
        <w:rPr>
          <w:rFonts w:ascii="Myriad Pro" w:hAnsi="Myriad Pro"/>
          <w:b/>
          <w:sz w:val="26"/>
          <w:szCs w:val="26"/>
        </w:rPr>
        <w:t xml:space="preserve">возникновения </w:t>
      </w:r>
      <w:r w:rsidR="00FA78C4" w:rsidRPr="004C2E54">
        <w:rPr>
          <w:rFonts w:ascii="Myriad Pro" w:hAnsi="Myriad Pro"/>
          <w:b/>
          <w:sz w:val="26"/>
          <w:szCs w:val="26"/>
        </w:rPr>
        <w:t xml:space="preserve">некоторых </w:t>
      </w:r>
      <w:r w:rsidRPr="004C2E54">
        <w:rPr>
          <w:rFonts w:ascii="Myriad Pro" w:hAnsi="Myriad Pro"/>
          <w:b/>
          <w:sz w:val="26"/>
          <w:szCs w:val="26"/>
        </w:rPr>
        <w:t xml:space="preserve">расходов </w:t>
      </w:r>
      <w:r w:rsidR="00FA78C4" w:rsidRPr="004C2E54">
        <w:rPr>
          <w:rFonts w:ascii="Myriad Pro" w:hAnsi="Myriad Pro"/>
          <w:b/>
          <w:sz w:val="26"/>
          <w:szCs w:val="26"/>
        </w:rPr>
        <w:t xml:space="preserve">(расходы на оформление земельно-правовых документов и получение решений об установлении охранных зон энергетических объектов; </w:t>
      </w:r>
      <w:r w:rsidRPr="004C2E54">
        <w:rPr>
          <w:rFonts w:ascii="Myriad Pro" w:hAnsi="Myriad Pro"/>
          <w:b/>
          <w:sz w:val="26"/>
          <w:szCs w:val="26"/>
        </w:rPr>
        <w:t>расходы на энергетическое обследование</w:t>
      </w:r>
      <w:r w:rsidR="00FA78C4" w:rsidRPr="004C2E54">
        <w:rPr>
          <w:rFonts w:ascii="Myriad Pro" w:hAnsi="Myriad Pro"/>
          <w:b/>
          <w:sz w:val="26"/>
          <w:szCs w:val="26"/>
        </w:rPr>
        <w:t>;</w:t>
      </w:r>
      <w:r w:rsidRPr="004C2E54">
        <w:rPr>
          <w:rFonts w:ascii="Myriad Pro" w:hAnsi="Myriad Pro"/>
          <w:b/>
          <w:sz w:val="26"/>
          <w:szCs w:val="26"/>
        </w:rPr>
        <w:t xml:space="preserve"> расходы на обследование производственных зданий и сооружений</w:t>
      </w:r>
      <w:r w:rsidR="00FA78C4" w:rsidRPr="004C2E54">
        <w:rPr>
          <w:rFonts w:ascii="Myriad Pro" w:hAnsi="Myriad Pro"/>
          <w:b/>
          <w:sz w:val="26"/>
          <w:szCs w:val="26"/>
        </w:rPr>
        <w:t>;</w:t>
      </w:r>
      <w:r w:rsidRPr="004C2E54">
        <w:rPr>
          <w:rFonts w:ascii="Myriad Pro" w:hAnsi="Myriad Pro"/>
          <w:b/>
          <w:sz w:val="26"/>
          <w:szCs w:val="26"/>
        </w:rPr>
        <w:t xml:space="preserve"> расходы на поверку средств измерений, приборов учета электрической энергии и другого оборудования</w:t>
      </w:r>
      <w:r w:rsidR="00FA78C4" w:rsidRPr="004C2E54">
        <w:rPr>
          <w:rFonts w:ascii="Myriad Pro" w:hAnsi="Myriad Pro"/>
          <w:b/>
          <w:sz w:val="26"/>
          <w:szCs w:val="26"/>
        </w:rPr>
        <w:t>; расходы на услуги подрядных организаций по капитальному ремонту</w:t>
      </w:r>
      <w:r w:rsidRPr="004C2E54">
        <w:rPr>
          <w:rFonts w:ascii="Myriad Pro" w:hAnsi="Myriad Pro"/>
          <w:b/>
          <w:sz w:val="26"/>
          <w:szCs w:val="26"/>
        </w:rPr>
        <w:t xml:space="preserve"> </w:t>
      </w:r>
      <w:r w:rsidR="00FA78C4" w:rsidRPr="004C2E54">
        <w:rPr>
          <w:rFonts w:ascii="Myriad Pro" w:hAnsi="Myriad Pro"/>
          <w:b/>
          <w:sz w:val="26"/>
          <w:szCs w:val="26"/>
        </w:rPr>
        <w:t xml:space="preserve">основных средств; расходы на получение сертификатов и лицензий) </w:t>
      </w:r>
      <w:r w:rsidRPr="004C2E54">
        <w:rPr>
          <w:rFonts w:ascii="Myriad Pro" w:hAnsi="Myriad Pro"/>
          <w:b/>
          <w:sz w:val="26"/>
          <w:szCs w:val="26"/>
        </w:rPr>
        <w:t xml:space="preserve">филиалу ПАО </w:t>
      </w:r>
      <w:r w:rsidR="00C33C7B" w:rsidRPr="004C2E54">
        <w:rPr>
          <w:rFonts w:ascii="Myriad Pro" w:hAnsi="Myriad Pro"/>
          <w:b/>
          <w:sz w:val="26"/>
          <w:szCs w:val="26"/>
        </w:rPr>
        <w:t>«</w:t>
      </w:r>
      <w:r w:rsidRPr="004C2E54">
        <w:rPr>
          <w:rFonts w:ascii="Myriad Pro" w:hAnsi="Myriad Pro"/>
          <w:b/>
          <w:sz w:val="26"/>
          <w:szCs w:val="26"/>
        </w:rPr>
        <w:t>МРСК Северо-Запада</w:t>
      </w:r>
      <w:r w:rsidR="00C33C7B" w:rsidRPr="004C2E54">
        <w:rPr>
          <w:rFonts w:ascii="Myriad Pro" w:hAnsi="Myriad Pro"/>
          <w:b/>
          <w:sz w:val="26"/>
          <w:szCs w:val="26"/>
        </w:rPr>
        <w:t>»</w:t>
      </w:r>
      <w:r w:rsidRPr="004C2E54">
        <w:rPr>
          <w:rFonts w:ascii="Myriad Pro" w:hAnsi="Myriad Pro"/>
          <w:b/>
          <w:sz w:val="26"/>
          <w:szCs w:val="26"/>
        </w:rPr>
        <w:t xml:space="preserve"> </w:t>
      </w:r>
      <w:r w:rsidR="00C33C7B" w:rsidRPr="004C2E54">
        <w:rPr>
          <w:rFonts w:ascii="Myriad Pro" w:hAnsi="Myriad Pro"/>
          <w:b/>
          <w:sz w:val="26"/>
          <w:szCs w:val="26"/>
        </w:rPr>
        <w:t>–</w:t>
      </w:r>
      <w:r w:rsidRPr="004C2E54">
        <w:rPr>
          <w:rFonts w:ascii="Myriad Pro" w:hAnsi="Myriad Pro"/>
          <w:b/>
          <w:sz w:val="26"/>
          <w:szCs w:val="26"/>
        </w:rPr>
        <w:t xml:space="preserve"> </w:t>
      </w:r>
      <w:r w:rsidR="00C33C7B" w:rsidRPr="004C2E54">
        <w:rPr>
          <w:rFonts w:ascii="Myriad Pro" w:hAnsi="Myriad Pro"/>
          <w:b/>
          <w:sz w:val="26"/>
          <w:szCs w:val="26"/>
        </w:rPr>
        <w:t>«</w:t>
      </w:r>
      <w:r w:rsidRPr="004C2E54">
        <w:rPr>
          <w:rFonts w:ascii="Myriad Pro" w:hAnsi="Myriad Pro"/>
          <w:b/>
          <w:sz w:val="26"/>
          <w:szCs w:val="26"/>
        </w:rPr>
        <w:t>Новгородэнерго</w:t>
      </w:r>
      <w:r w:rsidR="00C33C7B" w:rsidRPr="004C2E54">
        <w:rPr>
          <w:rFonts w:ascii="Myriad Pro" w:hAnsi="Myriad Pro"/>
          <w:b/>
          <w:sz w:val="26"/>
          <w:szCs w:val="26"/>
        </w:rPr>
        <w:t>»</w:t>
      </w:r>
      <w:r w:rsidRPr="004C2E54">
        <w:rPr>
          <w:rFonts w:ascii="Myriad Pro" w:hAnsi="Myriad Pro"/>
          <w:b/>
          <w:sz w:val="26"/>
          <w:szCs w:val="26"/>
        </w:rPr>
        <w:t xml:space="preserve"> необходимо было выполнить расчет по </w:t>
      </w:r>
      <w:r w:rsidRPr="004C2E54">
        <w:rPr>
          <w:rFonts w:ascii="Myriad Pro" w:hAnsi="Myriad Pro"/>
          <w:b/>
          <w:sz w:val="26"/>
          <w:szCs w:val="26"/>
        </w:rPr>
        <w:lastRenderedPageBreak/>
        <w:t>вышеуказанным статьям на каждый год долгосрочного периода регулирования 2018-2022 гг. в ценах 2018 года, заявляя в расчет базового уровня операционных расходов 1/5 от общего объема расходов по соответствующей статье на пятилетний период.</w:t>
      </w:r>
    </w:p>
    <w:p w14:paraId="5AFF48CF" w14:textId="77777777" w:rsidR="001A292E" w:rsidRPr="004C2E54" w:rsidRDefault="001A292E" w:rsidP="004C2E54">
      <w:pPr>
        <w:pStyle w:val="a3"/>
        <w:numPr>
          <w:ilvl w:val="0"/>
          <w:numId w:val="56"/>
        </w:numPr>
        <w:spacing w:after="0" w:line="360" w:lineRule="auto"/>
        <w:ind w:left="567" w:hanging="578"/>
        <w:jc w:val="both"/>
        <w:rPr>
          <w:rFonts w:ascii="Myriad Pro" w:hAnsi="Myriad Pro"/>
          <w:b/>
          <w:sz w:val="26"/>
          <w:szCs w:val="26"/>
        </w:rPr>
      </w:pPr>
      <w:r w:rsidRPr="004C2E54">
        <w:rPr>
          <w:rFonts w:ascii="Myriad Pro" w:hAnsi="Myriad Pro"/>
          <w:b/>
          <w:sz w:val="26"/>
          <w:szCs w:val="26"/>
        </w:rPr>
        <w:t xml:space="preserve">Определение Комитетом по тарифной политике Новгородской области плановых расходов на период регулирования путем индексации фактических расходов за предыдущие периоды, в условиях отсутствия  достаточного документального подтверждения фактических затрат,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в РФ, нарушением со стороны Комитета по тарифной политике Новгородской области и выдано предписание </w:t>
      </w:r>
      <w:r w:rsidR="002D7101" w:rsidRPr="004C2E54">
        <w:rPr>
          <w:rFonts w:ascii="Myriad Pro" w:hAnsi="Myriad Pro" w:cs="Myriad Pro"/>
          <w:b/>
          <w:color w:val="000000" w:themeColor="text1"/>
          <w:sz w:val="26"/>
          <w:szCs w:val="26"/>
        </w:rPr>
        <w:t>о проведении дополнительного анализа расходов и изъятии по результатам</w:t>
      </w:r>
      <w:r w:rsidRPr="004C2E54">
        <w:rPr>
          <w:rFonts w:ascii="Myriad Pro" w:hAnsi="Myriad Pro"/>
          <w:b/>
          <w:sz w:val="26"/>
          <w:szCs w:val="26"/>
        </w:rPr>
        <w:t xml:space="preserve"> из необходимой валовой выручки филиала ПАО</w:t>
      </w:r>
      <w:r w:rsidR="002D7101" w:rsidRPr="004C2E54">
        <w:rPr>
          <w:rFonts w:ascii="Myriad Pro" w:hAnsi="Myriad Pro"/>
          <w:b/>
          <w:sz w:val="26"/>
          <w:szCs w:val="26"/>
        </w:rPr>
        <w:t> </w:t>
      </w:r>
      <w:r w:rsidRPr="004C2E54">
        <w:rPr>
          <w:rFonts w:ascii="Myriad Pro" w:hAnsi="Myriad Pro"/>
          <w:b/>
          <w:sz w:val="26"/>
          <w:szCs w:val="26"/>
        </w:rPr>
        <w:t xml:space="preserve">«МРСК Северо-Запада» - «Новгородэнерго» не подтвержденных документально расходов. </w:t>
      </w:r>
    </w:p>
    <w:p w14:paraId="0E9912A8" w14:textId="77777777" w:rsidR="001859F3" w:rsidRPr="004C2E54" w:rsidRDefault="001859F3" w:rsidP="004C2E54">
      <w:pPr>
        <w:pStyle w:val="a3"/>
        <w:numPr>
          <w:ilvl w:val="0"/>
          <w:numId w:val="56"/>
        </w:numPr>
        <w:tabs>
          <w:tab w:val="left" w:pos="851"/>
        </w:tabs>
        <w:spacing w:after="0" w:line="360" w:lineRule="auto"/>
        <w:ind w:left="567" w:hanging="578"/>
        <w:jc w:val="both"/>
        <w:rPr>
          <w:rFonts w:ascii="Myriad Pro" w:hAnsi="Myriad Pro"/>
          <w:b/>
          <w:sz w:val="26"/>
          <w:szCs w:val="26"/>
        </w:rPr>
      </w:pPr>
      <w:r w:rsidRPr="004C2E54">
        <w:rPr>
          <w:rFonts w:ascii="Myriad Pro" w:hAnsi="Myriad Pro"/>
          <w:b/>
          <w:sz w:val="26"/>
          <w:szCs w:val="26"/>
        </w:rPr>
        <w:t>В</w:t>
      </w:r>
      <w:r w:rsidR="00530E66" w:rsidRPr="004C2E54">
        <w:rPr>
          <w:rFonts w:ascii="Myriad Pro" w:hAnsi="Myriad Pro"/>
          <w:b/>
          <w:sz w:val="26"/>
          <w:szCs w:val="26"/>
        </w:rPr>
        <w:t xml:space="preserve"> материалах тарифной заявки </w:t>
      </w:r>
      <w:r w:rsidR="007756B2" w:rsidRPr="004C2E54">
        <w:rPr>
          <w:rFonts w:ascii="Myriad Pro" w:hAnsi="Myriad Pro"/>
          <w:b/>
          <w:sz w:val="26"/>
          <w:szCs w:val="26"/>
        </w:rPr>
        <w:t xml:space="preserve">филиала ПАО «МРСК Северо-Запада» - «Новгородэнерго» </w:t>
      </w:r>
      <w:r w:rsidR="00530E66" w:rsidRPr="004C2E54">
        <w:rPr>
          <w:rFonts w:ascii="Myriad Pro" w:hAnsi="Myriad Pro"/>
          <w:b/>
          <w:sz w:val="26"/>
          <w:szCs w:val="26"/>
        </w:rPr>
        <w:t>отсутству</w:t>
      </w:r>
      <w:r w:rsidRPr="004C2E54">
        <w:rPr>
          <w:rFonts w:ascii="Myriad Pro" w:hAnsi="Myriad Pro"/>
          <w:b/>
          <w:sz w:val="26"/>
          <w:szCs w:val="26"/>
        </w:rPr>
        <w:t>е</w:t>
      </w:r>
      <w:r w:rsidR="00530E66" w:rsidRPr="004C2E54">
        <w:rPr>
          <w:rFonts w:ascii="Myriad Pro" w:hAnsi="Myriad Pro"/>
          <w:b/>
          <w:sz w:val="26"/>
          <w:szCs w:val="26"/>
        </w:rPr>
        <w:t xml:space="preserve">т </w:t>
      </w:r>
      <w:r w:rsidRPr="004C2E54">
        <w:rPr>
          <w:rFonts w:ascii="Myriad Pro" w:hAnsi="Myriad Pro"/>
          <w:b/>
          <w:sz w:val="26"/>
          <w:szCs w:val="26"/>
        </w:rPr>
        <w:t>полный комплект документов, подтверждающих фактические расходы за</w:t>
      </w:r>
      <w:r w:rsidRPr="004C2E54">
        <w:rPr>
          <w:rFonts w:ascii="Myriad Pro" w:hAnsi="Myriad Pro" w:cs="Myriad Pro"/>
          <w:b/>
          <w:sz w:val="26"/>
          <w:szCs w:val="26"/>
        </w:rPr>
        <w:t xml:space="preserve"> </w:t>
      </w:r>
      <w:r w:rsidR="00693841" w:rsidRPr="004C2E54">
        <w:rPr>
          <w:rFonts w:ascii="Myriad Pro" w:hAnsi="Myriad Pro" w:cs="Myriad Pro"/>
          <w:b/>
          <w:sz w:val="26"/>
          <w:szCs w:val="26"/>
        </w:rPr>
        <w:t>предыдущий</w:t>
      </w:r>
      <w:r w:rsidRPr="004C2E54">
        <w:rPr>
          <w:rFonts w:ascii="Myriad Pro" w:hAnsi="Myriad Pro" w:cs="Myriad Pro"/>
          <w:b/>
          <w:sz w:val="26"/>
          <w:szCs w:val="26"/>
        </w:rPr>
        <w:t xml:space="preserve"> 2016 год и за истекший период 2017 года (обороты, анализ и карточки счетов сч.20, 25, 26, 91.02</w:t>
      </w:r>
      <w:r w:rsidR="00B61EB6" w:rsidRPr="004C2E54">
        <w:rPr>
          <w:rFonts w:ascii="Myriad Pro" w:hAnsi="Myriad Pro" w:cs="Myriad Pro"/>
          <w:b/>
          <w:sz w:val="26"/>
          <w:szCs w:val="26"/>
        </w:rPr>
        <w:t xml:space="preserve"> по статьям затрат</w:t>
      </w:r>
      <w:r w:rsidRPr="004C2E54">
        <w:rPr>
          <w:rFonts w:ascii="Myriad Pro" w:hAnsi="Myriad Pro" w:cs="Myriad Pro"/>
          <w:b/>
          <w:sz w:val="26"/>
          <w:szCs w:val="26"/>
        </w:rPr>
        <w:t>; р</w:t>
      </w:r>
      <w:r w:rsidRPr="004C2E54">
        <w:rPr>
          <w:rFonts w:ascii="Myriad Pro" w:hAnsi="Myriad Pro"/>
          <w:b/>
          <w:sz w:val="26"/>
          <w:szCs w:val="26"/>
        </w:rPr>
        <w:t xml:space="preserve">еестры счетов-фактур, актов выполненных работ; копии счетов-фактур, актов; договоры на оказание услуг и др.). </w:t>
      </w:r>
    </w:p>
    <w:p w14:paraId="216D6843" w14:textId="77777777" w:rsidR="00E678DC" w:rsidRPr="004C2E54" w:rsidRDefault="00530E66" w:rsidP="002E4848">
      <w:pPr>
        <w:spacing w:after="0" w:line="360" w:lineRule="auto"/>
        <w:ind w:firstLine="567"/>
        <w:jc w:val="both"/>
        <w:rPr>
          <w:rFonts w:ascii="Myriad Pro" w:hAnsi="Myriad Pro"/>
          <w:sz w:val="26"/>
          <w:szCs w:val="26"/>
        </w:rPr>
      </w:pPr>
      <w:r w:rsidRPr="004C2E54">
        <w:rPr>
          <w:rFonts w:ascii="Myriad Pro" w:hAnsi="Myriad Pro"/>
          <w:b/>
          <w:sz w:val="26"/>
          <w:szCs w:val="26"/>
        </w:rPr>
        <w:t xml:space="preserve">Сводные результаты анализа по статьям подконтрольных расходов </w:t>
      </w:r>
      <w:r w:rsidR="0037181C" w:rsidRPr="004C2E54">
        <w:rPr>
          <w:rFonts w:ascii="Myriad Pro" w:hAnsi="Myriad Pro"/>
          <w:b/>
          <w:sz w:val="26"/>
          <w:szCs w:val="26"/>
        </w:rPr>
        <w:t>представлены в таблице:</w:t>
      </w:r>
    </w:p>
    <w:p w14:paraId="7D4592C6" w14:textId="77777777" w:rsidR="00E678DC" w:rsidRPr="004C2E54" w:rsidRDefault="00E678DC" w:rsidP="00E6107D">
      <w:pPr>
        <w:spacing w:after="0" w:line="360" w:lineRule="auto"/>
        <w:ind w:firstLine="709"/>
        <w:jc w:val="both"/>
        <w:rPr>
          <w:rFonts w:ascii="Myriad Pro" w:hAnsi="Myriad Pro"/>
          <w:sz w:val="26"/>
          <w:szCs w:val="26"/>
        </w:rPr>
      </w:pPr>
    </w:p>
    <w:p w14:paraId="711CBE39" w14:textId="77777777" w:rsidR="00E678DC" w:rsidRPr="004C2E54" w:rsidRDefault="00E678DC" w:rsidP="00E6107D">
      <w:pPr>
        <w:spacing w:after="0" w:line="360" w:lineRule="auto"/>
        <w:ind w:firstLine="709"/>
        <w:jc w:val="both"/>
        <w:rPr>
          <w:rFonts w:ascii="Myriad Pro" w:hAnsi="Myriad Pro"/>
          <w:sz w:val="26"/>
          <w:szCs w:val="26"/>
        </w:rPr>
      </w:pPr>
    </w:p>
    <w:p w14:paraId="76BA7A21" w14:textId="77777777" w:rsidR="00E678DC" w:rsidRPr="004C2E54" w:rsidRDefault="00E678DC" w:rsidP="00E6107D">
      <w:pPr>
        <w:spacing w:after="0" w:line="360" w:lineRule="auto"/>
        <w:ind w:firstLine="709"/>
        <w:jc w:val="both"/>
        <w:rPr>
          <w:rFonts w:ascii="Myriad Pro" w:hAnsi="Myriad Pro"/>
          <w:sz w:val="26"/>
          <w:szCs w:val="26"/>
        </w:rPr>
      </w:pPr>
    </w:p>
    <w:p w14:paraId="6AEC33B4" w14:textId="77777777" w:rsidR="00E678DC" w:rsidRPr="004C2E54" w:rsidRDefault="00E678DC" w:rsidP="00E6107D">
      <w:pPr>
        <w:spacing w:after="0" w:line="360" w:lineRule="auto"/>
        <w:ind w:firstLine="709"/>
        <w:jc w:val="both"/>
        <w:rPr>
          <w:rFonts w:ascii="Myriad Pro" w:hAnsi="Myriad Pro"/>
          <w:sz w:val="26"/>
          <w:szCs w:val="26"/>
        </w:rPr>
      </w:pPr>
    </w:p>
    <w:p w14:paraId="02887A01" w14:textId="77777777" w:rsidR="00544EBD" w:rsidRPr="004C2E54" w:rsidRDefault="00544EBD" w:rsidP="001B45A9">
      <w:pPr>
        <w:spacing w:after="0" w:line="240" w:lineRule="auto"/>
        <w:jc w:val="center"/>
        <w:rPr>
          <w:rFonts w:ascii="Myriad Pro" w:eastAsia="Calibri" w:hAnsi="Myriad Pro" w:cs="Times New Roman"/>
          <w:b/>
          <w:color w:val="FFFFFF" w:themeColor="background1"/>
          <w:sz w:val="20"/>
        </w:rPr>
        <w:sectPr w:rsidR="00544EBD" w:rsidRPr="004C2E54" w:rsidSect="002B219C">
          <w:pgSz w:w="11906" w:h="16838"/>
          <w:pgMar w:top="1134" w:right="851" w:bottom="1134" w:left="1701" w:header="708" w:footer="708" w:gutter="0"/>
          <w:cols w:space="708"/>
          <w:docGrid w:linePitch="360"/>
        </w:sectPr>
      </w:pPr>
    </w:p>
    <w:tbl>
      <w:tblPr>
        <w:tblW w:w="5033" w:type="pct"/>
        <w:tblLayout w:type="fixed"/>
        <w:tblLook w:val="04A0" w:firstRow="1" w:lastRow="0" w:firstColumn="1" w:lastColumn="0" w:noHBand="0" w:noVBand="1"/>
      </w:tblPr>
      <w:tblGrid>
        <w:gridCol w:w="800"/>
        <w:gridCol w:w="3863"/>
        <w:gridCol w:w="1217"/>
        <w:gridCol w:w="1454"/>
        <w:gridCol w:w="1451"/>
        <w:gridCol w:w="1457"/>
        <w:gridCol w:w="1454"/>
        <w:gridCol w:w="1451"/>
        <w:gridCol w:w="1451"/>
      </w:tblGrid>
      <w:tr w:rsidR="007E3B8C" w:rsidRPr="004C2E54" w14:paraId="304591D9" w14:textId="77777777" w:rsidTr="004C2E54">
        <w:trPr>
          <w:trHeight w:val="20"/>
          <w:tblHeader/>
        </w:trPr>
        <w:tc>
          <w:tcPr>
            <w:tcW w:w="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BD2459" w14:textId="77777777" w:rsidR="007E3B8C" w:rsidRPr="004C2E54" w:rsidRDefault="007E3B8C" w:rsidP="00C33C7B">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lastRenderedPageBreak/>
              <w:t> № п/п</w:t>
            </w:r>
          </w:p>
        </w:tc>
        <w:tc>
          <w:tcPr>
            <w:tcW w:w="13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2835B7" w14:textId="77777777" w:rsidR="007E3B8C" w:rsidRPr="004C2E54" w:rsidRDefault="007E3B8C" w:rsidP="00C33C7B">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 Наименование статьи</w:t>
            </w:r>
          </w:p>
        </w:tc>
        <w:tc>
          <w:tcPr>
            <w:tcW w:w="4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A16D9E" w14:textId="77777777" w:rsidR="007E3B8C" w:rsidRPr="004C2E54" w:rsidRDefault="007E3B8C" w:rsidP="009E51DE">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2016 факт,</w:t>
            </w:r>
          </w:p>
          <w:p w14:paraId="7BF732D1" w14:textId="77777777" w:rsidR="007E3B8C" w:rsidRPr="004C2E54" w:rsidRDefault="007E3B8C">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 xml:space="preserve"> тыс. руб.</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6575D5" w14:textId="77777777" w:rsidR="007E3B8C" w:rsidRPr="004C2E54" w:rsidRDefault="007E3B8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rPr>
              <w:t>201</w:t>
            </w:r>
            <w:r w:rsidRPr="004C2E54">
              <w:rPr>
                <w:rFonts w:ascii="Myriad Pro" w:eastAsia="Calibri" w:hAnsi="Myriad Pro" w:cs="Times New Roman"/>
                <w:b/>
                <w:color w:val="FFFFFF" w:themeColor="background1"/>
                <w:sz w:val="20"/>
                <w:lang w:val="en-US"/>
              </w:rPr>
              <w:t>8</w:t>
            </w:r>
          </w:p>
        </w:tc>
        <w:tc>
          <w:tcPr>
            <w:tcW w:w="9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65A9A" w14:textId="77777777" w:rsidR="007E3B8C" w:rsidRPr="004C2E54" w:rsidRDefault="007E3B8C">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2018</w:t>
            </w:r>
          </w:p>
          <w:p w14:paraId="61AE80D6" w14:textId="77777777" w:rsidR="007E3B8C" w:rsidRPr="004C2E54" w:rsidRDefault="007E3B8C">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принято регул. органом (ТБР)</w:t>
            </w:r>
          </w:p>
        </w:tc>
        <w:tc>
          <w:tcPr>
            <w:tcW w:w="149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918919" w14:textId="77777777" w:rsidR="007E3B8C" w:rsidRPr="004C2E54" w:rsidRDefault="007E3B8C">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2018 расчет Исполнителя</w:t>
            </w:r>
          </w:p>
        </w:tc>
      </w:tr>
      <w:tr w:rsidR="00107B91" w:rsidRPr="004C2E54" w14:paraId="2D7D1FBD" w14:textId="77777777" w:rsidTr="004C2E54">
        <w:trPr>
          <w:trHeight w:val="20"/>
          <w:tblHeader/>
        </w:trPr>
        <w:tc>
          <w:tcPr>
            <w:tcW w:w="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8FEC8" w14:textId="77777777" w:rsidR="00107B91" w:rsidRPr="004C2E54" w:rsidRDefault="00107B91">
            <w:pPr>
              <w:spacing w:after="0" w:line="240" w:lineRule="auto"/>
              <w:rPr>
                <w:rFonts w:ascii="Myriad Pro" w:eastAsia="Times New Roman" w:hAnsi="Myriad Pro" w:cs="Times New Roman"/>
                <w:b/>
                <w:color w:val="FFFFFF" w:themeColor="background1"/>
                <w:sz w:val="20"/>
                <w:lang w:eastAsia="ru-RU"/>
              </w:rPr>
            </w:pPr>
          </w:p>
        </w:tc>
        <w:tc>
          <w:tcPr>
            <w:tcW w:w="13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32D67" w14:textId="77777777" w:rsidR="00107B91" w:rsidRPr="004C2E54" w:rsidRDefault="00107B91">
            <w:pPr>
              <w:spacing w:after="0" w:line="240" w:lineRule="auto"/>
              <w:rPr>
                <w:rFonts w:ascii="Myriad Pro" w:eastAsia="Times New Roman" w:hAnsi="Myriad Pro" w:cs="Times New Roman"/>
                <w:b/>
                <w:color w:val="FFFFFF" w:themeColor="background1"/>
                <w:sz w:val="20"/>
                <w:lang w:eastAsia="ru-RU"/>
              </w:rPr>
            </w:pPr>
          </w:p>
        </w:tc>
        <w:tc>
          <w:tcPr>
            <w:tcW w:w="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18DE0" w14:textId="77777777" w:rsidR="00107B91" w:rsidRPr="004C2E54" w:rsidRDefault="00107B91">
            <w:pPr>
              <w:spacing w:after="0" w:line="240" w:lineRule="auto"/>
              <w:jc w:val="center"/>
              <w:rPr>
                <w:rFonts w:ascii="Myriad Pro" w:eastAsia="Calibri" w:hAnsi="Myriad Pro" w:cs="Times New Roman"/>
                <w:b/>
                <w:color w:val="FFFFFF" w:themeColor="background1"/>
                <w:sz w:val="20"/>
              </w:rPr>
            </w:pP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ACB2D3" w14:textId="77777777" w:rsidR="00107B91" w:rsidRPr="004C2E54" w:rsidRDefault="00107B91">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Заявка Филиала, тыс. руб.</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52A70" w14:textId="77777777" w:rsidR="00107B91" w:rsidRPr="004C2E54" w:rsidRDefault="00107B91">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по методу ЭОР, тыс. руб.</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49BFBC" w14:textId="77777777" w:rsidR="00107B91" w:rsidRPr="004C2E54" w:rsidRDefault="00107B91">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базовый уровень ОР, тыс. руб.</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D8037" w14:textId="77777777" w:rsidR="00107B91" w:rsidRPr="004C2E54" w:rsidRDefault="00107B91">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по методу ЭОР, тыс. руб.</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3C8D8F" w14:textId="77777777" w:rsidR="00107B91" w:rsidRPr="004C2E54" w:rsidRDefault="00107B91">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 xml:space="preserve">в т.ч. </w:t>
            </w:r>
            <w:r w:rsidR="002E4848">
              <w:rPr>
                <w:rFonts w:ascii="Myriad Pro" w:eastAsia="Calibri" w:hAnsi="Myriad Pro" w:cs="Times New Roman"/>
                <w:b/>
                <w:color w:val="FFFFFF" w:themeColor="background1"/>
                <w:sz w:val="20"/>
              </w:rPr>
              <w:t>требующие документального обоснования</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0F56AD" w14:textId="77777777" w:rsidR="00107B91" w:rsidRPr="004C2E54" w:rsidRDefault="00107B91">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 xml:space="preserve">в т.ч. доп. </w:t>
            </w:r>
            <w:proofErr w:type="spellStart"/>
            <w:r w:rsidRPr="004C2E54">
              <w:rPr>
                <w:rFonts w:ascii="Myriad Pro" w:eastAsia="Calibri" w:hAnsi="Myriad Pro" w:cs="Times New Roman"/>
                <w:b/>
                <w:color w:val="FFFFFF" w:themeColor="background1"/>
                <w:sz w:val="20"/>
              </w:rPr>
              <w:t>обосн</w:t>
            </w:r>
            <w:proofErr w:type="spellEnd"/>
            <w:r w:rsidRPr="004C2E54">
              <w:rPr>
                <w:rFonts w:ascii="Myriad Pro" w:eastAsia="Calibri" w:hAnsi="Myriad Pro" w:cs="Times New Roman"/>
                <w:b/>
                <w:color w:val="FFFFFF" w:themeColor="background1"/>
                <w:sz w:val="20"/>
              </w:rPr>
              <w:t>. расходы</w:t>
            </w:r>
          </w:p>
        </w:tc>
      </w:tr>
      <w:tr w:rsidR="00947BDC" w:rsidRPr="004C2E54" w14:paraId="7E8C3421" w14:textId="77777777" w:rsidTr="004C2E54">
        <w:trPr>
          <w:trHeight w:val="20"/>
          <w:tblHead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3756EC" w14:textId="77777777" w:rsidR="00947BDC" w:rsidRPr="004C2E54" w:rsidRDefault="00947BDC" w:rsidP="00C33C7B">
            <w:pPr>
              <w:spacing w:after="0" w:line="240" w:lineRule="auto"/>
              <w:jc w:val="center"/>
              <w:rPr>
                <w:rFonts w:ascii="Myriad Pro" w:eastAsia="Times New Roman" w:hAnsi="Myriad Pro" w:cs="Times New Roman"/>
                <w:b/>
                <w:color w:val="FFFFFF" w:themeColor="background1"/>
                <w:sz w:val="20"/>
                <w:lang w:val="en-US" w:eastAsia="ru-RU"/>
              </w:rPr>
            </w:pPr>
            <w:r w:rsidRPr="004C2E54">
              <w:rPr>
                <w:rFonts w:ascii="Myriad Pro" w:eastAsia="Times New Roman" w:hAnsi="Myriad Pro" w:cs="Times New Roman"/>
                <w:b/>
                <w:color w:val="FFFFFF" w:themeColor="background1"/>
                <w:sz w:val="20"/>
                <w:lang w:val="en-US" w:eastAsia="ru-RU"/>
              </w:rPr>
              <w:t>1</w:t>
            </w: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0E7D97" w14:textId="77777777" w:rsidR="00947BDC" w:rsidRPr="004C2E54" w:rsidRDefault="00947BDC" w:rsidP="00C33C7B">
            <w:pPr>
              <w:spacing w:after="0" w:line="240" w:lineRule="auto"/>
              <w:jc w:val="center"/>
              <w:rPr>
                <w:rFonts w:ascii="Myriad Pro" w:eastAsia="Times New Roman" w:hAnsi="Myriad Pro" w:cs="Times New Roman"/>
                <w:b/>
                <w:color w:val="FFFFFF" w:themeColor="background1"/>
                <w:sz w:val="20"/>
                <w:lang w:val="en-US" w:eastAsia="ru-RU"/>
              </w:rPr>
            </w:pPr>
            <w:r w:rsidRPr="004C2E54">
              <w:rPr>
                <w:rFonts w:ascii="Myriad Pro" w:eastAsia="Times New Roman" w:hAnsi="Myriad Pro" w:cs="Times New Roman"/>
                <w:b/>
                <w:color w:val="FFFFFF" w:themeColor="background1"/>
                <w:sz w:val="20"/>
                <w:lang w:val="en-US" w:eastAsia="ru-RU"/>
              </w:rPr>
              <w:t>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F4EC3D" w14:textId="77777777" w:rsidR="00947BDC" w:rsidRPr="004C2E54" w:rsidRDefault="00947BDC" w:rsidP="009E51DE">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3</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17A697" w14:textId="77777777" w:rsidR="00947BDC" w:rsidRPr="004C2E54" w:rsidRDefault="00947BD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4</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5EE52B" w14:textId="77777777" w:rsidR="00947BDC" w:rsidRPr="004C2E54" w:rsidRDefault="00947BD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5</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8A7530" w14:textId="77777777" w:rsidR="00947BDC" w:rsidRPr="004C2E54" w:rsidRDefault="00947BDC">
            <w:pPr>
              <w:spacing w:after="0" w:line="240" w:lineRule="auto"/>
              <w:jc w:val="center"/>
              <w:rPr>
                <w:rFonts w:ascii="Myriad Pro" w:eastAsia="Calibri" w:hAnsi="Myriad Pro" w:cs="Times New Roman"/>
                <w:b/>
                <w:color w:val="FFFFFF" w:themeColor="background1"/>
                <w:sz w:val="20"/>
                <w:lang w:val="en-US"/>
              </w:rPr>
            </w:pPr>
            <w:r w:rsidRPr="004C2E54">
              <w:rPr>
                <w:rFonts w:ascii="Myriad Pro" w:eastAsia="Calibri" w:hAnsi="Myriad Pro" w:cs="Times New Roman"/>
                <w:b/>
                <w:color w:val="FFFFFF" w:themeColor="background1"/>
                <w:sz w:val="20"/>
                <w:lang w:val="en-US"/>
              </w:rPr>
              <w:t>6</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BEB916" w14:textId="77777777" w:rsidR="00947BDC" w:rsidRPr="004C2E54" w:rsidRDefault="00947BDC">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7</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CF4434" w14:textId="77777777" w:rsidR="00947BDC" w:rsidRPr="004C2E54" w:rsidRDefault="00107B91">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8</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78561C" w14:textId="77777777" w:rsidR="00947BDC" w:rsidRPr="004C2E54" w:rsidRDefault="00107B91">
            <w:pPr>
              <w:spacing w:after="0" w:line="240" w:lineRule="auto"/>
              <w:jc w:val="center"/>
              <w:rPr>
                <w:rFonts w:ascii="Myriad Pro" w:eastAsia="Calibri" w:hAnsi="Myriad Pro" w:cs="Times New Roman"/>
                <w:b/>
                <w:color w:val="FFFFFF" w:themeColor="background1"/>
                <w:sz w:val="20"/>
              </w:rPr>
            </w:pPr>
            <w:r w:rsidRPr="004C2E54">
              <w:rPr>
                <w:rFonts w:ascii="Myriad Pro" w:eastAsia="Calibri" w:hAnsi="Myriad Pro" w:cs="Times New Roman"/>
                <w:b/>
                <w:color w:val="FFFFFF" w:themeColor="background1"/>
                <w:sz w:val="20"/>
              </w:rPr>
              <w:t>9</w:t>
            </w:r>
          </w:p>
        </w:tc>
      </w:tr>
      <w:tr w:rsidR="00947BDC" w:rsidRPr="004C2E54" w14:paraId="7F61A4BD" w14:textId="77777777" w:rsidTr="00876337">
        <w:trPr>
          <w:trHeight w:val="20"/>
        </w:trPr>
        <w:tc>
          <w:tcPr>
            <w:tcW w:w="27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3B8CC86" w14:textId="77777777" w:rsidR="00947BDC" w:rsidRPr="004C2E54" w:rsidRDefault="00947BDC"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w:t>
            </w:r>
          </w:p>
        </w:tc>
        <w:tc>
          <w:tcPr>
            <w:tcW w:w="13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8B184E" w14:textId="77777777" w:rsidR="00947BDC" w:rsidRPr="004C2E54" w:rsidRDefault="00947BDC"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Материальные затраты</w:t>
            </w:r>
          </w:p>
        </w:tc>
        <w:tc>
          <w:tcPr>
            <w:tcW w:w="4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304A31"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111 781,072</w:t>
            </w: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9B1C2F"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138 838,000</w:t>
            </w:r>
          </w:p>
        </w:tc>
        <w:tc>
          <w:tcPr>
            <w:tcW w:w="4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94FD83"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121 980,190</w:t>
            </w:r>
          </w:p>
        </w:tc>
        <w:tc>
          <w:tcPr>
            <w:tcW w:w="499" w:type="pct"/>
            <w:tcBorders>
              <w:top w:val="single" w:sz="4" w:space="0" w:color="FFFFFF" w:themeColor="background1"/>
              <w:left w:val="nil"/>
              <w:bottom w:val="single" w:sz="4" w:space="0" w:color="auto"/>
              <w:right w:val="single" w:sz="4" w:space="0" w:color="auto"/>
            </w:tcBorders>
            <w:vAlign w:val="center"/>
          </w:tcPr>
          <w:p w14:paraId="04CE342E"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114 018,958</w:t>
            </w:r>
          </w:p>
        </w:tc>
        <w:tc>
          <w:tcPr>
            <w:tcW w:w="49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B474EA"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121 980,190</w:t>
            </w:r>
          </w:p>
        </w:tc>
        <w:tc>
          <w:tcPr>
            <w:tcW w:w="497" w:type="pct"/>
            <w:tcBorders>
              <w:top w:val="single" w:sz="4" w:space="0" w:color="FFFFFF" w:themeColor="background1"/>
              <w:left w:val="single" w:sz="4" w:space="0" w:color="auto"/>
              <w:bottom w:val="single" w:sz="4" w:space="0" w:color="auto"/>
              <w:right w:val="single" w:sz="4" w:space="0" w:color="auto"/>
            </w:tcBorders>
            <w:vAlign w:val="center"/>
          </w:tcPr>
          <w:p w14:paraId="26F63BA8" w14:textId="77777777" w:rsidR="00947BDC" w:rsidRPr="004C2E54" w:rsidRDefault="00947BDC" w:rsidP="00876337">
            <w:pPr>
              <w:spacing w:after="0"/>
              <w:jc w:val="right"/>
              <w:rPr>
                <w:rFonts w:ascii="Myriad Pro" w:eastAsia="Times New Roman" w:hAnsi="Myriad Pro" w:cs="Calibri"/>
                <w:b/>
                <w:sz w:val="18"/>
                <w:szCs w:val="18"/>
                <w:lang w:eastAsia="ru-RU"/>
              </w:rPr>
            </w:pPr>
          </w:p>
        </w:tc>
        <w:tc>
          <w:tcPr>
            <w:tcW w:w="497" w:type="pct"/>
            <w:tcBorders>
              <w:top w:val="single" w:sz="4" w:space="0" w:color="FFFFFF" w:themeColor="background1"/>
              <w:left w:val="single" w:sz="4" w:space="0" w:color="auto"/>
              <w:bottom w:val="single" w:sz="4" w:space="0" w:color="auto"/>
              <w:right w:val="single" w:sz="4" w:space="0" w:color="auto"/>
            </w:tcBorders>
          </w:tcPr>
          <w:p w14:paraId="4F5B5F3E" w14:textId="77777777" w:rsidR="00947BDC" w:rsidRPr="004C2E54" w:rsidRDefault="00947BDC" w:rsidP="00876337">
            <w:pPr>
              <w:spacing w:after="0"/>
              <w:jc w:val="right"/>
              <w:rPr>
                <w:rFonts w:ascii="Myriad Pro" w:eastAsia="Times New Roman" w:hAnsi="Myriad Pro" w:cs="Calibri"/>
                <w:b/>
                <w:sz w:val="18"/>
                <w:szCs w:val="18"/>
                <w:lang w:eastAsia="ru-RU"/>
              </w:rPr>
            </w:pPr>
          </w:p>
        </w:tc>
      </w:tr>
      <w:tr w:rsidR="00947BDC" w:rsidRPr="004C2E54" w14:paraId="2C89F437"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5FF9D0FB"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0DD323CC" w14:textId="77777777" w:rsidR="00947BDC" w:rsidRPr="004C2E54" w:rsidRDefault="00947BDC" w:rsidP="00876337">
            <w:pPr>
              <w:spacing w:after="0"/>
              <w:ind w:firstLineChars="100" w:firstLine="18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Вспомогательные материалы</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7811113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97 993,762</w:t>
            </w:r>
          </w:p>
        </w:tc>
        <w:tc>
          <w:tcPr>
            <w:tcW w:w="498" w:type="pct"/>
            <w:tcBorders>
              <w:top w:val="single" w:sz="4" w:space="0" w:color="auto"/>
              <w:left w:val="nil"/>
              <w:bottom w:val="single" w:sz="4" w:space="0" w:color="auto"/>
              <w:right w:val="single" w:sz="4" w:space="0" w:color="auto"/>
            </w:tcBorders>
            <w:shd w:val="clear" w:color="auto" w:fill="auto"/>
            <w:vAlign w:val="center"/>
            <w:hideMark/>
          </w:tcPr>
          <w:p w14:paraId="41CD549A"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110 096,000</w:t>
            </w:r>
          </w:p>
        </w:tc>
        <w:tc>
          <w:tcPr>
            <w:tcW w:w="497" w:type="pct"/>
            <w:tcBorders>
              <w:top w:val="single" w:sz="4" w:space="0" w:color="auto"/>
              <w:left w:val="nil"/>
              <w:bottom w:val="single" w:sz="4" w:space="0" w:color="auto"/>
              <w:right w:val="single" w:sz="4" w:space="0" w:color="auto"/>
            </w:tcBorders>
            <w:shd w:val="clear" w:color="auto" w:fill="auto"/>
            <w:vAlign w:val="center"/>
            <w:hideMark/>
          </w:tcPr>
          <w:p w14:paraId="7D335CA7"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106 110,650</w:t>
            </w:r>
          </w:p>
        </w:tc>
        <w:tc>
          <w:tcPr>
            <w:tcW w:w="499" w:type="pct"/>
            <w:tcBorders>
              <w:top w:val="single" w:sz="4" w:space="0" w:color="auto"/>
              <w:left w:val="nil"/>
              <w:bottom w:val="single" w:sz="4" w:space="0" w:color="auto"/>
              <w:right w:val="single" w:sz="4" w:space="0" w:color="auto"/>
            </w:tcBorders>
            <w:vAlign w:val="center"/>
          </w:tcPr>
          <w:p w14:paraId="3676622A"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99 185,169</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A0A385"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106 110,650</w:t>
            </w:r>
          </w:p>
        </w:tc>
        <w:tc>
          <w:tcPr>
            <w:tcW w:w="497" w:type="pct"/>
            <w:tcBorders>
              <w:top w:val="single" w:sz="4" w:space="0" w:color="auto"/>
              <w:left w:val="single" w:sz="4" w:space="0" w:color="auto"/>
              <w:bottom w:val="single" w:sz="4" w:space="0" w:color="auto"/>
              <w:right w:val="single" w:sz="4" w:space="0" w:color="auto"/>
            </w:tcBorders>
            <w:vAlign w:val="center"/>
          </w:tcPr>
          <w:p w14:paraId="0BAE2359"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28ED4E4"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3755FF74"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436A9D19"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1.1.1.</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6C19ADFB"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ГСМ</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30347796"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40 671,140</w:t>
            </w:r>
          </w:p>
        </w:tc>
        <w:tc>
          <w:tcPr>
            <w:tcW w:w="498" w:type="pct"/>
            <w:tcBorders>
              <w:top w:val="single" w:sz="4" w:space="0" w:color="auto"/>
              <w:left w:val="nil"/>
              <w:bottom w:val="single" w:sz="4" w:space="0" w:color="auto"/>
              <w:right w:val="single" w:sz="4" w:space="0" w:color="auto"/>
            </w:tcBorders>
            <w:shd w:val="clear" w:color="auto" w:fill="auto"/>
            <w:vAlign w:val="center"/>
            <w:hideMark/>
          </w:tcPr>
          <w:p w14:paraId="67DC83A4"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44 673,000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11B315BB"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43 727,650</w:t>
            </w:r>
          </w:p>
        </w:tc>
        <w:tc>
          <w:tcPr>
            <w:tcW w:w="499" w:type="pct"/>
            <w:tcBorders>
              <w:top w:val="single" w:sz="4" w:space="0" w:color="auto"/>
              <w:left w:val="nil"/>
              <w:bottom w:val="single" w:sz="4" w:space="0" w:color="auto"/>
              <w:right w:val="single" w:sz="4" w:space="0" w:color="auto"/>
            </w:tcBorders>
            <w:vAlign w:val="center"/>
          </w:tcPr>
          <w:p w14:paraId="1E5550AC"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40 873,695</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490A1"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43 727,650</w:t>
            </w:r>
          </w:p>
        </w:tc>
        <w:tc>
          <w:tcPr>
            <w:tcW w:w="497" w:type="pct"/>
            <w:tcBorders>
              <w:top w:val="single" w:sz="4" w:space="0" w:color="auto"/>
              <w:left w:val="single" w:sz="4" w:space="0" w:color="auto"/>
              <w:bottom w:val="single" w:sz="4" w:space="0" w:color="auto"/>
              <w:right w:val="single" w:sz="4" w:space="0" w:color="auto"/>
            </w:tcBorders>
            <w:vAlign w:val="center"/>
          </w:tcPr>
          <w:p w14:paraId="2C2D4888"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60444D4A"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53D30329"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7935CA5F"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1.1.2.</w:t>
            </w:r>
          </w:p>
        </w:tc>
        <w:tc>
          <w:tcPr>
            <w:tcW w:w="1323" w:type="pct"/>
            <w:tcBorders>
              <w:top w:val="single" w:sz="4" w:space="0" w:color="auto"/>
              <w:left w:val="nil"/>
              <w:bottom w:val="single" w:sz="4" w:space="0" w:color="auto"/>
              <w:right w:val="single" w:sz="4" w:space="0" w:color="auto"/>
            </w:tcBorders>
            <w:shd w:val="clear" w:color="000000" w:fill="FFFFFF"/>
            <w:noWrap/>
            <w:vAlign w:val="center"/>
            <w:hideMark/>
          </w:tcPr>
          <w:p w14:paraId="1FA1986C"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прочие вспомогательные материалы</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15612F1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57 322,622</w:t>
            </w:r>
          </w:p>
        </w:tc>
        <w:tc>
          <w:tcPr>
            <w:tcW w:w="498" w:type="pct"/>
            <w:tcBorders>
              <w:top w:val="single" w:sz="4" w:space="0" w:color="auto"/>
              <w:left w:val="nil"/>
              <w:bottom w:val="single" w:sz="4" w:space="0" w:color="auto"/>
              <w:right w:val="single" w:sz="4" w:space="0" w:color="auto"/>
            </w:tcBorders>
            <w:shd w:val="clear" w:color="auto" w:fill="auto"/>
            <w:vAlign w:val="center"/>
            <w:hideMark/>
          </w:tcPr>
          <w:p w14:paraId="4C58669D"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65 423,000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7665660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62 383,000</w:t>
            </w:r>
          </w:p>
        </w:tc>
        <w:tc>
          <w:tcPr>
            <w:tcW w:w="499" w:type="pct"/>
            <w:tcBorders>
              <w:top w:val="single" w:sz="4" w:space="0" w:color="auto"/>
              <w:left w:val="nil"/>
              <w:bottom w:val="single" w:sz="4" w:space="0" w:color="auto"/>
              <w:right w:val="single" w:sz="4" w:space="0" w:color="auto"/>
            </w:tcBorders>
            <w:vAlign w:val="center"/>
          </w:tcPr>
          <w:p w14:paraId="2B08284F"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58 311,474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F2BA6"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62 383,000</w:t>
            </w:r>
          </w:p>
        </w:tc>
        <w:tc>
          <w:tcPr>
            <w:tcW w:w="497" w:type="pct"/>
            <w:tcBorders>
              <w:top w:val="single" w:sz="4" w:space="0" w:color="auto"/>
              <w:left w:val="single" w:sz="4" w:space="0" w:color="auto"/>
              <w:bottom w:val="single" w:sz="4" w:space="0" w:color="auto"/>
              <w:right w:val="single" w:sz="4" w:space="0" w:color="auto"/>
            </w:tcBorders>
            <w:vAlign w:val="center"/>
          </w:tcPr>
          <w:p w14:paraId="423A6E0D"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569CAE2E"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56332B92"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12D1DAD"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w:t>
            </w:r>
          </w:p>
        </w:tc>
        <w:tc>
          <w:tcPr>
            <w:tcW w:w="1323" w:type="pct"/>
            <w:tcBorders>
              <w:top w:val="single" w:sz="4" w:space="0" w:color="auto"/>
              <w:left w:val="nil"/>
              <w:bottom w:val="single" w:sz="4" w:space="0" w:color="auto"/>
              <w:right w:val="single" w:sz="4" w:space="0" w:color="auto"/>
            </w:tcBorders>
            <w:shd w:val="clear" w:color="000000" w:fill="FFFFFF"/>
            <w:noWrap/>
            <w:vAlign w:val="center"/>
            <w:hideMark/>
          </w:tcPr>
          <w:p w14:paraId="1AD85143" w14:textId="77777777" w:rsidR="00947BDC" w:rsidRPr="004C2E54" w:rsidRDefault="00947BDC" w:rsidP="00876337">
            <w:pPr>
              <w:spacing w:after="0"/>
              <w:ind w:firstLineChars="100" w:firstLine="18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77B241E4"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13 787,310</w:t>
            </w:r>
          </w:p>
        </w:tc>
        <w:tc>
          <w:tcPr>
            <w:tcW w:w="498" w:type="pct"/>
            <w:tcBorders>
              <w:top w:val="single" w:sz="4" w:space="0" w:color="auto"/>
              <w:left w:val="nil"/>
              <w:bottom w:val="single" w:sz="4" w:space="0" w:color="auto"/>
              <w:right w:val="single" w:sz="4" w:space="0" w:color="auto"/>
            </w:tcBorders>
            <w:shd w:val="clear" w:color="auto" w:fill="auto"/>
            <w:vAlign w:val="center"/>
            <w:hideMark/>
          </w:tcPr>
          <w:p w14:paraId="0C96BDC5"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28 742,000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0DFADE73"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15 869,540</w:t>
            </w:r>
          </w:p>
        </w:tc>
        <w:tc>
          <w:tcPr>
            <w:tcW w:w="499" w:type="pct"/>
            <w:tcBorders>
              <w:top w:val="single" w:sz="4" w:space="0" w:color="auto"/>
              <w:left w:val="nil"/>
              <w:bottom w:val="single" w:sz="4" w:space="0" w:color="auto"/>
              <w:right w:val="single" w:sz="4" w:space="0" w:color="auto"/>
            </w:tcBorders>
            <w:vAlign w:val="center"/>
          </w:tcPr>
          <w:p w14:paraId="6C3497E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14 833,789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34BC2"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15 869,540</w:t>
            </w:r>
          </w:p>
        </w:tc>
        <w:tc>
          <w:tcPr>
            <w:tcW w:w="497" w:type="pct"/>
            <w:tcBorders>
              <w:top w:val="single" w:sz="4" w:space="0" w:color="auto"/>
              <w:left w:val="single" w:sz="4" w:space="0" w:color="auto"/>
              <w:bottom w:val="single" w:sz="4" w:space="0" w:color="auto"/>
              <w:right w:val="single" w:sz="4" w:space="0" w:color="auto"/>
            </w:tcBorders>
            <w:vAlign w:val="center"/>
          </w:tcPr>
          <w:p w14:paraId="516E3428"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0BD3C4D7"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0F66FDAC"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041B541D" w14:textId="77777777" w:rsidR="00947BDC" w:rsidRPr="004C2E54" w:rsidRDefault="00947BDC"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2776885F" w14:textId="77777777" w:rsidR="00947BDC" w:rsidRPr="004C2E54" w:rsidRDefault="00947BDC"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Расходы на оплату труда (без отчислений на социальные нужды)</w:t>
            </w:r>
          </w:p>
        </w:tc>
        <w:tc>
          <w:tcPr>
            <w:tcW w:w="417" w:type="pct"/>
            <w:tcBorders>
              <w:top w:val="single" w:sz="4" w:space="0" w:color="auto"/>
              <w:left w:val="nil"/>
              <w:bottom w:val="single" w:sz="4" w:space="0" w:color="auto"/>
              <w:right w:val="single" w:sz="4" w:space="0" w:color="auto"/>
            </w:tcBorders>
            <w:shd w:val="clear" w:color="auto" w:fill="auto"/>
            <w:vAlign w:val="center"/>
          </w:tcPr>
          <w:p w14:paraId="095A61F5"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549 057,944</w:t>
            </w:r>
          </w:p>
        </w:tc>
        <w:tc>
          <w:tcPr>
            <w:tcW w:w="498" w:type="pct"/>
            <w:tcBorders>
              <w:top w:val="single" w:sz="4" w:space="0" w:color="auto"/>
              <w:left w:val="nil"/>
              <w:bottom w:val="single" w:sz="4" w:space="0" w:color="auto"/>
              <w:right w:val="single" w:sz="4" w:space="0" w:color="auto"/>
            </w:tcBorders>
            <w:shd w:val="clear" w:color="auto" w:fill="auto"/>
            <w:vAlign w:val="center"/>
          </w:tcPr>
          <w:p w14:paraId="6B6CA561"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778 466,000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42116EFA"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669 616,487</w:t>
            </w:r>
          </w:p>
        </w:tc>
        <w:tc>
          <w:tcPr>
            <w:tcW w:w="499" w:type="pct"/>
            <w:tcBorders>
              <w:top w:val="single" w:sz="4" w:space="0" w:color="auto"/>
              <w:left w:val="nil"/>
              <w:bottom w:val="single" w:sz="4" w:space="0" w:color="auto"/>
              <w:right w:val="single" w:sz="4" w:space="0" w:color="auto"/>
            </w:tcBorders>
            <w:vAlign w:val="center"/>
          </w:tcPr>
          <w:p w14:paraId="31DB46A9"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625 912,900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329311" w14:textId="77777777" w:rsidR="00947BDC" w:rsidRPr="004C2E54" w:rsidRDefault="00A044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674 928,300</w:t>
            </w:r>
          </w:p>
        </w:tc>
        <w:tc>
          <w:tcPr>
            <w:tcW w:w="497" w:type="pct"/>
            <w:tcBorders>
              <w:top w:val="single" w:sz="4" w:space="0" w:color="auto"/>
              <w:left w:val="single" w:sz="4" w:space="0" w:color="auto"/>
              <w:bottom w:val="single" w:sz="4" w:space="0" w:color="auto"/>
              <w:right w:val="single" w:sz="4" w:space="0" w:color="auto"/>
            </w:tcBorders>
            <w:vAlign w:val="center"/>
          </w:tcPr>
          <w:p w14:paraId="6340CC90" w14:textId="77777777" w:rsidR="00947BDC" w:rsidRPr="004C2E54" w:rsidRDefault="00947BDC" w:rsidP="00876337">
            <w:pPr>
              <w:spacing w:after="0"/>
              <w:jc w:val="right"/>
              <w:rPr>
                <w:rFonts w:ascii="Myriad Pro" w:eastAsia="Times New Roman" w:hAnsi="Myriad Pro" w:cs="Calibri"/>
                <w:b/>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vAlign w:val="center"/>
          </w:tcPr>
          <w:p w14:paraId="47F4A4E7" w14:textId="77777777" w:rsidR="00947BDC" w:rsidRPr="004C2E54" w:rsidRDefault="00A044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5 311,813</w:t>
            </w:r>
          </w:p>
        </w:tc>
      </w:tr>
      <w:tr w:rsidR="00947BDC" w:rsidRPr="004C2E54" w14:paraId="1EBB4AA2"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7D1E7B75" w14:textId="77777777" w:rsidR="00947BDC" w:rsidRPr="004C2E54" w:rsidRDefault="00947BDC"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3.</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15733EC1" w14:textId="77777777" w:rsidR="00947BDC" w:rsidRPr="004C2E54" w:rsidRDefault="00947BDC"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Прочие расходы, всего, в т.ч.:</w:t>
            </w:r>
          </w:p>
        </w:tc>
        <w:tc>
          <w:tcPr>
            <w:tcW w:w="417" w:type="pct"/>
            <w:tcBorders>
              <w:top w:val="single" w:sz="4" w:space="0" w:color="auto"/>
              <w:left w:val="nil"/>
              <w:bottom w:val="single" w:sz="4" w:space="0" w:color="auto"/>
              <w:right w:val="single" w:sz="4" w:space="0" w:color="auto"/>
            </w:tcBorders>
            <w:shd w:val="clear" w:color="auto" w:fill="auto"/>
            <w:vAlign w:val="center"/>
          </w:tcPr>
          <w:p w14:paraId="013B2059"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379 554,662</w:t>
            </w:r>
          </w:p>
        </w:tc>
        <w:tc>
          <w:tcPr>
            <w:tcW w:w="498" w:type="pct"/>
            <w:tcBorders>
              <w:top w:val="single" w:sz="4" w:space="0" w:color="auto"/>
              <w:left w:val="nil"/>
              <w:bottom w:val="single" w:sz="4" w:space="0" w:color="auto"/>
              <w:right w:val="single" w:sz="4" w:space="0" w:color="auto"/>
            </w:tcBorders>
            <w:shd w:val="clear" w:color="auto" w:fill="auto"/>
            <w:vAlign w:val="center"/>
          </w:tcPr>
          <w:p w14:paraId="5454AC94"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594 902,000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4F6D9716"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501 724,939</w:t>
            </w:r>
          </w:p>
        </w:tc>
        <w:tc>
          <w:tcPr>
            <w:tcW w:w="499" w:type="pct"/>
            <w:tcBorders>
              <w:top w:val="single" w:sz="4" w:space="0" w:color="auto"/>
              <w:left w:val="nil"/>
              <w:bottom w:val="single" w:sz="4" w:space="0" w:color="auto"/>
              <w:right w:val="single" w:sz="4" w:space="0" w:color="auto"/>
            </w:tcBorders>
            <w:vAlign w:val="center"/>
          </w:tcPr>
          <w:p w14:paraId="3A4A0CD2"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468 979,389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DAA85C"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507 997,895</w:t>
            </w:r>
          </w:p>
        </w:tc>
        <w:tc>
          <w:tcPr>
            <w:tcW w:w="497" w:type="pct"/>
            <w:tcBorders>
              <w:top w:val="single" w:sz="4" w:space="0" w:color="auto"/>
              <w:left w:val="single" w:sz="4" w:space="0" w:color="auto"/>
              <w:bottom w:val="single" w:sz="4" w:space="0" w:color="auto"/>
              <w:right w:val="single" w:sz="4" w:space="0" w:color="auto"/>
            </w:tcBorders>
            <w:vAlign w:val="center"/>
          </w:tcPr>
          <w:p w14:paraId="7079A39E" w14:textId="77777777" w:rsidR="00947BDC" w:rsidRPr="004C2E54" w:rsidRDefault="00156F69"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124 352,40</w:t>
            </w:r>
          </w:p>
        </w:tc>
        <w:tc>
          <w:tcPr>
            <w:tcW w:w="497" w:type="pct"/>
            <w:tcBorders>
              <w:top w:val="single" w:sz="4" w:space="0" w:color="auto"/>
              <w:left w:val="single" w:sz="4" w:space="0" w:color="auto"/>
              <w:bottom w:val="single" w:sz="4" w:space="0" w:color="auto"/>
              <w:right w:val="single" w:sz="4" w:space="0" w:color="auto"/>
            </w:tcBorders>
          </w:tcPr>
          <w:p w14:paraId="0586C835" w14:textId="77777777" w:rsidR="00947BDC" w:rsidRPr="004C2E54" w:rsidRDefault="001A6E74"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36 812,81</w:t>
            </w:r>
          </w:p>
        </w:tc>
      </w:tr>
      <w:tr w:rsidR="00947BDC" w:rsidRPr="004C2E54" w14:paraId="33B58884"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122AF73B"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3.1.</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155B45C3" w14:textId="77777777" w:rsidR="00947BDC" w:rsidRPr="004C2E54" w:rsidRDefault="00947BDC" w:rsidP="00876337">
            <w:pPr>
              <w:spacing w:after="0"/>
              <w:ind w:firstLineChars="100" w:firstLine="18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Ремонт основных фондов</w:t>
            </w:r>
          </w:p>
        </w:tc>
        <w:tc>
          <w:tcPr>
            <w:tcW w:w="417" w:type="pct"/>
            <w:tcBorders>
              <w:top w:val="single" w:sz="4" w:space="0" w:color="auto"/>
              <w:left w:val="nil"/>
              <w:bottom w:val="single" w:sz="4" w:space="0" w:color="auto"/>
              <w:right w:val="single" w:sz="4" w:space="0" w:color="auto"/>
            </w:tcBorders>
            <w:shd w:val="clear" w:color="auto" w:fill="auto"/>
            <w:vAlign w:val="center"/>
          </w:tcPr>
          <w:p w14:paraId="69900D93"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95 248,867</w:t>
            </w:r>
          </w:p>
        </w:tc>
        <w:tc>
          <w:tcPr>
            <w:tcW w:w="498" w:type="pct"/>
            <w:tcBorders>
              <w:top w:val="single" w:sz="4" w:space="0" w:color="auto"/>
              <w:left w:val="nil"/>
              <w:bottom w:val="single" w:sz="4" w:space="0" w:color="auto"/>
              <w:right w:val="single" w:sz="4" w:space="0" w:color="auto"/>
            </w:tcBorders>
            <w:shd w:val="clear" w:color="auto" w:fill="auto"/>
            <w:vAlign w:val="center"/>
          </w:tcPr>
          <w:p w14:paraId="5665A20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225 677,000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140600C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225 677,000</w:t>
            </w:r>
          </w:p>
        </w:tc>
        <w:tc>
          <w:tcPr>
            <w:tcW w:w="499" w:type="pct"/>
            <w:tcBorders>
              <w:top w:val="single" w:sz="4" w:space="0" w:color="auto"/>
              <w:left w:val="nil"/>
              <w:bottom w:val="single" w:sz="4" w:space="0" w:color="auto"/>
              <w:right w:val="single" w:sz="4" w:space="0" w:color="auto"/>
            </w:tcBorders>
            <w:vAlign w:val="center"/>
          </w:tcPr>
          <w:p w14:paraId="4557722F"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210 947,831</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C443E6"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221 677,000</w:t>
            </w:r>
          </w:p>
        </w:tc>
        <w:tc>
          <w:tcPr>
            <w:tcW w:w="497" w:type="pct"/>
            <w:tcBorders>
              <w:top w:val="single" w:sz="4" w:space="0" w:color="auto"/>
              <w:left w:val="single" w:sz="4" w:space="0" w:color="auto"/>
              <w:bottom w:val="single" w:sz="4" w:space="0" w:color="auto"/>
              <w:right w:val="single" w:sz="4" w:space="0" w:color="auto"/>
            </w:tcBorders>
            <w:vAlign w:val="center"/>
          </w:tcPr>
          <w:p w14:paraId="726DABB0" w14:textId="77777777" w:rsidR="00947BDC" w:rsidRPr="004C2E54" w:rsidRDefault="00D34418"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123 051,37</w:t>
            </w:r>
          </w:p>
        </w:tc>
        <w:tc>
          <w:tcPr>
            <w:tcW w:w="497" w:type="pct"/>
            <w:tcBorders>
              <w:top w:val="single" w:sz="4" w:space="0" w:color="auto"/>
              <w:left w:val="single" w:sz="4" w:space="0" w:color="auto"/>
              <w:bottom w:val="single" w:sz="4" w:space="0" w:color="auto"/>
              <w:right w:val="single" w:sz="4" w:space="0" w:color="auto"/>
            </w:tcBorders>
          </w:tcPr>
          <w:p w14:paraId="746076AC"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2D009999"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5642F64F"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61F0240A" w14:textId="77777777" w:rsidR="00947BDC" w:rsidRPr="004C2E54" w:rsidRDefault="00947BDC" w:rsidP="00876337">
            <w:pPr>
              <w:spacing w:after="0"/>
              <w:ind w:firstLineChars="100" w:firstLine="18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Работы и услуги непроизводственного характера</w:t>
            </w:r>
          </w:p>
        </w:tc>
        <w:tc>
          <w:tcPr>
            <w:tcW w:w="417" w:type="pct"/>
            <w:tcBorders>
              <w:top w:val="single" w:sz="4" w:space="0" w:color="auto"/>
              <w:left w:val="nil"/>
              <w:bottom w:val="single" w:sz="4" w:space="0" w:color="auto"/>
              <w:right w:val="single" w:sz="4" w:space="0" w:color="auto"/>
            </w:tcBorders>
            <w:shd w:val="clear" w:color="auto" w:fill="auto"/>
            <w:vAlign w:val="center"/>
          </w:tcPr>
          <w:p w14:paraId="54A390B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284 305,795</w:t>
            </w:r>
          </w:p>
        </w:tc>
        <w:tc>
          <w:tcPr>
            <w:tcW w:w="498" w:type="pct"/>
            <w:tcBorders>
              <w:top w:val="single" w:sz="4" w:space="0" w:color="auto"/>
              <w:left w:val="nil"/>
              <w:bottom w:val="single" w:sz="4" w:space="0" w:color="auto"/>
              <w:right w:val="single" w:sz="4" w:space="0" w:color="auto"/>
            </w:tcBorders>
            <w:shd w:val="clear" w:color="auto" w:fill="auto"/>
            <w:vAlign w:val="center"/>
          </w:tcPr>
          <w:p w14:paraId="21F28FD9"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369 225,000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71853E7D"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276 047,939</w:t>
            </w:r>
          </w:p>
        </w:tc>
        <w:tc>
          <w:tcPr>
            <w:tcW w:w="499" w:type="pct"/>
            <w:tcBorders>
              <w:top w:val="single" w:sz="4" w:space="0" w:color="auto"/>
              <w:left w:val="nil"/>
              <w:bottom w:val="single" w:sz="4" w:space="0" w:color="auto"/>
              <w:right w:val="single" w:sz="4" w:space="0" w:color="auto"/>
            </w:tcBorders>
            <w:vAlign w:val="center"/>
          </w:tcPr>
          <w:p w14:paraId="1FBB2644"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258 031,558</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B7C50F"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286 320,895</w:t>
            </w:r>
          </w:p>
        </w:tc>
        <w:tc>
          <w:tcPr>
            <w:tcW w:w="497" w:type="pct"/>
            <w:tcBorders>
              <w:top w:val="single" w:sz="4" w:space="0" w:color="auto"/>
              <w:left w:val="single" w:sz="4" w:space="0" w:color="auto"/>
              <w:bottom w:val="single" w:sz="4" w:space="0" w:color="auto"/>
              <w:right w:val="single" w:sz="4" w:space="0" w:color="auto"/>
            </w:tcBorders>
            <w:vAlign w:val="center"/>
          </w:tcPr>
          <w:p w14:paraId="4A0FBFCB"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593DA570"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5E501BB4"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0B11493E"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31338E04"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Услуги связи</w:t>
            </w:r>
          </w:p>
        </w:tc>
        <w:tc>
          <w:tcPr>
            <w:tcW w:w="417" w:type="pct"/>
            <w:tcBorders>
              <w:top w:val="single" w:sz="4" w:space="0" w:color="auto"/>
              <w:left w:val="nil"/>
              <w:bottom w:val="single" w:sz="4" w:space="0" w:color="auto"/>
              <w:right w:val="single" w:sz="4" w:space="0" w:color="auto"/>
            </w:tcBorders>
            <w:shd w:val="clear" w:color="auto" w:fill="auto"/>
            <w:vAlign w:val="center"/>
          </w:tcPr>
          <w:p w14:paraId="21DBF5AA"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6 543,241</w:t>
            </w:r>
          </w:p>
        </w:tc>
        <w:tc>
          <w:tcPr>
            <w:tcW w:w="498" w:type="pct"/>
            <w:tcBorders>
              <w:top w:val="single" w:sz="4" w:space="0" w:color="auto"/>
              <w:left w:val="nil"/>
              <w:bottom w:val="single" w:sz="4" w:space="0" w:color="auto"/>
              <w:right w:val="single" w:sz="4" w:space="0" w:color="auto"/>
            </w:tcBorders>
            <w:shd w:val="clear" w:color="auto" w:fill="auto"/>
            <w:vAlign w:val="center"/>
          </w:tcPr>
          <w:p w14:paraId="0E6C35CE"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8 778,000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6858D86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6 868,800</w:t>
            </w:r>
          </w:p>
        </w:tc>
        <w:tc>
          <w:tcPr>
            <w:tcW w:w="499" w:type="pct"/>
            <w:tcBorders>
              <w:top w:val="single" w:sz="4" w:space="0" w:color="auto"/>
              <w:left w:val="nil"/>
              <w:bottom w:val="single" w:sz="4" w:space="0" w:color="auto"/>
              <w:right w:val="single" w:sz="4" w:space="0" w:color="auto"/>
            </w:tcBorders>
            <w:vAlign w:val="center"/>
          </w:tcPr>
          <w:p w14:paraId="3372ECF1"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6 420,497</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F8A74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7 049,97</w:t>
            </w:r>
          </w:p>
        </w:tc>
        <w:tc>
          <w:tcPr>
            <w:tcW w:w="497" w:type="pct"/>
            <w:tcBorders>
              <w:top w:val="single" w:sz="4" w:space="0" w:color="auto"/>
              <w:left w:val="single" w:sz="4" w:space="0" w:color="auto"/>
              <w:bottom w:val="single" w:sz="4" w:space="0" w:color="auto"/>
              <w:right w:val="single" w:sz="4" w:space="0" w:color="auto"/>
            </w:tcBorders>
            <w:vAlign w:val="center"/>
          </w:tcPr>
          <w:p w14:paraId="103529F4"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6297381A"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1CCA65E2"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4243B590"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3.2.2.</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3A9921BD"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охрану и пожарную безопасность</w:t>
            </w:r>
          </w:p>
        </w:tc>
        <w:tc>
          <w:tcPr>
            <w:tcW w:w="417" w:type="pct"/>
            <w:tcBorders>
              <w:top w:val="single" w:sz="4" w:space="0" w:color="auto"/>
              <w:left w:val="nil"/>
              <w:bottom w:val="single" w:sz="4" w:space="0" w:color="auto"/>
              <w:right w:val="single" w:sz="4" w:space="0" w:color="auto"/>
            </w:tcBorders>
            <w:shd w:val="clear" w:color="auto" w:fill="auto"/>
            <w:vAlign w:val="center"/>
          </w:tcPr>
          <w:p w14:paraId="1FB033FE"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22 959,355</w:t>
            </w:r>
          </w:p>
        </w:tc>
        <w:tc>
          <w:tcPr>
            <w:tcW w:w="498" w:type="pct"/>
            <w:tcBorders>
              <w:top w:val="single" w:sz="4" w:space="0" w:color="auto"/>
              <w:left w:val="nil"/>
              <w:bottom w:val="single" w:sz="4" w:space="0" w:color="auto"/>
              <w:right w:val="single" w:sz="4" w:space="0" w:color="auto"/>
            </w:tcBorders>
            <w:shd w:val="clear" w:color="auto" w:fill="auto"/>
            <w:vAlign w:val="center"/>
          </w:tcPr>
          <w:p w14:paraId="45C75311"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25 607,000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0ACA8B12"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24 737,400</w:t>
            </w:r>
          </w:p>
        </w:tc>
        <w:tc>
          <w:tcPr>
            <w:tcW w:w="499" w:type="pct"/>
            <w:tcBorders>
              <w:top w:val="single" w:sz="4" w:space="0" w:color="auto"/>
              <w:left w:val="nil"/>
              <w:bottom w:val="single" w:sz="4" w:space="0" w:color="auto"/>
              <w:right w:val="single" w:sz="4" w:space="0" w:color="auto"/>
            </w:tcBorders>
            <w:vAlign w:val="center"/>
          </w:tcPr>
          <w:p w14:paraId="1745E77E"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23 122,874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CE77DB"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24 737,40</w:t>
            </w:r>
          </w:p>
        </w:tc>
        <w:tc>
          <w:tcPr>
            <w:tcW w:w="497" w:type="pct"/>
            <w:tcBorders>
              <w:top w:val="single" w:sz="4" w:space="0" w:color="auto"/>
              <w:left w:val="single" w:sz="4" w:space="0" w:color="auto"/>
              <w:bottom w:val="single" w:sz="4" w:space="0" w:color="auto"/>
              <w:right w:val="single" w:sz="4" w:space="0" w:color="auto"/>
            </w:tcBorders>
            <w:vAlign w:val="center"/>
          </w:tcPr>
          <w:p w14:paraId="5ED8F768"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44982B85"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08E9A924"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1BB35D67"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3.2.3.</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4B130B23"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услуги коммунального хозяйства</w:t>
            </w:r>
          </w:p>
        </w:tc>
        <w:tc>
          <w:tcPr>
            <w:tcW w:w="417" w:type="pct"/>
            <w:tcBorders>
              <w:top w:val="single" w:sz="4" w:space="0" w:color="auto"/>
              <w:left w:val="nil"/>
              <w:bottom w:val="single" w:sz="4" w:space="0" w:color="auto"/>
              <w:right w:val="single" w:sz="4" w:space="0" w:color="auto"/>
            </w:tcBorders>
            <w:shd w:val="clear" w:color="auto" w:fill="auto"/>
            <w:vAlign w:val="center"/>
          </w:tcPr>
          <w:p w14:paraId="349F2BEF"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31 089,555</w:t>
            </w:r>
          </w:p>
        </w:tc>
        <w:tc>
          <w:tcPr>
            <w:tcW w:w="498" w:type="pct"/>
            <w:tcBorders>
              <w:top w:val="single" w:sz="4" w:space="0" w:color="auto"/>
              <w:left w:val="nil"/>
              <w:bottom w:val="single" w:sz="4" w:space="0" w:color="auto"/>
              <w:right w:val="single" w:sz="4" w:space="0" w:color="auto"/>
            </w:tcBorders>
            <w:shd w:val="clear" w:color="auto" w:fill="auto"/>
            <w:vAlign w:val="center"/>
          </w:tcPr>
          <w:p w14:paraId="59655114"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40 342,000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1EE463A1"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34 525,105</w:t>
            </w:r>
          </w:p>
        </w:tc>
        <w:tc>
          <w:tcPr>
            <w:tcW w:w="499" w:type="pct"/>
            <w:tcBorders>
              <w:top w:val="single" w:sz="4" w:space="0" w:color="auto"/>
              <w:left w:val="nil"/>
              <w:bottom w:val="single" w:sz="4" w:space="0" w:color="auto"/>
              <w:right w:val="single" w:sz="4" w:space="0" w:color="auto"/>
            </w:tcBorders>
            <w:vAlign w:val="center"/>
          </w:tcPr>
          <w:p w14:paraId="3ACED887"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32 271,769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7FFF"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33 497,223</w:t>
            </w:r>
          </w:p>
        </w:tc>
        <w:tc>
          <w:tcPr>
            <w:tcW w:w="497" w:type="pct"/>
            <w:tcBorders>
              <w:top w:val="single" w:sz="4" w:space="0" w:color="auto"/>
              <w:left w:val="single" w:sz="4" w:space="0" w:color="auto"/>
              <w:bottom w:val="single" w:sz="4" w:space="0" w:color="auto"/>
              <w:right w:val="single" w:sz="4" w:space="0" w:color="auto"/>
            </w:tcBorders>
            <w:vAlign w:val="center"/>
          </w:tcPr>
          <w:p w14:paraId="671C2204"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D51DF20"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4E711A1B"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070A8DBE"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3.2.4.</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3AEC6653"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юридические услуги</w:t>
            </w:r>
          </w:p>
        </w:tc>
        <w:tc>
          <w:tcPr>
            <w:tcW w:w="417" w:type="pct"/>
            <w:tcBorders>
              <w:top w:val="single" w:sz="4" w:space="0" w:color="auto"/>
              <w:left w:val="nil"/>
              <w:bottom w:val="single" w:sz="4" w:space="0" w:color="auto"/>
              <w:right w:val="single" w:sz="4" w:space="0" w:color="auto"/>
            </w:tcBorders>
            <w:shd w:val="clear" w:color="auto" w:fill="auto"/>
            <w:vAlign w:val="center"/>
          </w:tcPr>
          <w:p w14:paraId="1A1E4FC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371,729</w:t>
            </w:r>
          </w:p>
        </w:tc>
        <w:tc>
          <w:tcPr>
            <w:tcW w:w="498" w:type="pct"/>
            <w:tcBorders>
              <w:top w:val="single" w:sz="4" w:space="0" w:color="auto"/>
              <w:left w:val="nil"/>
              <w:bottom w:val="single" w:sz="4" w:space="0" w:color="auto"/>
              <w:right w:val="single" w:sz="4" w:space="0" w:color="auto"/>
            </w:tcBorders>
            <w:shd w:val="clear" w:color="auto" w:fill="auto"/>
            <w:vAlign w:val="center"/>
          </w:tcPr>
          <w:p w14:paraId="17E64B2D"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4 732,000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78DEA954"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400,520</w:t>
            </w:r>
          </w:p>
        </w:tc>
        <w:tc>
          <w:tcPr>
            <w:tcW w:w="499" w:type="pct"/>
            <w:tcBorders>
              <w:top w:val="single" w:sz="4" w:space="0" w:color="auto"/>
              <w:left w:val="nil"/>
              <w:bottom w:val="single" w:sz="4" w:space="0" w:color="auto"/>
              <w:right w:val="single" w:sz="4" w:space="0" w:color="auto"/>
            </w:tcBorders>
            <w:vAlign w:val="center"/>
          </w:tcPr>
          <w:p w14:paraId="1112ED43"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374,379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24CCA1"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400,52</w:t>
            </w:r>
          </w:p>
        </w:tc>
        <w:tc>
          <w:tcPr>
            <w:tcW w:w="497" w:type="pct"/>
            <w:tcBorders>
              <w:top w:val="single" w:sz="4" w:space="0" w:color="auto"/>
              <w:left w:val="single" w:sz="4" w:space="0" w:color="auto"/>
              <w:bottom w:val="single" w:sz="4" w:space="0" w:color="auto"/>
              <w:right w:val="single" w:sz="4" w:space="0" w:color="auto"/>
            </w:tcBorders>
            <w:vAlign w:val="center"/>
          </w:tcPr>
          <w:p w14:paraId="04CAF331"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78E042D7"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59055D69"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64035C24"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3.2.5.</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6FF2C537"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информационные услуги</w:t>
            </w:r>
          </w:p>
        </w:tc>
        <w:tc>
          <w:tcPr>
            <w:tcW w:w="417" w:type="pct"/>
            <w:tcBorders>
              <w:top w:val="single" w:sz="4" w:space="0" w:color="auto"/>
              <w:left w:val="nil"/>
              <w:bottom w:val="single" w:sz="4" w:space="0" w:color="auto"/>
              <w:right w:val="single" w:sz="4" w:space="0" w:color="auto"/>
            </w:tcBorders>
            <w:shd w:val="clear" w:color="auto" w:fill="auto"/>
            <w:vAlign w:val="center"/>
          </w:tcPr>
          <w:p w14:paraId="4F84BDA6"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94,241</w:t>
            </w:r>
          </w:p>
        </w:tc>
        <w:tc>
          <w:tcPr>
            <w:tcW w:w="498" w:type="pct"/>
            <w:tcBorders>
              <w:top w:val="single" w:sz="4" w:space="0" w:color="auto"/>
              <w:left w:val="nil"/>
              <w:bottom w:val="single" w:sz="4" w:space="0" w:color="auto"/>
              <w:right w:val="single" w:sz="4" w:space="0" w:color="auto"/>
            </w:tcBorders>
            <w:shd w:val="clear" w:color="auto" w:fill="auto"/>
            <w:vAlign w:val="center"/>
          </w:tcPr>
          <w:p w14:paraId="326C6E16"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373,000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04C8013C"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101,540</w:t>
            </w:r>
          </w:p>
        </w:tc>
        <w:tc>
          <w:tcPr>
            <w:tcW w:w="499" w:type="pct"/>
            <w:tcBorders>
              <w:top w:val="single" w:sz="4" w:space="0" w:color="auto"/>
              <w:left w:val="nil"/>
              <w:bottom w:val="single" w:sz="4" w:space="0" w:color="auto"/>
              <w:right w:val="single" w:sz="4" w:space="0" w:color="auto"/>
            </w:tcBorders>
            <w:vAlign w:val="center"/>
          </w:tcPr>
          <w:p w14:paraId="07E419F7"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94,913</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C4D0ED"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101,54</w:t>
            </w:r>
          </w:p>
        </w:tc>
        <w:tc>
          <w:tcPr>
            <w:tcW w:w="497" w:type="pct"/>
            <w:tcBorders>
              <w:top w:val="single" w:sz="4" w:space="0" w:color="auto"/>
              <w:left w:val="single" w:sz="4" w:space="0" w:color="auto"/>
              <w:bottom w:val="single" w:sz="4" w:space="0" w:color="auto"/>
              <w:right w:val="single" w:sz="4" w:space="0" w:color="auto"/>
            </w:tcBorders>
            <w:vAlign w:val="center"/>
          </w:tcPr>
          <w:p w14:paraId="1D8FF6C8"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6FB129A"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2EFF81EA"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3DDD5937"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3.2.6.</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6FB4652D"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консультационные услуги</w:t>
            </w:r>
          </w:p>
        </w:tc>
        <w:tc>
          <w:tcPr>
            <w:tcW w:w="417" w:type="pct"/>
            <w:tcBorders>
              <w:top w:val="single" w:sz="4" w:space="0" w:color="auto"/>
              <w:left w:val="nil"/>
              <w:bottom w:val="single" w:sz="4" w:space="0" w:color="auto"/>
              <w:right w:val="single" w:sz="4" w:space="0" w:color="auto"/>
            </w:tcBorders>
            <w:shd w:val="clear" w:color="auto" w:fill="auto"/>
            <w:vAlign w:val="center"/>
          </w:tcPr>
          <w:p w14:paraId="769A5326"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336,675</w:t>
            </w:r>
          </w:p>
        </w:tc>
        <w:tc>
          <w:tcPr>
            <w:tcW w:w="498" w:type="pct"/>
            <w:tcBorders>
              <w:top w:val="single" w:sz="4" w:space="0" w:color="auto"/>
              <w:left w:val="nil"/>
              <w:bottom w:val="single" w:sz="4" w:space="0" w:color="auto"/>
              <w:right w:val="single" w:sz="4" w:space="0" w:color="auto"/>
            </w:tcBorders>
            <w:shd w:val="clear" w:color="auto" w:fill="auto"/>
            <w:vAlign w:val="center"/>
          </w:tcPr>
          <w:p w14:paraId="1974D6E9"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344,000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3265771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344,000</w:t>
            </w:r>
          </w:p>
        </w:tc>
        <w:tc>
          <w:tcPr>
            <w:tcW w:w="499" w:type="pct"/>
            <w:tcBorders>
              <w:top w:val="single" w:sz="4" w:space="0" w:color="auto"/>
              <w:left w:val="nil"/>
              <w:bottom w:val="single" w:sz="4" w:space="0" w:color="auto"/>
              <w:right w:val="single" w:sz="4" w:space="0" w:color="auto"/>
            </w:tcBorders>
            <w:vAlign w:val="center"/>
          </w:tcPr>
          <w:p w14:paraId="7996B46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321,548</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92ACDB"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344,00</w:t>
            </w:r>
          </w:p>
        </w:tc>
        <w:tc>
          <w:tcPr>
            <w:tcW w:w="497" w:type="pct"/>
            <w:tcBorders>
              <w:top w:val="single" w:sz="4" w:space="0" w:color="auto"/>
              <w:left w:val="single" w:sz="4" w:space="0" w:color="auto"/>
              <w:bottom w:val="single" w:sz="4" w:space="0" w:color="auto"/>
              <w:right w:val="single" w:sz="4" w:space="0" w:color="auto"/>
            </w:tcBorders>
            <w:vAlign w:val="center"/>
          </w:tcPr>
          <w:p w14:paraId="06FE0948"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5AB6B9B7"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3E3890EB"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1B27BF15"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3.2.7.</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5EDA50A2"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сертификацию</w:t>
            </w:r>
          </w:p>
        </w:tc>
        <w:tc>
          <w:tcPr>
            <w:tcW w:w="417" w:type="pct"/>
            <w:tcBorders>
              <w:top w:val="single" w:sz="4" w:space="0" w:color="auto"/>
              <w:left w:val="nil"/>
              <w:bottom w:val="single" w:sz="4" w:space="0" w:color="auto"/>
              <w:right w:val="single" w:sz="4" w:space="0" w:color="auto"/>
            </w:tcBorders>
            <w:shd w:val="clear" w:color="auto" w:fill="auto"/>
            <w:vAlign w:val="center"/>
          </w:tcPr>
          <w:p w14:paraId="7854460B"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541,242</w:t>
            </w:r>
          </w:p>
        </w:tc>
        <w:tc>
          <w:tcPr>
            <w:tcW w:w="498" w:type="pct"/>
            <w:tcBorders>
              <w:top w:val="single" w:sz="4" w:space="0" w:color="auto"/>
              <w:left w:val="nil"/>
              <w:bottom w:val="single" w:sz="4" w:space="0" w:color="auto"/>
              <w:right w:val="single" w:sz="4" w:space="0" w:color="auto"/>
            </w:tcBorders>
            <w:shd w:val="clear" w:color="auto" w:fill="auto"/>
            <w:vAlign w:val="center"/>
          </w:tcPr>
          <w:p w14:paraId="5410031D"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300,000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055457C4"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61,000</w:t>
            </w:r>
          </w:p>
        </w:tc>
        <w:tc>
          <w:tcPr>
            <w:tcW w:w="499" w:type="pct"/>
            <w:tcBorders>
              <w:top w:val="single" w:sz="4" w:space="0" w:color="auto"/>
              <w:left w:val="nil"/>
              <w:bottom w:val="single" w:sz="4" w:space="0" w:color="auto"/>
              <w:right w:val="single" w:sz="4" w:space="0" w:color="auto"/>
            </w:tcBorders>
            <w:vAlign w:val="center"/>
          </w:tcPr>
          <w:p w14:paraId="0FB7A0B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57,019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9D7442"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97" w:type="pct"/>
            <w:tcBorders>
              <w:top w:val="single" w:sz="4" w:space="0" w:color="auto"/>
              <w:left w:val="single" w:sz="4" w:space="0" w:color="auto"/>
              <w:bottom w:val="single" w:sz="4" w:space="0" w:color="auto"/>
              <w:right w:val="single" w:sz="4" w:space="0" w:color="auto"/>
            </w:tcBorders>
            <w:vAlign w:val="center"/>
          </w:tcPr>
          <w:p w14:paraId="3D81D168" w14:textId="77777777" w:rsidR="00947BDC" w:rsidRPr="004C2E54" w:rsidRDefault="00156F69"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61,00</w:t>
            </w:r>
          </w:p>
        </w:tc>
        <w:tc>
          <w:tcPr>
            <w:tcW w:w="497" w:type="pct"/>
            <w:tcBorders>
              <w:top w:val="single" w:sz="4" w:space="0" w:color="auto"/>
              <w:left w:val="single" w:sz="4" w:space="0" w:color="auto"/>
              <w:bottom w:val="single" w:sz="4" w:space="0" w:color="auto"/>
              <w:right w:val="single" w:sz="4" w:space="0" w:color="auto"/>
            </w:tcBorders>
          </w:tcPr>
          <w:p w14:paraId="384B5CEC"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3879589A"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1B1C5047"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3.2.8.</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28408385"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обеспечение нормальных условий труда и мер по технике безопасности</w:t>
            </w:r>
          </w:p>
        </w:tc>
        <w:tc>
          <w:tcPr>
            <w:tcW w:w="417" w:type="pct"/>
            <w:tcBorders>
              <w:top w:val="single" w:sz="4" w:space="0" w:color="auto"/>
              <w:left w:val="nil"/>
              <w:bottom w:val="single" w:sz="4" w:space="0" w:color="auto"/>
              <w:right w:val="single" w:sz="4" w:space="0" w:color="auto"/>
            </w:tcBorders>
            <w:shd w:val="clear" w:color="auto" w:fill="auto"/>
            <w:vAlign w:val="center"/>
          </w:tcPr>
          <w:p w14:paraId="4E0242FB"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37 502,428</w:t>
            </w:r>
          </w:p>
        </w:tc>
        <w:tc>
          <w:tcPr>
            <w:tcW w:w="498" w:type="pct"/>
            <w:tcBorders>
              <w:top w:val="single" w:sz="4" w:space="0" w:color="auto"/>
              <w:left w:val="nil"/>
              <w:bottom w:val="single" w:sz="4" w:space="0" w:color="auto"/>
              <w:right w:val="single" w:sz="4" w:space="0" w:color="auto"/>
            </w:tcBorders>
            <w:shd w:val="clear" w:color="auto" w:fill="auto"/>
            <w:vAlign w:val="center"/>
          </w:tcPr>
          <w:p w14:paraId="47D083D4"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53 443,000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255E4465"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40 406,730</w:t>
            </w:r>
          </w:p>
        </w:tc>
        <w:tc>
          <w:tcPr>
            <w:tcW w:w="499" w:type="pct"/>
            <w:tcBorders>
              <w:top w:val="single" w:sz="4" w:space="0" w:color="auto"/>
              <w:left w:val="nil"/>
              <w:bottom w:val="single" w:sz="4" w:space="0" w:color="auto"/>
              <w:right w:val="single" w:sz="4" w:space="0" w:color="auto"/>
            </w:tcBorders>
            <w:vAlign w:val="center"/>
          </w:tcPr>
          <w:p w14:paraId="2C728B25"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37 769,520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50C39D"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40 406,73</w:t>
            </w:r>
          </w:p>
        </w:tc>
        <w:tc>
          <w:tcPr>
            <w:tcW w:w="497" w:type="pct"/>
            <w:tcBorders>
              <w:top w:val="single" w:sz="4" w:space="0" w:color="auto"/>
              <w:left w:val="single" w:sz="4" w:space="0" w:color="auto"/>
              <w:bottom w:val="single" w:sz="4" w:space="0" w:color="auto"/>
              <w:right w:val="single" w:sz="4" w:space="0" w:color="auto"/>
            </w:tcBorders>
            <w:vAlign w:val="center"/>
          </w:tcPr>
          <w:p w14:paraId="526D2837"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40AC9914"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7D083B2B"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2248D899"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3.2.9.</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5FAA3873"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командировки и представительские</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48FF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7 295,974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29CD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7 491,000</w:t>
            </w:r>
          </w:p>
        </w:tc>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7B5DA"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6 963,730</w:t>
            </w:r>
          </w:p>
        </w:tc>
        <w:tc>
          <w:tcPr>
            <w:tcW w:w="499" w:type="pct"/>
            <w:tcBorders>
              <w:top w:val="single" w:sz="4" w:space="0" w:color="auto"/>
              <w:left w:val="single" w:sz="4" w:space="0" w:color="auto"/>
              <w:bottom w:val="single" w:sz="4" w:space="0" w:color="auto"/>
              <w:right w:val="single" w:sz="4" w:space="0" w:color="auto"/>
            </w:tcBorders>
            <w:vAlign w:val="center"/>
          </w:tcPr>
          <w:p w14:paraId="14E84C8F"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6 509,231</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DB92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6 717,000</w:t>
            </w:r>
          </w:p>
        </w:tc>
        <w:tc>
          <w:tcPr>
            <w:tcW w:w="497" w:type="pct"/>
            <w:tcBorders>
              <w:top w:val="single" w:sz="4" w:space="0" w:color="auto"/>
              <w:left w:val="single" w:sz="4" w:space="0" w:color="auto"/>
              <w:bottom w:val="single" w:sz="4" w:space="0" w:color="auto"/>
              <w:right w:val="single" w:sz="4" w:space="0" w:color="auto"/>
            </w:tcBorders>
            <w:vAlign w:val="center"/>
          </w:tcPr>
          <w:p w14:paraId="2544F7A5" w14:textId="77777777" w:rsidR="00947BDC" w:rsidRPr="004C2E54" w:rsidRDefault="00156F69"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246,73</w:t>
            </w:r>
          </w:p>
        </w:tc>
        <w:tc>
          <w:tcPr>
            <w:tcW w:w="497" w:type="pct"/>
            <w:tcBorders>
              <w:top w:val="single" w:sz="4" w:space="0" w:color="auto"/>
              <w:left w:val="single" w:sz="4" w:space="0" w:color="auto"/>
              <w:bottom w:val="single" w:sz="4" w:space="0" w:color="auto"/>
              <w:right w:val="single" w:sz="4" w:space="0" w:color="auto"/>
            </w:tcBorders>
          </w:tcPr>
          <w:p w14:paraId="61DD2CB0"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5660127F"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3FD2DBA7"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3.2.10.</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17417966"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подготовку кадров</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B0ED4"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3 462,511</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AD82"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4 942,000</w:t>
            </w:r>
          </w:p>
        </w:tc>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153E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3 730,660</w:t>
            </w:r>
          </w:p>
        </w:tc>
        <w:tc>
          <w:tcPr>
            <w:tcW w:w="499" w:type="pct"/>
            <w:tcBorders>
              <w:top w:val="single" w:sz="4" w:space="0" w:color="auto"/>
              <w:left w:val="single" w:sz="4" w:space="0" w:color="auto"/>
              <w:bottom w:val="single" w:sz="4" w:space="0" w:color="auto"/>
              <w:right w:val="single" w:sz="4" w:space="0" w:color="auto"/>
            </w:tcBorders>
            <w:vAlign w:val="center"/>
          </w:tcPr>
          <w:p w14:paraId="3CCCB28A"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3 487,173</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A2802"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3 730,66</w:t>
            </w:r>
          </w:p>
        </w:tc>
        <w:tc>
          <w:tcPr>
            <w:tcW w:w="497" w:type="pct"/>
            <w:tcBorders>
              <w:top w:val="single" w:sz="4" w:space="0" w:color="auto"/>
              <w:left w:val="single" w:sz="4" w:space="0" w:color="auto"/>
              <w:bottom w:val="single" w:sz="4" w:space="0" w:color="auto"/>
              <w:right w:val="single" w:sz="4" w:space="0" w:color="auto"/>
            </w:tcBorders>
            <w:vAlign w:val="center"/>
          </w:tcPr>
          <w:p w14:paraId="190DA055"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ACC9AEC"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2F581B71"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3EB265E8"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3.2.11.</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5CFC51F7"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страхование</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16505"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12 438,814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D471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14 289,000</w:t>
            </w:r>
          </w:p>
        </w:tc>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BE6E9"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6 907,000</w:t>
            </w:r>
          </w:p>
        </w:tc>
        <w:tc>
          <w:tcPr>
            <w:tcW w:w="499" w:type="pct"/>
            <w:tcBorders>
              <w:top w:val="single" w:sz="4" w:space="0" w:color="auto"/>
              <w:left w:val="single" w:sz="4" w:space="0" w:color="auto"/>
              <w:bottom w:val="single" w:sz="4" w:space="0" w:color="auto"/>
              <w:right w:val="single" w:sz="4" w:space="0" w:color="auto"/>
            </w:tcBorders>
            <w:vAlign w:val="center"/>
          </w:tcPr>
          <w:p w14:paraId="65665807"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6 456,204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BE73A"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6 907,000</w:t>
            </w:r>
          </w:p>
        </w:tc>
        <w:tc>
          <w:tcPr>
            <w:tcW w:w="497" w:type="pct"/>
            <w:tcBorders>
              <w:top w:val="single" w:sz="4" w:space="0" w:color="auto"/>
              <w:left w:val="single" w:sz="4" w:space="0" w:color="auto"/>
              <w:bottom w:val="single" w:sz="4" w:space="0" w:color="auto"/>
              <w:right w:val="single" w:sz="4" w:space="0" w:color="auto"/>
            </w:tcBorders>
            <w:vAlign w:val="center"/>
          </w:tcPr>
          <w:p w14:paraId="54F25803"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702750EA"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453D9FDE"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2219065"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lastRenderedPageBreak/>
              <w:t>3.2.12.</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3CAD646F"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Целевые средства на НИОКР</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62F2C5D2"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848,657</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169BFEC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3 799,000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7989EAF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99" w:type="pct"/>
            <w:tcBorders>
              <w:top w:val="single" w:sz="4" w:space="0" w:color="auto"/>
              <w:left w:val="nil"/>
              <w:bottom w:val="single" w:sz="4" w:space="0" w:color="auto"/>
              <w:right w:val="single" w:sz="4" w:space="0" w:color="auto"/>
            </w:tcBorders>
            <w:vAlign w:val="center"/>
          </w:tcPr>
          <w:p w14:paraId="3B06E070"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D0E38"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97" w:type="pct"/>
            <w:tcBorders>
              <w:top w:val="single" w:sz="4" w:space="0" w:color="auto"/>
              <w:left w:val="single" w:sz="4" w:space="0" w:color="auto"/>
              <w:bottom w:val="single" w:sz="4" w:space="0" w:color="auto"/>
              <w:right w:val="single" w:sz="4" w:space="0" w:color="auto"/>
            </w:tcBorders>
            <w:vAlign w:val="center"/>
          </w:tcPr>
          <w:p w14:paraId="6877328A"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FDABAD0"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0D6F72C8"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82AED79"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3.2.13.</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51E53564" w14:textId="77777777" w:rsidR="00947BDC" w:rsidRPr="004C2E54" w:rsidRDefault="00947BDC" w:rsidP="00876337">
            <w:pPr>
              <w:spacing w:after="0"/>
              <w:ind w:firstLineChars="200" w:firstLine="36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Содержание управляющей компании</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613E0F86"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112 232,087</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24E66B7C"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117 957,000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36B64BCA"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58 979,670</w:t>
            </w:r>
          </w:p>
        </w:tc>
        <w:tc>
          <w:tcPr>
            <w:tcW w:w="499" w:type="pct"/>
            <w:tcBorders>
              <w:top w:val="single" w:sz="4" w:space="0" w:color="auto"/>
              <w:left w:val="nil"/>
              <w:bottom w:val="single" w:sz="4" w:space="0" w:color="auto"/>
              <w:right w:val="single" w:sz="4" w:space="0" w:color="auto"/>
            </w:tcBorders>
            <w:vAlign w:val="center"/>
          </w:tcPr>
          <w:p w14:paraId="0A8652C3"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55 130,268</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1B62A"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95 792,480</w:t>
            </w:r>
          </w:p>
        </w:tc>
        <w:tc>
          <w:tcPr>
            <w:tcW w:w="497" w:type="pct"/>
            <w:tcBorders>
              <w:top w:val="single" w:sz="4" w:space="0" w:color="auto"/>
              <w:left w:val="single" w:sz="4" w:space="0" w:color="auto"/>
              <w:bottom w:val="single" w:sz="4" w:space="0" w:color="auto"/>
              <w:right w:val="single" w:sz="4" w:space="0" w:color="auto"/>
            </w:tcBorders>
            <w:vAlign w:val="center"/>
          </w:tcPr>
          <w:p w14:paraId="4E56535B"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60C8ABB0" w14:textId="77777777" w:rsidR="00947BDC"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36 812,81</w:t>
            </w:r>
          </w:p>
        </w:tc>
      </w:tr>
      <w:tr w:rsidR="00947BDC" w:rsidRPr="004C2E54" w14:paraId="189BA87B"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7930F18"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3.2.14.</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2FB6B42E" w14:textId="77777777" w:rsidR="00947BDC" w:rsidRPr="004C2E54" w:rsidRDefault="00EC18F9" w:rsidP="00F17242">
            <w:pPr>
              <w:spacing w:after="0"/>
              <w:ind w:firstLineChars="200" w:firstLine="440"/>
              <w:rPr>
                <w:rFonts w:ascii="Myriad Pro" w:eastAsia="Times New Roman" w:hAnsi="Myriad Pro" w:cs="Calibri"/>
                <w:sz w:val="18"/>
                <w:szCs w:val="18"/>
                <w:lang w:eastAsia="ru-RU"/>
              </w:rPr>
            </w:pPr>
            <w:hyperlink r:id="rId30" w:anchor="'Расшифровка расходов'!A1" w:tooltip="Другие прочие подконтрольные расходы" w:history="1">
              <w:r w:rsidR="00947BDC" w:rsidRPr="004C2E54">
                <w:rPr>
                  <w:rFonts w:ascii="Myriad Pro" w:eastAsia="Times New Roman" w:hAnsi="Myriad Pro" w:cs="Calibri"/>
                  <w:sz w:val="18"/>
                  <w:szCs w:val="18"/>
                  <w:lang w:eastAsia="ru-RU"/>
                </w:rPr>
                <w:t>Другие прочие подконтрольные расходы</w:t>
              </w:r>
            </w:hyperlink>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F2B25DA"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48 589,288</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0557C735"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86 828,000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1381F9C6"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92 021,784</w:t>
            </w:r>
          </w:p>
        </w:tc>
        <w:tc>
          <w:tcPr>
            <w:tcW w:w="499" w:type="pct"/>
            <w:tcBorders>
              <w:top w:val="single" w:sz="4" w:space="0" w:color="auto"/>
              <w:left w:val="nil"/>
              <w:bottom w:val="single" w:sz="4" w:space="0" w:color="auto"/>
              <w:right w:val="single" w:sz="4" w:space="0" w:color="auto"/>
            </w:tcBorders>
            <w:vAlign w:val="center"/>
          </w:tcPr>
          <w:p w14:paraId="7C57D946"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86 016,163</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7430C"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66 636,384</w:t>
            </w:r>
          </w:p>
        </w:tc>
        <w:tc>
          <w:tcPr>
            <w:tcW w:w="497" w:type="pct"/>
            <w:tcBorders>
              <w:top w:val="single" w:sz="4" w:space="0" w:color="auto"/>
              <w:left w:val="single" w:sz="4" w:space="0" w:color="auto"/>
              <w:bottom w:val="single" w:sz="4" w:space="0" w:color="auto"/>
              <w:right w:val="single" w:sz="4" w:space="0" w:color="auto"/>
            </w:tcBorders>
            <w:vAlign w:val="center"/>
          </w:tcPr>
          <w:p w14:paraId="5013FD7F" w14:textId="77777777" w:rsidR="00156F69" w:rsidRPr="004C2E54" w:rsidRDefault="00156F69"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993,3</w:t>
            </w:r>
          </w:p>
        </w:tc>
        <w:tc>
          <w:tcPr>
            <w:tcW w:w="497" w:type="pct"/>
            <w:tcBorders>
              <w:top w:val="single" w:sz="4" w:space="0" w:color="auto"/>
              <w:left w:val="single" w:sz="4" w:space="0" w:color="auto"/>
              <w:bottom w:val="single" w:sz="4" w:space="0" w:color="auto"/>
              <w:right w:val="single" w:sz="4" w:space="0" w:color="auto"/>
            </w:tcBorders>
          </w:tcPr>
          <w:p w14:paraId="29F0DEAF"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947BDC" w:rsidRPr="004C2E54" w14:paraId="071D61EE"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269B4669" w14:textId="77777777" w:rsidR="00947BDC" w:rsidRPr="004C2E54" w:rsidRDefault="00947BDC"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4.</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2DE8E7D0" w14:textId="77777777" w:rsidR="00947BDC" w:rsidRPr="004C2E54" w:rsidRDefault="00947BDC"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Внереализационные расходы</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5B11DCD8"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167,799</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575232D8"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225,200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07756349"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225,200</w:t>
            </w:r>
          </w:p>
        </w:tc>
        <w:tc>
          <w:tcPr>
            <w:tcW w:w="499" w:type="pct"/>
            <w:tcBorders>
              <w:top w:val="single" w:sz="4" w:space="0" w:color="auto"/>
              <w:left w:val="nil"/>
              <w:bottom w:val="single" w:sz="4" w:space="0" w:color="auto"/>
              <w:right w:val="single" w:sz="4" w:space="0" w:color="auto"/>
            </w:tcBorders>
            <w:vAlign w:val="center"/>
          </w:tcPr>
          <w:p w14:paraId="3D6EA0B1"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210,502</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7707B" w14:textId="77777777" w:rsidR="00947BDC" w:rsidRPr="004C2E54" w:rsidRDefault="00947BDC"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180,794</w:t>
            </w:r>
          </w:p>
        </w:tc>
        <w:tc>
          <w:tcPr>
            <w:tcW w:w="497" w:type="pct"/>
            <w:tcBorders>
              <w:top w:val="single" w:sz="4" w:space="0" w:color="auto"/>
              <w:left w:val="single" w:sz="4" w:space="0" w:color="auto"/>
              <w:bottom w:val="single" w:sz="4" w:space="0" w:color="auto"/>
              <w:right w:val="single" w:sz="4" w:space="0" w:color="auto"/>
            </w:tcBorders>
            <w:vAlign w:val="center"/>
          </w:tcPr>
          <w:p w14:paraId="1642F1C8" w14:textId="77777777" w:rsidR="00947BDC" w:rsidRPr="004C2E54" w:rsidRDefault="00947BDC" w:rsidP="00876337">
            <w:pPr>
              <w:spacing w:after="0"/>
              <w:jc w:val="right"/>
              <w:rPr>
                <w:rFonts w:ascii="Myriad Pro" w:eastAsia="Times New Roman" w:hAnsi="Myriad Pro" w:cs="Calibri"/>
                <w:b/>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214249FE" w14:textId="77777777" w:rsidR="00947BDC" w:rsidRPr="004C2E54" w:rsidRDefault="00947BDC" w:rsidP="00876337">
            <w:pPr>
              <w:spacing w:after="0"/>
              <w:jc w:val="right"/>
              <w:rPr>
                <w:rFonts w:ascii="Myriad Pro" w:eastAsia="Times New Roman" w:hAnsi="Myriad Pro" w:cs="Calibri"/>
                <w:b/>
                <w:sz w:val="18"/>
                <w:szCs w:val="18"/>
                <w:lang w:eastAsia="ru-RU"/>
              </w:rPr>
            </w:pPr>
          </w:p>
        </w:tc>
      </w:tr>
      <w:tr w:rsidR="00947BDC" w:rsidRPr="004C2E54" w14:paraId="791933A6"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D4293F9" w14:textId="77777777" w:rsidR="00947BDC" w:rsidRPr="004C2E54" w:rsidRDefault="00947BDC"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4.1.</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4E3366E3" w14:textId="77777777" w:rsidR="00947BDC" w:rsidRPr="004C2E54" w:rsidRDefault="00947BDC"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Расходы на услуги банков</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4FEEB7B"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167,799</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629C9F6E"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225,200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2D9D1F52"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225,200</w:t>
            </w:r>
          </w:p>
        </w:tc>
        <w:tc>
          <w:tcPr>
            <w:tcW w:w="499" w:type="pct"/>
            <w:tcBorders>
              <w:top w:val="single" w:sz="4" w:space="0" w:color="auto"/>
              <w:left w:val="nil"/>
              <w:bottom w:val="single" w:sz="4" w:space="0" w:color="auto"/>
              <w:right w:val="single" w:sz="4" w:space="0" w:color="auto"/>
            </w:tcBorders>
            <w:vAlign w:val="center"/>
          </w:tcPr>
          <w:p w14:paraId="7FC756E4"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210,502</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D5B52" w14:textId="77777777" w:rsidR="00947BDC" w:rsidRPr="004C2E54" w:rsidRDefault="00947BDC"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180,794</w:t>
            </w:r>
          </w:p>
        </w:tc>
        <w:tc>
          <w:tcPr>
            <w:tcW w:w="497" w:type="pct"/>
            <w:tcBorders>
              <w:top w:val="single" w:sz="4" w:space="0" w:color="auto"/>
              <w:left w:val="single" w:sz="4" w:space="0" w:color="auto"/>
              <w:bottom w:val="single" w:sz="4" w:space="0" w:color="auto"/>
              <w:right w:val="single" w:sz="4" w:space="0" w:color="auto"/>
            </w:tcBorders>
            <w:vAlign w:val="center"/>
          </w:tcPr>
          <w:p w14:paraId="2185213F" w14:textId="77777777" w:rsidR="00947BDC" w:rsidRPr="004C2E54" w:rsidRDefault="00947BDC"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0B593A2B" w14:textId="77777777" w:rsidR="00947BDC" w:rsidRPr="004C2E54" w:rsidRDefault="00947BDC" w:rsidP="00876337">
            <w:pPr>
              <w:spacing w:after="0"/>
              <w:jc w:val="right"/>
              <w:rPr>
                <w:rFonts w:ascii="Myriad Pro" w:eastAsia="Times New Roman" w:hAnsi="Myriad Pro" w:cs="Calibri"/>
                <w:sz w:val="18"/>
                <w:szCs w:val="18"/>
                <w:lang w:eastAsia="ru-RU"/>
              </w:rPr>
            </w:pPr>
          </w:p>
        </w:tc>
      </w:tr>
      <w:tr w:rsidR="001A6E74" w:rsidRPr="004C2E54" w14:paraId="01E5A0D0"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56DF51B4" w14:textId="77777777" w:rsidR="001A6E74" w:rsidRPr="004C2E54" w:rsidRDefault="001A6E74" w:rsidP="00876337">
            <w:pPr>
              <w:spacing w:after="0"/>
              <w:jc w:val="center"/>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504E3D88" w14:textId="77777777" w:rsidR="001A6E74" w:rsidRPr="004C2E54" w:rsidRDefault="001A6E74" w:rsidP="00876337">
            <w:pPr>
              <w:spacing w:after="0"/>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Расходы, не учитываемые в целях налогообложения</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649B6DC2" w14:textId="77777777" w:rsidR="001A6E74" w:rsidRPr="004C2E54" w:rsidRDefault="001A6E74"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72 386,097</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39CEA623" w14:textId="77777777" w:rsidR="001A6E74" w:rsidRPr="004C2E54" w:rsidRDefault="001A6E74"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81 748,340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47C84D74" w14:textId="77777777" w:rsidR="001A6E74" w:rsidRPr="004C2E54" w:rsidRDefault="001A6E74"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1 723,689</w:t>
            </w:r>
          </w:p>
        </w:tc>
        <w:tc>
          <w:tcPr>
            <w:tcW w:w="499" w:type="pct"/>
            <w:tcBorders>
              <w:top w:val="single" w:sz="4" w:space="0" w:color="auto"/>
              <w:left w:val="nil"/>
              <w:bottom w:val="single" w:sz="4" w:space="0" w:color="auto"/>
              <w:right w:val="single" w:sz="4" w:space="0" w:color="auto"/>
            </w:tcBorders>
            <w:vAlign w:val="center"/>
          </w:tcPr>
          <w:p w14:paraId="6A503294" w14:textId="77777777" w:rsidR="001A6E74" w:rsidRPr="004C2E54" w:rsidRDefault="001A6E74"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1 611,190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156FF" w14:textId="77777777" w:rsidR="001A6E74" w:rsidRPr="004C2E54" w:rsidRDefault="001A6E74"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3 655,670</w:t>
            </w:r>
          </w:p>
        </w:tc>
        <w:tc>
          <w:tcPr>
            <w:tcW w:w="497" w:type="pct"/>
            <w:tcBorders>
              <w:top w:val="single" w:sz="4" w:space="0" w:color="auto"/>
              <w:left w:val="single" w:sz="4" w:space="0" w:color="auto"/>
              <w:bottom w:val="single" w:sz="4" w:space="0" w:color="auto"/>
              <w:right w:val="single" w:sz="4" w:space="0" w:color="auto"/>
            </w:tcBorders>
            <w:vAlign w:val="center"/>
          </w:tcPr>
          <w:p w14:paraId="2B633873" w14:textId="77777777" w:rsidR="001A6E74" w:rsidRPr="004C2E54" w:rsidRDefault="001A6E74" w:rsidP="00876337">
            <w:pPr>
              <w:spacing w:after="0"/>
              <w:jc w:val="right"/>
              <w:rPr>
                <w:rFonts w:ascii="Myriad Pro" w:eastAsia="Times New Roman" w:hAnsi="Myriad Pro" w:cs="Calibri"/>
                <w:b/>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vAlign w:val="center"/>
          </w:tcPr>
          <w:p w14:paraId="18795604" w14:textId="77777777" w:rsidR="001A6E74" w:rsidRPr="004C2E54" w:rsidRDefault="001A6E74" w:rsidP="00876337">
            <w:pPr>
              <w:spacing w:after="0"/>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1931,98</w:t>
            </w:r>
          </w:p>
        </w:tc>
      </w:tr>
      <w:tr w:rsidR="001A6E74" w:rsidRPr="004C2E54" w14:paraId="605CD561"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156F85E" w14:textId="77777777" w:rsidR="001A6E74" w:rsidRPr="004C2E54" w:rsidRDefault="001A6E74"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5.1.</w:t>
            </w:r>
          </w:p>
        </w:tc>
        <w:tc>
          <w:tcPr>
            <w:tcW w:w="1323" w:type="pct"/>
            <w:tcBorders>
              <w:top w:val="single" w:sz="4" w:space="0" w:color="auto"/>
              <w:left w:val="nil"/>
              <w:bottom w:val="single" w:sz="4" w:space="0" w:color="auto"/>
              <w:right w:val="single" w:sz="4" w:space="0" w:color="auto"/>
            </w:tcBorders>
            <w:shd w:val="clear" w:color="auto" w:fill="auto"/>
            <w:noWrap/>
            <w:vAlign w:val="center"/>
            <w:hideMark/>
          </w:tcPr>
          <w:p w14:paraId="60831FD1" w14:textId="77777777" w:rsidR="001A6E74" w:rsidRPr="004C2E54" w:rsidRDefault="001A6E74"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Дивиденды</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1687476"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3F489D0C"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20 000,000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5FBDA874"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99" w:type="pct"/>
            <w:tcBorders>
              <w:top w:val="single" w:sz="4" w:space="0" w:color="auto"/>
              <w:left w:val="nil"/>
              <w:bottom w:val="single" w:sz="4" w:space="0" w:color="auto"/>
              <w:right w:val="single" w:sz="4" w:space="0" w:color="auto"/>
            </w:tcBorders>
            <w:vAlign w:val="center"/>
          </w:tcPr>
          <w:p w14:paraId="09F454D8"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788C1"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0,000</w:t>
            </w:r>
          </w:p>
        </w:tc>
        <w:tc>
          <w:tcPr>
            <w:tcW w:w="497" w:type="pct"/>
            <w:tcBorders>
              <w:top w:val="single" w:sz="4" w:space="0" w:color="auto"/>
              <w:left w:val="single" w:sz="4" w:space="0" w:color="auto"/>
              <w:bottom w:val="single" w:sz="4" w:space="0" w:color="auto"/>
              <w:right w:val="single" w:sz="4" w:space="0" w:color="auto"/>
            </w:tcBorders>
            <w:vAlign w:val="center"/>
          </w:tcPr>
          <w:p w14:paraId="07F64D5A" w14:textId="77777777" w:rsidR="001A6E74" w:rsidRPr="004C2E54" w:rsidRDefault="001A6E74"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vAlign w:val="center"/>
          </w:tcPr>
          <w:p w14:paraId="0F022547" w14:textId="77777777" w:rsidR="001A6E74" w:rsidRPr="004C2E54" w:rsidRDefault="001A6E74" w:rsidP="00876337">
            <w:pPr>
              <w:spacing w:after="0"/>
              <w:jc w:val="right"/>
              <w:rPr>
                <w:rFonts w:ascii="Myriad Pro" w:eastAsia="Times New Roman" w:hAnsi="Myriad Pro" w:cs="Calibri"/>
                <w:sz w:val="18"/>
                <w:szCs w:val="18"/>
                <w:lang w:eastAsia="ru-RU"/>
              </w:rPr>
            </w:pPr>
          </w:p>
        </w:tc>
      </w:tr>
      <w:tr w:rsidR="001A6E74" w:rsidRPr="004C2E54" w14:paraId="7CDCC649" w14:textId="77777777" w:rsidTr="00876337">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472DA1B" w14:textId="77777777" w:rsidR="001A6E74" w:rsidRPr="004C2E54" w:rsidRDefault="001A6E74"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5.2.</w:t>
            </w:r>
          </w:p>
        </w:tc>
        <w:tc>
          <w:tcPr>
            <w:tcW w:w="1323" w:type="pct"/>
            <w:tcBorders>
              <w:top w:val="nil"/>
              <w:left w:val="nil"/>
              <w:bottom w:val="single" w:sz="4" w:space="0" w:color="auto"/>
              <w:right w:val="single" w:sz="4" w:space="0" w:color="auto"/>
            </w:tcBorders>
            <w:shd w:val="clear" w:color="auto" w:fill="auto"/>
            <w:vAlign w:val="center"/>
            <w:hideMark/>
          </w:tcPr>
          <w:p w14:paraId="25261EEB" w14:textId="77777777" w:rsidR="001A6E74" w:rsidRPr="004C2E54" w:rsidRDefault="001A6E74" w:rsidP="00876337">
            <w:pPr>
              <w:spacing w:after="0"/>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Денежные выплаты социального характера (по коллективному договору)</w:t>
            </w:r>
          </w:p>
        </w:tc>
        <w:tc>
          <w:tcPr>
            <w:tcW w:w="417" w:type="pct"/>
            <w:tcBorders>
              <w:top w:val="nil"/>
              <w:left w:val="nil"/>
              <w:bottom w:val="single" w:sz="4" w:space="0" w:color="auto"/>
              <w:right w:val="single" w:sz="4" w:space="0" w:color="auto"/>
            </w:tcBorders>
            <w:shd w:val="clear" w:color="auto" w:fill="auto"/>
            <w:noWrap/>
            <w:vAlign w:val="center"/>
            <w:hideMark/>
          </w:tcPr>
          <w:p w14:paraId="427CE06F"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9 768,0</w:t>
            </w:r>
          </w:p>
        </w:tc>
        <w:tc>
          <w:tcPr>
            <w:tcW w:w="498" w:type="pct"/>
            <w:tcBorders>
              <w:top w:val="nil"/>
              <w:left w:val="nil"/>
              <w:bottom w:val="single" w:sz="4" w:space="0" w:color="auto"/>
              <w:right w:val="single" w:sz="4" w:space="0" w:color="auto"/>
            </w:tcBorders>
            <w:shd w:val="clear" w:color="auto" w:fill="auto"/>
            <w:noWrap/>
            <w:vAlign w:val="center"/>
            <w:hideMark/>
          </w:tcPr>
          <w:p w14:paraId="4BBACB9B"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8 026,000</w:t>
            </w:r>
          </w:p>
        </w:tc>
        <w:tc>
          <w:tcPr>
            <w:tcW w:w="497" w:type="pct"/>
            <w:tcBorders>
              <w:top w:val="nil"/>
              <w:left w:val="nil"/>
              <w:bottom w:val="single" w:sz="4" w:space="0" w:color="auto"/>
              <w:right w:val="single" w:sz="4" w:space="0" w:color="auto"/>
            </w:tcBorders>
            <w:shd w:val="clear" w:color="auto" w:fill="auto"/>
            <w:noWrap/>
            <w:vAlign w:val="center"/>
            <w:hideMark/>
          </w:tcPr>
          <w:p w14:paraId="5821C582"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1 534,689</w:t>
            </w:r>
          </w:p>
        </w:tc>
        <w:tc>
          <w:tcPr>
            <w:tcW w:w="499" w:type="pct"/>
            <w:tcBorders>
              <w:top w:val="nil"/>
              <w:left w:val="nil"/>
              <w:bottom w:val="single" w:sz="4" w:space="0" w:color="auto"/>
              <w:right w:val="single" w:sz="4" w:space="0" w:color="auto"/>
            </w:tcBorders>
            <w:vAlign w:val="center"/>
          </w:tcPr>
          <w:p w14:paraId="22A30204"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1 434,525</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11B9B"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1 534,689</w:t>
            </w:r>
          </w:p>
        </w:tc>
        <w:tc>
          <w:tcPr>
            <w:tcW w:w="497" w:type="pct"/>
            <w:tcBorders>
              <w:top w:val="single" w:sz="4" w:space="0" w:color="auto"/>
              <w:left w:val="single" w:sz="4" w:space="0" w:color="auto"/>
              <w:bottom w:val="single" w:sz="4" w:space="0" w:color="auto"/>
              <w:right w:val="single" w:sz="4" w:space="0" w:color="auto"/>
            </w:tcBorders>
            <w:vAlign w:val="center"/>
          </w:tcPr>
          <w:p w14:paraId="73DD0670" w14:textId="77777777" w:rsidR="001A6E74" w:rsidRPr="004C2E54" w:rsidRDefault="001A6E74"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vAlign w:val="center"/>
          </w:tcPr>
          <w:p w14:paraId="014CDD91" w14:textId="77777777" w:rsidR="001A6E74" w:rsidRPr="004C2E54" w:rsidRDefault="001A6E74" w:rsidP="00876337">
            <w:pPr>
              <w:spacing w:after="0"/>
              <w:jc w:val="right"/>
              <w:rPr>
                <w:rFonts w:ascii="Myriad Pro" w:eastAsia="Times New Roman" w:hAnsi="Myriad Pro" w:cs="Calibri"/>
                <w:sz w:val="18"/>
                <w:szCs w:val="18"/>
                <w:lang w:eastAsia="ru-RU"/>
              </w:rPr>
            </w:pPr>
          </w:p>
        </w:tc>
      </w:tr>
      <w:tr w:rsidR="001A6E74" w:rsidRPr="004C2E54" w14:paraId="4B92E6F0" w14:textId="77777777" w:rsidTr="00876337">
        <w:trPr>
          <w:trHeight w:val="20"/>
        </w:trPr>
        <w:tc>
          <w:tcPr>
            <w:tcW w:w="274"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3CAFCAB8" w14:textId="77777777" w:rsidR="001A6E74" w:rsidRPr="004C2E54" w:rsidRDefault="001A6E74" w:rsidP="00876337">
            <w:pPr>
              <w:spacing w:after="0"/>
              <w:jc w:val="center"/>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5.3.</w:t>
            </w:r>
          </w:p>
        </w:tc>
        <w:tc>
          <w:tcPr>
            <w:tcW w:w="1323" w:type="pct"/>
            <w:tcBorders>
              <w:top w:val="nil"/>
              <w:left w:val="nil"/>
              <w:bottom w:val="single" w:sz="4" w:space="0" w:color="FFFFFF" w:themeColor="background1"/>
              <w:right w:val="single" w:sz="4" w:space="0" w:color="auto"/>
            </w:tcBorders>
            <w:shd w:val="clear" w:color="auto" w:fill="auto"/>
            <w:vAlign w:val="center"/>
            <w:hideMark/>
          </w:tcPr>
          <w:p w14:paraId="3F00BEF3" w14:textId="77777777" w:rsidR="001A6E74" w:rsidRPr="004C2E54" w:rsidRDefault="00EC18F9" w:rsidP="00876337">
            <w:pPr>
              <w:spacing w:after="0"/>
              <w:rPr>
                <w:rFonts w:ascii="Myriad Pro" w:eastAsia="Times New Roman" w:hAnsi="Myriad Pro" w:cs="Calibri"/>
                <w:sz w:val="18"/>
                <w:szCs w:val="18"/>
                <w:lang w:eastAsia="ru-RU"/>
              </w:rPr>
            </w:pPr>
            <w:hyperlink r:id="rId31" w:anchor="'Расшифровка расходов'!A1" w:tooltip="Прочие расходы из прибыли" w:history="1">
              <w:r w:rsidR="001A6E74" w:rsidRPr="004C2E54">
                <w:rPr>
                  <w:rFonts w:ascii="Myriad Pro" w:eastAsia="Times New Roman" w:hAnsi="Myriad Pro" w:cs="Calibri"/>
                  <w:sz w:val="18"/>
                  <w:szCs w:val="18"/>
                  <w:lang w:eastAsia="ru-RU"/>
                </w:rPr>
                <w:t>Прочие расходы из прибыли</w:t>
              </w:r>
            </w:hyperlink>
          </w:p>
        </w:tc>
        <w:tc>
          <w:tcPr>
            <w:tcW w:w="417" w:type="pct"/>
            <w:tcBorders>
              <w:top w:val="nil"/>
              <w:left w:val="nil"/>
              <w:bottom w:val="single" w:sz="4" w:space="0" w:color="FFFFFF" w:themeColor="background1"/>
              <w:right w:val="single" w:sz="4" w:space="0" w:color="auto"/>
            </w:tcBorders>
            <w:shd w:val="clear" w:color="auto" w:fill="auto"/>
            <w:noWrap/>
            <w:vAlign w:val="center"/>
            <w:hideMark/>
          </w:tcPr>
          <w:p w14:paraId="1AAA3C68"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62 618,097</w:t>
            </w:r>
          </w:p>
        </w:tc>
        <w:tc>
          <w:tcPr>
            <w:tcW w:w="498" w:type="pct"/>
            <w:tcBorders>
              <w:top w:val="nil"/>
              <w:left w:val="nil"/>
              <w:bottom w:val="single" w:sz="4" w:space="0" w:color="FFFFFF" w:themeColor="background1"/>
              <w:right w:val="single" w:sz="4" w:space="0" w:color="auto"/>
            </w:tcBorders>
            <w:shd w:val="clear" w:color="auto" w:fill="auto"/>
            <w:noWrap/>
            <w:vAlign w:val="center"/>
            <w:hideMark/>
          </w:tcPr>
          <w:p w14:paraId="0FDC2A3D"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53 722,340</w:t>
            </w:r>
          </w:p>
        </w:tc>
        <w:tc>
          <w:tcPr>
            <w:tcW w:w="497" w:type="pct"/>
            <w:tcBorders>
              <w:top w:val="nil"/>
              <w:left w:val="nil"/>
              <w:bottom w:val="single" w:sz="4" w:space="0" w:color="FFFFFF" w:themeColor="background1"/>
              <w:right w:val="single" w:sz="4" w:space="0" w:color="auto"/>
            </w:tcBorders>
            <w:shd w:val="clear" w:color="auto" w:fill="auto"/>
            <w:noWrap/>
            <w:vAlign w:val="center"/>
            <w:hideMark/>
          </w:tcPr>
          <w:p w14:paraId="0C4D3271"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189,000</w:t>
            </w:r>
          </w:p>
        </w:tc>
        <w:tc>
          <w:tcPr>
            <w:tcW w:w="499" w:type="pct"/>
            <w:tcBorders>
              <w:top w:val="nil"/>
              <w:left w:val="nil"/>
              <w:bottom w:val="single" w:sz="4" w:space="0" w:color="FFFFFF" w:themeColor="background1"/>
              <w:right w:val="single" w:sz="4" w:space="0" w:color="auto"/>
            </w:tcBorders>
            <w:vAlign w:val="center"/>
          </w:tcPr>
          <w:p w14:paraId="0894C915"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176,665</w:t>
            </w:r>
          </w:p>
        </w:tc>
        <w:tc>
          <w:tcPr>
            <w:tcW w:w="498" w:type="pct"/>
            <w:tcBorders>
              <w:top w:val="single" w:sz="4" w:space="0" w:color="auto"/>
              <w:left w:val="single" w:sz="4" w:space="0" w:color="auto"/>
              <w:bottom w:val="single" w:sz="4" w:space="0" w:color="FFFFFF" w:themeColor="background1"/>
              <w:right w:val="single" w:sz="4" w:space="0" w:color="auto"/>
            </w:tcBorders>
            <w:shd w:val="clear" w:color="auto" w:fill="auto"/>
            <w:noWrap/>
            <w:vAlign w:val="center"/>
            <w:hideMark/>
          </w:tcPr>
          <w:p w14:paraId="4EF2EEAA"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2 120,981</w:t>
            </w:r>
          </w:p>
        </w:tc>
        <w:tc>
          <w:tcPr>
            <w:tcW w:w="497" w:type="pct"/>
            <w:tcBorders>
              <w:top w:val="single" w:sz="4" w:space="0" w:color="auto"/>
              <w:left w:val="single" w:sz="4" w:space="0" w:color="auto"/>
              <w:bottom w:val="single" w:sz="4" w:space="0" w:color="FFFFFF" w:themeColor="background1"/>
              <w:right w:val="single" w:sz="4" w:space="0" w:color="auto"/>
            </w:tcBorders>
            <w:vAlign w:val="center"/>
          </w:tcPr>
          <w:p w14:paraId="58BAC6E6" w14:textId="77777777" w:rsidR="001A6E74" w:rsidRPr="004C2E54" w:rsidRDefault="001A6E74" w:rsidP="00876337">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FFFFFF" w:themeColor="background1"/>
              <w:right w:val="single" w:sz="4" w:space="0" w:color="auto"/>
            </w:tcBorders>
            <w:vAlign w:val="center"/>
          </w:tcPr>
          <w:p w14:paraId="106D48EA" w14:textId="77777777" w:rsidR="001A6E74" w:rsidRPr="004C2E54" w:rsidRDefault="001A6E74" w:rsidP="00876337">
            <w:pPr>
              <w:spacing w:after="0"/>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1931,98</w:t>
            </w:r>
          </w:p>
        </w:tc>
      </w:tr>
      <w:tr w:rsidR="00E873E2" w:rsidRPr="004C2E54" w14:paraId="0B28433F" w14:textId="77777777" w:rsidTr="004C2E54">
        <w:trPr>
          <w:trHeight w:val="517"/>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B26C4A" w14:textId="77777777" w:rsidR="00E873E2" w:rsidRPr="004C2E54" w:rsidRDefault="00E873E2" w:rsidP="00876337">
            <w:pPr>
              <w:spacing w:after="0"/>
              <w:jc w:val="center"/>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 </w:t>
            </w: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12A54" w14:textId="77777777" w:rsidR="00E873E2" w:rsidRPr="004C2E54" w:rsidRDefault="00E873E2" w:rsidP="00876337">
            <w:pPr>
              <w:spacing w:after="0"/>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ИТОГО подконтрольные расходы</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F18B04" w14:textId="77777777" w:rsidR="00E873E2" w:rsidRPr="004C2E54" w:rsidRDefault="00E873E2"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1 112 947,6</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6F02A0" w14:textId="77777777" w:rsidR="00E873E2" w:rsidRPr="004C2E54" w:rsidRDefault="00E873E2"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1 594 179,5</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C49CBB" w14:textId="77777777" w:rsidR="00E873E2" w:rsidRPr="004C2E54" w:rsidRDefault="00E873E2"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1 295 270,5</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BD54EE" w14:textId="77777777" w:rsidR="00E873E2" w:rsidRPr="004C2E54" w:rsidRDefault="00E873E2"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1 210 733</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6FDB45" w14:textId="77777777" w:rsidR="00E873E2" w:rsidRPr="004C2E54" w:rsidRDefault="00E873E2"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1 308 742,8</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3BB15F" w14:textId="77777777" w:rsidR="00E873E2" w:rsidRPr="004C2E54" w:rsidRDefault="00E873E2"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124 352,40</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10520C" w14:textId="77777777" w:rsidR="00E873E2" w:rsidRPr="004C2E54" w:rsidRDefault="00E873E2" w:rsidP="00876337">
            <w:pPr>
              <w:spacing w:after="0"/>
              <w:jc w:val="right"/>
              <w:rPr>
                <w:rFonts w:ascii="Myriad Pro" w:eastAsia="Times New Roman" w:hAnsi="Myriad Pro" w:cs="Calibri"/>
                <w:b/>
                <w:color w:val="FFFFFF" w:themeColor="background1"/>
                <w:sz w:val="18"/>
                <w:szCs w:val="18"/>
                <w:lang w:eastAsia="ru-RU"/>
              </w:rPr>
            </w:pPr>
            <w:r w:rsidRPr="004C2E54">
              <w:rPr>
                <w:rFonts w:ascii="Myriad Pro" w:eastAsia="Times New Roman" w:hAnsi="Myriad Pro" w:cs="Calibri"/>
                <w:b/>
                <w:color w:val="FFFFFF" w:themeColor="background1"/>
                <w:sz w:val="18"/>
                <w:szCs w:val="18"/>
                <w:lang w:eastAsia="ru-RU"/>
              </w:rPr>
              <w:t>44 056,60</w:t>
            </w:r>
          </w:p>
        </w:tc>
      </w:tr>
    </w:tbl>
    <w:p w14:paraId="22A873CC" w14:textId="77777777" w:rsidR="00544EBD" w:rsidRPr="004C2E54" w:rsidRDefault="00544EBD" w:rsidP="00310012">
      <w:pPr>
        <w:spacing w:after="0" w:line="360" w:lineRule="auto"/>
        <w:rPr>
          <w:rFonts w:ascii="Myriad Pro" w:eastAsia="Calibri" w:hAnsi="Myriad Pro" w:cs="Times New Roman"/>
          <w:sz w:val="26"/>
          <w:szCs w:val="26"/>
        </w:rPr>
        <w:sectPr w:rsidR="00544EBD" w:rsidRPr="004C2E54" w:rsidSect="00EC18F9">
          <w:pgSz w:w="16838" w:h="11906" w:orient="landscape" w:code="9"/>
          <w:pgMar w:top="1560" w:right="851" w:bottom="1134" w:left="1701" w:header="709" w:footer="709" w:gutter="0"/>
          <w:cols w:space="708"/>
          <w:docGrid w:linePitch="360"/>
        </w:sectPr>
      </w:pPr>
    </w:p>
    <w:p w14:paraId="336F1D85" w14:textId="77777777" w:rsidR="00D32174" w:rsidRPr="004C2E54" w:rsidRDefault="00D32174"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0" w:name="_Toc40814441"/>
      <w:r w:rsidRPr="004C2E54">
        <w:rPr>
          <w:rFonts w:ascii="Myriad Pro" w:hAnsi="Myriad Pro"/>
          <w:b/>
          <w:color w:val="4F6228" w:themeColor="accent3" w:themeShade="80"/>
          <w:sz w:val="28"/>
          <w:szCs w:val="28"/>
        </w:rPr>
        <w:lastRenderedPageBreak/>
        <w:t xml:space="preserve">Экспертиза расчета подконтрольных расходов, определенных </w:t>
      </w:r>
      <w:r w:rsidR="00F5277C" w:rsidRPr="004C2E54">
        <w:rPr>
          <w:rFonts w:ascii="Myriad Pro" w:hAnsi="Myriad Pro"/>
          <w:b/>
          <w:color w:val="4F6228" w:themeColor="accent3" w:themeShade="80"/>
          <w:sz w:val="28"/>
          <w:szCs w:val="28"/>
        </w:rPr>
        <w:t xml:space="preserve">Комитетом по тарифной политике Новгородской области </w:t>
      </w:r>
      <w:r w:rsidRPr="004C2E54">
        <w:rPr>
          <w:rFonts w:ascii="Myriad Pro" w:hAnsi="Myriad Pro"/>
          <w:b/>
          <w:color w:val="4F6228" w:themeColor="accent3" w:themeShade="80"/>
          <w:sz w:val="28"/>
          <w:szCs w:val="28"/>
        </w:rPr>
        <w:t>с учетом долгосрочных параметров регулирования</w:t>
      </w:r>
      <w:bookmarkEnd w:id="50"/>
    </w:p>
    <w:p w14:paraId="48CC4AF0" w14:textId="77777777" w:rsidR="00CA2B21" w:rsidRPr="004C2E54" w:rsidRDefault="00CA2B21" w:rsidP="00C52447">
      <w:pPr>
        <w:spacing w:after="0" w:line="360" w:lineRule="auto"/>
        <w:contextualSpacing/>
        <w:jc w:val="both"/>
        <w:rPr>
          <w:rFonts w:ascii="Myriad Pro" w:eastAsia="Calibri" w:hAnsi="Myriad Pro" w:cs="Times New Roman"/>
          <w:color w:val="000000" w:themeColor="text1"/>
          <w:sz w:val="26"/>
          <w:szCs w:val="26"/>
        </w:rPr>
      </w:pPr>
    </w:p>
    <w:p w14:paraId="6063A7EF" w14:textId="77777777" w:rsidR="00C52447" w:rsidRPr="004C2E54" w:rsidRDefault="00C52447" w:rsidP="00C52447">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6A2E785A" w14:textId="77777777" w:rsidR="003D247C" w:rsidRPr="004C2E54" w:rsidRDefault="003D247C" w:rsidP="004A490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Подконтрольные расходы на 2019 год определены филиалом ПАО «МРСК Северо-Запада» - «Новгородэнерго» в размере 1 246 704,613 тыс. руб. с учетом: </w:t>
      </w:r>
    </w:p>
    <w:p w14:paraId="13CC108E" w14:textId="77777777" w:rsidR="003D247C" w:rsidRPr="004C2E54" w:rsidRDefault="003D247C" w:rsidP="00C85B0B">
      <w:pPr>
        <w:pStyle w:val="1a"/>
        <w:numPr>
          <w:ilvl w:val="0"/>
          <w:numId w:val="76"/>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утвержденных Комитетом по тарифной политике Новгородской области долгосрочных параметров регулирования на второй долгосрочный период регулирования, </w:t>
      </w:r>
    </w:p>
    <w:p w14:paraId="16A3D4BB" w14:textId="77777777" w:rsidR="003D247C" w:rsidRPr="004C2E54" w:rsidRDefault="003D247C" w:rsidP="00C85B0B">
      <w:pPr>
        <w:pStyle w:val="1a"/>
        <w:numPr>
          <w:ilvl w:val="0"/>
          <w:numId w:val="76"/>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индекса потребительских цен на 2019 год - 104,0%,</w:t>
      </w:r>
    </w:p>
    <w:p w14:paraId="2624C5CE" w14:textId="77777777" w:rsidR="003D247C" w:rsidRPr="004C2E54" w:rsidRDefault="003D247C" w:rsidP="00C85B0B">
      <w:pPr>
        <w:pStyle w:val="1a"/>
        <w:numPr>
          <w:ilvl w:val="0"/>
          <w:numId w:val="76"/>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индекса изменения количества активов 1,38%,</w:t>
      </w:r>
    </w:p>
    <w:p w14:paraId="6BC52854" w14:textId="77777777" w:rsidR="003D247C" w:rsidRPr="004C2E54" w:rsidRDefault="003D247C" w:rsidP="00C85B0B">
      <w:pPr>
        <w:pStyle w:val="1a"/>
        <w:numPr>
          <w:ilvl w:val="0"/>
          <w:numId w:val="76"/>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итогового коэффициента индексации 1,03.</w:t>
      </w:r>
    </w:p>
    <w:p w14:paraId="05A91D13" w14:textId="77777777" w:rsidR="00C52447" w:rsidRPr="004C2E54" w:rsidRDefault="000C1DD7" w:rsidP="00D07679">
      <w:pPr>
        <w:pStyle w:val="1a"/>
        <w:shd w:val="clear" w:color="auto" w:fill="auto"/>
        <w:tabs>
          <w:tab w:val="left" w:pos="1378"/>
        </w:tabs>
        <w:spacing w:after="0" w:line="360" w:lineRule="auto"/>
        <w:ind w:firstLine="567"/>
        <w:contextualSpacing/>
        <w:jc w:val="both"/>
        <w:rPr>
          <w:rFonts w:ascii="Myriad Pro" w:eastAsia="Calibri" w:hAnsi="Myriad Pro"/>
          <w:b/>
          <w:color w:val="000000" w:themeColor="text1"/>
          <w:sz w:val="26"/>
          <w:szCs w:val="26"/>
        </w:rPr>
      </w:pPr>
      <w:r w:rsidRPr="004C2E54">
        <w:rPr>
          <w:rFonts w:ascii="Myriad Pro" w:eastAsia="Calibri" w:hAnsi="Myriad Pro"/>
          <w:sz w:val="26"/>
          <w:szCs w:val="26"/>
        </w:rPr>
        <w:t>На дополнительный запрос Комитета от 19.10.2018 №КЦ-1710-И филиалом</w:t>
      </w:r>
      <w:r w:rsidR="004A4908" w:rsidRPr="004C2E54">
        <w:rPr>
          <w:rFonts w:ascii="Myriad Pro" w:eastAsia="Calibri" w:hAnsi="Myriad Pro"/>
          <w:sz w:val="26"/>
          <w:szCs w:val="26"/>
        </w:rPr>
        <w:t xml:space="preserve"> ПАО «МРСК Северо-Запада» </w:t>
      </w:r>
      <w:r w:rsidRPr="004C2E54">
        <w:rPr>
          <w:rFonts w:ascii="Myriad Pro" w:eastAsia="Calibri" w:hAnsi="Myriad Pro"/>
          <w:sz w:val="26"/>
          <w:szCs w:val="26"/>
        </w:rPr>
        <w:t xml:space="preserve">- </w:t>
      </w:r>
      <w:r w:rsidR="004A4908" w:rsidRPr="004C2E54">
        <w:rPr>
          <w:rFonts w:ascii="Myriad Pro" w:eastAsia="Calibri" w:hAnsi="Myriad Pro"/>
          <w:sz w:val="26"/>
          <w:szCs w:val="26"/>
        </w:rPr>
        <w:t xml:space="preserve">«Новгородэнерго» </w:t>
      </w:r>
      <w:r w:rsidRPr="004C2E54">
        <w:rPr>
          <w:rFonts w:ascii="Myriad Pro" w:eastAsia="Calibri" w:hAnsi="Myriad Pro"/>
          <w:sz w:val="26"/>
          <w:szCs w:val="26"/>
        </w:rPr>
        <w:t>письмами от 30.10.2018 №МР2/6/02-03-07/6714</w:t>
      </w:r>
      <w:r w:rsidR="00631B78" w:rsidRPr="004C2E54">
        <w:rPr>
          <w:rFonts w:ascii="Myriad Pro" w:eastAsia="Calibri" w:hAnsi="Myriad Pro"/>
          <w:sz w:val="26"/>
          <w:szCs w:val="26"/>
        </w:rPr>
        <w:t xml:space="preserve">, </w:t>
      </w:r>
      <w:r w:rsidRPr="004C2E54">
        <w:rPr>
          <w:rFonts w:ascii="Myriad Pro" w:eastAsia="Calibri" w:hAnsi="Myriad Pro"/>
          <w:sz w:val="26"/>
          <w:szCs w:val="26"/>
        </w:rPr>
        <w:t>от 08.11.2018 №МР2/6/02-02-07/6910</w:t>
      </w:r>
      <w:r w:rsidR="00631B78" w:rsidRPr="004C2E54">
        <w:rPr>
          <w:rFonts w:ascii="Myriad Pro" w:eastAsia="Calibri" w:hAnsi="Myriad Pro"/>
          <w:sz w:val="26"/>
          <w:szCs w:val="26"/>
        </w:rPr>
        <w:t>, от 27.11.2018</w:t>
      </w:r>
      <w:r w:rsidR="00D07679" w:rsidRPr="004C2E54">
        <w:rPr>
          <w:rFonts w:ascii="Myriad Pro" w:eastAsia="Calibri" w:hAnsi="Myriad Pro"/>
          <w:sz w:val="26"/>
          <w:szCs w:val="26"/>
        </w:rPr>
        <w:t xml:space="preserve"> </w:t>
      </w:r>
      <w:r w:rsidR="00631B78" w:rsidRPr="004C2E54">
        <w:rPr>
          <w:rFonts w:ascii="Myriad Pro" w:eastAsia="Calibri" w:hAnsi="Myriad Pro"/>
          <w:sz w:val="26"/>
          <w:szCs w:val="26"/>
        </w:rPr>
        <w:t>№МР2/6/02-02-07/7456</w:t>
      </w:r>
      <w:r w:rsidR="00D07679" w:rsidRPr="004C2E54">
        <w:rPr>
          <w:rFonts w:ascii="Myriad Pro" w:eastAsia="Calibri" w:hAnsi="Myriad Pro"/>
          <w:sz w:val="26"/>
          <w:szCs w:val="26"/>
        </w:rPr>
        <w:t xml:space="preserve"> </w:t>
      </w:r>
      <w:r w:rsidRPr="004C2E54">
        <w:rPr>
          <w:rFonts w:ascii="Myriad Pro" w:eastAsia="Calibri" w:hAnsi="Myriad Pro"/>
          <w:sz w:val="26"/>
          <w:szCs w:val="26"/>
        </w:rPr>
        <w:t>представлена</w:t>
      </w:r>
      <w:r w:rsidR="00D07679" w:rsidRPr="004C2E54">
        <w:rPr>
          <w:rFonts w:ascii="Myriad Pro" w:eastAsia="Calibri" w:hAnsi="Myriad Pro"/>
          <w:sz w:val="26"/>
          <w:szCs w:val="26"/>
        </w:rPr>
        <w:t xml:space="preserve"> </w:t>
      </w:r>
      <w:r w:rsidR="004A4908" w:rsidRPr="004C2E54">
        <w:rPr>
          <w:rFonts w:ascii="Myriad Pro" w:eastAsia="Calibri" w:hAnsi="Myriad Pro"/>
          <w:sz w:val="26"/>
          <w:szCs w:val="26"/>
        </w:rPr>
        <w:t>актуализированн</w:t>
      </w:r>
      <w:r w:rsidRPr="004C2E54">
        <w:rPr>
          <w:rFonts w:ascii="Myriad Pro" w:eastAsia="Calibri" w:hAnsi="Myriad Pro"/>
          <w:sz w:val="26"/>
          <w:szCs w:val="26"/>
        </w:rPr>
        <w:t>ая</w:t>
      </w:r>
      <w:r w:rsidR="004A4908" w:rsidRPr="004C2E54">
        <w:rPr>
          <w:rFonts w:ascii="Myriad Pro" w:eastAsia="Calibri" w:hAnsi="Myriad Pro"/>
          <w:sz w:val="26"/>
          <w:szCs w:val="26"/>
        </w:rPr>
        <w:t xml:space="preserve"> информаци</w:t>
      </w:r>
      <w:r w:rsidRPr="004C2E54">
        <w:rPr>
          <w:rFonts w:ascii="Myriad Pro" w:eastAsia="Calibri" w:hAnsi="Myriad Pro"/>
          <w:sz w:val="26"/>
          <w:szCs w:val="26"/>
        </w:rPr>
        <w:t>я</w:t>
      </w:r>
      <w:r w:rsidR="004A4908" w:rsidRPr="004C2E54">
        <w:rPr>
          <w:rFonts w:ascii="Myriad Pro" w:eastAsia="Calibri" w:hAnsi="Myriad Pro"/>
          <w:sz w:val="26"/>
          <w:szCs w:val="26"/>
        </w:rPr>
        <w:t xml:space="preserve"> по количеству условных единиц</w:t>
      </w:r>
      <w:r w:rsidRPr="004C2E54">
        <w:rPr>
          <w:rFonts w:ascii="Myriad Pro" w:eastAsia="Calibri" w:hAnsi="Myriad Pro"/>
          <w:sz w:val="26"/>
          <w:szCs w:val="26"/>
        </w:rPr>
        <w:t xml:space="preserve"> на </w:t>
      </w:r>
      <w:r w:rsidR="00631B78" w:rsidRPr="004C2E54">
        <w:rPr>
          <w:rFonts w:ascii="Myriad Pro" w:eastAsia="Calibri" w:hAnsi="Myriad Pro"/>
          <w:sz w:val="26"/>
          <w:szCs w:val="26"/>
        </w:rPr>
        <w:t>31.12.2018, на 31.12.2019, на 31.12.202</w:t>
      </w:r>
      <w:r w:rsidR="00287AAC" w:rsidRPr="004C2E54">
        <w:rPr>
          <w:rFonts w:ascii="Myriad Pro" w:eastAsia="Calibri" w:hAnsi="Myriad Pro"/>
          <w:sz w:val="26"/>
          <w:szCs w:val="26"/>
        </w:rPr>
        <w:t>0</w:t>
      </w:r>
      <w:r w:rsidR="004A4908" w:rsidRPr="004C2E54">
        <w:rPr>
          <w:rFonts w:ascii="Myriad Pro" w:eastAsia="Calibri" w:hAnsi="Myriad Pro"/>
          <w:sz w:val="26"/>
          <w:szCs w:val="26"/>
        </w:rPr>
        <w:t xml:space="preserve">, </w:t>
      </w:r>
      <w:r w:rsidR="00287AAC" w:rsidRPr="004C2E54">
        <w:rPr>
          <w:rFonts w:ascii="Myriad Pro" w:eastAsia="Calibri" w:hAnsi="Myriad Pro"/>
          <w:sz w:val="26"/>
          <w:szCs w:val="26"/>
        </w:rPr>
        <w:t xml:space="preserve">на 31.12.2021, на 31.12.2022, </w:t>
      </w:r>
      <w:r w:rsidR="004A4908" w:rsidRPr="004C2E54">
        <w:rPr>
          <w:rFonts w:ascii="Myriad Pro" w:eastAsia="Calibri" w:hAnsi="Myriad Pro"/>
          <w:sz w:val="26"/>
          <w:szCs w:val="26"/>
        </w:rPr>
        <w:t xml:space="preserve">а также </w:t>
      </w:r>
      <w:r w:rsidR="00631B78" w:rsidRPr="004C2E54">
        <w:rPr>
          <w:rFonts w:ascii="Myriad Pro" w:eastAsia="Calibri" w:hAnsi="Myriad Pro"/>
          <w:sz w:val="26"/>
          <w:szCs w:val="26"/>
        </w:rPr>
        <w:t xml:space="preserve">за 2017 год и план на 2018 год </w:t>
      </w:r>
      <w:r w:rsidR="004A4908" w:rsidRPr="004C2E54">
        <w:rPr>
          <w:rFonts w:ascii="Myriad Pro" w:eastAsia="Calibri" w:hAnsi="Myriad Pro"/>
          <w:sz w:val="26"/>
          <w:szCs w:val="26"/>
        </w:rPr>
        <w:t>с учетом фактических вводов за 9 месяцев 2018 года в формате таблиц №П2.1</w:t>
      </w:r>
      <w:r w:rsidR="00631B78" w:rsidRPr="004C2E54">
        <w:rPr>
          <w:rFonts w:ascii="Myriad Pro" w:eastAsia="Calibri" w:hAnsi="Myriad Pro"/>
          <w:sz w:val="26"/>
          <w:szCs w:val="26"/>
        </w:rPr>
        <w:t xml:space="preserve"> и </w:t>
      </w:r>
      <w:r w:rsidR="004A4908" w:rsidRPr="004C2E54">
        <w:rPr>
          <w:rFonts w:ascii="Myriad Pro" w:eastAsia="Calibri" w:hAnsi="Myriad Pro"/>
          <w:sz w:val="26"/>
          <w:szCs w:val="26"/>
        </w:rPr>
        <w:t>№</w:t>
      </w:r>
      <w:r w:rsidR="00631B78" w:rsidRPr="004C2E54">
        <w:rPr>
          <w:rFonts w:ascii="Myriad Pro" w:eastAsia="Calibri" w:hAnsi="Myriad Pro"/>
          <w:sz w:val="26"/>
          <w:szCs w:val="26"/>
        </w:rPr>
        <w:t>П</w:t>
      </w:r>
      <w:r w:rsidR="004A4908" w:rsidRPr="004C2E54">
        <w:rPr>
          <w:rFonts w:ascii="Myriad Pro" w:eastAsia="Calibri" w:hAnsi="Myriad Pro"/>
          <w:sz w:val="26"/>
          <w:szCs w:val="26"/>
        </w:rPr>
        <w:t>2.2, утвержденных приказом ФСТ от 06.08.2004 №20-э/2</w:t>
      </w:r>
      <w:r w:rsidR="00287AAC" w:rsidRPr="004C2E54">
        <w:rPr>
          <w:rFonts w:ascii="Myriad Pro" w:eastAsia="Calibri" w:hAnsi="Myriad Pro"/>
          <w:sz w:val="26"/>
          <w:szCs w:val="26"/>
        </w:rPr>
        <w:t>, а также информация по приросту условных единиц на 2018-2022 гг. по объектам инвестиционной программы филиала.</w:t>
      </w:r>
    </w:p>
    <w:p w14:paraId="43CD0D70" w14:textId="77777777" w:rsidR="00287AAC" w:rsidRPr="004C2E54" w:rsidRDefault="00287AAC" w:rsidP="00C52447">
      <w:pPr>
        <w:spacing w:after="0" w:line="360" w:lineRule="auto"/>
        <w:contextualSpacing/>
        <w:jc w:val="both"/>
        <w:rPr>
          <w:rFonts w:ascii="Myriad Pro" w:eastAsia="Calibri" w:hAnsi="Myriad Pro" w:cs="Times New Roman"/>
          <w:b/>
          <w:color w:val="000000" w:themeColor="text1"/>
          <w:sz w:val="26"/>
          <w:szCs w:val="26"/>
        </w:rPr>
      </w:pPr>
    </w:p>
    <w:p w14:paraId="2C89499F" w14:textId="77777777" w:rsidR="00C52447" w:rsidRPr="004C2E54" w:rsidRDefault="00C52447" w:rsidP="00C52447">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29DA1AA0" w14:textId="77777777" w:rsidR="004752B9" w:rsidRPr="004C2E54" w:rsidRDefault="004752B9" w:rsidP="00607F5A">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Подконтрольные расходы филиала ПАО «МРСК Северо-Запада» «Новгородэнерго» на 2019 год рассчитаны Комитетом по методу долгосрочной индексации НВВ согласно п.11 Методических указаний № 98-э</w:t>
      </w:r>
      <w:r w:rsidR="00607F5A" w:rsidRPr="004C2E54">
        <w:rPr>
          <w:rFonts w:ascii="Myriad Pro" w:eastAsia="Calibri" w:hAnsi="Myriad Pro"/>
          <w:sz w:val="26"/>
          <w:szCs w:val="26"/>
        </w:rPr>
        <w:t xml:space="preserve"> в размере 1 243 879,865 тыс. руб.</w:t>
      </w:r>
      <w:r w:rsidRPr="004C2E54">
        <w:rPr>
          <w:rFonts w:ascii="Myriad Pro" w:eastAsia="Calibri" w:hAnsi="Myriad Pro"/>
          <w:sz w:val="26"/>
          <w:szCs w:val="26"/>
        </w:rPr>
        <w:t xml:space="preserve"> с учетом:</w:t>
      </w:r>
    </w:p>
    <w:p w14:paraId="2F3C3901" w14:textId="77777777" w:rsidR="004752B9" w:rsidRPr="004C2E54" w:rsidRDefault="004752B9" w:rsidP="00C85B0B">
      <w:pPr>
        <w:pStyle w:val="1a"/>
        <w:numPr>
          <w:ilvl w:val="0"/>
          <w:numId w:val="7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долгосрочных параметров регулирования на второй долгосрочный </w:t>
      </w:r>
      <w:r w:rsidRPr="004C2E54">
        <w:rPr>
          <w:rFonts w:ascii="Myriad Pro" w:eastAsia="Calibri" w:hAnsi="Myriad Pro"/>
          <w:sz w:val="26"/>
          <w:szCs w:val="26"/>
        </w:rPr>
        <w:lastRenderedPageBreak/>
        <w:t xml:space="preserve">период регулирования, </w:t>
      </w:r>
    </w:p>
    <w:p w14:paraId="34639CC7" w14:textId="77777777" w:rsidR="004752B9" w:rsidRPr="004C2E54" w:rsidRDefault="004752B9" w:rsidP="00C85B0B">
      <w:pPr>
        <w:pStyle w:val="1a"/>
        <w:numPr>
          <w:ilvl w:val="0"/>
          <w:numId w:val="7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индекса потребительских цен согласно Прогнозу на 2019 год - 104,6%,</w:t>
      </w:r>
    </w:p>
    <w:p w14:paraId="6C8247B8" w14:textId="77777777" w:rsidR="00607F5A" w:rsidRPr="004C2E54" w:rsidRDefault="004752B9" w:rsidP="00C85B0B">
      <w:pPr>
        <w:pStyle w:val="1a"/>
        <w:numPr>
          <w:ilvl w:val="0"/>
          <w:numId w:val="7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индекса изменения количества активов 0,30%</w:t>
      </w:r>
      <w:r w:rsidR="00607F5A" w:rsidRPr="004C2E54">
        <w:rPr>
          <w:rFonts w:ascii="Myriad Pro" w:eastAsia="Calibri" w:hAnsi="Myriad Pro"/>
          <w:sz w:val="26"/>
          <w:szCs w:val="26"/>
        </w:rPr>
        <w:t xml:space="preserve"> (</w:t>
      </w:r>
      <w:r w:rsidRPr="004C2E54">
        <w:rPr>
          <w:rFonts w:ascii="Myriad Pro" w:eastAsia="Calibri" w:hAnsi="Myriad Pro"/>
          <w:sz w:val="26"/>
          <w:szCs w:val="26"/>
        </w:rPr>
        <w:t>с учетом фактического и планируемого исполнения инвестиционной программы филиала ПАО</w:t>
      </w:r>
      <w:r w:rsidR="004C2E54">
        <w:rPr>
          <w:rFonts w:ascii="Myriad Pro" w:eastAsia="Calibri" w:hAnsi="Myriad Pro"/>
          <w:sz w:val="26"/>
          <w:szCs w:val="26"/>
        </w:rPr>
        <w:t> </w:t>
      </w:r>
      <w:r w:rsidRPr="004C2E54">
        <w:rPr>
          <w:rFonts w:ascii="Myriad Pro" w:eastAsia="Calibri" w:hAnsi="Myriad Pro"/>
          <w:sz w:val="26"/>
          <w:szCs w:val="26"/>
        </w:rPr>
        <w:t>«МРСК Северо-Запада» «Новгородэнерго» на 2019</w:t>
      </w:r>
      <w:r w:rsidR="00607F5A" w:rsidRPr="004C2E54">
        <w:rPr>
          <w:rFonts w:ascii="Myriad Pro" w:eastAsia="Calibri" w:hAnsi="Myriad Pro"/>
          <w:sz w:val="26"/>
          <w:szCs w:val="26"/>
        </w:rPr>
        <w:t xml:space="preserve"> год),</w:t>
      </w:r>
    </w:p>
    <w:p w14:paraId="5D065E58" w14:textId="77777777" w:rsidR="004752B9" w:rsidRPr="004C2E54" w:rsidRDefault="004752B9" w:rsidP="00C85B0B">
      <w:pPr>
        <w:pStyle w:val="1a"/>
        <w:numPr>
          <w:ilvl w:val="0"/>
          <w:numId w:val="7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итогов</w:t>
      </w:r>
      <w:r w:rsidR="00607F5A" w:rsidRPr="004C2E54">
        <w:rPr>
          <w:rFonts w:ascii="Myriad Pro" w:eastAsia="Calibri" w:hAnsi="Myriad Pro"/>
          <w:sz w:val="26"/>
          <w:szCs w:val="26"/>
        </w:rPr>
        <w:t>ого</w:t>
      </w:r>
      <w:r w:rsidRPr="004C2E54">
        <w:rPr>
          <w:rFonts w:ascii="Myriad Pro" w:eastAsia="Calibri" w:hAnsi="Myriad Pro"/>
          <w:sz w:val="26"/>
          <w:szCs w:val="26"/>
        </w:rPr>
        <w:t xml:space="preserve"> коэффициент</w:t>
      </w:r>
      <w:r w:rsidR="00607F5A" w:rsidRPr="004C2E54">
        <w:rPr>
          <w:rFonts w:ascii="Myriad Pro" w:eastAsia="Calibri" w:hAnsi="Myriad Pro"/>
          <w:sz w:val="26"/>
          <w:szCs w:val="26"/>
        </w:rPr>
        <w:t>а</w:t>
      </w:r>
      <w:r w:rsidRPr="004C2E54">
        <w:rPr>
          <w:rFonts w:ascii="Myriad Pro" w:eastAsia="Calibri" w:hAnsi="Myriad Pro"/>
          <w:sz w:val="26"/>
          <w:szCs w:val="26"/>
        </w:rPr>
        <w:t xml:space="preserve"> индексации 1,027</w:t>
      </w:r>
      <w:r w:rsidR="00607F5A" w:rsidRPr="004C2E54">
        <w:rPr>
          <w:rFonts w:ascii="Myriad Pro" w:eastAsia="Calibri" w:hAnsi="Myriad Pro"/>
          <w:sz w:val="26"/>
          <w:szCs w:val="26"/>
        </w:rPr>
        <w:t>.</w:t>
      </w:r>
    </w:p>
    <w:p w14:paraId="585E4396" w14:textId="77777777" w:rsidR="0089699C" w:rsidRPr="004C2E54" w:rsidRDefault="0089699C" w:rsidP="0089699C">
      <w:pPr>
        <w:pStyle w:val="1a"/>
        <w:shd w:val="clear" w:color="auto" w:fill="auto"/>
        <w:tabs>
          <w:tab w:val="left" w:pos="1378"/>
        </w:tabs>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В экспертном заключении Комитета отмечено, что филиалом ПАО «МРСК Северо-Запада» - «Новгородэнерго» письмами от 08.11.2018 №МР2/6/02-02-07/6910 и от 27.11.2018 №МР2/6/02-02-07/7456 представлен актуализированный расчет количества условных единиц, с учетом фактических вводов за 9 месяцев 2018 года и выводов основных средств на 01.01.2019 в формате таблиц №П2.1 и №П2.2, а также расчет (по объектам) по обоснованию увеличения плановых показателей условных единиц на 31.12.2018, на 31.12.2019-31.12.2022 с указанием физических параметров вводов по видам сетей и оборудования с дифференциацией по уровням напряжения.</w:t>
      </w:r>
    </w:p>
    <w:p w14:paraId="3353C7BB" w14:textId="77777777" w:rsidR="004752B9" w:rsidRPr="004C2E54" w:rsidRDefault="004752B9" w:rsidP="004A490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Комитетом предусмотрены на 2019 год плановые показатели по условным единицам в размере 85</w:t>
      </w:r>
      <w:r w:rsidR="00D87C17" w:rsidRPr="004C2E54">
        <w:rPr>
          <w:rFonts w:ascii="Myriad Pro" w:eastAsia="Calibri" w:hAnsi="Myriad Pro"/>
          <w:sz w:val="26"/>
          <w:szCs w:val="26"/>
        </w:rPr>
        <w:t xml:space="preserve"> </w:t>
      </w:r>
      <w:r w:rsidRPr="004C2E54">
        <w:rPr>
          <w:rFonts w:ascii="Myriad Pro" w:eastAsia="Calibri" w:hAnsi="Myriad Pro"/>
          <w:sz w:val="26"/>
          <w:szCs w:val="26"/>
        </w:rPr>
        <w:t>485,87 у.е., исходя из факта 9 месяцев 2018 года 85</w:t>
      </w:r>
      <w:r w:rsidR="00D87C17" w:rsidRPr="004C2E54">
        <w:rPr>
          <w:rFonts w:ascii="Myriad Pro" w:eastAsia="Calibri" w:hAnsi="Myriad Pro"/>
          <w:sz w:val="26"/>
          <w:szCs w:val="26"/>
        </w:rPr>
        <w:t xml:space="preserve"> </w:t>
      </w:r>
      <w:r w:rsidRPr="004C2E54">
        <w:rPr>
          <w:rFonts w:ascii="Myriad Pro" w:eastAsia="Calibri" w:hAnsi="Myriad Pro"/>
          <w:sz w:val="26"/>
          <w:szCs w:val="26"/>
        </w:rPr>
        <w:t>612,58</w:t>
      </w:r>
      <w:r w:rsidR="004A4908" w:rsidRPr="004C2E54">
        <w:rPr>
          <w:rFonts w:ascii="Myriad Pro" w:eastAsia="Calibri" w:hAnsi="Myriad Pro"/>
          <w:sz w:val="26"/>
          <w:szCs w:val="26"/>
        </w:rPr>
        <w:t xml:space="preserve"> </w:t>
      </w:r>
      <w:r w:rsidRPr="004C2E54">
        <w:rPr>
          <w:rFonts w:ascii="Myriad Pro" w:eastAsia="Calibri" w:hAnsi="Myriad Pro"/>
          <w:sz w:val="26"/>
          <w:szCs w:val="26"/>
        </w:rPr>
        <w:t xml:space="preserve">у.е., выводов основных средств на 01.01.2019 относительно факта 9 месяцев </w:t>
      </w:r>
      <w:r w:rsidR="004A4908" w:rsidRPr="004C2E54">
        <w:rPr>
          <w:rFonts w:ascii="Myriad Pro" w:eastAsia="Calibri" w:hAnsi="Myriad Pro"/>
          <w:sz w:val="26"/>
          <w:szCs w:val="26"/>
        </w:rPr>
        <w:t>(</w:t>
      </w:r>
      <w:r w:rsidRPr="004C2E54">
        <w:rPr>
          <w:rFonts w:ascii="Myriad Pro" w:eastAsia="Calibri" w:hAnsi="Myriad Pro"/>
          <w:sz w:val="26"/>
          <w:szCs w:val="26"/>
        </w:rPr>
        <w:t>-325,03 у.е.</w:t>
      </w:r>
      <w:r w:rsidR="004A4908" w:rsidRPr="004C2E54">
        <w:rPr>
          <w:rFonts w:ascii="Myriad Pro" w:eastAsia="Calibri" w:hAnsi="Myriad Pro"/>
          <w:sz w:val="26"/>
          <w:szCs w:val="26"/>
        </w:rPr>
        <w:t>)</w:t>
      </w:r>
      <w:r w:rsidRPr="004C2E54">
        <w:rPr>
          <w:rFonts w:ascii="Myriad Pro" w:eastAsia="Calibri" w:hAnsi="Myriad Pro"/>
          <w:sz w:val="26"/>
          <w:szCs w:val="26"/>
        </w:rPr>
        <w:t xml:space="preserve"> и прироста с учетом исполнения плана на 2019 год относительно 2018 года </w:t>
      </w:r>
      <w:r w:rsidR="004A4908" w:rsidRPr="004C2E54">
        <w:rPr>
          <w:rFonts w:ascii="Myriad Pro" w:eastAsia="Calibri" w:hAnsi="Myriad Pro"/>
          <w:sz w:val="26"/>
          <w:szCs w:val="26"/>
        </w:rPr>
        <w:t>(</w:t>
      </w:r>
      <w:r w:rsidRPr="004C2E54">
        <w:rPr>
          <w:rFonts w:ascii="Myriad Pro" w:eastAsia="Calibri" w:hAnsi="Myriad Pro"/>
          <w:sz w:val="26"/>
          <w:szCs w:val="26"/>
        </w:rPr>
        <w:t>+198,32 у.е.</w:t>
      </w:r>
      <w:r w:rsidR="004A4908" w:rsidRPr="004C2E54">
        <w:rPr>
          <w:rFonts w:ascii="Myriad Pro" w:eastAsia="Calibri" w:hAnsi="Myriad Pro"/>
          <w:sz w:val="26"/>
          <w:szCs w:val="26"/>
        </w:rPr>
        <w:t xml:space="preserve">) </w:t>
      </w:r>
      <w:r w:rsidRPr="004C2E54">
        <w:rPr>
          <w:rFonts w:ascii="Myriad Pro" w:eastAsia="Calibri" w:hAnsi="Myriad Pro"/>
          <w:sz w:val="26"/>
          <w:szCs w:val="26"/>
        </w:rPr>
        <w:t>(в т.ч. по т</w:t>
      </w:r>
      <w:r w:rsidR="004A4908" w:rsidRPr="004C2E54">
        <w:rPr>
          <w:rFonts w:ascii="Myriad Pro" w:eastAsia="Calibri" w:hAnsi="Myriad Pro"/>
          <w:sz w:val="26"/>
          <w:szCs w:val="26"/>
        </w:rPr>
        <w:t>аблице №П</w:t>
      </w:r>
      <w:r w:rsidRPr="004C2E54">
        <w:rPr>
          <w:rFonts w:ascii="Myriad Pro" w:eastAsia="Calibri" w:hAnsi="Myriad Pro"/>
          <w:sz w:val="26"/>
          <w:szCs w:val="26"/>
        </w:rPr>
        <w:t>2.1: +79,72 у.е.;  №П2.2: + 118,6</w:t>
      </w:r>
      <w:r w:rsidR="00D87C17" w:rsidRPr="004C2E54">
        <w:rPr>
          <w:rFonts w:ascii="Myriad Pro" w:eastAsia="Calibri" w:hAnsi="Myriad Pro"/>
          <w:sz w:val="26"/>
          <w:szCs w:val="26"/>
        </w:rPr>
        <w:t xml:space="preserve"> </w:t>
      </w:r>
      <w:r w:rsidRPr="004C2E54">
        <w:rPr>
          <w:rFonts w:ascii="Myriad Pro" w:eastAsia="Calibri" w:hAnsi="Myriad Pro"/>
          <w:sz w:val="26"/>
          <w:szCs w:val="26"/>
        </w:rPr>
        <w:t>у.е.).</w:t>
      </w:r>
    </w:p>
    <w:p w14:paraId="30221C8A" w14:textId="77777777" w:rsidR="004752B9" w:rsidRPr="004C2E54" w:rsidRDefault="004752B9" w:rsidP="005F235B">
      <w:pPr>
        <w:pStyle w:val="1a"/>
        <w:shd w:val="clear" w:color="auto" w:fill="auto"/>
        <w:spacing w:after="0" w:line="360" w:lineRule="auto"/>
        <w:ind w:firstLine="540"/>
        <w:jc w:val="both"/>
        <w:rPr>
          <w:rFonts w:ascii="Myriad Pro" w:eastAsia="Calibri" w:hAnsi="Myriad Pro"/>
          <w:sz w:val="26"/>
          <w:szCs w:val="26"/>
        </w:rPr>
      </w:pPr>
      <w:r w:rsidRPr="004C2E54">
        <w:rPr>
          <w:rFonts w:ascii="Myriad Pro" w:eastAsia="Calibri" w:hAnsi="Myriad Pro"/>
          <w:sz w:val="26"/>
          <w:szCs w:val="26"/>
        </w:rPr>
        <w:t>На 2019 год Комитетом предусмотрено следующее количество условных единиц с дифференциацией по диапазонам напряжения и видам оборудования по формам № П 2.1; № П 2.2:</w:t>
      </w:r>
    </w:p>
    <w:tbl>
      <w:tblPr>
        <w:tblOverlap w:val="never"/>
        <w:tblW w:w="9358" w:type="dxa"/>
        <w:jc w:val="center"/>
        <w:tblLayout w:type="fixed"/>
        <w:tblCellMar>
          <w:left w:w="10" w:type="dxa"/>
          <w:right w:w="10" w:type="dxa"/>
        </w:tblCellMar>
        <w:tblLook w:val="04A0" w:firstRow="1" w:lastRow="0" w:firstColumn="1" w:lastColumn="0" w:noHBand="0" w:noVBand="1"/>
      </w:tblPr>
      <w:tblGrid>
        <w:gridCol w:w="3015"/>
        <w:gridCol w:w="1932"/>
        <w:gridCol w:w="2172"/>
        <w:gridCol w:w="2239"/>
      </w:tblGrid>
      <w:tr w:rsidR="004752B9" w:rsidRPr="004C2E54" w14:paraId="21154E16" w14:textId="77777777" w:rsidTr="004C2E54">
        <w:trPr>
          <w:trHeight w:hRule="exact" w:val="374"/>
          <w:jc w:val="center"/>
        </w:trPr>
        <w:tc>
          <w:tcPr>
            <w:tcW w:w="30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AD982D"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r w:rsidRPr="004C2E54">
              <w:rPr>
                <w:rFonts w:ascii="Myriad Pro" w:eastAsiaTheme="minorHAnsi" w:hAnsi="Myriad Pro" w:cstheme="minorBidi"/>
                <w:color w:val="FFFFFF" w:themeColor="background1"/>
                <w:sz w:val="22"/>
                <w:szCs w:val="22"/>
              </w:rPr>
              <w:t>напряжение</w:t>
            </w:r>
          </w:p>
        </w:tc>
        <w:tc>
          <w:tcPr>
            <w:tcW w:w="634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3B91C"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r w:rsidRPr="004C2E54">
              <w:rPr>
                <w:rFonts w:ascii="Myriad Pro" w:eastAsiaTheme="minorHAnsi" w:hAnsi="Myriad Pro" w:cstheme="minorBidi"/>
                <w:color w:val="FFFFFF" w:themeColor="background1"/>
                <w:sz w:val="22"/>
                <w:szCs w:val="22"/>
              </w:rPr>
              <w:t>2019г.</w:t>
            </w:r>
          </w:p>
          <w:p w14:paraId="0ED13AF2"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p>
          <w:p w14:paraId="0BCF0C3E"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p>
        </w:tc>
      </w:tr>
      <w:tr w:rsidR="004752B9" w:rsidRPr="004C2E54" w14:paraId="68B5A491" w14:textId="77777777" w:rsidTr="004C2E54">
        <w:trPr>
          <w:trHeight w:hRule="exact" w:val="355"/>
          <w:jc w:val="center"/>
        </w:trPr>
        <w:tc>
          <w:tcPr>
            <w:tcW w:w="30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61783C" w14:textId="77777777" w:rsidR="004752B9" w:rsidRPr="004C2E54" w:rsidRDefault="004752B9" w:rsidP="004752B9">
            <w:pPr>
              <w:jc w:val="center"/>
              <w:rPr>
                <w:rFonts w:ascii="Myriad Pro" w:hAnsi="Myriad Pro"/>
                <w:color w:val="FFFFFF" w:themeColor="background1"/>
              </w:rPr>
            </w:pPr>
          </w:p>
        </w:tc>
        <w:tc>
          <w:tcPr>
            <w:tcW w:w="19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4E7242"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r w:rsidRPr="004C2E54">
              <w:rPr>
                <w:rFonts w:ascii="Myriad Pro" w:eastAsiaTheme="minorHAnsi" w:hAnsi="Myriad Pro" w:cstheme="minorBidi"/>
                <w:color w:val="FFFFFF" w:themeColor="background1"/>
                <w:sz w:val="22"/>
                <w:szCs w:val="22"/>
              </w:rPr>
              <w:t>№П2.1</w:t>
            </w:r>
          </w:p>
          <w:p w14:paraId="4B822D5C"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130507"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r w:rsidRPr="004C2E54">
              <w:rPr>
                <w:rFonts w:ascii="Myriad Pro" w:eastAsiaTheme="minorHAnsi" w:hAnsi="Myriad Pro" w:cstheme="minorBidi"/>
                <w:color w:val="FFFFFF" w:themeColor="background1"/>
                <w:sz w:val="22"/>
                <w:szCs w:val="22"/>
              </w:rPr>
              <w:t>№ П 2.2</w:t>
            </w:r>
          </w:p>
          <w:p w14:paraId="60B4B8E1"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2579B1"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r w:rsidRPr="004C2E54">
              <w:rPr>
                <w:rFonts w:ascii="Myriad Pro" w:eastAsiaTheme="minorHAnsi" w:hAnsi="Myriad Pro" w:cstheme="minorBidi"/>
                <w:color w:val="FFFFFF" w:themeColor="background1"/>
                <w:sz w:val="22"/>
                <w:szCs w:val="22"/>
              </w:rPr>
              <w:t>Всего</w:t>
            </w:r>
          </w:p>
          <w:p w14:paraId="08BA28A3"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FFFFFF" w:themeColor="background1"/>
                <w:sz w:val="22"/>
                <w:szCs w:val="22"/>
              </w:rPr>
            </w:pPr>
          </w:p>
        </w:tc>
      </w:tr>
      <w:tr w:rsidR="004752B9" w:rsidRPr="004C2E54" w14:paraId="40C0BD04" w14:textId="77777777" w:rsidTr="004C2E54">
        <w:trPr>
          <w:trHeight w:hRule="exact" w:val="349"/>
          <w:jc w:val="center"/>
        </w:trPr>
        <w:tc>
          <w:tcPr>
            <w:tcW w:w="3015" w:type="dxa"/>
            <w:tcBorders>
              <w:top w:val="single" w:sz="4" w:space="0" w:color="FFFFFF" w:themeColor="background1"/>
              <w:left w:val="single" w:sz="4" w:space="0" w:color="auto"/>
            </w:tcBorders>
            <w:shd w:val="clear" w:color="auto" w:fill="FFFFFF"/>
            <w:vAlign w:val="bottom"/>
          </w:tcPr>
          <w:p w14:paraId="1B774717"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ВН</w:t>
            </w:r>
          </w:p>
        </w:tc>
        <w:tc>
          <w:tcPr>
            <w:tcW w:w="1932" w:type="dxa"/>
            <w:tcBorders>
              <w:top w:val="single" w:sz="4" w:space="0" w:color="FFFFFF" w:themeColor="background1"/>
              <w:left w:val="single" w:sz="4" w:space="0" w:color="auto"/>
            </w:tcBorders>
            <w:shd w:val="clear" w:color="auto" w:fill="FFFFFF"/>
            <w:vAlign w:val="bottom"/>
          </w:tcPr>
          <w:p w14:paraId="49EEECDC"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3 354,31</w:t>
            </w:r>
          </w:p>
        </w:tc>
        <w:tc>
          <w:tcPr>
            <w:tcW w:w="2172" w:type="dxa"/>
            <w:tcBorders>
              <w:top w:val="single" w:sz="4" w:space="0" w:color="FFFFFF" w:themeColor="background1"/>
              <w:left w:val="single" w:sz="4" w:space="0" w:color="auto"/>
            </w:tcBorders>
            <w:shd w:val="clear" w:color="auto" w:fill="FFFFFF"/>
            <w:vAlign w:val="bottom"/>
          </w:tcPr>
          <w:p w14:paraId="6E0193E7"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13 056,45</w:t>
            </w:r>
          </w:p>
        </w:tc>
        <w:tc>
          <w:tcPr>
            <w:tcW w:w="2237" w:type="dxa"/>
            <w:tcBorders>
              <w:top w:val="single" w:sz="4" w:space="0" w:color="FFFFFF" w:themeColor="background1"/>
              <w:left w:val="single" w:sz="4" w:space="0" w:color="auto"/>
              <w:right w:val="single" w:sz="4" w:space="0" w:color="auto"/>
            </w:tcBorders>
            <w:shd w:val="clear" w:color="auto" w:fill="FFFFFF"/>
            <w:vAlign w:val="bottom"/>
          </w:tcPr>
          <w:p w14:paraId="4D93F8E8"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16 410,76</w:t>
            </w:r>
          </w:p>
        </w:tc>
      </w:tr>
      <w:tr w:rsidR="004752B9" w:rsidRPr="004C2E54" w14:paraId="02555F1A" w14:textId="77777777" w:rsidTr="004C2E54">
        <w:trPr>
          <w:trHeight w:hRule="exact" w:val="355"/>
          <w:jc w:val="center"/>
        </w:trPr>
        <w:tc>
          <w:tcPr>
            <w:tcW w:w="3015" w:type="dxa"/>
            <w:tcBorders>
              <w:top w:val="single" w:sz="4" w:space="0" w:color="auto"/>
              <w:left w:val="single" w:sz="4" w:space="0" w:color="auto"/>
            </w:tcBorders>
            <w:shd w:val="clear" w:color="auto" w:fill="FFFFFF"/>
            <w:vAlign w:val="bottom"/>
          </w:tcPr>
          <w:p w14:paraId="3D200909"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СН1</w:t>
            </w:r>
          </w:p>
        </w:tc>
        <w:tc>
          <w:tcPr>
            <w:tcW w:w="1932" w:type="dxa"/>
            <w:tcBorders>
              <w:top w:val="single" w:sz="4" w:space="0" w:color="auto"/>
              <w:left w:val="single" w:sz="4" w:space="0" w:color="auto"/>
            </w:tcBorders>
            <w:shd w:val="clear" w:color="auto" w:fill="FFFFFF"/>
            <w:vAlign w:val="bottom"/>
          </w:tcPr>
          <w:p w14:paraId="11077C28"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1 795,07</w:t>
            </w:r>
          </w:p>
        </w:tc>
        <w:tc>
          <w:tcPr>
            <w:tcW w:w="2172" w:type="dxa"/>
            <w:tcBorders>
              <w:top w:val="single" w:sz="4" w:space="0" w:color="auto"/>
              <w:left w:val="single" w:sz="4" w:space="0" w:color="auto"/>
            </w:tcBorders>
            <w:shd w:val="clear" w:color="auto" w:fill="FFFFFF"/>
            <w:vAlign w:val="bottom"/>
          </w:tcPr>
          <w:p w14:paraId="6732D4DC"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6 721,30</w:t>
            </w:r>
          </w:p>
        </w:tc>
        <w:tc>
          <w:tcPr>
            <w:tcW w:w="2237" w:type="dxa"/>
            <w:tcBorders>
              <w:top w:val="single" w:sz="4" w:space="0" w:color="auto"/>
              <w:left w:val="single" w:sz="4" w:space="0" w:color="auto"/>
              <w:right w:val="single" w:sz="4" w:space="0" w:color="auto"/>
            </w:tcBorders>
            <w:shd w:val="clear" w:color="auto" w:fill="FFFFFF"/>
            <w:vAlign w:val="bottom"/>
          </w:tcPr>
          <w:p w14:paraId="241CDCF5"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8 516,37</w:t>
            </w:r>
          </w:p>
        </w:tc>
      </w:tr>
      <w:tr w:rsidR="004752B9" w:rsidRPr="004C2E54" w14:paraId="78DA638C" w14:textId="77777777" w:rsidTr="004C2E54">
        <w:trPr>
          <w:trHeight w:hRule="exact" w:val="355"/>
          <w:jc w:val="center"/>
        </w:trPr>
        <w:tc>
          <w:tcPr>
            <w:tcW w:w="3015" w:type="dxa"/>
            <w:tcBorders>
              <w:top w:val="single" w:sz="4" w:space="0" w:color="auto"/>
              <w:left w:val="single" w:sz="4" w:space="0" w:color="auto"/>
            </w:tcBorders>
            <w:shd w:val="clear" w:color="auto" w:fill="FFFFFF"/>
            <w:vAlign w:val="bottom"/>
          </w:tcPr>
          <w:p w14:paraId="202E0F7C"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СН2</w:t>
            </w:r>
          </w:p>
        </w:tc>
        <w:tc>
          <w:tcPr>
            <w:tcW w:w="1932" w:type="dxa"/>
            <w:tcBorders>
              <w:top w:val="single" w:sz="4" w:space="0" w:color="auto"/>
              <w:left w:val="single" w:sz="4" w:space="0" w:color="auto"/>
            </w:tcBorders>
            <w:shd w:val="clear" w:color="auto" w:fill="FFFFFF"/>
            <w:vAlign w:val="bottom"/>
          </w:tcPr>
          <w:p w14:paraId="2214D3E1"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13 759,22</w:t>
            </w:r>
          </w:p>
        </w:tc>
        <w:tc>
          <w:tcPr>
            <w:tcW w:w="2172" w:type="dxa"/>
            <w:tcBorders>
              <w:top w:val="single" w:sz="4" w:space="0" w:color="auto"/>
              <w:left w:val="single" w:sz="4" w:space="0" w:color="auto"/>
            </w:tcBorders>
            <w:shd w:val="clear" w:color="auto" w:fill="FFFFFF"/>
            <w:vAlign w:val="bottom"/>
          </w:tcPr>
          <w:p w14:paraId="14112254"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34 625,11</w:t>
            </w:r>
          </w:p>
        </w:tc>
        <w:tc>
          <w:tcPr>
            <w:tcW w:w="2237" w:type="dxa"/>
            <w:tcBorders>
              <w:top w:val="single" w:sz="4" w:space="0" w:color="auto"/>
              <w:left w:val="single" w:sz="4" w:space="0" w:color="auto"/>
              <w:right w:val="single" w:sz="4" w:space="0" w:color="auto"/>
            </w:tcBorders>
            <w:shd w:val="clear" w:color="auto" w:fill="FFFFFF"/>
            <w:vAlign w:val="bottom"/>
          </w:tcPr>
          <w:p w14:paraId="705E9DD8"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48 384,33</w:t>
            </w:r>
          </w:p>
        </w:tc>
      </w:tr>
      <w:tr w:rsidR="004752B9" w:rsidRPr="004C2E54" w14:paraId="2A35795A" w14:textId="77777777" w:rsidTr="004C2E54">
        <w:trPr>
          <w:trHeight w:hRule="exact" w:val="355"/>
          <w:jc w:val="center"/>
        </w:trPr>
        <w:tc>
          <w:tcPr>
            <w:tcW w:w="3015" w:type="dxa"/>
            <w:tcBorders>
              <w:top w:val="single" w:sz="4" w:space="0" w:color="auto"/>
              <w:left w:val="single" w:sz="4" w:space="0" w:color="auto"/>
            </w:tcBorders>
            <w:shd w:val="clear" w:color="auto" w:fill="FFFFFF"/>
            <w:vAlign w:val="bottom"/>
          </w:tcPr>
          <w:p w14:paraId="6D29EA44"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НН</w:t>
            </w:r>
          </w:p>
        </w:tc>
        <w:tc>
          <w:tcPr>
            <w:tcW w:w="1932" w:type="dxa"/>
            <w:tcBorders>
              <w:top w:val="single" w:sz="4" w:space="0" w:color="auto"/>
              <w:left w:val="single" w:sz="4" w:space="0" w:color="auto"/>
            </w:tcBorders>
            <w:shd w:val="clear" w:color="auto" w:fill="FFFFFF"/>
            <w:vAlign w:val="bottom"/>
          </w:tcPr>
          <w:p w14:paraId="7C0D2F01"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12 174,41</w:t>
            </w:r>
          </w:p>
        </w:tc>
        <w:tc>
          <w:tcPr>
            <w:tcW w:w="2172" w:type="dxa"/>
            <w:tcBorders>
              <w:top w:val="single" w:sz="4" w:space="0" w:color="auto"/>
              <w:left w:val="single" w:sz="4" w:space="0" w:color="auto"/>
            </w:tcBorders>
            <w:shd w:val="clear" w:color="auto" w:fill="FFFFFF"/>
            <w:vAlign w:val="bottom"/>
          </w:tcPr>
          <w:p w14:paraId="20D146C1"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0</w:t>
            </w:r>
          </w:p>
        </w:tc>
        <w:tc>
          <w:tcPr>
            <w:tcW w:w="2237" w:type="dxa"/>
            <w:tcBorders>
              <w:top w:val="single" w:sz="4" w:space="0" w:color="auto"/>
              <w:left w:val="single" w:sz="4" w:space="0" w:color="auto"/>
              <w:right w:val="single" w:sz="4" w:space="0" w:color="auto"/>
            </w:tcBorders>
            <w:shd w:val="clear" w:color="auto" w:fill="FFFFFF"/>
            <w:vAlign w:val="bottom"/>
          </w:tcPr>
          <w:p w14:paraId="17942AAA"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12 174,41</w:t>
            </w:r>
          </w:p>
        </w:tc>
      </w:tr>
      <w:tr w:rsidR="004752B9" w:rsidRPr="004C2E54" w14:paraId="333947EC" w14:textId="77777777" w:rsidTr="004C2E54">
        <w:trPr>
          <w:trHeight w:hRule="exact" w:val="374"/>
          <w:jc w:val="center"/>
        </w:trPr>
        <w:tc>
          <w:tcPr>
            <w:tcW w:w="3015" w:type="dxa"/>
            <w:tcBorders>
              <w:top w:val="single" w:sz="4" w:space="0" w:color="auto"/>
              <w:left w:val="single" w:sz="4" w:space="0" w:color="auto"/>
              <w:bottom w:val="single" w:sz="4" w:space="0" w:color="auto"/>
            </w:tcBorders>
            <w:shd w:val="clear" w:color="auto" w:fill="FFFFFF"/>
            <w:vAlign w:val="bottom"/>
          </w:tcPr>
          <w:p w14:paraId="607D3102"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Итого:</w:t>
            </w:r>
          </w:p>
        </w:tc>
        <w:tc>
          <w:tcPr>
            <w:tcW w:w="1932" w:type="dxa"/>
            <w:tcBorders>
              <w:top w:val="single" w:sz="4" w:space="0" w:color="auto"/>
              <w:left w:val="single" w:sz="4" w:space="0" w:color="auto"/>
              <w:bottom w:val="single" w:sz="4" w:space="0" w:color="auto"/>
            </w:tcBorders>
            <w:shd w:val="clear" w:color="auto" w:fill="FFFFFF"/>
            <w:vAlign w:val="bottom"/>
          </w:tcPr>
          <w:p w14:paraId="3DCE0639"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31 083,01</w:t>
            </w:r>
          </w:p>
        </w:tc>
        <w:tc>
          <w:tcPr>
            <w:tcW w:w="2172" w:type="dxa"/>
            <w:tcBorders>
              <w:top w:val="single" w:sz="4" w:space="0" w:color="auto"/>
              <w:left w:val="single" w:sz="4" w:space="0" w:color="auto"/>
              <w:bottom w:val="single" w:sz="4" w:space="0" w:color="auto"/>
            </w:tcBorders>
            <w:shd w:val="clear" w:color="auto" w:fill="FFFFFF"/>
            <w:vAlign w:val="bottom"/>
          </w:tcPr>
          <w:p w14:paraId="23D19326"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54 402,86</w:t>
            </w:r>
          </w:p>
        </w:tc>
        <w:tc>
          <w:tcPr>
            <w:tcW w:w="2237" w:type="dxa"/>
            <w:tcBorders>
              <w:top w:val="single" w:sz="4" w:space="0" w:color="auto"/>
              <w:left w:val="single" w:sz="4" w:space="0" w:color="auto"/>
              <w:bottom w:val="single" w:sz="4" w:space="0" w:color="auto"/>
              <w:right w:val="single" w:sz="4" w:space="0" w:color="auto"/>
            </w:tcBorders>
            <w:shd w:val="clear" w:color="auto" w:fill="FFFFFF"/>
            <w:vAlign w:val="bottom"/>
          </w:tcPr>
          <w:p w14:paraId="3A06D57F" w14:textId="77777777" w:rsidR="004752B9" w:rsidRPr="004C2E54" w:rsidRDefault="004752B9" w:rsidP="004752B9">
            <w:pPr>
              <w:pStyle w:val="afff5"/>
              <w:shd w:val="clear" w:color="auto" w:fill="auto"/>
              <w:spacing w:after="0" w:line="240" w:lineRule="auto"/>
              <w:ind w:firstLine="0"/>
              <w:jc w:val="center"/>
              <w:rPr>
                <w:rFonts w:ascii="Myriad Pro" w:eastAsiaTheme="minorHAnsi" w:hAnsi="Myriad Pro" w:cstheme="minorBidi"/>
                <w:color w:val="000000"/>
                <w:sz w:val="22"/>
                <w:szCs w:val="22"/>
              </w:rPr>
            </w:pPr>
            <w:r w:rsidRPr="004C2E54">
              <w:rPr>
                <w:rFonts w:ascii="Myriad Pro" w:eastAsiaTheme="minorHAnsi" w:hAnsi="Myriad Pro" w:cstheme="minorBidi"/>
                <w:color w:val="000000"/>
                <w:sz w:val="22"/>
                <w:szCs w:val="22"/>
              </w:rPr>
              <w:t>85 485,87</w:t>
            </w:r>
          </w:p>
        </w:tc>
      </w:tr>
    </w:tbl>
    <w:p w14:paraId="3788F9F5" w14:textId="77777777" w:rsidR="004752B9" w:rsidRPr="004C2E54" w:rsidRDefault="004752B9" w:rsidP="004752B9">
      <w:pPr>
        <w:spacing w:after="519" w:line="1" w:lineRule="exact"/>
        <w:rPr>
          <w:rFonts w:ascii="Myriad Pro" w:hAnsi="Myriad Pro"/>
        </w:rPr>
      </w:pPr>
    </w:p>
    <w:p w14:paraId="1CEA01F3" w14:textId="77777777" w:rsidR="004C2E54" w:rsidRDefault="004C2E54" w:rsidP="00C52447">
      <w:pPr>
        <w:spacing w:after="0" w:line="360" w:lineRule="auto"/>
        <w:contextualSpacing/>
        <w:jc w:val="both"/>
        <w:rPr>
          <w:rFonts w:ascii="Myriad Pro" w:eastAsia="Calibri" w:hAnsi="Myriad Pro" w:cs="Times New Roman"/>
          <w:b/>
          <w:color w:val="000000" w:themeColor="text1"/>
          <w:sz w:val="26"/>
          <w:szCs w:val="26"/>
        </w:rPr>
      </w:pPr>
    </w:p>
    <w:p w14:paraId="585987DD" w14:textId="77777777" w:rsidR="00C52447" w:rsidRPr="004C2E54" w:rsidRDefault="00C52447" w:rsidP="00C52447">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lastRenderedPageBreak/>
        <w:t>ПОЗИЦИЯ ИСПОЛНИТЕЛЯ</w:t>
      </w:r>
    </w:p>
    <w:p w14:paraId="7DBE1926" w14:textId="77777777" w:rsidR="00061FFA" w:rsidRPr="004C2E54" w:rsidRDefault="00CE13C7" w:rsidP="001A4BD8">
      <w:pPr>
        <w:spacing w:after="0" w:line="360" w:lineRule="auto"/>
        <w:ind w:firstLine="720"/>
        <w:contextualSpacing/>
        <w:jc w:val="both"/>
        <w:rPr>
          <w:rFonts w:ascii="Myriad Pro" w:hAnsi="Myriad Pro" w:cs="Times New Roman"/>
          <w:sz w:val="26"/>
          <w:szCs w:val="26"/>
        </w:rPr>
      </w:pPr>
      <w:r w:rsidRPr="004C2E54">
        <w:rPr>
          <w:rFonts w:ascii="Myriad Pro" w:hAnsi="Myriad Pro" w:cs="Times New Roman"/>
          <w:sz w:val="26"/>
          <w:szCs w:val="26"/>
        </w:rPr>
        <w:t>Постановлением Комитета по тарифной политике Новгородской области</w:t>
      </w:r>
      <w:r w:rsidRPr="004C2E54">
        <w:rPr>
          <w:rFonts w:ascii="Myriad Pro" w:hAnsi="Myriad Pro"/>
          <w:b/>
          <w:sz w:val="28"/>
          <w:szCs w:val="28"/>
        </w:rPr>
        <w:t xml:space="preserve"> </w:t>
      </w:r>
      <w:r w:rsidRPr="004C2E54">
        <w:rPr>
          <w:rFonts w:ascii="Myriad Pro" w:hAnsi="Myriad Pro" w:cs="Times New Roman"/>
          <w:sz w:val="26"/>
          <w:szCs w:val="26"/>
        </w:rPr>
        <w:t xml:space="preserve">от 27.12.2017 № 54/1 утверждены долгосрочные параметры регулирования на 2018-2022 гг. для </w:t>
      </w:r>
      <w:r w:rsidRPr="004C2E54">
        <w:rPr>
          <w:rFonts w:ascii="Myriad Pro" w:eastAsia="Calibri" w:hAnsi="Myriad Pro" w:cs="Times New Roman"/>
          <w:sz w:val="26"/>
          <w:szCs w:val="26"/>
        </w:rPr>
        <w:t xml:space="preserve">ПАО «МРСК Северо-Запада» </w:t>
      </w:r>
      <w:r w:rsidRPr="004C2E54">
        <w:rPr>
          <w:rFonts w:ascii="Myriad Pro" w:hAnsi="Myriad Pro" w:cs="Times New Roman"/>
          <w:sz w:val="26"/>
          <w:szCs w:val="26"/>
        </w:rPr>
        <w:t>на территории Новгородской области</w:t>
      </w:r>
      <w:r w:rsidR="004E40F4" w:rsidRPr="004C2E54">
        <w:rPr>
          <w:rFonts w:ascii="Myriad Pro" w:hAnsi="Myriad Pro" w:cs="Times New Roman"/>
          <w:sz w:val="26"/>
          <w:szCs w:val="26"/>
        </w:rPr>
        <w:t>, в том числе:</w:t>
      </w:r>
    </w:p>
    <w:p w14:paraId="00D7CE47" w14:textId="77777777" w:rsidR="00C449A0" w:rsidRPr="005F235B" w:rsidRDefault="00C449A0" w:rsidP="005F235B">
      <w:pPr>
        <w:pStyle w:val="a3"/>
        <w:numPr>
          <w:ilvl w:val="0"/>
          <w:numId w:val="99"/>
        </w:numPr>
        <w:spacing w:after="0" w:line="360" w:lineRule="auto"/>
        <w:ind w:left="993" w:hanging="426"/>
        <w:jc w:val="both"/>
        <w:rPr>
          <w:rFonts w:ascii="Myriad Pro" w:hAnsi="Myriad Pro"/>
          <w:sz w:val="26"/>
          <w:szCs w:val="26"/>
        </w:rPr>
      </w:pPr>
      <w:r w:rsidRPr="005F235B">
        <w:rPr>
          <w:rFonts w:ascii="Myriad Pro" w:hAnsi="Myriad Pro"/>
          <w:sz w:val="26"/>
          <w:szCs w:val="26"/>
        </w:rPr>
        <w:t>базовый уровень подконтрольных расходов (на 2018 год) – 1 2</w:t>
      </w:r>
      <w:r w:rsidR="008A7D59" w:rsidRPr="005F235B">
        <w:rPr>
          <w:rFonts w:ascii="Myriad Pro" w:hAnsi="Myriad Pro"/>
          <w:sz w:val="26"/>
          <w:szCs w:val="26"/>
        </w:rPr>
        <w:t>1</w:t>
      </w:r>
      <w:r w:rsidRPr="005F235B">
        <w:rPr>
          <w:rFonts w:ascii="Myriad Pro" w:hAnsi="Myriad Pro"/>
          <w:sz w:val="26"/>
          <w:szCs w:val="26"/>
        </w:rPr>
        <w:t xml:space="preserve">0 733 тыс. руб.; </w:t>
      </w:r>
    </w:p>
    <w:p w14:paraId="72113CDA" w14:textId="77777777" w:rsidR="004E40F4" w:rsidRPr="005F235B" w:rsidRDefault="00A145E0" w:rsidP="005F235B">
      <w:pPr>
        <w:pStyle w:val="a3"/>
        <w:numPr>
          <w:ilvl w:val="0"/>
          <w:numId w:val="99"/>
        </w:numPr>
        <w:spacing w:after="0" w:line="360" w:lineRule="auto"/>
        <w:ind w:left="993" w:hanging="426"/>
        <w:jc w:val="both"/>
        <w:rPr>
          <w:rFonts w:ascii="Myriad Pro" w:hAnsi="Myriad Pro"/>
          <w:color w:val="000000"/>
          <w:sz w:val="26"/>
          <w:szCs w:val="26"/>
        </w:rPr>
      </w:pPr>
      <w:r w:rsidRPr="005F235B">
        <w:rPr>
          <w:rFonts w:ascii="Myriad Pro" w:hAnsi="Myriad Pro"/>
          <w:color w:val="000000"/>
          <w:sz w:val="26"/>
          <w:szCs w:val="26"/>
        </w:rPr>
        <w:t xml:space="preserve">индекс эффективности </w:t>
      </w:r>
      <w:r w:rsidR="00C449A0" w:rsidRPr="005F235B">
        <w:rPr>
          <w:rFonts w:ascii="Myriad Pro" w:hAnsi="Myriad Pro"/>
          <w:color w:val="000000"/>
          <w:sz w:val="26"/>
          <w:szCs w:val="26"/>
        </w:rPr>
        <w:t xml:space="preserve">подконтрольных </w:t>
      </w:r>
      <w:r w:rsidRPr="005F235B">
        <w:rPr>
          <w:rFonts w:ascii="Myriad Pro" w:hAnsi="Myriad Pro"/>
          <w:color w:val="000000"/>
          <w:sz w:val="26"/>
          <w:szCs w:val="26"/>
        </w:rPr>
        <w:t xml:space="preserve">расходов – </w:t>
      </w:r>
      <w:r w:rsidR="00C449A0" w:rsidRPr="005F235B">
        <w:rPr>
          <w:rFonts w:ascii="Myriad Pro" w:hAnsi="Myriad Pro"/>
          <w:color w:val="000000"/>
          <w:sz w:val="26"/>
          <w:szCs w:val="26"/>
        </w:rPr>
        <w:t>2%;</w:t>
      </w:r>
    </w:p>
    <w:p w14:paraId="1A5866D8" w14:textId="77777777" w:rsidR="00C449A0" w:rsidRPr="005F235B" w:rsidRDefault="00C449A0" w:rsidP="005F235B">
      <w:pPr>
        <w:pStyle w:val="a3"/>
        <w:numPr>
          <w:ilvl w:val="0"/>
          <w:numId w:val="99"/>
        </w:numPr>
        <w:spacing w:after="0" w:line="360" w:lineRule="auto"/>
        <w:ind w:left="993" w:hanging="426"/>
        <w:jc w:val="both"/>
        <w:rPr>
          <w:rFonts w:ascii="Myriad Pro" w:hAnsi="Myriad Pro"/>
          <w:color w:val="000000"/>
          <w:sz w:val="26"/>
          <w:szCs w:val="26"/>
        </w:rPr>
      </w:pPr>
      <w:r w:rsidRPr="005F235B">
        <w:rPr>
          <w:rFonts w:ascii="Myriad Pro" w:hAnsi="Myriad Pro"/>
          <w:color w:val="000000"/>
          <w:sz w:val="26"/>
          <w:szCs w:val="26"/>
        </w:rPr>
        <w:t xml:space="preserve">коэффициент эластичности подконтрольных расходов по количеству активов </w:t>
      </w:r>
      <w:r w:rsidR="009B2E3E" w:rsidRPr="005F235B">
        <w:rPr>
          <w:rFonts w:ascii="Myriad Pro" w:hAnsi="Myriad Pro"/>
          <w:color w:val="000000"/>
          <w:sz w:val="26"/>
          <w:szCs w:val="26"/>
        </w:rPr>
        <w:t>– 0,75.</w:t>
      </w:r>
    </w:p>
    <w:p w14:paraId="4C6E1DD9" w14:textId="77777777" w:rsidR="0089699C" w:rsidRPr="004C2E54" w:rsidRDefault="0089699C" w:rsidP="00403141">
      <w:pPr>
        <w:pStyle w:val="1a"/>
        <w:shd w:val="clear" w:color="auto" w:fill="auto"/>
        <w:tabs>
          <w:tab w:val="left" w:pos="1378"/>
        </w:tabs>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В письме филиала ПАО «МРСК Северо-Запада» - «Новгородэнерго» от 08.11.2018 №МР2/6/02-02-07/6910 в адрес Комитета указано, что филиал представляет актуализированный расчет фактических показателей количества условных единиц на 01.10.2018, в формате таблиц №П2.1 и №П2.2.</w:t>
      </w:r>
      <w:r w:rsidR="00665951" w:rsidRPr="004C2E54">
        <w:rPr>
          <w:rFonts w:ascii="Myriad Pro" w:eastAsia="Calibri" w:hAnsi="Myriad Pro"/>
          <w:sz w:val="26"/>
          <w:szCs w:val="26"/>
        </w:rPr>
        <w:t xml:space="preserve"> </w:t>
      </w:r>
      <w:r w:rsidR="00077C91" w:rsidRPr="004C2E54">
        <w:rPr>
          <w:rFonts w:ascii="Myriad Pro" w:eastAsia="Calibri" w:hAnsi="Myriad Pro"/>
          <w:sz w:val="26"/>
          <w:szCs w:val="26"/>
        </w:rPr>
        <w:t>Проанализировав</w:t>
      </w:r>
      <w:r w:rsidRPr="004C2E54">
        <w:rPr>
          <w:rFonts w:ascii="Myriad Pro" w:eastAsia="Calibri" w:hAnsi="Myriad Pro"/>
          <w:sz w:val="26"/>
          <w:szCs w:val="26"/>
        </w:rPr>
        <w:t xml:space="preserve"> представленные </w:t>
      </w:r>
      <w:r w:rsidR="00665951" w:rsidRPr="004C2E54">
        <w:rPr>
          <w:rFonts w:ascii="Myriad Pro" w:eastAsia="Calibri" w:hAnsi="Myriad Pro"/>
          <w:sz w:val="26"/>
          <w:szCs w:val="26"/>
        </w:rPr>
        <w:t xml:space="preserve">вышеуказанным письмом </w:t>
      </w:r>
      <w:r w:rsidR="00F72066" w:rsidRPr="004C2E54">
        <w:rPr>
          <w:rFonts w:ascii="Myriad Pro" w:eastAsia="Calibri" w:hAnsi="Myriad Pro"/>
          <w:sz w:val="26"/>
          <w:szCs w:val="26"/>
        </w:rPr>
        <w:t xml:space="preserve">данные </w:t>
      </w:r>
      <w:r w:rsidR="00665951" w:rsidRPr="004C2E54">
        <w:rPr>
          <w:rFonts w:ascii="Myriad Pro" w:eastAsia="Calibri" w:hAnsi="Myriad Pro"/>
          <w:sz w:val="26"/>
          <w:szCs w:val="26"/>
        </w:rPr>
        <w:t xml:space="preserve">филиала </w:t>
      </w:r>
      <w:r w:rsidR="00F72066" w:rsidRPr="004C2E54">
        <w:rPr>
          <w:rFonts w:ascii="Myriad Pro" w:eastAsia="Calibri" w:hAnsi="Myriad Pro"/>
          <w:sz w:val="26"/>
          <w:szCs w:val="26"/>
        </w:rPr>
        <w:t>по количеству условных единиц</w:t>
      </w:r>
      <w:r w:rsidR="00077C91" w:rsidRPr="004C2E54">
        <w:rPr>
          <w:rFonts w:ascii="Myriad Pro" w:eastAsia="Calibri" w:hAnsi="Myriad Pro"/>
          <w:sz w:val="26"/>
          <w:szCs w:val="26"/>
        </w:rPr>
        <w:t>,</w:t>
      </w:r>
      <w:r w:rsidR="00F72066" w:rsidRPr="004C2E54">
        <w:rPr>
          <w:rFonts w:ascii="Myriad Pro" w:eastAsia="Calibri" w:hAnsi="Myriad Pro"/>
          <w:sz w:val="26"/>
          <w:szCs w:val="26"/>
        </w:rPr>
        <w:t xml:space="preserve"> </w:t>
      </w:r>
      <w:r w:rsidR="00077C91" w:rsidRPr="004C2E54">
        <w:rPr>
          <w:rFonts w:ascii="Myriad Pro" w:eastAsia="Calibri" w:hAnsi="Myriad Pro"/>
          <w:sz w:val="26"/>
          <w:szCs w:val="26"/>
        </w:rPr>
        <w:t xml:space="preserve">Исполнитель </w:t>
      </w:r>
      <w:r w:rsidR="00F72066" w:rsidRPr="004C2E54">
        <w:rPr>
          <w:rFonts w:ascii="Myriad Pro" w:eastAsia="Calibri" w:hAnsi="Myriad Pro"/>
          <w:sz w:val="26"/>
          <w:szCs w:val="26"/>
        </w:rPr>
        <w:t xml:space="preserve">отмечает, что в </w:t>
      </w:r>
      <w:r w:rsidR="00665951" w:rsidRPr="004C2E54">
        <w:rPr>
          <w:rFonts w:ascii="Myriad Pro" w:eastAsia="Calibri" w:hAnsi="Myriad Pro"/>
          <w:sz w:val="26"/>
          <w:szCs w:val="26"/>
        </w:rPr>
        <w:t>таблицах</w:t>
      </w:r>
      <w:r w:rsidR="00F72066" w:rsidRPr="004C2E54">
        <w:rPr>
          <w:rFonts w:ascii="Myriad Pro" w:eastAsia="Calibri" w:hAnsi="Myriad Pro"/>
          <w:sz w:val="26"/>
          <w:szCs w:val="26"/>
        </w:rPr>
        <w:t xml:space="preserve"> указаны плановые </w:t>
      </w:r>
      <w:r w:rsidR="00077C91" w:rsidRPr="004C2E54">
        <w:rPr>
          <w:rFonts w:ascii="Myriad Pro" w:eastAsia="Calibri" w:hAnsi="Myriad Pro"/>
          <w:sz w:val="26"/>
          <w:szCs w:val="26"/>
        </w:rPr>
        <w:t>значения</w:t>
      </w:r>
      <w:r w:rsidR="00F72066" w:rsidRPr="004C2E54">
        <w:rPr>
          <w:rFonts w:ascii="Myriad Pro" w:eastAsia="Calibri" w:hAnsi="Myriad Pro"/>
          <w:sz w:val="26"/>
          <w:szCs w:val="26"/>
        </w:rPr>
        <w:t xml:space="preserve"> по условным единицам  на 2018 год в количестве 85 712,51 у.е. </w:t>
      </w:r>
      <w:r w:rsidR="00077C91" w:rsidRPr="004C2E54">
        <w:rPr>
          <w:rFonts w:ascii="Myriad Pro" w:eastAsia="Calibri" w:hAnsi="Myriad Pro"/>
          <w:sz w:val="26"/>
          <w:szCs w:val="26"/>
        </w:rPr>
        <w:t xml:space="preserve">с приростом к факту 2017 году 264,29 у.е. </w:t>
      </w:r>
      <w:r w:rsidR="00F72066" w:rsidRPr="004C2E54">
        <w:rPr>
          <w:rFonts w:ascii="Myriad Pro" w:eastAsia="Calibri" w:hAnsi="Myriad Pro"/>
          <w:sz w:val="26"/>
          <w:szCs w:val="26"/>
        </w:rPr>
        <w:t xml:space="preserve">(отсутствуют раздельные показатели на 01.10.2018 с учетом фактического ввода и вывода объектов электросетевого хозяйства </w:t>
      </w:r>
      <w:r w:rsidR="00BF25BA" w:rsidRPr="004C2E54">
        <w:rPr>
          <w:rFonts w:ascii="Myriad Pro" w:eastAsia="Calibri" w:hAnsi="Myriad Pro"/>
          <w:sz w:val="26"/>
          <w:szCs w:val="26"/>
        </w:rPr>
        <w:t xml:space="preserve">относительно факта 2017 года </w:t>
      </w:r>
      <w:r w:rsidR="00F72066" w:rsidRPr="004C2E54">
        <w:rPr>
          <w:rFonts w:ascii="Myriad Pro" w:eastAsia="Calibri" w:hAnsi="Myriad Pro"/>
          <w:sz w:val="26"/>
          <w:szCs w:val="26"/>
        </w:rPr>
        <w:t xml:space="preserve">и на 01.01.2019 с учетом </w:t>
      </w:r>
      <w:r w:rsidR="00662A6E" w:rsidRPr="004C2E54">
        <w:rPr>
          <w:rFonts w:ascii="Myriad Pro" w:eastAsia="Calibri" w:hAnsi="Myriad Pro"/>
          <w:sz w:val="26"/>
          <w:szCs w:val="26"/>
        </w:rPr>
        <w:t>ожидаемого</w:t>
      </w:r>
      <w:r w:rsidR="00BF25BA" w:rsidRPr="004C2E54">
        <w:rPr>
          <w:rFonts w:ascii="Myriad Pro" w:eastAsia="Calibri" w:hAnsi="Myriad Pro"/>
          <w:sz w:val="26"/>
          <w:szCs w:val="26"/>
        </w:rPr>
        <w:t xml:space="preserve"> ввода</w:t>
      </w:r>
      <w:r w:rsidR="00662A6E" w:rsidRPr="004C2E54">
        <w:rPr>
          <w:rFonts w:ascii="Myriad Pro" w:eastAsia="Calibri" w:hAnsi="Myriad Pro"/>
          <w:sz w:val="26"/>
          <w:szCs w:val="26"/>
        </w:rPr>
        <w:t xml:space="preserve"> до конца года</w:t>
      </w:r>
      <w:r w:rsidR="00665951" w:rsidRPr="004C2E54">
        <w:rPr>
          <w:rFonts w:ascii="Myriad Pro" w:eastAsia="Calibri" w:hAnsi="Myriad Pro"/>
          <w:sz w:val="26"/>
          <w:szCs w:val="26"/>
        </w:rPr>
        <w:t>), на 2019 год в количестве 85 911,33 у.е. с приростом к 2018 году 198,82 у.е.</w:t>
      </w:r>
    </w:p>
    <w:p w14:paraId="377BDC35" w14:textId="77777777" w:rsidR="00403141" w:rsidRPr="004C2E54" w:rsidRDefault="00662A6E" w:rsidP="00403141">
      <w:pPr>
        <w:pStyle w:val="1a"/>
        <w:shd w:val="clear" w:color="auto" w:fill="auto"/>
        <w:tabs>
          <w:tab w:val="left" w:pos="1378"/>
        </w:tabs>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Письмом о</w:t>
      </w:r>
      <w:r w:rsidR="00403141" w:rsidRPr="004C2E54">
        <w:rPr>
          <w:rFonts w:ascii="Myriad Pro" w:eastAsia="Calibri" w:hAnsi="Myriad Pro"/>
          <w:sz w:val="26"/>
          <w:szCs w:val="26"/>
        </w:rPr>
        <w:t xml:space="preserve">т 27.11.2018 №МР2/6/02-02-07/7456 </w:t>
      </w:r>
      <w:r w:rsidR="00665951" w:rsidRPr="004C2E54">
        <w:rPr>
          <w:rFonts w:ascii="Myriad Pro" w:eastAsia="Calibri" w:hAnsi="Myriad Pro"/>
          <w:sz w:val="26"/>
          <w:szCs w:val="26"/>
        </w:rPr>
        <w:t xml:space="preserve">в адрес Комитета </w:t>
      </w:r>
      <w:r w:rsidRPr="004C2E54">
        <w:rPr>
          <w:rFonts w:ascii="Myriad Pro" w:eastAsia="Calibri" w:hAnsi="Myriad Pro"/>
          <w:sz w:val="26"/>
          <w:szCs w:val="26"/>
        </w:rPr>
        <w:t xml:space="preserve">филиалом </w:t>
      </w:r>
      <w:r w:rsidR="00403141" w:rsidRPr="004C2E54">
        <w:rPr>
          <w:rFonts w:ascii="Myriad Pro" w:eastAsia="Calibri" w:hAnsi="Myriad Pro"/>
          <w:sz w:val="26"/>
          <w:szCs w:val="26"/>
        </w:rPr>
        <w:t xml:space="preserve">представлен расчет </w:t>
      </w:r>
      <w:r w:rsidR="00665951" w:rsidRPr="004C2E54">
        <w:rPr>
          <w:rFonts w:ascii="Myriad Pro" w:eastAsia="Calibri" w:hAnsi="Myriad Pro"/>
          <w:sz w:val="26"/>
          <w:szCs w:val="26"/>
        </w:rPr>
        <w:t>прироста условных единиц на 2018-2022 гг.</w:t>
      </w:r>
      <w:r w:rsidR="00077C91" w:rsidRPr="004C2E54">
        <w:rPr>
          <w:rFonts w:ascii="Myriad Pro" w:eastAsia="Calibri" w:hAnsi="Myriad Pro"/>
          <w:sz w:val="26"/>
          <w:szCs w:val="26"/>
        </w:rPr>
        <w:t xml:space="preserve"> (по годам) </w:t>
      </w:r>
      <w:r w:rsidR="00403141" w:rsidRPr="004C2E54">
        <w:rPr>
          <w:rFonts w:ascii="Myriad Pro" w:eastAsia="Calibri" w:hAnsi="Myriad Pro"/>
          <w:sz w:val="26"/>
          <w:szCs w:val="26"/>
        </w:rPr>
        <w:t>по объектам</w:t>
      </w:r>
      <w:r w:rsidR="00665951" w:rsidRPr="004C2E54">
        <w:rPr>
          <w:rFonts w:ascii="Myriad Pro" w:eastAsia="Calibri" w:hAnsi="Myriad Pro"/>
          <w:sz w:val="26"/>
          <w:szCs w:val="26"/>
        </w:rPr>
        <w:t xml:space="preserve"> инвестиционной программы</w:t>
      </w:r>
      <w:r w:rsidR="00403141" w:rsidRPr="004C2E54">
        <w:rPr>
          <w:rFonts w:ascii="Myriad Pro" w:eastAsia="Calibri" w:hAnsi="Myriad Pro"/>
          <w:sz w:val="26"/>
          <w:szCs w:val="26"/>
        </w:rPr>
        <w:t>.</w:t>
      </w:r>
      <w:r w:rsidR="00077C91" w:rsidRPr="004C2E54">
        <w:rPr>
          <w:rFonts w:ascii="Myriad Pro" w:eastAsia="Calibri" w:hAnsi="Myriad Pro"/>
          <w:sz w:val="26"/>
          <w:szCs w:val="26"/>
        </w:rPr>
        <w:t xml:space="preserve"> В соответствии с расчетом прирост </w:t>
      </w:r>
      <w:r w:rsidR="00064ABD" w:rsidRPr="004C2E54">
        <w:rPr>
          <w:rFonts w:ascii="Myriad Pro" w:eastAsia="Calibri" w:hAnsi="Myriad Pro"/>
          <w:sz w:val="26"/>
          <w:szCs w:val="26"/>
        </w:rPr>
        <w:t xml:space="preserve">2018 года составляет </w:t>
      </w:r>
      <w:r w:rsidR="00077C91" w:rsidRPr="004C2E54">
        <w:rPr>
          <w:rFonts w:ascii="Myriad Pro" w:eastAsia="Calibri" w:hAnsi="Myriad Pro"/>
          <w:sz w:val="26"/>
          <w:szCs w:val="26"/>
        </w:rPr>
        <w:t>1</w:t>
      </w:r>
      <w:r w:rsidR="004E0E86" w:rsidRPr="004C2E54">
        <w:rPr>
          <w:rFonts w:ascii="Myriad Pro" w:eastAsia="Calibri" w:hAnsi="Myriad Pro"/>
          <w:sz w:val="26"/>
          <w:szCs w:val="26"/>
        </w:rPr>
        <w:t xml:space="preserve"> </w:t>
      </w:r>
      <w:r w:rsidR="00077C91" w:rsidRPr="004C2E54">
        <w:rPr>
          <w:rFonts w:ascii="Myriad Pro" w:eastAsia="Calibri" w:hAnsi="Myriad Pro"/>
          <w:sz w:val="26"/>
          <w:szCs w:val="26"/>
        </w:rPr>
        <w:t>650,041 у.е.</w:t>
      </w:r>
      <w:r w:rsidR="00064ABD" w:rsidRPr="004C2E54">
        <w:rPr>
          <w:rFonts w:ascii="Myriad Pro" w:eastAsia="Calibri" w:hAnsi="Myriad Pro"/>
          <w:sz w:val="26"/>
          <w:szCs w:val="26"/>
        </w:rPr>
        <w:t xml:space="preserve">, 2019 года - </w:t>
      </w:r>
      <w:r w:rsidR="00077C91" w:rsidRPr="004C2E54">
        <w:rPr>
          <w:rFonts w:ascii="Myriad Pro" w:eastAsia="Calibri" w:hAnsi="Myriad Pro"/>
          <w:sz w:val="26"/>
          <w:szCs w:val="26"/>
        </w:rPr>
        <w:t>248,423 у.е.</w:t>
      </w:r>
    </w:p>
    <w:p w14:paraId="25BBB6F2" w14:textId="77777777" w:rsidR="00D77C02" w:rsidRPr="004C2E54" w:rsidRDefault="00D77C02" w:rsidP="00F815F1">
      <w:pPr>
        <w:spacing w:after="0" w:line="360" w:lineRule="auto"/>
        <w:ind w:firstLine="567"/>
        <w:contextualSpacing/>
        <w:jc w:val="both"/>
        <w:rPr>
          <w:rFonts w:ascii="Myriad Pro" w:eastAsia="Calibri" w:hAnsi="Myriad Pro"/>
          <w:sz w:val="26"/>
          <w:szCs w:val="26"/>
        </w:rPr>
      </w:pPr>
      <w:r w:rsidRPr="004C2E54">
        <w:rPr>
          <w:rFonts w:ascii="Myriad Pro" w:hAnsi="Myriad Pro" w:cs="Times New Roman"/>
          <w:sz w:val="26"/>
          <w:szCs w:val="26"/>
        </w:rPr>
        <w:t xml:space="preserve">Для подтверждения количества условных единиц, заявленных на 2019 год филиалом </w:t>
      </w:r>
      <w:r w:rsidRPr="004C2E54">
        <w:rPr>
          <w:rFonts w:ascii="Myriad Pro" w:eastAsia="Calibri" w:hAnsi="Myriad Pro"/>
          <w:sz w:val="26"/>
          <w:szCs w:val="26"/>
        </w:rPr>
        <w:t>ПАО «МРСК Северо-Запада» - «Новгородэнерго»</w:t>
      </w:r>
      <w:r w:rsidR="006A4275" w:rsidRPr="004C2E54">
        <w:rPr>
          <w:rFonts w:ascii="Myriad Pro" w:eastAsia="Calibri" w:hAnsi="Myriad Pro"/>
          <w:sz w:val="26"/>
          <w:szCs w:val="26"/>
        </w:rPr>
        <w:t>,</w:t>
      </w:r>
      <w:r w:rsidRPr="004C2E54">
        <w:rPr>
          <w:rFonts w:ascii="Myriad Pro" w:eastAsia="Calibri" w:hAnsi="Myriad Pro"/>
          <w:sz w:val="26"/>
          <w:szCs w:val="26"/>
        </w:rPr>
        <w:t xml:space="preserve"> в тарифном деле не представлены:</w:t>
      </w:r>
    </w:p>
    <w:p w14:paraId="2D6625A7" w14:textId="77777777" w:rsidR="00D77C02" w:rsidRPr="005F235B" w:rsidRDefault="00D77C02" w:rsidP="005F235B">
      <w:pPr>
        <w:pStyle w:val="a3"/>
        <w:numPr>
          <w:ilvl w:val="0"/>
          <w:numId w:val="100"/>
        </w:numPr>
        <w:spacing w:after="0" w:line="360" w:lineRule="auto"/>
        <w:ind w:left="993" w:hanging="426"/>
        <w:jc w:val="both"/>
        <w:rPr>
          <w:rFonts w:ascii="Myriad Pro" w:hAnsi="Myriad Pro"/>
          <w:sz w:val="26"/>
          <w:szCs w:val="26"/>
        </w:rPr>
      </w:pPr>
      <w:r w:rsidRPr="005F235B">
        <w:rPr>
          <w:rFonts w:ascii="Myriad Pro" w:hAnsi="Myriad Pro"/>
          <w:sz w:val="26"/>
          <w:szCs w:val="26"/>
        </w:rPr>
        <w:lastRenderedPageBreak/>
        <w:t>пояснительная записка по приросту условных единиц за 2017 год, за истекший период 2018 года, на 2019 год с учетом исполнения утвержденной инвестиционной программы филиала;</w:t>
      </w:r>
    </w:p>
    <w:p w14:paraId="42BF32F0" w14:textId="77777777" w:rsidR="00D77C02" w:rsidRPr="005F235B" w:rsidRDefault="003237C9" w:rsidP="005F235B">
      <w:pPr>
        <w:pStyle w:val="a3"/>
        <w:numPr>
          <w:ilvl w:val="0"/>
          <w:numId w:val="100"/>
        </w:numPr>
        <w:spacing w:after="0" w:line="360" w:lineRule="auto"/>
        <w:ind w:left="993" w:hanging="426"/>
        <w:jc w:val="both"/>
        <w:rPr>
          <w:rFonts w:ascii="Myriad Pro" w:hAnsi="Myriad Pro"/>
          <w:sz w:val="26"/>
          <w:szCs w:val="26"/>
        </w:rPr>
      </w:pPr>
      <w:r w:rsidRPr="005F235B">
        <w:rPr>
          <w:rFonts w:ascii="Myriad Pro" w:hAnsi="Myriad Pro"/>
          <w:sz w:val="26"/>
          <w:szCs w:val="26"/>
        </w:rPr>
        <w:t>документы, подтверждающие изменение условных единиц (ввод и выбытие объектов электросетевого хозяйства за 2017 год и истекший период 2018 года с расчетом условных единиц</w:t>
      </w:r>
      <w:r w:rsidR="00A97098" w:rsidRPr="005F235B">
        <w:rPr>
          <w:rFonts w:ascii="Myriad Pro" w:hAnsi="Myriad Pro"/>
          <w:sz w:val="26"/>
          <w:szCs w:val="26"/>
        </w:rPr>
        <w:t xml:space="preserve"> по </w:t>
      </w:r>
      <w:proofErr w:type="spellStart"/>
      <w:r w:rsidR="00A97098" w:rsidRPr="005F235B">
        <w:rPr>
          <w:rFonts w:ascii="Myriad Pro" w:hAnsi="Myriad Pro"/>
          <w:sz w:val="26"/>
          <w:szCs w:val="26"/>
        </w:rPr>
        <w:t>объектно</w:t>
      </w:r>
      <w:proofErr w:type="spellEnd"/>
      <w:r w:rsidRPr="005F235B">
        <w:rPr>
          <w:rFonts w:ascii="Myriad Pro" w:hAnsi="Myriad Pro"/>
          <w:sz w:val="26"/>
          <w:szCs w:val="26"/>
        </w:rPr>
        <w:t>)</w:t>
      </w:r>
      <w:r w:rsidR="00754DD5" w:rsidRPr="005F235B">
        <w:rPr>
          <w:rFonts w:ascii="Myriad Pro" w:hAnsi="Myriad Pro"/>
          <w:sz w:val="26"/>
          <w:szCs w:val="26"/>
        </w:rPr>
        <w:t>.</w:t>
      </w:r>
    </w:p>
    <w:p w14:paraId="3C11EEAA" w14:textId="77777777" w:rsidR="00EB27FD" w:rsidRPr="004C2E54" w:rsidRDefault="00C2330F" w:rsidP="00F815F1">
      <w:pPr>
        <w:spacing w:after="0" w:line="360" w:lineRule="auto"/>
        <w:ind w:firstLine="567"/>
        <w:contextualSpacing/>
        <w:jc w:val="both"/>
        <w:rPr>
          <w:rFonts w:ascii="Myriad Pro" w:hAnsi="Myriad Pro" w:cs="Times New Roman"/>
          <w:sz w:val="26"/>
          <w:szCs w:val="26"/>
        </w:rPr>
      </w:pPr>
      <w:r w:rsidRPr="004C2E54">
        <w:rPr>
          <w:rFonts w:ascii="Myriad Pro" w:eastAsia="Calibri" w:hAnsi="Myriad Pro"/>
          <w:sz w:val="26"/>
          <w:szCs w:val="26"/>
        </w:rPr>
        <w:t xml:space="preserve">Принимая во внимание различие данных по количеству условных единиц, представленных филиалом, </w:t>
      </w:r>
      <w:r w:rsidR="00EB27FD" w:rsidRPr="004C2E54">
        <w:rPr>
          <w:rFonts w:ascii="Myriad Pro" w:eastAsia="Calibri" w:hAnsi="Myriad Pro"/>
          <w:sz w:val="26"/>
          <w:szCs w:val="26"/>
        </w:rPr>
        <w:t xml:space="preserve">Исполнитель </w:t>
      </w:r>
      <w:r w:rsidR="00754DD5" w:rsidRPr="004C2E54">
        <w:rPr>
          <w:rFonts w:ascii="Myriad Pro" w:eastAsia="Calibri" w:hAnsi="Myriad Pro"/>
          <w:sz w:val="26"/>
          <w:szCs w:val="26"/>
        </w:rPr>
        <w:t xml:space="preserve">считает возможным принять </w:t>
      </w:r>
      <w:r w:rsidR="00EB27FD" w:rsidRPr="004C2E54">
        <w:rPr>
          <w:rFonts w:ascii="Myriad Pro" w:eastAsia="Calibri" w:hAnsi="Myriad Pro"/>
          <w:sz w:val="26"/>
          <w:szCs w:val="26"/>
        </w:rPr>
        <w:t>количеств</w:t>
      </w:r>
      <w:r w:rsidR="00754DD5" w:rsidRPr="004C2E54">
        <w:rPr>
          <w:rFonts w:ascii="Myriad Pro" w:eastAsia="Calibri" w:hAnsi="Myriad Pro"/>
          <w:sz w:val="26"/>
          <w:szCs w:val="26"/>
        </w:rPr>
        <w:t>о</w:t>
      </w:r>
      <w:r w:rsidR="00EB27FD" w:rsidRPr="004C2E54">
        <w:rPr>
          <w:rFonts w:ascii="Myriad Pro" w:eastAsia="Calibri" w:hAnsi="Myriad Pro"/>
          <w:sz w:val="26"/>
          <w:szCs w:val="26"/>
        </w:rPr>
        <w:t xml:space="preserve"> условных единиц на 2019 год </w:t>
      </w:r>
      <w:r w:rsidR="00754DD5" w:rsidRPr="004C2E54">
        <w:rPr>
          <w:rFonts w:ascii="Myriad Pro" w:eastAsia="Calibri" w:hAnsi="Myriad Pro"/>
          <w:sz w:val="26"/>
          <w:szCs w:val="26"/>
        </w:rPr>
        <w:t xml:space="preserve">на уровне, рассчитанном Комитетом, </w:t>
      </w:r>
      <w:r w:rsidR="00EB27FD" w:rsidRPr="004C2E54">
        <w:rPr>
          <w:rFonts w:ascii="Myriad Pro" w:eastAsia="Calibri" w:hAnsi="Myriad Pro"/>
          <w:sz w:val="26"/>
          <w:szCs w:val="26"/>
        </w:rPr>
        <w:t>в размере 85 485,87 у.е.</w:t>
      </w:r>
    </w:p>
    <w:p w14:paraId="16FDC28E" w14:textId="77777777" w:rsidR="001A4BD8" w:rsidRPr="004C2E54" w:rsidRDefault="00F815F1" w:rsidP="00F815F1">
      <w:pPr>
        <w:spacing w:after="0" w:line="360" w:lineRule="auto"/>
        <w:ind w:firstLine="567"/>
        <w:contextualSpacing/>
        <w:jc w:val="both"/>
        <w:rPr>
          <w:rFonts w:ascii="Myriad Pro" w:eastAsia="Times New Roman" w:hAnsi="Myriad Pro"/>
          <w:sz w:val="26"/>
          <w:szCs w:val="26"/>
          <w:lang w:eastAsia="ru-RU"/>
        </w:rPr>
      </w:pPr>
      <w:r w:rsidRPr="004C2E54">
        <w:rPr>
          <w:rFonts w:ascii="Myriad Pro" w:hAnsi="Myriad Pro" w:cs="Times New Roman"/>
          <w:sz w:val="26"/>
          <w:szCs w:val="26"/>
        </w:rPr>
        <w:t xml:space="preserve">Обоснованность установления Комитетом по тарифной политике Новгородской области индекса эффективности подконтрольных расходов как долгосрочного параметра регулирования на период 2018-2022 гг. анализируется Исполнителем в разделе </w:t>
      </w:r>
      <w:r w:rsidR="008F24F8" w:rsidRPr="004C2E54">
        <w:rPr>
          <w:rFonts w:ascii="Myriad Pro" w:hAnsi="Myriad Pro" w:cs="Times New Roman"/>
          <w:sz w:val="26"/>
          <w:szCs w:val="26"/>
        </w:rPr>
        <w:t xml:space="preserve">«Индекс эффективности подконтрольных расходов» </w:t>
      </w:r>
      <w:r w:rsidRPr="004C2E54">
        <w:rPr>
          <w:rFonts w:ascii="Myriad Pro" w:hAnsi="Myriad Pro" w:cs="Times New Roman"/>
          <w:sz w:val="26"/>
          <w:szCs w:val="26"/>
        </w:rPr>
        <w:t>настоящего Отчета.</w:t>
      </w:r>
      <w:r w:rsidR="00756BFA" w:rsidRPr="004C2E54">
        <w:rPr>
          <w:rFonts w:ascii="Myriad Pro" w:hAnsi="Myriad Pro" w:cs="Times New Roman"/>
          <w:sz w:val="26"/>
          <w:szCs w:val="26"/>
        </w:rPr>
        <w:t xml:space="preserve"> </w:t>
      </w:r>
      <w:r w:rsidR="003755F4" w:rsidRPr="004C2E54">
        <w:rPr>
          <w:rFonts w:ascii="Myriad Pro" w:hAnsi="Myriad Pro" w:cs="Times New Roman"/>
          <w:sz w:val="26"/>
          <w:szCs w:val="26"/>
        </w:rPr>
        <w:t xml:space="preserve">На основании проведенного </w:t>
      </w:r>
      <w:r w:rsidR="00756BFA" w:rsidRPr="004C2E54">
        <w:rPr>
          <w:rFonts w:ascii="Myriad Pro" w:hAnsi="Myriad Pro" w:cs="Times New Roman"/>
          <w:sz w:val="26"/>
          <w:szCs w:val="26"/>
        </w:rPr>
        <w:t>анализ</w:t>
      </w:r>
      <w:r w:rsidR="003755F4" w:rsidRPr="004C2E54">
        <w:rPr>
          <w:rFonts w:ascii="Myriad Pro" w:hAnsi="Myriad Pro" w:cs="Times New Roman"/>
          <w:sz w:val="26"/>
          <w:szCs w:val="26"/>
        </w:rPr>
        <w:t>а</w:t>
      </w:r>
      <w:r w:rsidR="00756BFA" w:rsidRPr="004C2E54">
        <w:rPr>
          <w:rFonts w:ascii="Myriad Pro" w:hAnsi="Myriad Pro" w:cs="Times New Roman"/>
          <w:sz w:val="26"/>
          <w:szCs w:val="26"/>
        </w:rPr>
        <w:t xml:space="preserve"> </w:t>
      </w:r>
      <w:r w:rsidR="001917DD" w:rsidRPr="004C2E54">
        <w:rPr>
          <w:rFonts w:ascii="Myriad Pro" w:eastAsia="Times New Roman" w:hAnsi="Myriad Pro"/>
          <w:sz w:val="26"/>
          <w:szCs w:val="26"/>
          <w:lang w:eastAsia="ru-RU"/>
        </w:rPr>
        <w:t xml:space="preserve">Исполнитель считает целесообразным устанавливать и применять индекс </w:t>
      </w:r>
      <w:r w:rsidR="001917DD" w:rsidRPr="004C2E54">
        <w:rPr>
          <w:rFonts w:ascii="Myriad Pro" w:hAnsi="Myriad Pro"/>
          <w:color w:val="000000"/>
          <w:sz w:val="26"/>
          <w:szCs w:val="26"/>
        </w:rPr>
        <w:t xml:space="preserve">эффективности подконтрольных расходов </w:t>
      </w:r>
      <w:r w:rsidR="001917DD" w:rsidRPr="004C2E54">
        <w:rPr>
          <w:rFonts w:ascii="Myriad Pro" w:eastAsia="Times New Roman" w:hAnsi="Myriad Pro"/>
          <w:sz w:val="26"/>
          <w:szCs w:val="26"/>
          <w:lang w:eastAsia="ru-RU"/>
        </w:rPr>
        <w:t>в размере 1%.</w:t>
      </w:r>
    </w:p>
    <w:p w14:paraId="201D906A" w14:textId="77777777" w:rsidR="003755F4" w:rsidRPr="004C2E54" w:rsidRDefault="00754DD5" w:rsidP="00F815F1">
      <w:pPr>
        <w:spacing w:after="0" w:line="360" w:lineRule="auto"/>
        <w:ind w:firstLine="567"/>
        <w:contextualSpacing/>
        <w:jc w:val="both"/>
        <w:rPr>
          <w:rFonts w:ascii="Myriad Pro" w:eastAsia="Calibri" w:hAnsi="Myriad Pro"/>
          <w:sz w:val="26"/>
          <w:szCs w:val="26"/>
        </w:rPr>
      </w:pPr>
      <w:r w:rsidRPr="004C2E54">
        <w:rPr>
          <w:rFonts w:ascii="Myriad Pro" w:eastAsia="Times New Roman" w:hAnsi="Myriad Pro"/>
          <w:sz w:val="26"/>
          <w:szCs w:val="26"/>
          <w:lang w:eastAsia="ru-RU"/>
        </w:rPr>
        <w:t>На основании выше изложенного, в</w:t>
      </w:r>
      <w:r w:rsidR="003755F4" w:rsidRPr="004C2E54">
        <w:rPr>
          <w:rFonts w:ascii="Myriad Pro" w:eastAsia="Times New Roman" w:hAnsi="Myriad Pro"/>
          <w:sz w:val="26"/>
          <w:szCs w:val="26"/>
          <w:lang w:eastAsia="ru-RU"/>
        </w:rPr>
        <w:t xml:space="preserve"> соответствии с формулой 2 пункта 11 Методических указаний №98-э подконтрольные расходы на 2019 год для филиала  </w:t>
      </w:r>
      <w:r w:rsidR="003755F4" w:rsidRPr="004C2E54">
        <w:rPr>
          <w:rFonts w:ascii="Myriad Pro" w:eastAsia="Calibri" w:hAnsi="Myriad Pro"/>
          <w:sz w:val="26"/>
          <w:szCs w:val="26"/>
        </w:rPr>
        <w:t>ПАО «МРСК Северо-Запада» - «Новгородэнерго» составляют:</w:t>
      </w:r>
    </w:p>
    <w:tbl>
      <w:tblPr>
        <w:tblW w:w="9361" w:type="dxa"/>
        <w:tblInd w:w="103" w:type="dxa"/>
        <w:tblLayout w:type="fixed"/>
        <w:tblLook w:val="04A0" w:firstRow="1" w:lastRow="0" w:firstColumn="1" w:lastColumn="0" w:noHBand="0" w:noVBand="1"/>
      </w:tblPr>
      <w:tblGrid>
        <w:gridCol w:w="431"/>
        <w:gridCol w:w="2409"/>
        <w:gridCol w:w="851"/>
        <w:gridCol w:w="1276"/>
        <w:gridCol w:w="1417"/>
        <w:gridCol w:w="1418"/>
        <w:gridCol w:w="1559"/>
      </w:tblGrid>
      <w:tr w:rsidR="009C2C88" w:rsidRPr="004C2E54" w14:paraId="5A5A87B1" w14:textId="77777777" w:rsidTr="00876337">
        <w:trPr>
          <w:trHeight w:val="20"/>
        </w:trPr>
        <w:tc>
          <w:tcPr>
            <w:tcW w:w="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39E948"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 п/п</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74088"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Показатели</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35EEC"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Единица измерения</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D6271"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2018 год ТБР</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679AC"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2019 год заявка филиала</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66F2F"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2019 год ТБР</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444A7" w14:textId="77777777" w:rsidR="009C2C88" w:rsidRPr="004C2E54" w:rsidRDefault="009C2C88" w:rsidP="009C2C8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 xml:space="preserve">2019 год Исполнитель </w:t>
            </w:r>
          </w:p>
        </w:tc>
      </w:tr>
      <w:tr w:rsidR="009C2C88" w:rsidRPr="004C2E54" w14:paraId="47745AC1" w14:textId="77777777" w:rsidTr="00876337">
        <w:trPr>
          <w:trHeight w:val="20"/>
        </w:trPr>
        <w:tc>
          <w:tcPr>
            <w:tcW w:w="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48703"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1</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8C65A4"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241F78"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D7FEBB"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54385B"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02CE88"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6</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B9F839" w14:textId="77777777" w:rsidR="009C2C88" w:rsidRPr="004C2E54" w:rsidRDefault="009C2C88" w:rsidP="00DA39B8">
            <w:pPr>
              <w:spacing w:after="0" w:line="240" w:lineRule="auto"/>
              <w:jc w:val="center"/>
              <w:rPr>
                <w:rFonts w:ascii="Myriad Pro" w:eastAsia="Times New Roman" w:hAnsi="Myriad Pro"/>
                <w:color w:val="FFFFFF" w:themeColor="background1"/>
                <w:sz w:val="18"/>
                <w:szCs w:val="18"/>
                <w:lang w:eastAsia="ru-RU"/>
              </w:rPr>
            </w:pPr>
            <w:r w:rsidRPr="004C2E54">
              <w:rPr>
                <w:rFonts w:ascii="Myriad Pro" w:eastAsia="Times New Roman" w:hAnsi="Myriad Pro"/>
                <w:color w:val="FFFFFF" w:themeColor="background1"/>
                <w:sz w:val="18"/>
                <w:szCs w:val="18"/>
                <w:lang w:eastAsia="ru-RU"/>
              </w:rPr>
              <w:t>7</w:t>
            </w:r>
          </w:p>
        </w:tc>
      </w:tr>
      <w:tr w:rsidR="009C2C88" w:rsidRPr="004C2E54" w14:paraId="354D7690" w14:textId="77777777" w:rsidTr="00876337">
        <w:trPr>
          <w:trHeight w:val="20"/>
        </w:trPr>
        <w:tc>
          <w:tcPr>
            <w:tcW w:w="43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5CA72DB"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1</w:t>
            </w:r>
          </w:p>
        </w:tc>
        <w:tc>
          <w:tcPr>
            <w:tcW w:w="24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A5261B" w14:textId="77777777" w:rsidR="009C2C88" w:rsidRPr="004C2E54" w:rsidRDefault="009C2C88" w:rsidP="00DA39B8">
            <w:pPr>
              <w:spacing w:after="0" w:line="240" w:lineRule="auto"/>
              <w:rPr>
                <w:rFonts w:ascii="Myriad Pro" w:eastAsia="Times New Roman" w:hAnsi="Myriad Pro"/>
                <w:sz w:val="18"/>
                <w:szCs w:val="18"/>
                <w:lang w:eastAsia="ru-RU"/>
              </w:rPr>
            </w:pPr>
            <w:r w:rsidRPr="004C2E54">
              <w:rPr>
                <w:rFonts w:ascii="Myriad Pro" w:eastAsia="Times New Roman" w:hAnsi="Myriad Pro"/>
                <w:sz w:val="18"/>
                <w:szCs w:val="18"/>
                <w:lang w:eastAsia="ru-RU"/>
              </w:rPr>
              <w:t>Базовый уровень подконтрольных расходов</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B3BEE4"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тыс. руб.</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AEE594"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1 210 733</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AA33CF"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1 210 733</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926C42"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1 210</w:t>
            </w:r>
            <w:r w:rsidR="00A240F3" w:rsidRPr="004C2E54">
              <w:rPr>
                <w:rFonts w:ascii="Myriad Pro" w:eastAsia="Times New Roman" w:hAnsi="Myriad Pro"/>
                <w:sz w:val="18"/>
                <w:szCs w:val="18"/>
                <w:lang w:eastAsia="ru-RU"/>
              </w:rPr>
              <w:t> </w:t>
            </w:r>
            <w:r w:rsidRPr="004C2E54">
              <w:rPr>
                <w:rFonts w:ascii="Myriad Pro" w:eastAsia="Times New Roman" w:hAnsi="Myriad Pro"/>
                <w:sz w:val="18"/>
                <w:szCs w:val="18"/>
                <w:lang w:eastAsia="ru-RU"/>
              </w:rPr>
              <w:t>733</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4FF493" w14:textId="77777777" w:rsidR="00A240F3" w:rsidRPr="004C2E54" w:rsidRDefault="00A240F3" w:rsidP="00876337">
            <w:pPr>
              <w:spacing w:after="0" w:line="240" w:lineRule="auto"/>
              <w:ind w:left="-108"/>
              <w:jc w:val="right"/>
              <w:rPr>
                <w:rFonts w:ascii="Myriad Pro" w:eastAsia="Times New Roman" w:hAnsi="Myriad Pro"/>
                <w:sz w:val="18"/>
                <w:szCs w:val="18"/>
                <w:lang w:eastAsia="ru-RU"/>
              </w:rPr>
            </w:pPr>
          </w:p>
          <w:p w14:paraId="7C6661A6" w14:textId="77777777" w:rsidR="00A240F3" w:rsidRPr="004C2E54" w:rsidRDefault="00A240F3" w:rsidP="00876337">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1 308 742,8</w:t>
            </w:r>
          </w:p>
          <w:p w14:paraId="7EBD0A9F" w14:textId="77777777" w:rsidR="009C2C88" w:rsidRPr="004C2E54" w:rsidRDefault="009C2C88">
            <w:pPr>
              <w:spacing w:after="0" w:line="240" w:lineRule="auto"/>
              <w:ind w:left="-108"/>
              <w:jc w:val="right"/>
              <w:rPr>
                <w:rFonts w:ascii="Myriad Pro" w:eastAsia="Times New Roman" w:hAnsi="Myriad Pro"/>
                <w:sz w:val="18"/>
                <w:szCs w:val="18"/>
                <w:lang w:eastAsia="ru-RU"/>
              </w:rPr>
            </w:pPr>
          </w:p>
        </w:tc>
      </w:tr>
      <w:tr w:rsidR="009C2C88" w:rsidRPr="004C2E54" w14:paraId="59ECBDE2" w14:textId="77777777" w:rsidTr="00876337">
        <w:trPr>
          <w:trHeight w:val="20"/>
        </w:trPr>
        <w:tc>
          <w:tcPr>
            <w:tcW w:w="431" w:type="dxa"/>
            <w:tcBorders>
              <w:top w:val="nil"/>
              <w:left w:val="single" w:sz="4" w:space="0" w:color="auto"/>
              <w:bottom w:val="single" w:sz="4" w:space="0" w:color="auto"/>
              <w:right w:val="single" w:sz="4" w:space="0" w:color="auto"/>
            </w:tcBorders>
            <w:shd w:val="clear" w:color="000000" w:fill="FFFFFF"/>
            <w:noWrap/>
            <w:vAlign w:val="center"/>
            <w:hideMark/>
          </w:tcPr>
          <w:p w14:paraId="77CA5571"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2</w:t>
            </w:r>
          </w:p>
        </w:tc>
        <w:tc>
          <w:tcPr>
            <w:tcW w:w="2409" w:type="dxa"/>
            <w:tcBorders>
              <w:top w:val="nil"/>
              <w:left w:val="nil"/>
              <w:bottom w:val="single" w:sz="4" w:space="0" w:color="auto"/>
              <w:right w:val="single" w:sz="4" w:space="0" w:color="auto"/>
            </w:tcBorders>
            <w:shd w:val="clear" w:color="auto" w:fill="auto"/>
            <w:vAlign w:val="center"/>
            <w:hideMark/>
          </w:tcPr>
          <w:p w14:paraId="283CB5CE" w14:textId="77777777" w:rsidR="009C2C88" w:rsidRPr="004C2E54" w:rsidRDefault="009C2C88" w:rsidP="00DA39B8">
            <w:pPr>
              <w:spacing w:after="0" w:line="240" w:lineRule="auto"/>
              <w:rPr>
                <w:rFonts w:ascii="Myriad Pro" w:eastAsia="Times New Roman" w:hAnsi="Myriad Pro"/>
                <w:sz w:val="18"/>
                <w:szCs w:val="18"/>
                <w:lang w:eastAsia="ru-RU"/>
              </w:rPr>
            </w:pPr>
            <w:r w:rsidRPr="004C2E54">
              <w:rPr>
                <w:rFonts w:ascii="Myriad Pro" w:eastAsia="Times New Roman" w:hAnsi="Myriad Pro"/>
                <w:sz w:val="18"/>
                <w:szCs w:val="18"/>
                <w:lang w:eastAsia="ru-RU"/>
              </w:rPr>
              <w:t>индекс потребительских цен (ИПЦ)</w:t>
            </w:r>
          </w:p>
        </w:tc>
        <w:tc>
          <w:tcPr>
            <w:tcW w:w="851" w:type="dxa"/>
            <w:tcBorders>
              <w:top w:val="nil"/>
              <w:left w:val="nil"/>
              <w:bottom w:val="single" w:sz="4" w:space="0" w:color="auto"/>
              <w:right w:val="single" w:sz="4" w:space="0" w:color="auto"/>
            </w:tcBorders>
            <w:shd w:val="clear" w:color="auto" w:fill="auto"/>
            <w:noWrap/>
            <w:vAlign w:val="center"/>
            <w:hideMark/>
          </w:tcPr>
          <w:p w14:paraId="3C176D16"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69C0C93E" w14:textId="77777777" w:rsidR="009C2C88" w:rsidRPr="004C2E54" w:rsidRDefault="009C2C88" w:rsidP="001C396E">
            <w:pPr>
              <w:spacing w:after="0" w:line="240" w:lineRule="auto"/>
              <w:ind w:left="-108"/>
              <w:rPr>
                <w:rFonts w:ascii="Myriad Pro" w:eastAsia="Times New Roman" w:hAnsi="Myriad Pro"/>
                <w:sz w:val="18"/>
                <w:szCs w:val="18"/>
                <w:lang w:eastAsia="ru-RU"/>
              </w:rPr>
            </w:pPr>
            <w:r w:rsidRPr="004C2E54">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23F55114"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4,00</w:t>
            </w:r>
          </w:p>
        </w:tc>
        <w:tc>
          <w:tcPr>
            <w:tcW w:w="1418" w:type="dxa"/>
            <w:tcBorders>
              <w:top w:val="nil"/>
              <w:left w:val="nil"/>
              <w:bottom w:val="single" w:sz="4" w:space="0" w:color="auto"/>
              <w:right w:val="single" w:sz="4" w:space="0" w:color="auto"/>
            </w:tcBorders>
            <w:shd w:val="clear" w:color="auto" w:fill="auto"/>
            <w:noWrap/>
            <w:vAlign w:val="center"/>
            <w:hideMark/>
          </w:tcPr>
          <w:p w14:paraId="153421EB"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4,60</w:t>
            </w:r>
          </w:p>
        </w:tc>
        <w:tc>
          <w:tcPr>
            <w:tcW w:w="1559" w:type="dxa"/>
            <w:tcBorders>
              <w:top w:val="nil"/>
              <w:left w:val="nil"/>
              <w:bottom w:val="single" w:sz="4" w:space="0" w:color="auto"/>
              <w:right w:val="single" w:sz="4" w:space="0" w:color="auto"/>
            </w:tcBorders>
            <w:shd w:val="clear" w:color="auto" w:fill="auto"/>
            <w:noWrap/>
            <w:vAlign w:val="center"/>
            <w:hideMark/>
          </w:tcPr>
          <w:p w14:paraId="0C05E9F3" w14:textId="77777777" w:rsidR="009C2C88" w:rsidRPr="004C2E54" w:rsidRDefault="009C2C88" w:rsidP="009C2C88">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4,60</w:t>
            </w:r>
          </w:p>
        </w:tc>
      </w:tr>
      <w:tr w:rsidR="009C2C88" w:rsidRPr="004C2E54" w14:paraId="131008B5" w14:textId="77777777" w:rsidTr="00876337">
        <w:trPr>
          <w:trHeight w:val="20"/>
        </w:trPr>
        <w:tc>
          <w:tcPr>
            <w:tcW w:w="431" w:type="dxa"/>
            <w:tcBorders>
              <w:top w:val="nil"/>
              <w:left w:val="single" w:sz="4" w:space="0" w:color="auto"/>
              <w:bottom w:val="single" w:sz="4" w:space="0" w:color="auto"/>
              <w:right w:val="single" w:sz="4" w:space="0" w:color="auto"/>
            </w:tcBorders>
            <w:shd w:val="clear" w:color="000000" w:fill="FFFFFF"/>
            <w:noWrap/>
            <w:vAlign w:val="center"/>
            <w:hideMark/>
          </w:tcPr>
          <w:p w14:paraId="6A3D6030"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3</w:t>
            </w:r>
          </w:p>
        </w:tc>
        <w:tc>
          <w:tcPr>
            <w:tcW w:w="2409" w:type="dxa"/>
            <w:tcBorders>
              <w:top w:val="nil"/>
              <w:left w:val="nil"/>
              <w:bottom w:val="single" w:sz="4" w:space="0" w:color="auto"/>
              <w:right w:val="single" w:sz="4" w:space="0" w:color="auto"/>
            </w:tcBorders>
            <w:shd w:val="clear" w:color="auto" w:fill="auto"/>
            <w:vAlign w:val="center"/>
            <w:hideMark/>
          </w:tcPr>
          <w:p w14:paraId="4FA01084" w14:textId="77777777" w:rsidR="009C2C88" w:rsidRPr="004C2E54" w:rsidRDefault="009C2C88" w:rsidP="00DA39B8">
            <w:pPr>
              <w:spacing w:after="0" w:line="240" w:lineRule="auto"/>
              <w:rPr>
                <w:rFonts w:ascii="Myriad Pro" w:eastAsia="Times New Roman" w:hAnsi="Myriad Pro"/>
                <w:sz w:val="18"/>
                <w:szCs w:val="18"/>
                <w:lang w:eastAsia="ru-RU"/>
              </w:rPr>
            </w:pPr>
            <w:r w:rsidRPr="004C2E54">
              <w:rPr>
                <w:rFonts w:ascii="Myriad Pro" w:eastAsia="Times New Roman" w:hAnsi="Myriad Pro"/>
                <w:sz w:val="18"/>
                <w:szCs w:val="18"/>
                <w:lang w:eastAsia="ru-RU"/>
              </w:rPr>
              <w:t>индекс эффективности подконтрольных расходов</w:t>
            </w:r>
          </w:p>
        </w:tc>
        <w:tc>
          <w:tcPr>
            <w:tcW w:w="851" w:type="dxa"/>
            <w:tcBorders>
              <w:top w:val="nil"/>
              <w:left w:val="nil"/>
              <w:bottom w:val="single" w:sz="4" w:space="0" w:color="auto"/>
              <w:right w:val="single" w:sz="4" w:space="0" w:color="auto"/>
            </w:tcBorders>
            <w:shd w:val="clear" w:color="auto" w:fill="auto"/>
            <w:noWrap/>
            <w:vAlign w:val="center"/>
            <w:hideMark/>
          </w:tcPr>
          <w:p w14:paraId="4AA67431"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6EC44647" w14:textId="77777777" w:rsidR="009C2C88" w:rsidRPr="004C2E54" w:rsidRDefault="009C2C88" w:rsidP="001C396E">
            <w:pPr>
              <w:spacing w:after="0" w:line="240" w:lineRule="auto"/>
              <w:ind w:left="-108"/>
              <w:rPr>
                <w:rFonts w:ascii="Myriad Pro" w:eastAsia="Times New Roman" w:hAnsi="Myriad Pro"/>
                <w:sz w:val="18"/>
                <w:szCs w:val="18"/>
                <w:lang w:eastAsia="ru-RU"/>
              </w:rPr>
            </w:pPr>
            <w:r w:rsidRPr="004C2E54">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7AC900C2"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2,00</w:t>
            </w:r>
          </w:p>
        </w:tc>
        <w:tc>
          <w:tcPr>
            <w:tcW w:w="1418" w:type="dxa"/>
            <w:tcBorders>
              <w:top w:val="nil"/>
              <w:left w:val="nil"/>
              <w:bottom w:val="single" w:sz="4" w:space="0" w:color="auto"/>
              <w:right w:val="single" w:sz="4" w:space="0" w:color="auto"/>
            </w:tcBorders>
            <w:shd w:val="clear" w:color="auto" w:fill="auto"/>
            <w:noWrap/>
            <w:vAlign w:val="center"/>
            <w:hideMark/>
          </w:tcPr>
          <w:p w14:paraId="0C2F1322"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2,00</w:t>
            </w:r>
          </w:p>
        </w:tc>
        <w:tc>
          <w:tcPr>
            <w:tcW w:w="1559" w:type="dxa"/>
            <w:tcBorders>
              <w:top w:val="nil"/>
              <w:left w:val="nil"/>
              <w:bottom w:val="single" w:sz="4" w:space="0" w:color="auto"/>
              <w:right w:val="single" w:sz="4" w:space="0" w:color="auto"/>
            </w:tcBorders>
            <w:shd w:val="clear" w:color="auto" w:fill="auto"/>
            <w:noWrap/>
            <w:vAlign w:val="center"/>
            <w:hideMark/>
          </w:tcPr>
          <w:p w14:paraId="04FDAE30" w14:textId="77777777" w:rsidR="009C2C88" w:rsidRPr="004C2E54" w:rsidRDefault="009C2C88" w:rsidP="009C2C88">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1,00</w:t>
            </w:r>
          </w:p>
        </w:tc>
      </w:tr>
      <w:tr w:rsidR="009C2C88" w:rsidRPr="004C2E54" w14:paraId="130D00B8" w14:textId="77777777" w:rsidTr="00876337">
        <w:trPr>
          <w:trHeight w:val="20"/>
        </w:trPr>
        <w:tc>
          <w:tcPr>
            <w:tcW w:w="431" w:type="dxa"/>
            <w:tcBorders>
              <w:top w:val="nil"/>
              <w:left w:val="single" w:sz="4" w:space="0" w:color="auto"/>
              <w:bottom w:val="single" w:sz="4" w:space="0" w:color="auto"/>
              <w:right w:val="single" w:sz="4" w:space="0" w:color="auto"/>
            </w:tcBorders>
            <w:shd w:val="clear" w:color="000000" w:fill="FFFFFF"/>
            <w:noWrap/>
            <w:vAlign w:val="center"/>
            <w:hideMark/>
          </w:tcPr>
          <w:p w14:paraId="692AD41B"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4</w:t>
            </w:r>
          </w:p>
        </w:tc>
        <w:tc>
          <w:tcPr>
            <w:tcW w:w="2409" w:type="dxa"/>
            <w:tcBorders>
              <w:top w:val="nil"/>
              <w:left w:val="nil"/>
              <w:bottom w:val="single" w:sz="4" w:space="0" w:color="auto"/>
              <w:right w:val="single" w:sz="4" w:space="0" w:color="auto"/>
            </w:tcBorders>
            <w:shd w:val="clear" w:color="auto" w:fill="auto"/>
            <w:vAlign w:val="center"/>
            <w:hideMark/>
          </w:tcPr>
          <w:p w14:paraId="2B17ED2C" w14:textId="77777777" w:rsidR="009C2C88" w:rsidRPr="004C2E54" w:rsidRDefault="009C2C88" w:rsidP="00DA39B8">
            <w:pPr>
              <w:spacing w:after="0" w:line="240" w:lineRule="auto"/>
              <w:rPr>
                <w:rFonts w:ascii="Myriad Pro" w:eastAsia="Times New Roman" w:hAnsi="Myriad Pro"/>
                <w:sz w:val="18"/>
                <w:szCs w:val="18"/>
                <w:lang w:eastAsia="ru-RU"/>
              </w:rPr>
            </w:pPr>
            <w:r w:rsidRPr="004C2E54">
              <w:rPr>
                <w:rFonts w:ascii="Myriad Pro" w:eastAsia="Times New Roman" w:hAnsi="Myriad Pro"/>
                <w:sz w:val="18"/>
                <w:szCs w:val="18"/>
                <w:lang w:eastAsia="ru-RU"/>
              </w:rPr>
              <w:t>количество условных единиц (количество активов)</w:t>
            </w:r>
          </w:p>
        </w:tc>
        <w:tc>
          <w:tcPr>
            <w:tcW w:w="851" w:type="dxa"/>
            <w:tcBorders>
              <w:top w:val="nil"/>
              <w:left w:val="nil"/>
              <w:bottom w:val="single" w:sz="4" w:space="0" w:color="auto"/>
              <w:right w:val="single" w:sz="4" w:space="0" w:color="auto"/>
            </w:tcBorders>
            <w:shd w:val="clear" w:color="auto" w:fill="auto"/>
            <w:noWrap/>
            <w:vAlign w:val="center"/>
            <w:hideMark/>
          </w:tcPr>
          <w:p w14:paraId="4FF270E6"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у.е.</w:t>
            </w:r>
          </w:p>
        </w:tc>
        <w:tc>
          <w:tcPr>
            <w:tcW w:w="1276" w:type="dxa"/>
            <w:tcBorders>
              <w:top w:val="nil"/>
              <w:left w:val="nil"/>
              <w:bottom w:val="single" w:sz="4" w:space="0" w:color="auto"/>
              <w:right w:val="single" w:sz="4" w:space="0" w:color="auto"/>
            </w:tcBorders>
            <w:shd w:val="clear" w:color="auto" w:fill="auto"/>
            <w:noWrap/>
            <w:vAlign w:val="center"/>
            <w:hideMark/>
          </w:tcPr>
          <w:p w14:paraId="22E1FF13"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85 231,159</w:t>
            </w:r>
          </w:p>
        </w:tc>
        <w:tc>
          <w:tcPr>
            <w:tcW w:w="1417" w:type="dxa"/>
            <w:tcBorders>
              <w:top w:val="nil"/>
              <w:left w:val="nil"/>
              <w:bottom w:val="single" w:sz="4" w:space="0" w:color="auto"/>
              <w:right w:val="single" w:sz="4" w:space="0" w:color="auto"/>
            </w:tcBorders>
            <w:shd w:val="clear" w:color="auto" w:fill="auto"/>
            <w:noWrap/>
            <w:vAlign w:val="center"/>
            <w:hideMark/>
          </w:tcPr>
          <w:p w14:paraId="5303355F"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86 403,105</w:t>
            </w:r>
          </w:p>
        </w:tc>
        <w:tc>
          <w:tcPr>
            <w:tcW w:w="1418" w:type="dxa"/>
            <w:tcBorders>
              <w:top w:val="nil"/>
              <w:left w:val="nil"/>
              <w:bottom w:val="single" w:sz="4" w:space="0" w:color="auto"/>
              <w:right w:val="single" w:sz="4" w:space="0" w:color="auto"/>
            </w:tcBorders>
            <w:shd w:val="clear" w:color="auto" w:fill="auto"/>
            <w:noWrap/>
            <w:vAlign w:val="center"/>
            <w:hideMark/>
          </w:tcPr>
          <w:p w14:paraId="3D236391"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85 485,870</w:t>
            </w:r>
          </w:p>
        </w:tc>
        <w:tc>
          <w:tcPr>
            <w:tcW w:w="1559" w:type="dxa"/>
            <w:tcBorders>
              <w:top w:val="nil"/>
              <w:left w:val="nil"/>
              <w:bottom w:val="single" w:sz="4" w:space="0" w:color="auto"/>
              <w:right w:val="single" w:sz="4" w:space="0" w:color="auto"/>
            </w:tcBorders>
            <w:shd w:val="clear" w:color="auto" w:fill="auto"/>
            <w:noWrap/>
            <w:vAlign w:val="center"/>
            <w:hideMark/>
          </w:tcPr>
          <w:p w14:paraId="11AF744A" w14:textId="77777777" w:rsidR="009C2C88" w:rsidRPr="004C2E54" w:rsidRDefault="009C2C88" w:rsidP="009C2C88">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85 485,870</w:t>
            </w:r>
          </w:p>
        </w:tc>
      </w:tr>
      <w:tr w:rsidR="009C2C88" w:rsidRPr="004C2E54" w14:paraId="2A7EECD1" w14:textId="77777777" w:rsidTr="00876337">
        <w:trPr>
          <w:trHeight w:val="20"/>
        </w:trPr>
        <w:tc>
          <w:tcPr>
            <w:tcW w:w="431" w:type="dxa"/>
            <w:tcBorders>
              <w:top w:val="nil"/>
              <w:left w:val="single" w:sz="4" w:space="0" w:color="auto"/>
              <w:bottom w:val="single" w:sz="4" w:space="0" w:color="auto"/>
              <w:right w:val="single" w:sz="4" w:space="0" w:color="auto"/>
            </w:tcBorders>
            <w:shd w:val="clear" w:color="000000" w:fill="FFFFFF"/>
            <w:noWrap/>
            <w:vAlign w:val="center"/>
            <w:hideMark/>
          </w:tcPr>
          <w:p w14:paraId="74E15168"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5</w:t>
            </w:r>
          </w:p>
        </w:tc>
        <w:tc>
          <w:tcPr>
            <w:tcW w:w="2409" w:type="dxa"/>
            <w:tcBorders>
              <w:top w:val="nil"/>
              <w:left w:val="nil"/>
              <w:bottom w:val="single" w:sz="4" w:space="0" w:color="auto"/>
              <w:right w:val="single" w:sz="4" w:space="0" w:color="auto"/>
            </w:tcBorders>
            <w:shd w:val="clear" w:color="auto" w:fill="auto"/>
            <w:vAlign w:val="center"/>
            <w:hideMark/>
          </w:tcPr>
          <w:p w14:paraId="02FCF653" w14:textId="77777777" w:rsidR="009C2C88" w:rsidRPr="004C2E54" w:rsidRDefault="009C2C88" w:rsidP="00DA39B8">
            <w:pPr>
              <w:spacing w:after="0" w:line="240" w:lineRule="auto"/>
              <w:rPr>
                <w:rFonts w:ascii="Myriad Pro" w:eastAsia="Times New Roman" w:hAnsi="Myriad Pro"/>
                <w:sz w:val="18"/>
                <w:szCs w:val="18"/>
                <w:lang w:eastAsia="ru-RU"/>
              </w:rPr>
            </w:pPr>
            <w:r w:rsidRPr="004C2E54">
              <w:rPr>
                <w:rFonts w:ascii="Myriad Pro" w:eastAsia="Times New Roman" w:hAnsi="Myriad Pro"/>
                <w:sz w:val="18"/>
                <w:szCs w:val="18"/>
                <w:lang w:eastAsia="ru-RU"/>
              </w:rPr>
              <w:t>индекс изменения количества активов</w:t>
            </w:r>
          </w:p>
        </w:tc>
        <w:tc>
          <w:tcPr>
            <w:tcW w:w="851" w:type="dxa"/>
            <w:tcBorders>
              <w:top w:val="nil"/>
              <w:left w:val="nil"/>
              <w:bottom w:val="single" w:sz="4" w:space="0" w:color="auto"/>
              <w:right w:val="single" w:sz="4" w:space="0" w:color="auto"/>
            </w:tcBorders>
            <w:shd w:val="clear" w:color="auto" w:fill="auto"/>
            <w:noWrap/>
            <w:vAlign w:val="center"/>
            <w:hideMark/>
          </w:tcPr>
          <w:p w14:paraId="3D82853A"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w:t>
            </w:r>
          </w:p>
        </w:tc>
        <w:tc>
          <w:tcPr>
            <w:tcW w:w="1276" w:type="dxa"/>
            <w:tcBorders>
              <w:top w:val="nil"/>
              <w:left w:val="nil"/>
              <w:bottom w:val="single" w:sz="4" w:space="0" w:color="auto"/>
              <w:right w:val="single" w:sz="4" w:space="0" w:color="auto"/>
            </w:tcBorders>
            <w:shd w:val="clear" w:color="auto" w:fill="auto"/>
            <w:noWrap/>
            <w:vAlign w:val="center"/>
            <w:hideMark/>
          </w:tcPr>
          <w:p w14:paraId="533DC8F4" w14:textId="77777777" w:rsidR="009C2C88" w:rsidRPr="004C2E54" w:rsidRDefault="009C2C88" w:rsidP="001C396E">
            <w:pPr>
              <w:spacing w:after="0" w:line="240" w:lineRule="auto"/>
              <w:ind w:left="-108"/>
              <w:rPr>
                <w:rFonts w:ascii="Myriad Pro" w:eastAsia="Times New Roman" w:hAnsi="Myriad Pro"/>
                <w:sz w:val="18"/>
                <w:szCs w:val="18"/>
                <w:lang w:eastAsia="ru-RU"/>
              </w:rPr>
            </w:pPr>
            <w:r w:rsidRPr="004C2E54">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0453230B"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1,38</w:t>
            </w:r>
          </w:p>
        </w:tc>
        <w:tc>
          <w:tcPr>
            <w:tcW w:w="1418" w:type="dxa"/>
            <w:tcBorders>
              <w:top w:val="nil"/>
              <w:left w:val="nil"/>
              <w:bottom w:val="single" w:sz="4" w:space="0" w:color="auto"/>
              <w:right w:val="single" w:sz="4" w:space="0" w:color="auto"/>
            </w:tcBorders>
            <w:shd w:val="clear" w:color="auto" w:fill="auto"/>
            <w:noWrap/>
            <w:vAlign w:val="center"/>
            <w:hideMark/>
          </w:tcPr>
          <w:p w14:paraId="04740DC7"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0,30</w:t>
            </w:r>
          </w:p>
        </w:tc>
        <w:tc>
          <w:tcPr>
            <w:tcW w:w="1559" w:type="dxa"/>
            <w:tcBorders>
              <w:top w:val="nil"/>
              <w:left w:val="nil"/>
              <w:bottom w:val="single" w:sz="4" w:space="0" w:color="auto"/>
              <w:right w:val="single" w:sz="4" w:space="0" w:color="auto"/>
            </w:tcBorders>
            <w:shd w:val="clear" w:color="auto" w:fill="auto"/>
            <w:noWrap/>
            <w:vAlign w:val="center"/>
            <w:hideMark/>
          </w:tcPr>
          <w:p w14:paraId="73414848" w14:textId="77777777" w:rsidR="009C2C88" w:rsidRPr="004C2E54" w:rsidRDefault="009C2C88" w:rsidP="009C2C88">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0,30</w:t>
            </w:r>
          </w:p>
        </w:tc>
      </w:tr>
      <w:tr w:rsidR="009C2C88" w:rsidRPr="004C2E54" w14:paraId="6A90102A" w14:textId="77777777" w:rsidTr="00876337">
        <w:trPr>
          <w:trHeight w:val="20"/>
        </w:trPr>
        <w:tc>
          <w:tcPr>
            <w:tcW w:w="431" w:type="dxa"/>
            <w:tcBorders>
              <w:top w:val="nil"/>
              <w:left w:val="single" w:sz="4" w:space="0" w:color="auto"/>
              <w:bottom w:val="single" w:sz="4" w:space="0" w:color="auto"/>
              <w:right w:val="single" w:sz="4" w:space="0" w:color="auto"/>
            </w:tcBorders>
            <w:shd w:val="clear" w:color="000000" w:fill="FFFFFF"/>
            <w:noWrap/>
            <w:vAlign w:val="center"/>
            <w:hideMark/>
          </w:tcPr>
          <w:p w14:paraId="624FCEBD"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6</w:t>
            </w:r>
          </w:p>
        </w:tc>
        <w:tc>
          <w:tcPr>
            <w:tcW w:w="2409" w:type="dxa"/>
            <w:tcBorders>
              <w:top w:val="nil"/>
              <w:left w:val="nil"/>
              <w:bottom w:val="single" w:sz="4" w:space="0" w:color="auto"/>
              <w:right w:val="single" w:sz="4" w:space="0" w:color="auto"/>
            </w:tcBorders>
            <w:shd w:val="clear" w:color="auto" w:fill="auto"/>
            <w:hideMark/>
          </w:tcPr>
          <w:p w14:paraId="2ABB0712" w14:textId="77777777" w:rsidR="009C2C88" w:rsidRPr="004C2E54" w:rsidRDefault="009C2C88" w:rsidP="00DA39B8">
            <w:pPr>
              <w:spacing w:after="0" w:line="240" w:lineRule="auto"/>
              <w:rPr>
                <w:rFonts w:ascii="Myriad Pro" w:eastAsia="Times New Roman" w:hAnsi="Myriad Pro"/>
                <w:sz w:val="18"/>
                <w:szCs w:val="18"/>
                <w:lang w:eastAsia="ru-RU"/>
              </w:rPr>
            </w:pPr>
            <w:r w:rsidRPr="004C2E54">
              <w:rPr>
                <w:rFonts w:ascii="Myriad Pro" w:eastAsia="Times New Roman" w:hAnsi="Myriad Pro"/>
                <w:sz w:val="18"/>
                <w:szCs w:val="18"/>
                <w:lang w:eastAsia="ru-RU"/>
              </w:rPr>
              <w:t>коэффициент эластичности подконтрольных расходов по количеству активов</w:t>
            </w:r>
          </w:p>
        </w:tc>
        <w:tc>
          <w:tcPr>
            <w:tcW w:w="851" w:type="dxa"/>
            <w:tcBorders>
              <w:top w:val="nil"/>
              <w:left w:val="nil"/>
              <w:bottom w:val="single" w:sz="4" w:space="0" w:color="auto"/>
              <w:right w:val="single" w:sz="4" w:space="0" w:color="auto"/>
            </w:tcBorders>
            <w:shd w:val="clear" w:color="auto" w:fill="auto"/>
            <w:vAlign w:val="center"/>
            <w:hideMark/>
          </w:tcPr>
          <w:p w14:paraId="640B1248"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17C93EB5" w14:textId="77777777" w:rsidR="009C2C88" w:rsidRPr="004C2E54" w:rsidRDefault="009C2C88" w:rsidP="001C396E">
            <w:pPr>
              <w:spacing w:after="0" w:line="240" w:lineRule="auto"/>
              <w:ind w:left="-108"/>
              <w:rPr>
                <w:rFonts w:ascii="Myriad Pro" w:eastAsia="Times New Roman" w:hAnsi="Myriad Pro"/>
                <w:sz w:val="18"/>
                <w:szCs w:val="18"/>
                <w:lang w:eastAsia="ru-RU"/>
              </w:rPr>
            </w:pPr>
            <w:r w:rsidRPr="004C2E54">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1E776479"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0,75</w:t>
            </w:r>
          </w:p>
        </w:tc>
        <w:tc>
          <w:tcPr>
            <w:tcW w:w="1418" w:type="dxa"/>
            <w:tcBorders>
              <w:top w:val="nil"/>
              <w:left w:val="nil"/>
              <w:bottom w:val="single" w:sz="4" w:space="0" w:color="auto"/>
              <w:right w:val="single" w:sz="4" w:space="0" w:color="auto"/>
            </w:tcBorders>
            <w:shd w:val="clear" w:color="auto" w:fill="auto"/>
            <w:noWrap/>
            <w:vAlign w:val="center"/>
            <w:hideMark/>
          </w:tcPr>
          <w:p w14:paraId="65562AB4"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0,75</w:t>
            </w:r>
          </w:p>
        </w:tc>
        <w:tc>
          <w:tcPr>
            <w:tcW w:w="1559" w:type="dxa"/>
            <w:tcBorders>
              <w:top w:val="nil"/>
              <w:left w:val="nil"/>
              <w:bottom w:val="single" w:sz="4" w:space="0" w:color="auto"/>
              <w:right w:val="single" w:sz="4" w:space="0" w:color="auto"/>
            </w:tcBorders>
            <w:shd w:val="clear" w:color="auto" w:fill="auto"/>
            <w:noWrap/>
            <w:vAlign w:val="center"/>
            <w:hideMark/>
          </w:tcPr>
          <w:p w14:paraId="35B136CC" w14:textId="77777777" w:rsidR="009C2C88" w:rsidRPr="004C2E54" w:rsidRDefault="009C2C88" w:rsidP="009C2C88">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0,75</w:t>
            </w:r>
          </w:p>
        </w:tc>
      </w:tr>
      <w:tr w:rsidR="009C2C88" w:rsidRPr="004C2E54" w14:paraId="439F8F78" w14:textId="77777777" w:rsidTr="00876337">
        <w:trPr>
          <w:trHeight w:val="20"/>
        </w:trPr>
        <w:tc>
          <w:tcPr>
            <w:tcW w:w="431" w:type="dxa"/>
            <w:tcBorders>
              <w:top w:val="nil"/>
              <w:left w:val="single" w:sz="4" w:space="0" w:color="auto"/>
              <w:bottom w:val="single" w:sz="4" w:space="0" w:color="auto"/>
              <w:right w:val="single" w:sz="4" w:space="0" w:color="auto"/>
            </w:tcBorders>
            <w:shd w:val="clear" w:color="000000" w:fill="FFFFFF"/>
            <w:noWrap/>
            <w:vAlign w:val="center"/>
            <w:hideMark/>
          </w:tcPr>
          <w:p w14:paraId="33C91637"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7</w:t>
            </w:r>
          </w:p>
        </w:tc>
        <w:tc>
          <w:tcPr>
            <w:tcW w:w="2409" w:type="dxa"/>
            <w:tcBorders>
              <w:top w:val="nil"/>
              <w:left w:val="nil"/>
              <w:bottom w:val="single" w:sz="4" w:space="0" w:color="auto"/>
              <w:right w:val="single" w:sz="4" w:space="0" w:color="auto"/>
            </w:tcBorders>
            <w:shd w:val="clear" w:color="auto" w:fill="auto"/>
            <w:vAlign w:val="center"/>
            <w:hideMark/>
          </w:tcPr>
          <w:p w14:paraId="44661898" w14:textId="77777777" w:rsidR="009C2C88" w:rsidRPr="004C2E54" w:rsidRDefault="009C2C88" w:rsidP="00DA39B8">
            <w:pPr>
              <w:spacing w:after="0" w:line="240" w:lineRule="auto"/>
              <w:rPr>
                <w:rFonts w:ascii="Myriad Pro" w:eastAsia="Times New Roman" w:hAnsi="Myriad Pro"/>
                <w:sz w:val="18"/>
                <w:szCs w:val="18"/>
                <w:lang w:eastAsia="ru-RU"/>
              </w:rPr>
            </w:pPr>
            <w:r w:rsidRPr="004C2E54">
              <w:rPr>
                <w:rFonts w:ascii="Myriad Pro" w:eastAsia="Times New Roman" w:hAnsi="Myriad Pro"/>
                <w:sz w:val="18"/>
                <w:szCs w:val="18"/>
                <w:lang w:eastAsia="ru-RU"/>
              </w:rPr>
              <w:t>итого коэффициент индексации</w:t>
            </w:r>
          </w:p>
        </w:tc>
        <w:tc>
          <w:tcPr>
            <w:tcW w:w="851" w:type="dxa"/>
            <w:tcBorders>
              <w:top w:val="nil"/>
              <w:left w:val="nil"/>
              <w:bottom w:val="single" w:sz="4" w:space="0" w:color="auto"/>
              <w:right w:val="single" w:sz="4" w:space="0" w:color="auto"/>
            </w:tcBorders>
            <w:shd w:val="clear" w:color="auto" w:fill="auto"/>
            <w:vAlign w:val="center"/>
            <w:hideMark/>
          </w:tcPr>
          <w:p w14:paraId="1BCA462E" w14:textId="77777777" w:rsidR="009C2C88" w:rsidRPr="004C2E54" w:rsidRDefault="009C2C88" w:rsidP="00DA39B8">
            <w:pPr>
              <w:spacing w:after="0" w:line="240" w:lineRule="auto"/>
              <w:jc w:val="center"/>
              <w:rPr>
                <w:rFonts w:ascii="Myriad Pro" w:eastAsia="Times New Roman" w:hAnsi="Myriad Pro"/>
                <w:sz w:val="18"/>
                <w:szCs w:val="18"/>
                <w:lang w:eastAsia="ru-RU"/>
              </w:rPr>
            </w:pPr>
            <w:r w:rsidRPr="004C2E54">
              <w:rPr>
                <w:rFonts w:ascii="Myriad Pro" w:eastAsia="Times New Roman" w:hAnsi="Myriad Pro"/>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F306B6" w14:textId="77777777" w:rsidR="009C2C88" w:rsidRPr="004C2E54" w:rsidRDefault="009C2C88" w:rsidP="001C396E">
            <w:pPr>
              <w:spacing w:after="0" w:line="240" w:lineRule="auto"/>
              <w:ind w:left="-108"/>
              <w:rPr>
                <w:rFonts w:ascii="Myriad Pro" w:eastAsia="Times New Roman" w:hAnsi="Myriad Pro"/>
                <w:sz w:val="18"/>
                <w:szCs w:val="18"/>
                <w:lang w:eastAsia="ru-RU"/>
              </w:rPr>
            </w:pPr>
            <w:r w:rsidRPr="004C2E54">
              <w:rPr>
                <w:rFonts w:ascii="Myriad Pro" w:eastAsia="Times New Roman" w:hAnsi="Myriad Pro"/>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bottom"/>
            <w:hideMark/>
          </w:tcPr>
          <w:p w14:paraId="3B555034"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1,030</w:t>
            </w:r>
          </w:p>
        </w:tc>
        <w:tc>
          <w:tcPr>
            <w:tcW w:w="1418" w:type="dxa"/>
            <w:tcBorders>
              <w:top w:val="nil"/>
              <w:left w:val="nil"/>
              <w:bottom w:val="single" w:sz="4" w:space="0" w:color="auto"/>
              <w:right w:val="single" w:sz="4" w:space="0" w:color="auto"/>
            </w:tcBorders>
            <w:shd w:val="clear" w:color="auto" w:fill="auto"/>
            <w:noWrap/>
            <w:vAlign w:val="bottom"/>
            <w:hideMark/>
          </w:tcPr>
          <w:p w14:paraId="52F2BDCC" w14:textId="77777777" w:rsidR="009C2C88" w:rsidRPr="004C2E54" w:rsidRDefault="009C2C88" w:rsidP="001C396E">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1,027</w:t>
            </w:r>
          </w:p>
        </w:tc>
        <w:tc>
          <w:tcPr>
            <w:tcW w:w="1559" w:type="dxa"/>
            <w:tcBorders>
              <w:top w:val="nil"/>
              <w:left w:val="nil"/>
              <w:bottom w:val="single" w:sz="4" w:space="0" w:color="auto"/>
              <w:right w:val="single" w:sz="4" w:space="0" w:color="auto"/>
            </w:tcBorders>
            <w:shd w:val="clear" w:color="auto" w:fill="auto"/>
            <w:noWrap/>
            <w:vAlign w:val="bottom"/>
            <w:hideMark/>
          </w:tcPr>
          <w:p w14:paraId="45680BF5" w14:textId="77777777" w:rsidR="009C2C88" w:rsidRPr="004C2E54" w:rsidRDefault="009C2C88" w:rsidP="009C2C88">
            <w:pPr>
              <w:spacing w:after="0" w:line="240" w:lineRule="auto"/>
              <w:ind w:left="-108"/>
              <w:jc w:val="right"/>
              <w:rPr>
                <w:rFonts w:ascii="Myriad Pro" w:eastAsia="Times New Roman" w:hAnsi="Myriad Pro"/>
                <w:sz w:val="18"/>
                <w:szCs w:val="18"/>
                <w:lang w:eastAsia="ru-RU"/>
              </w:rPr>
            </w:pPr>
            <w:r w:rsidRPr="004C2E54">
              <w:rPr>
                <w:rFonts w:ascii="Myriad Pro" w:eastAsia="Times New Roman" w:hAnsi="Myriad Pro"/>
                <w:sz w:val="18"/>
                <w:szCs w:val="18"/>
                <w:lang w:eastAsia="ru-RU"/>
              </w:rPr>
              <w:t>1,038</w:t>
            </w:r>
          </w:p>
        </w:tc>
      </w:tr>
      <w:tr w:rsidR="009C2C88" w:rsidRPr="004C2E54" w14:paraId="4DA29EAF" w14:textId="77777777" w:rsidTr="00876337">
        <w:trPr>
          <w:trHeight w:val="20"/>
        </w:trPr>
        <w:tc>
          <w:tcPr>
            <w:tcW w:w="431" w:type="dxa"/>
            <w:tcBorders>
              <w:top w:val="nil"/>
              <w:left w:val="single" w:sz="4" w:space="0" w:color="auto"/>
              <w:bottom w:val="single" w:sz="4" w:space="0" w:color="auto"/>
              <w:right w:val="single" w:sz="4" w:space="0" w:color="auto"/>
            </w:tcBorders>
            <w:shd w:val="clear" w:color="auto" w:fill="auto"/>
            <w:noWrap/>
            <w:vAlign w:val="bottom"/>
            <w:hideMark/>
          </w:tcPr>
          <w:p w14:paraId="5B4FC3C9" w14:textId="77777777" w:rsidR="009C2C88" w:rsidRPr="004C2E54" w:rsidRDefault="009C2C88" w:rsidP="00DA39B8">
            <w:pPr>
              <w:spacing w:after="0" w:line="240" w:lineRule="auto"/>
              <w:jc w:val="center"/>
              <w:rPr>
                <w:rFonts w:ascii="Myriad Pro" w:eastAsia="Times New Roman" w:hAnsi="Myriad Pro"/>
                <w:b/>
                <w:sz w:val="18"/>
                <w:szCs w:val="18"/>
                <w:lang w:eastAsia="ru-RU"/>
              </w:rPr>
            </w:pPr>
            <w:r w:rsidRPr="004C2E54">
              <w:rPr>
                <w:rFonts w:ascii="Myriad Pro" w:eastAsia="Times New Roman" w:hAnsi="Myriad Pro"/>
                <w:b/>
                <w:sz w:val="18"/>
                <w:szCs w:val="18"/>
                <w:lang w:eastAsia="ru-RU"/>
              </w:rPr>
              <w:t>8</w:t>
            </w:r>
          </w:p>
        </w:tc>
        <w:tc>
          <w:tcPr>
            <w:tcW w:w="2409" w:type="dxa"/>
            <w:tcBorders>
              <w:top w:val="nil"/>
              <w:left w:val="nil"/>
              <w:bottom w:val="single" w:sz="4" w:space="0" w:color="auto"/>
              <w:right w:val="single" w:sz="4" w:space="0" w:color="auto"/>
            </w:tcBorders>
            <w:shd w:val="clear" w:color="auto" w:fill="auto"/>
            <w:vAlign w:val="center"/>
            <w:hideMark/>
          </w:tcPr>
          <w:p w14:paraId="1E16E404" w14:textId="77777777" w:rsidR="009C2C88" w:rsidRPr="004C2E54" w:rsidRDefault="009C2C88" w:rsidP="00DA39B8">
            <w:pPr>
              <w:spacing w:after="0" w:line="240" w:lineRule="auto"/>
              <w:rPr>
                <w:rFonts w:ascii="Myriad Pro" w:eastAsia="Times New Roman" w:hAnsi="Myriad Pro"/>
                <w:b/>
                <w:sz w:val="18"/>
                <w:szCs w:val="18"/>
                <w:lang w:eastAsia="ru-RU"/>
              </w:rPr>
            </w:pPr>
            <w:r w:rsidRPr="004C2E54">
              <w:rPr>
                <w:rFonts w:ascii="Myriad Pro" w:eastAsia="Times New Roman" w:hAnsi="Myriad Pro"/>
                <w:b/>
                <w:sz w:val="18"/>
                <w:szCs w:val="18"/>
                <w:lang w:eastAsia="ru-RU"/>
              </w:rPr>
              <w:t>Подконтрольные расходы на 2019 год</w:t>
            </w:r>
          </w:p>
        </w:tc>
        <w:tc>
          <w:tcPr>
            <w:tcW w:w="851" w:type="dxa"/>
            <w:tcBorders>
              <w:top w:val="nil"/>
              <w:left w:val="nil"/>
              <w:bottom w:val="single" w:sz="4" w:space="0" w:color="auto"/>
              <w:right w:val="single" w:sz="4" w:space="0" w:color="auto"/>
            </w:tcBorders>
            <w:shd w:val="clear" w:color="auto" w:fill="auto"/>
            <w:noWrap/>
            <w:vAlign w:val="center"/>
            <w:hideMark/>
          </w:tcPr>
          <w:p w14:paraId="6F3639CD" w14:textId="77777777" w:rsidR="009C2C88" w:rsidRPr="004C2E54" w:rsidRDefault="009C2C88" w:rsidP="00DA39B8">
            <w:pPr>
              <w:spacing w:after="0" w:line="240" w:lineRule="auto"/>
              <w:jc w:val="center"/>
              <w:rPr>
                <w:rFonts w:ascii="Myriad Pro" w:eastAsia="Times New Roman" w:hAnsi="Myriad Pro"/>
                <w:b/>
                <w:sz w:val="18"/>
                <w:szCs w:val="18"/>
                <w:lang w:eastAsia="ru-RU"/>
              </w:rPr>
            </w:pPr>
            <w:r w:rsidRPr="004C2E54">
              <w:rPr>
                <w:rFonts w:ascii="Myriad Pro" w:eastAsia="Times New Roman" w:hAnsi="Myriad Pro"/>
                <w:b/>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0E547133" w14:textId="77777777" w:rsidR="009C2C88" w:rsidRPr="004C2E54" w:rsidRDefault="009C2C88" w:rsidP="001C396E">
            <w:pPr>
              <w:spacing w:after="0" w:line="240" w:lineRule="auto"/>
              <w:ind w:left="-108"/>
              <w:rPr>
                <w:rFonts w:ascii="Myriad Pro" w:eastAsia="Times New Roman" w:hAnsi="Myriad Pro"/>
                <w:b/>
                <w:sz w:val="18"/>
                <w:szCs w:val="18"/>
                <w:lang w:eastAsia="ru-RU"/>
              </w:rPr>
            </w:pPr>
            <w:r w:rsidRPr="004C2E54">
              <w:rPr>
                <w:rFonts w:ascii="Myriad Pro" w:eastAsia="Times New Roman" w:hAnsi="Myriad Pro"/>
                <w:b/>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58877197" w14:textId="77777777" w:rsidR="009C2C88" w:rsidRPr="004C2E54" w:rsidRDefault="009C2C88" w:rsidP="001C396E">
            <w:pPr>
              <w:spacing w:after="0" w:line="240" w:lineRule="auto"/>
              <w:ind w:left="-108"/>
              <w:jc w:val="right"/>
              <w:rPr>
                <w:rFonts w:ascii="Myriad Pro" w:eastAsia="Times New Roman" w:hAnsi="Myriad Pro"/>
                <w:b/>
                <w:sz w:val="18"/>
                <w:szCs w:val="18"/>
                <w:lang w:eastAsia="ru-RU"/>
              </w:rPr>
            </w:pPr>
            <w:r w:rsidRPr="004C2E54">
              <w:rPr>
                <w:rFonts w:ascii="Myriad Pro" w:eastAsia="Times New Roman" w:hAnsi="Myriad Pro"/>
                <w:b/>
                <w:sz w:val="18"/>
                <w:szCs w:val="18"/>
                <w:lang w:eastAsia="ru-RU"/>
              </w:rPr>
              <w:t>1 246 704,613</w:t>
            </w:r>
          </w:p>
        </w:tc>
        <w:tc>
          <w:tcPr>
            <w:tcW w:w="1418" w:type="dxa"/>
            <w:tcBorders>
              <w:top w:val="nil"/>
              <w:left w:val="nil"/>
              <w:bottom w:val="single" w:sz="4" w:space="0" w:color="auto"/>
              <w:right w:val="single" w:sz="4" w:space="0" w:color="auto"/>
            </w:tcBorders>
            <w:shd w:val="clear" w:color="auto" w:fill="auto"/>
            <w:noWrap/>
            <w:vAlign w:val="center"/>
            <w:hideMark/>
          </w:tcPr>
          <w:p w14:paraId="5F1D934F" w14:textId="77777777" w:rsidR="009C2C88" w:rsidRPr="004C2E54" w:rsidRDefault="009C2C88" w:rsidP="001C396E">
            <w:pPr>
              <w:spacing w:after="0" w:line="240" w:lineRule="auto"/>
              <w:ind w:left="-108"/>
              <w:jc w:val="right"/>
              <w:rPr>
                <w:rFonts w:ascii="Myriad Pro" w:eastAsia="Times New Roman" w:hAnsi="Myriad Pro"/>
                <w:b/>
                <w:sz w:val="18"/>
                <w:szCs w:val="18"/>
                <w:lang w:eastAsia="ru-RU"/>
              </w:rPr>
            </w:pPr>
            <w:r w:rsidRPr="004C2E54">
              <w:rPr>
                <w:rFonts w:ascii="Myriad Pro" w:eastAsia="Times New Roman" w:hAnsi="Myriad Pro"/>
                <w:b/>
                <w:sz w:val="18"/>
                <w:szCs w:val="18"/>
                <w:lang w:eastAsia="ru-RU"/>
              </w:rPr>
              <w:t>1 243 879,865</w:t>
            </w:r>
          </w:p>
        </w:tc>
        <w:tc>
          <w:tcPr>
            <w:tcW w:w="1559" w:type="dxa"/>
            <w:tcBorders>
              <w:top w:val="nil"/>
              <w:left w:val="nil"/>
              <w:bottom w:val="single" w:sz="4" w:space="0" w:color="auto"/>
              <w:right w:val="single" w:sz="4" w:space="0" w:color="auto"/>
            </w:tcBorders>
            <w:shd w:val="clear" w:color="auto" w:fill="auto"/>
            <w:noWrap/>
            <w:vAlign w:val="center"/>
            <w:hideMark/>
          </w:tcPr>
          <w:p w14:paraId="0CA9154B" w14:textId="77777777" w:rsidR="009C2C88" w:rsidRPr="004C2E54" w:rsidRDefault="00A240F3" w:rsidP="00876337">
            <w:pPr>
              <w:spacing w:after="0" w:line="240" w:lineRule="auto"/>
              <w:ind w:left="-108"/>
              <w:jc w:val="center"/>
              <w:rPr>
                <w:rFonts w:ascii="Myriad Pro" w:eastAsia="Times New Roman" w:hAnsi="Myriad Pro"/>
                <w:b/>
                <w:sz w:val="18"/>
                <w:szCs w:val="18"/>
                <w:lang w:eastAsia="ru-RU"/>
              </w:rPr>
            </w:pPr>
            <w:r w:rsidRPr="004C2E54">
              <w:rPr>
                <w:rFonts w:ascii="Myriad Pro" w:eastAsia="Times New Roman" w:hAnsi="Myriad Pro"/>
                <w:b/>
                <w:sz w:val="18"/>
                <w:szCs w:val="18"/>
                <w:lang w:eastAsia="ru-RU"/>
              </w:rPr>
              <w:t>1 358 293,178</w:t>
            </w:r>
          </w:p>
        </w:tc>
      </w:tr>
    </w:tbl>
    <w:p w14:paraId="72AE8181" w14:textId="77777777" w:rsidR="00FE712A" w:rsidRPr="004C2E54" w:rsidRDefault="00376433" w:rsidP="00FE712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По расчету Исполнителя п</w:t>
      </w:r>
      <w:r w:rsidR="00FE712A" w:rsidRPr="004C2E54">
        <w:rPr>
          <w:rFonts w:ascii="Myriad Pro" w:eastAsia="Calibri" w:hAnsi="Myriad Pro" w:cs="Times New Roman"/>
          <w:sz w:val="26"/>
          <w:szCs w:val="26"/>
        </w:rPr>
        <w:t xml:space="preserve">одконтрольные расходы на 2019 год с учетом определенного Исполнителем в разделе </w:t>
      </w:r>
      <w:r w:rsidR="00F66A2A" w:rsidRPr="004C2E54">
        <w:rPr>
          <w:rFonts w:ascii="Myriad Pro" w:eastAsia="Calibri" w:hAnsi="Myriad Pro" w:cs="Times New Roman"/>
          <w:sz w:val="26"/>
          <w:szCs w:val="26"/>
        </w:rPr>
        <w:t>«</w:t>
      </w:r>
      <w:r w:rsidR="00F66A2A" w:rsidRPr="004C2E54">
        <w:rPr>
          <w:rFonts w:ascii="Myriad Pro" w:eastAsia="Calibri" w:hAnsi="Myriad Pro" w:cs="Times New Roman"/>
          <w:bCs/>
          <w:sz w:val="26"/>
          <w:szCs w:val="26"/>
        </w:rPr>
        <w:t>Постатейный анализ подконтрольных расходов, принятых в расчет базового уровня подконтрольных расходов»</w:t>
      </w:r>
      <w:r w:rsidR="00FE712A" w:rsidRPr="004C2E54">
        <w:rPr>
          <w:rFonts w:ascii="Myriad Pro" w:eastAsia="Calibri" w:hAnsi="Myriad Pro" w:cs="Times New Roman"/>
          <w:sz w:val="26"/>
          <w:szCs w:val="26"/>
        </w:rPr>
        <w:t>. настоящего Отчета базового уровня подконтрольных расходов в размере 1</w:t>
      </w:r>
      <w:r w:rsidR="00F34166" w:rsidRPr="004C2E54">
        <w:rPr>
          <w:rFonts w:ascii="Myriad Pro" w:eastAsia="Calibri" w:hAnsi="Myriad Pro" w:cs="Times New Roman"/>
          <w:sz w:val="26"/>
          <w:szCs w:val="26"/>
        </w:rPr>
        <w:t> 308 742,8</w:t>
      </w:r>
      <w:r w:rsidR="00FE712A" w:rsidRPr="004C2E54">
        <w:rPr>
          <w:rFonts w:ascii="Myriad Pro" w:eastAsia="Calibri" w:hAnsi="Myriad Pro" w:cs="Times New Roman"/>
          <w:sz w:val="26"/>
          <w:szCs w:val="26"/>
        </w:rPr>
        <w:t xml:space="preserve"> тыс. руб. и индекса эффективности подконтрольных расходов – 1% составляют  </w:t>
      </w:r>
      <w:r w:rsidRPr="004C2E54">
        <w:rPr>
          <w:rFonts w:ascii="Myriad Pro" w:eastAsia="Calibri" w:hAnsi="Myriad Pro" w:cs="Times New Roman"/>
          <w:sz w:val="26"/>
          <w:szCs w:val="26"/>
        </w:rPr>
        <w:t>1</w:t>
      </w:r>
      <w:r w:rsidR="00F34166" w:rsidRPr="004C2E54">
        <w:rPr>
          <w:rFonts w:ascii="Myriad Pro" w:eastAsia="Calibri" w:hAnsi="Myriad Pro" w:cs="Times New Roman"/>
          <w:sz w:val="26"/>
          <w:szCs w:val="26"/>
        </w:rPr>
        <w:t> 358 293,2</w:t>
      </w:r>
      <w:r w:rsidR="00FE712A" w:rsidRPr="004C2E54">
        <w:rPr>
          <w:rFonts w:ascii="Myriad Pro" w:eastAsia="Calibri" w:hAnsi="Myriad Pro" w:cs="Times New Roman"/>
          <w:sz w:val="26"/>
          <w:szCs w:val="26"/>
        </w:rPr>
        <w:t xml:space="preserve"> тыс. руб. </w:t>
      </w:r>
    </w:p>
    <w:p w14:paraId="2BAB1B37" w14:textId="77777777" w:rsidR="007C7928" w:rsidRPr="004C2E54" w:rsidRDefault="007C7928" w:rsidP="00274415">
      <w:pPr>
        <w:spacing w:after="0" w:line="360" w:lineRule="auto"/>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br w:type="page"/>
      </w:r>
    </w:p>
    <w:p w14:paraId="5E3FCF71" w14:textId="77777777" w:rsidR="004D7D17" w:rsidRPr="004C2E54" w:rsidRDefault="004D7D17" w:rsidP="00FF5374">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51" w:name="_Toc40814442"/>
      <w:r w:rsidRPr="004C2E54">
        <w:rPr>
          <w:rFonts w:ascii="Myriad Pro" w:hAnsi="Myriad Pro"/>
          <w:b/>
          <w:color w:val="4F6228" w:themeColor="accent3" w:themeShade="80"/>
          <w:sz w:val="28"/>
          <w:szCs w:val="28"/>
        </w:rPr>
        <w:lastRenderedPageBreak/>
        <w:t xml:space="preserve">Анализ обоснованности принятых </w:t>
      </w:r>
      <w:r w:rsidR="007D6079" w:rsidRPr="004C2E54">
        <w:rPr>
          <w:rFonts w:ascii="Myriad Pro" w:hAnsi="Myriad Pro"/>
          <w:b/>
          <w:color w:val="4F6228" w:themeColor="accent3" w:themeShade="80"/>
          <w:sz w:val="28"/>
          <w:szCs w:val="28"/>
        </w:rPr>
        <w:t>Комитетом по тарифной политике Новгородской области</w:t>
      </w:r>
      <w:r w:rsidRPr="004C2E54">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w:t>
      </w:r>
      <w:bookmarkEnd w:id="51"/>
    </w:p>
    <w:p w14:paraId="5106004F" w14:textId="77777777" w:rsidR="00E3121D" w:rsidRPr="004C2E54" w:rsidRDefault="00DF2538" w:rsidP="00E3121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соответствии с</w:t>
      </w:r>
      <w:r w:rsidR="00934EF7" w:rsidRPr="004C2E54">
        <w:rPr>
          <w:rFonts w:ascii="Myriad Pro" w:eastAsia="Calibri" w:hAnsi="Myriad Pro" w:cs="Times New Roman"/>
          <w:color w:val="000000" w:themeColor="text1"/>
          <w:sz w:val="26"/>
          <w:szCs w:val="26"/>
        </w:rPr>
        <w:t xml:space="preserve"> п. </w:t>
      </w:r>
      <w:r w:rsidR="00E3121D" w:rsidRPr="004C2E54">
        <w:rPr>
          <w:rFonts w:ascii="Myriad Pro" w:eastAsia="Calibri" w:hAnsi="Myriad Pro" w:cs="Times New Roman"/>
          <w:color w:val="000000" w:themeColor="text1"/>
          <w:sz w:val="26"/>
          <w:szCs w:val="26"/>
        </w:rPr>
        <w:t xml:space="preserve">38 Основ ценообразования </w:t>
      </w:r>
      <w:r w:rsidR="00CA2B21" w:rsidRPr="004C2E54">
        <w:rPr>
          <w:rFonts w:ascii="Myriad Pro" w:eastAsia="Calibri" w:hAnsi="Myriad Pro" w:cs="Times New Roman"/>
          <w:color w:val="000000" w:themeColor="text1"/>
          <w:sz w:val="26"/>
          <w:szCs w:val="26"/>
        </w:rPr>
        <w:t xml:space="preserve">№ 1178 </w:t>
      </w:r>
      <w:r w:rsidR="00E3121D" w:rsidRPr="004C2E54">
        <w:rPr>
          <w:rFonts w:ascii="Myriad Pro" w:eastAsia="Calibri" w:hAnsi="Myriad Pro" w:cs="Times New Roman"/>
          <w:color w:val="000000" w:themeColor="text1"/>
          <w:sz w:val="26"/>
          <w:szCs w:val="26"/>
        </w:rPr>
        <w:t>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6E46C3DE" w14:textId="77777777" w:rsidR="00E3121D" w:rsidRPr="004C2E54" w:rsidRDefault="00E3121D" w:rsidP="0053389C">
      <w:pPr>
        <w:pStyle w:val="a3"/>
        <w:numPr>
          <w:ilvl w:val="0"/>
          <w:numId w:val="21"/>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2BD50E71" w14:textId="77777777" w:rsidR="00E3121D" w:rsidRPr="004C2E54" w:rsidRDefault="00E3121D" w:rsidP="0053389C">
      <w:pPr>
        <w:pStyle w:val="a3"/>
        <w:numPr>
          <w:ilvl w:val="0"/>
          <w:numId w:val="21"/>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797C305" w14:textId="77777777" w:rsidR="00E3121D" w:rsidRPr="004C2E54" w:rsidRDefault="00E3121D" w:rsidP="0053389C">
      <w:pPr>
        <w:pStyle w:val="a3"/>
        <w:numPr>
          <w:ilvl w:val="0"/>
          <w:numId w:val="21"/>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0421529D" w14:textId="77777777" w:rsidR="00E3121D" w:rsidRPr="004C2E54" w:rsidRDefault="00E3121D" w:rsidP="0053389C">
      <w:pPr>
        <w:pStyle w:val="a3"/>
        <w:numPr>
          <w:ilvl w:val="0"/>
          <w:numId w:val="21"/>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4C2E54">
        <w:rPr>
          <w:rFonts w:ascii="Myriad Pro" w:hAnsi="Myriad Pro"/>
          <w:color w:val="000000" w:themeColor="text1"/>
          <w:sz w:val="26"/>
          <w:szCs w:val="26"/>
        </w:rPr>
        <w:t>Основ ценооб</w:t>
      </w:r>
      <w:r w:rsidR="00927E4E" w:rsidRPr="004C2E54">
        <w:rPr>
          <w:rFonts w:ascii="Myriad Pro" w:hAnsi="Myriad Pro"/>
          <w:color w:val="000000" w:themeColor="text1"/>
          <w:sz w:val="26"/>
          <w:szCs w:val="26"/>
        </w:rPr>
        <w:t>р</w:t>
      </w:r>
      <w:r w:rsidR="00822FF9" w:rsidRPr="004C2E54">
        <w:rPr>
          <w:rFonts w:ascii="Myriad Pro" w:hAnsi="Myriad Pro"/>
          <w:color w:val="000000" w:themeColor="text1"/>
          <w:sz w:val="26"/>
          <w:szCs w:val="26"/>
        </w:rPr>
        <w:t>азования</w:t>
      </w:r>
      <w:r w:rsidRPr="004C2E54">
        <w:rPr>
          <w:rFonts w:ascii="Myriad Pro" w:hAnsi="Myriad Pro"/>
          <w:color w:val="000000" w:themeColor="text1"/>
          <w:sz w:val="26"/>
          <w:szCs w:val="26"/>
        </w:rPr>
        <w:t>;</w:t>
      </w:r>
    </w:p>
    <w:p w14:paraId="0D6B0291" w14:textId="77777777" w:rsidR="004D7D17" w:rsidRPr="004C2E54" w:rsidRDefault="00E3121D" w:rsidP="0053389C">
      <w:pPr>
        <w:pStyle w:val="a3"/>
        <w:numPr>
          <w:ilvl w:val="0"/>
          <w:numId w:val="21"/>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w:t>
      </w:r>
      <w:r w:rsidR="00822FF9" w:rsidRPr="004C2E54">
        <w:rPr>
          <w:rFonts w:ascii="Myriad Pro" w:hAnsi="Myriad Pro"/>
          <w:color w:val="000000" w:themeColor="text1"/>
          <w:sz w:val="26"/>
          <w:szCs w:val="26"/>
        </w:rPr>
        <w:t>Основ ценообразования</w:t>
      </w:r>
      <w:r w:rsidRPr="004C2E54">
        <w:rPr>
          <w:rFonts w:ascii="Myriad Pro" w:hAnsi="Myriad Pro"/>
          <w:color w:val="000000" w:themeColor="text1"/>
          <w:sz w:val="26"/>
          <w:szCs w:val="26"/>
        </w:rPr>
        <w:t xml:space="preserve"> и </w:t>
      </w:r>
      <w:r w:rsidRPr="004C2E54">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D4E2A9F" w14:textId="65BA513C" w:rsidR="004D7D17" w:rsidRPr="004C2E54" w:rsidRDefault="0051538D" w:rsidP="0051538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8608F6" w:rsidRPr="004C2E54">
        <w:rPr>
          <w:rFonts w:ascii="Myriad Pro" w:eastAsia="Calibri" w:hAnsi="Myriad Pro" w:cs="Times New Roman"/>
          <w:color w:val="000000" w:themeColor="text1"/>
          <w:sz w:val="26"/>
          <w:szCs w:val="26"/>
        </w:rPr>
        <w:t>Основами ценообразования № 1178</w:t>
      </w:r>
      <w:r w:rsidRPr="004C2E54">
        <w:rPr>
          <w:rFonts w:ascii="Myriad Pro" w:eastAsia="Calibri" w:hAnsi="Myriad Pro" w:cs="Times New Roman"/>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w:t>
      </w:r>
      <w:r w:rsidRPr="004C2E54">
        <w:rPr>
          <w:rFonts w:ascii="Myriad Pro" w:eastAsia="Calibri" w:hAnsi="Myriad Pro" w:cs="Times New Roman"/>
          <w:color w:val="000000" w:themeColor="text1"/>
          <w:sz w:val="26"/>
          <w:szCs w:val="26"/>
        </w:rPr>
        <w:lastRenderedPageBreak/>
        <w:t>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w:t>
      </w:r>
      <w:r w:rsidR="008608F6" w:rsidRPr="004C2E54">
        <w:rPr>
          <w:rFonts w:ascii="Myriad Pro" w:eastAsia="Calibri" w:hAnsi="Myriad Pro" w:cs="Times New Roman"/>
          <w:color w:val="000000" w:themeColor="text1"/>
          <w:sz w:val="26"/>
          <w:szCs w:val="26"/>
        </w:rPr>
        <w:t xml:space="preserve"> 38 Основ ценообразования №</w:t>
      </w:r>
      <w:r w:rsidR="00EC18F9">
        <w:rPr>
          <w:rFonts w:ascii="Myriad Pro" w:eastAsia="Calibri" w:hAnsi="Myriad Pro" w:cs="Times New Roman"/>
          <w:color w:val="000000" w:themeColor="text1"/>
          <w:sz w:val="26"/>
          <w:szCs w:val="26"/>
        </w:rPr>
        <w:t> </w:t>
      </w:r>
      <w:r w:rsidR="008608F6" w:rsidRPr="004C2E54">
        <w:rPr>
          <w:rFonts w:ascii="Myriad Pro" w:eastAsia="Calibri" w:hAnsi="Myriad Pro" w:cs="Times New Roman"/>
          <w:color w:val="000000" w:themeColor="text1"/>
          <w:sz w:val="26"/>
          <w:szCs w:val="26"/>
        </w:rPr>
        <w:t>1178</w:t>
      </w:r>
      <w:r w:rsidRPr="004C2E54">
        <w:rPr>
          <w:rFonts w:ascii="Myriad Pro" w:eastAsia="Calibri" w:hAnsi="Myriad Pro" w:cs="Times New Roman"/>
          <w:color w:val="000000" w:themeColor="text1"/>
          <w:sz w:val="26"/>
          <w:szCs w:val="26"/>
        </w:rPr>
        <w:t xml:space="preserve">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AC60D93" w14:textId="77777777" w:rsidR="00026371" w:rsidRPr="004C2E54" w:rsidRDefault="00026371" w:rsidP="00026371">
      <w:pPr>
        <w:spacing w:after="0" w:line="360" w:lineRule="auto"/>
        <w:contextualSpacing/>
        <w:jc w:val="both"/>
        <w:rPr>
          <w:rFonts w:ascii="Myriad Pro" w:eastAsia="Calibri" w:hAnsi="Myriad Pro" w:cs="Times New Roman"/>
          <w:b/>
          <w:color w:val="000000" w:themeColor="text1"/>
          <w:sz w:val="26"/>
          <w:szCs w:val="26"/>
        </w:rPr>
      </w:pPr>
    </w:p>
    <w:p w14:paraId="309D3137" w14:textId="77777777" w:rsidR="00992379" w:rsidRDefault="00992379" w:rsidP="00FF5374">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sectPr w:rsidR="00992379" w:rsidSect="002B219C">
          <w:pgSz w:w="11906" w:h="16838"/>
          <w:pgMar w:top="1134" w:right="851" w:bottom="1134" w:left="1701" w:header="708" w:footer="708" w:gutter="0"/>
          <w:cols w:space="708"/>
          <w:docGrid w:linePitch="360"/>
        </w:sectPr>
      </w:pPr>
      <w:bookmarkStart w:id="52" w:name="_Toc40814443"/>
    </w:p>
    <w:p w14:paraId="3B0384E3" w14:textId="10B95276" w:rsidR="00026371" w:rsidRPr="004C2E54" w:rsidRDefault="00026371" w:rsidP="00FF5374">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pPr>
      <w:r w:rsidRPr="004C2E54">
        <w:rPr>
          <w:rFonts w:ascii="Myriad Pro" w:hAnsi="Myriad Pro"/>
          <w:b/>
          <w:color w:val="4F6228" w:themeColor="accent3" w:themeShade="80"/>
          <w:sz w:val="28"/>
          <w:szCs w:val="28"/>
        </w:rPr>
        <w:lastRenderedPageBreak/>
        <w:t>Индекс эффективности подконтрольных расходов</w:t>
      </w:r>
      <w:bookmarkEnd w:id="52"/>
    </w:p>
    <w:p w14:paraId="110DD30E"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5A668AB7"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2AE46506"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17046927"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2) натуральных показателей ТСО, предусмотренных приложением N 1 к Методическим указаниям № 421-э.</w:t>
      </w:r>
    </w:p>
    <w:p w14:paraId="1F42CC12"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609B8C47" w14:textId="77777777" w:rsidR="00061FFA" w:rsidRPr="004C2E54" w:rsidRDefault="00061FFA" w:rsidP="00061FFA">
      <w:pPr>
        <w:ind w:firstLine="698"/>
        <w:jc w:val="center"/>
        <w:rPr>
          <w:rFonts w:ascii="Myriad Pro" w:hAnsi="Myriad Pro"/>
          <w:color w:val="000000"/>
          <w:sz w:val="26"/>
          <w:szCs w:val="26"/>
        </w:rPr>
      </w:pPr>
      <w:r w:rsidRPr="004C2E54">
        <w:rPr>
          <w:rFonts w:ascii="Myriad Pro" w:hAnsi="Myriad Pro"/>
          <w:noProof/>
          <w:color w:val="000000"/>
          <w:sz w:val="26"/>
          <w:szCs w:val="26"/>
          <w:lang w:eastAsia="ru-RU"/>
        </w:rPr>
        <w:drawing>
          <wp:inline distT="0" distB="0" distL="0" distR="0" wp14:anchorId="1F00B8A3" wp14:editId="17CE9FBC">
            <wp:extent cx="1401289" cy="798004"/>
            <wp:effectExtent l="0" t="0" r="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03434" cy="799226"/>
                    </a:xfrm>
                    <a:prstGeom prst="rect">
                      <a:avLst/>
                    </a:prstGeom>
                    <a:noFill/>
                    <a:ln>
                      <a:noFill/>
                    </a:ln>
                  </pic:spPr>
                </pic:pic>
              </a:graphicData>
            </a:graphic>
          </wp:inline>
        </w:drawing>
      </w:r>
      <w:r w:rsidRPr="004C2E54">
        <w:rPr>
          <w:rFonts w:ascii="Myriad Pro" w:hAnsi="Myriad Pro"/>
          <w:color w:val="000000"/>
          <w:sz w:val="26"/>
          <w:szCs w:val="26"/>
        </w:rPr>
        <w:t xml:space="preserve"> (10),</w:t>
      </w:r>
    </w:p>
    <w:p w14:paraId="4A617368" w14:textId="77777777" w:rsidR="00061FFA" w:rsidRPr="004C2E54" w:rsidRDefault="00061FFA" w:rsidP="00061FFA">
      <w:pPr>
        <w:ind w:firstLine="698"/>
        <w:rPr>
          <w:rFonts w:ascii="Myriad Pro" w:hAnsi="Myriad Pro"/>
          <w:color w:val="000000"/>
          <w:sz w:val="20"/>
          <w:szCs w:val="20"/>
        </w:rPr>
      </w:pPr>
      <w:r w:rsidRPr="004C2E54">
        <w:rPr>
          <w:rFonts w:ascii="Myriad Pro" w:hAnsi="Myriad Pro"/>
          <w:color w:val="000000"/>
          <w:sz w:val="20"/>
          <w:szCs w:val="20"/>
        </w:rPr>
        <w:t>где:</w:t>
      </w:r>
    </w:p>
    <w:p w14:paraId="1795410A" w14:textId="77777777" w:rsidR="00061FFA" w:rsidRPr="004C2E54" w:rsidRDefault="00061FFA" w:rsidP="00061FFA">
      <w:pPr>
        <w:rPr>
          <w:rFonts w:ascii="Myriad Pro" w:hAnsi="Myriad Pro"/>
          <w:color w:val="000000"/>
          <w:sz w:val="20"/>
          <w:szCs w:val="20"/>
        </w:rPr>
      </w:pPr>
      <w:r w:rsidRPr="004C2E54">
        <w:rPr>
          <w:rFonts w:ascii="Myriad Pro" w:hAnsi="Myriad Pro"/>
          <w:noProof/>
          <w:color w:val="000000"/>
          <w:sz w:val="20"/>
          <w:szCs w:val="20"/>
          <w:lang w:eastAsia="ru-RU"/>
        </w:rPr>
        <w:drawing>
          <wp:inline distT="0" distB="0" distL="0" distR="0" wp14:anchorId="22EBE30B" wp14:editId="4E71DA10">
            <wp:extent cx="155575" cy="215900"/>
            <wp:effectExtent l="0" t="0" r="0" b="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4C2E54">
        <w:rPr>
          <w:rFonts w:ascii="Myriad Pro" w:hAnsi="Myriad Pro"/>
          <w:color w:val="000000"/>
          <w:sz w:val="20"/>
          <w:szCs w:val="20"/>
        </w:rPr>
        <w:t xml:space="preserve"> - коэффициент изменения рейтинга эффективности ТСО n;</w:t>
      </w:r>
    </w:p>
    <w:p w14:paraId="53ECD175" w14:textId="77777777" w:rsidR="00061FFA" w:rsidRPr="004C2E54" w:rsidRDefault="00061FFA" w:rsidP="00061FFA">
      <w:pPr>
        <w:rPr>
          <w:rFonts w:ascii="Myriad Pro" w:hAnsi="Myriad Pro"/>
          <w:color w:val="000000"/>
          <w:sz w:val="20"/>
          <w:szCs w:val="20"/>
        </w:rPr>
      </w:pPr>
      <w:r w:rsidRPr="004C2E54">
        <w:rPr>
          <w:rFonts w:ascii="Myriad Pro" w:hAnsi="Myriad Pro"/>
          <w:color w:val="000000"/>
          <w:sz w:val="20"/>
          <w:szCs w:val="20"/>
        </w:rPr>
        <w:t>m - год, предшествующий периоду регулирования;</w:t>
      </w:r>
    </w:p>
    <w:p w14:paraId="3F2C5184" w14:textId="77777777" w:rsidR="00061FFA" w:rsidRPr="004C2E54" w:rsidRDefault="00061FFA" w:rsidP="00061FFA">
      <w:pPr>
        <w:rPr>
          <w:rFonts w:ascii="Myriad Pro" w:hAnsi="Myriad Pro"/>
          <w:color w:val="000000"/>
          <w:sz w:val="20"/>
          <w:szCs w:val="20"/>
        </w:rPr>
      </w:pPr>
      <w:r w:rsidRPr="004C2E54">
        <w:rPr>
          <w:rFonts w:ascii="Myriad Pro" w:hAnsi="Myriad Pro"/>
          <w:noProof/>
          <w:color w:val="000000"/>
          <w:sz w:val="20"/>
          <w:szCs w:val="20"/>
          <w:lang w:eastAsia="ru-RU"/>
        </w:rPr>
        <w:drawing>
          <wp:inline distT="0" distB="0" distL="0" distR="0" wp14:anchorId="00C77314" wp14:editId="7E9682E1">
            <wp:extent cx="180975" cy="267335"/>
            <wp:effectExtent l="0" t="0" r="9525"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4C2E54">
        <w:rPr>
          <w:rFonts w:ascii="Myriad Pro" w:hAnsi="Myriad Pro"/>
          <w:color w:val="000000"/>
          <w:sz w:val="20"/>
          <w:szCs w:val="20"/>
        </w:rPr>
        <w:t xml:space="preserve"> - значение рейтинга эффективности ТСО n в году i.</w:t>
      </w:r>
    </w:p>
    <w:p w14:paraId="224010E4"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0ED4CFCD"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lastRenderedPageBreak/>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15349E34"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1EA5E33F"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4C2E54">
          <w:rPr>
            <w:rFonts w:ascii="Myriad Pro" w:hAnsi="Myriad Pro"/>
            <w:bCs/>
            <w:color w:val="000000"/>
            <w:sz w:val="26"/>
            <w:szCs w:val="26"/>
          </w:rPr>
          <w:t>приложением N 7</w:t>
        </w:r>
      </w:hyperlink>
      <w:r w:rsidRPr="004C2E54">
        <w:rPr>
          <w:rFonts w:ascii="Myriad Pro" w:hAnsi="Myriad Pro"/>
          <w:color w:val="000000"/>
          <w:sz w:val="26"/>
          <w:szCs w:val="26"/>
        </w:rPr>
        <w:t xml:space="preserve"> к настоящим Методическим указаниям, согласно которым приведенные в </w:t>
      </w:r>
      <w:hyperlink w:anchor="sub_200" w:history="1">
        <w:r w:rsidRPr="004C2E54">
          <w:rPr>
            <w:rFonts w:ascii="Myriad Pro" w:hAnsi="Myriad Pro"/>
            <w:bCs/>
            <w:color w:val="000000"/>
            <w:sz w:val="26"/>
            <w:szCs w:val="26"/>
          </w:rPr>
          <w:t>приложении N 2</w:t>
        </w:r>
      </w:hyperlink>
      <w:r w:rsidRPr="004C2E54">
        <w:rPr>
          <w:rFonts w:ascii="Myriad Pro" w:hAnsi="Myriad Pro"/>
          <w:color w:val="000000"/>
          <w:sz w:val="26"/>
          <w:szCs w:val="26"/>
        </w:rPr>
        <w:t xml:space="preserve"> к Методическим указаниям коэффициенты нормализации </w:t>
      </w:r>
      <w:r w:rsidRPr="004C2E54">
        <w:rPr>
          <w:rFonts w:ascii="Myriad Pro" w:hAnsi="Myriad Pro"/>
          <w:noProof/>
          <w:color w:val="000000"/>
          <w:sz w:val="26"/>
          <w:szCs w:val="26"/>
          <w:lang w:eastAsia="ru-RU"/>
        </w:rPr>
        <w:drawing>
          <wp:inline distT="0" distB="0" distL="0" distR="0" wp14:anchorId="6F27EFEB" wp14:editId="6A2BEB40">
            <wp:extent cx="1345565" cy="301625"/>
            <wp:effectExtent l="0" t="0" r="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4C2E54">
        <w:rPr>
          <w:rFonts w:ascii="Myriad Pro" w:hAnsi="Myriad Pro"/>
          <w:color w:val="000000"/>
          <w:sz w:val="26"/>
          <w:szCs w:val="26"/>
        </w:rPr>
        <w:t xml:space="preserve"> и </w:t>
      </w:r>
      <w:r w:rsidRPr="004C2E54">
        <w:rPr>
          <w:rFonts w:ascii="Myriad Pro" w:hAnsi="Myriad Pro"/>
          <w:noProof/>
          <w:color w:val="000000"/>
          <w:sz w:val="26"/>
          <w:szCs w:val="26"/>
          <w:lang w:eastAsia="ru-RU"/>
        </w:rPr>
        <w:drawing>
          <wp:inline distT="0" distB="0" distL="0" distR="0" wp14:anchorId="31ECF135" wp14:editId="69EE5ADD">
            <wp:extent cx="1569720" cy="301625"/>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4C2E54">
        <w:rPr>
          <w:rFonts w:ascii="Myriad Pro" w:hAnsi="Myriad Pro"/>
          <w:color w:val="000000"/>
          <w:sz w:val="26"/>
          <w:szCs w:val="26"/>
        </w:rPr>
        <w:t xml:space="preserve"> для i-</w:t>
      </w:r>
      <w:proofErr w:type="spellStart"/>
      <w:r w:rsidRPr="004C2E54">
        <w:rPr>
          <w:rFonts w:ascii="Myriad Pro" w:hAnsi="Myriad Pro"/>
          <w:color w:val="000000"/>
          <w:sz w:val="26"/>
          <w:szCs w:val="26"/>
        </w:rPr>
        <w:t>го</w:t>
      </w:r>
      <w:proofErr w:type="spellEnd"/>
      <w:r w:rsidRPr="004C2E54">
        <w:rPr>
          <w:rFonts w:ascii="Myriad Pro" w:hAnsi="Myriad Pro"/>
          <w:color w:val="000000"/>
          <w:sz w:val="26"/>
          <w:szCs w:val="26"/>
        </w:rPr>
        <w:t xml:space="preserve"> года рассчитываются на основании всего массива данных о приведенных удельных показателях </w:t>
      </w:r>
      <w:r w:rsidRPr="004C2E54">
        <w:rPr>
          <w:rFonts w:ascii="Myriad Pro" w:hAnsi="Myriad Pro"/>
          <w:noProof/>
          <w:color w:val="000000"/>
          <w:sz w:val="26"/>
          <w:szCs w:val="26"/>
          <w:lang w:eastAsia="ru-RU"/>
        </w:rPr>
        <w:drawing>
          <wp:inline distT="0" distB="0" distL="0" distR="0" wp14:anchorId="7820BD9A" wp14:editId="1B16BDAD">
            <wp:extent cx="1380490" cy="370840"/>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4C2E54">
        <w:rPr>
          <w:rFonts w:ascii="Myriad Pro" w:hAnsi="Myriad Pro"/>
          <w:color w:val="000000"/>
          <w:sz w:val="26"/>
          <w:szCs w:val="26"/>
        </w:rPr>
        <w:t xml:space="preserve"> TCO в году i, рассчитанных согласно </w:t>
      </w:r>
      <w:hyperlink w:anchor="sub_1009" w:history="1">
        <w:r w:rsidRPr="004C2E54">
          <w:rPr>
            <w:rFonts w:ascii="Myriad Pro" w:hAnsi="Myriad Pro"/>
            <w:bCs/>
            <w:color w:val="000000"/>
            <w:sz w:val="26"/>
            <w:szCs w:val="26"/>
          </w:rPr>
          <w:t>пункту 9</w:t>
        </w:r>
      </w:hyperlink>
      <w:r w:rsidRPr="004C2E54">
        <w:rPr>
          <w:rFonts w:ascii="Myriad Pro" w:hAnsi="Myriad Pro"/>
          <w:color w:val="000000"/>
          <w:sz w:val="26"/>
          <w:szCs w:val="26"/>
        </w:rPr>
        <w:t xml:space="preserve"> настоящих Методических указаний. </w:t>
      </w:r>
    </w:p>
    <w:p w14:paraId="5D0B9DC2"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В приложении №2 </w:t>
      </w:r>
      <w:r w:rsidRPr="004C2E54">
        <w:rPr>
          <w:rFonts w:ascii="Myriad Pro" w:hAnsi="Myriad Pro"/>
          <w:sz w:val="26"/>
          <w:szCs w:val="26"/>
        </w:rPr>
        <w:t>к</w:t>
      </w:r>
      <w:r w:rsidRPr="004C2E54">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4C2E54">
          <w:rPr>
            <w:rFonts w:ascii="Myriad Pro" w:hAnsi="Myriad Pro"/>
            <w:color w:val="000000"/>
            <w:sz w:val="26"/>
            <w:szCs w:val="26"/>
          </w:rPr>
          <w:t>2018 г</w:t>
        </w:r>
      </w:smartTag>
      <w:r w:rsidRPr="004C2E54">
        <w:rPr>
          <w:rFonts w:ascii="Myriad Pro" w:hAnsi="Myriad Pro"/>
          <w:color w:val="000000"/>
          <w:sz w:val="26"/>
          <w:szCs w:val="26"/>
        </w:rPr>
        <w:t xml:space="preserve">.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w:t>
      </w:r>
      <w:r w:rsidRPr="004C2E54">
        <w:rPr>
          <w:rFonts w:ascii="Myriad Pro" w:hAnsi="Myriad Pro"/>
          <w:color w:val="000000"/>
          <w:sz w:val="26"/>
          <w:szCs w:val="26"/>
        </w:rPr>
        <w:lastRenderedPageBreak/>
        <w:t xml:space="preserve">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21B00C52"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О</w:t>
      </w:r>
      <w:r w:rsidRPr="004C2E54">
        <w:rPr>
          <w:rFonts w:ascii="Myriad Pro" w:hAnsi="Myriad Pro"/>
          <w:color w:val="000000"/>
          <w:sz w:val="26"/>
          <w:szCs w:val="26"/>
          <w:u w:val="single"/>
        </w:rPr>
        <w:t>тсутствие установленных коэффициентов нормализации за 2014-2016 гг. ведет к искажению определения рейтинга организации</w:t>
      </w:r>
      <w:r w:rsidRPr="004C2E54">
        <w:rPr>
          <w:rFonts w:ascii="Myriad Pro" w:hAnsi="Myriad Pro"/>
          <w:color w:val="000000"/>
          <w:sz w:val="26"/>
          <w:szCs w:val="26"/>
        </w:rPr>
        <w:t xml:space="preserve">, так как изменился состав регулируемых ТСО и фактические приведенные удельные показатели </w:t>
      </w:r>
      <w:r w:rsidRPr="004C2E54">
        <w:rPr>
          <w:rFonts w:ascii="Myriad Pro" w:hAnsi="Myriad Pro"/>
          <w:noProof/>
          <w:color w:val="000000"/>
          <w:sz w:val="26"/>
          <w:szCs w:val="26"/>
          <w:lang w:eastAsia="ru-RU"/>
        </w:rPr>
        <w:drawing>
          <wp:inline distT="0" distB="0" distL="0" distR="0" wp14:anchorId="52774BB8" wp14:editId="45A0C2B0">
            <wp:extent cx="1380490" cy="370840"/>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4C2E54">
        <w:rPr>
          <w:rFonts w:ascii="Myriad Pro" w:hAnsi="Myriad Pro"/>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4C2E54">
        <w:rPr>
          <w:rFonts w:ascii="Myriad Pro" w:hAnsi="Myriad Pro"/>
          <w:noProof/>
          <w:color w:val="000000"/>
          <w:sz w:val="26"/>
          <w:szCs w:val="26"/>
          <w:lang w:eastAsia="ru-RU"/>
        </w:rPr>
        <w:drawing>
          <wp:inline distT="0" distB="0" distL="0" distR="0" wp14:anchorId="4359A28B" wp14:editId="60BD88B5">
            <wp:extent cx="1380490" cy="37084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4C2E54">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4C2E54">
        <w:rPr>
          <w:rFonts w:ascii="Myriad Pro" w:hAnsi="Myriad Pro"/>
          <w:noProof/>
          <w:color w:val="000000"/>
          <w:sz w:val="26"/>
          <w:szCs w:val="26"/>
          <w:lang w:eastAsia="ru-RU"/>
        </w:rPr>
        <w:drawing>
          <wp:inline distT="0" distB="0" distL="0" distR="0" wp14:anchorId="62327C44" wp14:editId="45D627DA">
            <wp:extent cx="1345565" cy="301625"/>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4C2E54">
        <w:rPr>
          <w:rFonts w:ascii="Myriad Pro" w:hAnsi="Myriad Pro"/>
          <w:color w:val="000000"/>
          <w:sz w:val="26"/>
          <w:szCs w:val="26"/>
        </w:rPr>
        <w:t xml:space="preserve"> и </w:t>
      </w:r>
      <w:r w:rsidRPr="004C2E54">
        <w:rPr>
          <w:rFonts w:ascii="Myriad Pro" w:hAnsi="Myriad Pro"/>
          <w:noProof/>
          <w:color w:val="000000"/>
          <w:sz w:val="26"/>
          <w:szCs w:val="26"/>
          <w:lang w:eastAsia="ru-RU"/>
        </w:rPr>
        <w:drawing>
          <wp:inline distT="0" distB="0" distL="0" distR="0" wp14:anchorId="43C3A64B" wp14:editId="43CF6BC1">
            <wp:extent cx="1569720" cy="301625"/>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4C2E54">
        <w:rPr>
          <w:rFonts w:ascii="Myriad Pro" w:hAnsi="Myriad Pro"/>
          <w:color w:val="000000"/>
          <w:sz w:val="26"/>
          <w:szCs w:val="26"/>
        </w:rPr>
        <w:t xml:space="preserve">  на 2012- </w:t>
      </w:r>
      <w:smartTag w:uri="urn:schemas-microsoft-com:office:smarttags" w:element="metricconverter">
        <w:smartTagPr>
          <w:attr w:name="ProductID" w:val="2013 г"/>
        </w:smartTagPr>
        <w:r w:rsidRPr="004C2E54">
          <w:rPr>
            <w:rFonts w:ascii="Myriad Pro" w:hAnsi="Myriad Pro"/>
            <w:color w:val="000000"/>
            <w:sz w:val="26"/>
            <w:szCs w:val="26"/>
          </w:rPr>
          <w:t>2013 г</w:t>
        </w:r>
      </w:smartTag>
      <w:r w:rsidRPr="004C2E54">
        <w:rPr>
          <w:rFonts w:ascii="Myriad Pro" w:hAnsi="Myriad Pro"/>
          <w:color w:val="000000"/>
          <w:sz w:val="26"/>
          <w:szCs w:val="26"/>
        </w:rPr>
        <w:t xml:space="preserve">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w:t>
      </w:r>
      <w:r w:rsidRPr="004C2E54">
        <w:rPr>
          <w:rFonts w:ascii="Myriad Pro" w:hAnsi="Myriad Pro"/>
          <w:color w:val="000000"/>
          <w:sz w:val="26"/>
          <w:szCs w:val="26"/>
        </w:rPr>
        <w:lastRenderedPageBreak/>
        <w:t>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79D56E64"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4C2E54">
        <w:rPr>
          <w:rFonts w:ascii="Myriad Pro" w:hAnsi="Myriad Pro"/>
          <w:noProof/>
          <w:color w:val="000000"/>
          <w:sz w:val="26"/>
          <w:szCs w:val="26"/>
          <w:lang w:eastAsia="ru-RU"/>
        </w:rPr>
        <w:drawing>
          <wp:inline distT="0" distB="0" distL="0" distR="0" wp14:anchorId="0765A328" wp14:editId="6130F96A">
            <wp:extent cx="307975" cy="298450"/>
            <wp:effectExtent l="0" t="0" r="0" b="635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4C2E54">
        <w:rPr>
          <w:rFonts w:ascii="Myriad Pro" w:hAnsi="Myriad Pro"/>
          <w:color w:val="000000"/>
          <w:sz w:val="26"/>
          <w:szCs w:val="26"/>
        </w:rPr>
        <w:t xml:space="preserve">, </w:t>
      </w:r>
      <w:r w:rsidRPr="004C2E54">
        <w:rPr>
          <w:rFonts w:ascii="Myriad Pro" w:hAnsi="Myriad Pro"/>
          <w:noProof/>
          <w:color w:val="000000"/>
          <w:sz w:val="26"/>
          <w:szCs w:val="26"/>
          <w:lang w:eastAsia="ru-RU"/>
        </w:rPr>
        <w:drawing>
          <wp:inline distT="0" distB="0" distL="0" distR="0" wp14:anchorId="2EDD4714" wp14:editId="79FC8F7F">
            <wp:extent cx="365760" cy="298450"/>
            <wp:effectExtent l="0" t="0" r="0" b="635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4C2E54">
        <w:rPr>
          <w:rFonts w:ascii="Myriad Pro" w:hAnsi="Myriad Pro"/>
          <w:color w:val="000000"/>
          <w:sz w:val="26"/>
          <w:szCs w:val="26"/>
        </w:rPr>
        <w:t xml:space="preserve">, </w:t>
      </w:r>
      <w:r w:rsidRPr="004C2E54">
        <w:rPr>
          <w:rFonts w:ascii="Myriad Pro" w:hAnsi="Myriad Pro"/>
          <w:noProof/>
          <w:color w:val="000000"/>
          <w:sz w:val="26"/>
          <w:szCs w:val="26"/>
          <w:lang w:eastAsia="ru-RU"/>
        </w:rPr>
        <w:drawing>
          <wp:inline distT="0" distB="0" distL="0" distR="0" wp14:anchorId="6919F50B" wp14:editId="23DA9538">
            <wp:extent cx="317500" cy="298450"/>
            <wp:effectExtent l="0" t="0" r="6350" b="635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4C2E54">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BF8F2E9"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4C2E54">
        <w:rPr>
          <w:rFonts w:ascii="Myriad Pro" w:hAnsi="Myriad Pro"/>
          <w:color w:val="000000"/>
          <w:sz w:val="26"/>
          <w:szCs w:val="26"/>
        </w:rPr>
        <w:t>задвоение</w:t>
      </w:r>
      <w:proofErr w:type="spellEnd"/>
      <w:r w:rsidRPr="004C2E54">
        <w:rPr>
          <w:rFonts w:ascii="Myriad Pro" w:hAnsi="Myriad Pro"/>
          <w:color w:val="000000"/>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688B7C6E"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w:t>
      </w:r>
      <w:r w:rsidR="002D7EFD" w:rsidRPr="004C2E54">
        <w:rPr>
          <w:rFonts w:ascii="Myriad Pro" w:hAnsi="Myriad Pro"/>
          <w:color w:val="000000"/>
          <w:sz w:val="26"/>
          <w:szCs w:val="26"/>
        </w:rPr>
        <w:t xml:space="preserve">2014-2016 гг. </w:t>
      </w:r>
      <w:r w:rsidRPr="004C2E54">
        <w:rPr>
          <w:rFonts w:ascii="Myriad Pro" w:hAnsi="Myriad Pro"/>
          <w:color w:val="000000"/>
          <w:sz w:val="26"/>
          <w:szCs w:val="26"/>
        </w:rPr>
        <w:t xml:space="preserve">представлены только за 2012-2013 гг.). </w:t>
      </w:r>
    </w:p>
    <w:p w14:paraId="4A31731C"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Указанный коэффициент С используется для расчета приведенных удельных показателей </w:t>
      </w:r>
      <w:r w:rsidRPr="004C2E54">
        <w:rPr>
          <w:rFonts w:ascii="Myriad Pro" w:hAnsi="Myriad Pro"/>
          <w:noProof/>
          <w:color w:val="000000"/>
          <w:sz w:val="26"/>
          <w:szCs w:val="26"/>
          <w:lang w:eastAsia="ru-RU"/>
        </w:rPr>
        <w:drawing>
          <wp:inline distT="0" distB="0" distL="0" distR="0" wp14:anchorId="139B403E" wp14:editId="45FC3528">
            <wp:extent cx="1380490" cy="370840"/>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4C2E54">
        <w:rPr>
          <w:rFonts w:ascii="Myriad Pro" w:hAnsi="Myriad Pro"/>
          <w:color w:val="000000"/>
          <w:sz w:val="26"/>
          <w:szCs w:val="26"/>
        </w:rPr>
        <w:t xml:space="preserve"> согласно формулам (5), (6), (7) соответственно.</w:t>
      </w:r>
    </w:p>
    <w:p w14:paraId="6619C945" w14:textId="77777777" w:rsidR="00061FFA" w:rsidRPr="004C2E54" w:rsidRDefault="00061FFA" w:rsidP="0053389C">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w:t>
      </w:r>
      <w:r w:rsidRPr="004C2E54">
        <w:rPr>
          <w:rFonts w:ascii="Myriad Pro" w:hAnsi="Myriad Pro"/>
          <w:color w:val="000000"/>
          <w:sz w:val="26"/>
          <w:szCs w:val="26"/>
        </w:rPr>
        <w:lastRenderedPageBreak/>
        <w:t xml:space="preserve">за 2014-2016 гг., коэффициентов приведения затрат по уровню цен за 2014-2016 гг. ведут к искажению эффективного уровня ОПР - </w:t>
      </w:r>
      <w:r w:rsidRPr="004C2E54">
        <w:rPr>
          <w:rFonts w:ascii="Myriad Pro" w:hAnsi="Myriad Pro"/>
          <w:noProof/>
          <w:color w:val="000000"/>
          <w:sz w:val="26"/>
          <w:szCs w:val="26"/>
          <w:lang w:eastAsia="ru-RU"/>
        </w:rPr>
        <w:drawing>
          <wp:inline distT="0" distB="0" distL="0" distR="0" wp14:anchorId="779026EE" wp14:editId="70326BC6">
            <wp:extent cx="854075" cy="29337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4C2E54">
        <w:rPr>
          <w:rFonts w:ascii="Myriad Pro" w:hAnsi="Myriad Pro"/>
          <w:color w:val="000000"/>
          <w:sz w:val="26"/>
          <w:szCs w:val="26"/>
        </w:rPr>
        <w:t xml:space="preserve">- на 2018 год, следовательно, к искажению базового уровня ОПР - </w:t>
      </w:r>
      <w:r w:rsidRPr="004C2E54">
        <w:rPr>
          <w:rFonts w:ascii="Myriad Pro" w:hAnsi="Myriad Pro"/>
          <w:noProof/>
          <w:color w:val="000000"/>
          <w:sz w:val="26"/>
          <w:szCs w:val="26"/>
          <w:lang w:eastAsia="ru-RU"/>
        </w:rPr>
        <w:drawing>
          <wp:inline distT="0" distB="0" distL="0" distR="0" wp14:anchorId="595D79BF" wp14:editId="72148719">
            <wp:extent cx="966470" cy="319405"/>
            <wp:effectExtent l="0" t="0" r="508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4C2E54">
        <w:rPr>
          <w:rFonts w:ascii="Myriad Pro" w:hAnsi="Myriad Pro"/>
          <w:color w:val="000000"/>
          <w:sz w:val="26"/>
          <w:szCs w:val="26"/>
        </w:rPr>
        <w:t>, определяемого в соответствии с п.9 Методических указаний №421-э по формуле (9):</w:t>
      </w:r>
    </w:p>
    <w:p w14:paraId="064B3C94" w14:textId="77777777" w:rsidR="00061FFA" w:rsidRPr="004C2E54" w:rsidRDefault="00061FFA" w:rsidP="00061FFA">
      <w:pPr>
        <w:jc w:val="center"/>
        <w:rPr>
          <w:rFonts w:ascii="Myriad Pro" w:hAnsi="Myriad Pro"/>
          <w:color w:val="000000"/>
          <w:sz w:val="26"/>
          <w:szCs w:val="26"/>
        </w:rPr>
      </w:pPr>
      <w:r w:rsidRPr="004C2E54">
        <w:rPr>
          <w:rFonts w:ascii="Myriad Pro" w:hAnsi="Myriad Pro"/>
          <w:noProof/>
          <w:color w:val="000000"/>
          <w:sz w:val="26"/>
          <w:szCs w:val="26"/>
          <w:lang w:eastAsia="ru-RU"/>
        </w:rPr>
        <w:drawing>
          <wp:inline distT="0" distB="0" distL="0" distR="0" wp14:anchorId="188FCDCF" wp14:editId="5FD73E43">
            <wp:extent cx="4123690" cy="387985"/>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4C2E54">
        <w:rPr>
          <w:rFonts w:ascii="Myriad Pro" w:hAnsi="Myriad Pro"/>
          <w:color w:val="000000"/>
          <w:sz w:val="26"/>
          <w:szCs w:val="26"/>
        </w:rPr>
        <w:t xml:space="preserve"> (9),</w:t>
      </w:r>
    </w:p>
    <w:p w14:paraId="0F5FAB72" w14:textId="77777777" w:rsidR="00061FFA" w:rsidRPr="004C2E54" w:rsidRDefault="00061FFA" w:rsidP="007D23FA">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Кроме того, определением Верховного суда РФ по делу №20-АПГ1б-15 от 17 ноября </w:t>
      </w:r>
      <w:smartTag w:uri="urn:schemas-microsoft-com:office:smarttags" w:element="metricconverter">
        <w:smartTagPr>
          <w:attr w:name="ProductID" w:val="2016 г"/>
        </w:smartTagPr>
        <w:r w:rsidRPr="004C2E54">
          <w:rPr>
            <w:rFonts w:ascii="Myriad Pro" w:hAnsi="Myriad Pro"/>
            <w:color w:val="000000"/>
            <w:sz w:val="26"/>
            <w:szCs w:val="26"/>
          </w:rPr>
          <w:t>2016 г</w:t>
        </w:r>
      </w:smartTag>
      <w:r w:rsidRPr="004C2E54">
        <w:rPr>
          <w:rFonts w:ascii="Myriad Pro" w:hAnsi="Myriad Pro"/>
          <w:color w:val="000000"/>
          <w:sz w:val="26"/>
          <w:szCs w:val="26"/>
        </w:rPr>
        <w:t>.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6440F84C" w14:textId="77777777" w:rsidR="00061FFA" w:rsidRPr="004C2E54" w:rsidRDefault="00061FFA" w:rsidP="007D23FA">
      <w:pPr>
        <w:spacing w:after="0" w:line="360" w:lineRule="auto"/>
        <w:ind w:firstLine="567"/>
        <w:contextualSpacing/>
        <w:jc w:val="both"/>
        <w:rPr>
          <w:rFonts w:ascii="Myriad Pro" w:hAnsi="Myriad Pro"/>
          <w:color w:val="000000"/>
          <w:sz w:val="26"/>
          <w:szCs w:val="26"/>
        </w:rPr>
      </w:pPr>
      <w:r w:rsidRPr="004C2E54">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4C2E54">
        <w:rPr>
          <w:rFonts w:ascii="Myriad Pro" w:hAnsi="Myriad Pro"/>
          <w:noProof/>
          <w:color w:val="000000"/>
          <w:sz w:val="26"/>
          <w:szCs w:val="26"/>
          <w:lang w:eastAsia="ru-RU"/>
        </w:rPr>
        <w:drawing>
          <wp:inline distT="0" distB="0" distL="0" distR="0" wp14:anchorId="5F7C75CB" wp14:editId="44BFC456">
            <wp:extent cx="1345565" cy="301625"/>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4C2E54">
        <w:rPr>
          <w:rFonts w:ascii="Myriad Pro" w:hAnsi="Myriad Pro"/>
          <w:color w:val="000000"/>
          <w:sz w:val="26"/>
          <w:szCs w:val="26"/>
        </w:rPr>
        <w:t xml:space="preserve"> и </w:t>
      </w:r>
      <w:r w:rsidRPr="004C2E54">
        <w:rPr>
          <w:rFonts w:ascii="Myriad Pro" w:hAnsi="Myriad Pro"/>
          <w:noProof/>
          <w:color w:val="000000"/>
          <w:sz w:val="26"/>
          <w:szCs w:val="26"/>
          <w:lang w:eastAsia="ru-RU"/>
        </w:rPr>
        <w:drawing>
          <wp:inline distT="0" distB="0" distL="0" distR="0" wp14:anchorId="0BDBFE0C" wp14:editId="11ADCDEE">
            <wp:extent cx="1569720" cy="30162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4C2E54">
        <w:rPr>
          <w:rFonts w:ascii="Myriad Pro" w:hAnsi="Myriad Pro"/>
          <w:color w:val="000000"/>
          <w:sz w:val="26"/>
          <w:szCs w:val="26"/>
        </w:rPr>
        <w:t xml:space="preserve">, коэффициента </w:t>
      </w:r>
      <w:r w:rsidRPr="004C2E54">
        <w:rPr>
          <w:rFonts w:ascii="Myriad Pro" w:hAnsi="Myriad Pro"/>
          <w:noProof/>
          <w:lang w:eastAsia="ru-RU"/>
        </w:rPr>
        <w:drawing>
          <wp:inline distT="0" distB="0" distL="0" distR="0" wp14:anchorId="53C1E672" wp14:editId="50B28C17">
            <wp:extent cx="276225" cy="370840"/>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4C2E54">
        <w:rPr>
          <w:rFonts w:ascii="Myriad Pro" w:hAnsi="Myriad Pro"/>
        </w:rPr>
        <w:t>.</w:t>
      </w:r>
    </w:p>
    <w:p w14:paraId="2B826B2E" w14:textId="77777777" w:rsidR="00061FFA" w:rsidRPr="004C2E54" w:rsidRDefault="00061FFA" w:rsidP="007D23FA">
      <w:pPr>
        <w:pStyle w:val="pcenter"/>
        <w:spacing w:after="0" w:line="360" w:lineRule="auto"/>
        <w:ind w:firstLine="567"/>
        <w:jc w:val="both"/>
        <w:rPr>
          <w:rFonts w:ascii="Myriad Pro" w:hAnsi="Myriad Pro" w:cs="Arial"/>
          <w:b w:val="0"/>
          <w:bCs w:val="0"/>
          <w:sz w:val="26"/>
          <w:szCs w:val="26"/>
        </w:rPr>
      </w:pPr>
      <w:r w:rsidRPr="004C2E54">
        <w:rPr>
          <w:rFonts w:ascii="Myriad Pro" w:hAnsi="Myriad Pro"/>
          <w:b w:val="0"/>
          <w:bCs w:val="0"/>
          <w:color w:val="000000"/>
          <w:sz w:val="26"/>
          <w:szCs w:val="26"/>
        </w:rPr>
        <w:t xml:space="preserve">Дополнительно, пунктом 13 Методических указаний № 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w:t>
      </w:r>
      <w:r w:rsidRPr="004C2E54">
        <w:rPr>
          <w:rFonts w:ascii="Myriad Pro" w:hAnsi="Myriad Pro"/>
          <w:b w:val="0"/>
          <w:bCs w:val="0"/>
          <w:color w:val="000000"/>
          <w:sz w:val="26"/>
          <w:szCs w:val="26"/>
        </w:rPr>
        <w:lastRenderedPageBreak/>
        <w:t xml:space="preserve">количество процентов, определяемых по формуле 14 </w:t>
      </w:r>
      <w:r w:rsidRPr="004C2E54">
        <w:rPr>
          <w:rFonts w:ascii="Myriad Pro" w:hAnsi="Myriad Pro"/>
          <w:b w:val="0"/>
          <w:bCs w:val="0"/>
          <w:sz w:val="26"/>
          <w:szCs w:val="26"/>
        </w:rPr>
        <w:t>названных методических указаний, установление базового уровня таких расходов осуществляется в соответствии с действующим для данной организации долгосрочным методом регулирования (</w:t>
      </w:r>
      <w:r w:rsidRPr="004C2E54">
        <w:rPr>
          <w:rFonts w:ascii="Myriad Pro" w:hAnsi="Myriad Pro" w:cs="Arial"/>
          <w:b w:val="0"/>
          <w:bCs w:val="0"/>
          <w:sz w:val="26"/>
          <w:szCs w:val="26"/>
        </w:rPr>
        <w:t xml:space="preserve">апелляционное определение </w:t>
      </w:r>
      <w:r w:rsidRPr="004C2E54">
        <w:rPr>
          <w:rFonts w:ascii="Myriad Pro" w:hAnsi="Myriad Pro"/>
          <w:b w:val="0"/>
          <w:bCs w:val="0"/>
          <w:sz w:val="26"/>
          <w:szCs w:val="26"/>
        </w:rPr>
        <w:t xml:space="preserve"> </w:t>
      </w:r>
      <w:r w:rsidRPr="004C2E54">
        <w:rPr>
          <w:rFonts w:ascii="Myriad Pro" w:hAnsi="Myriad Pro" w:cs="Arial"/>
          <w:b w:val="0"/>
          <w:bCs w:val="0"/>
          <w:sz w:val="26"/>
          <w:szCs w:val="26"/>
        </w:rPr>
        <w:t>Верховного Суда Российской Федерации от 28 февраля 2018 г. № 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455688F2" w14:textId="77777777" w:rsidR="00061FFA" w:rsidRPr="004C2E54" w:rsidRDefault="00061FFA" w:rsidP="007D23FA">
      <w:pPr>
        <w:pStyle w:val="pcenter"/>
        <w:spacing w:after="0" w:line="360" w:lineRule="auto"/>
        <w:ind w:firstLine="567"/>
        <w:jc w:val="both"/>
        <w:rPr>
          <w:rFonts w:ascii="Myriad Pro" w:hAnsi="Myriad Pro" w:cs="Arial"/>
          <w:b w:val="0"/>
          <w:bCs w:val="0"/>
          <w:sz w:val="26"/>
          <w:szCs w:val="26"/>
        </w:rPr>
      </w:pPr>
      <w:r w:rsidRPr="004C2E54">
        <w:rPr>
          <w:rFonts w:ascii="Myriad Pro" w:hAnsi="Myriad Pro" w:cs="Arial"/>
          <w:b w:val="0"/>
          <w:bCs w:val="0"/>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23D07F76" w14:textId="77777777" w:rsidR="00061FFA" w:rsidRPr="004C2E54" w:rsidRDefault="00061FFA" w:rsidP="007D23FA">
      <w:pPr>
        <w:spacing w:after="0" w:line="360" w:lineRule="auto"/>
        <w:ind w:firstLine="567"/>
        <w:jc w:val="both"/>
        <w:rPr>
          <w:rFonts w:ascii="Myriad Pro" w:eastAsia="Times New Roman" w:hAnsi="Myriad Pro"/>
          <w:sz w:val="26"/>
          <w:szCs w:val="26"/>
          <w:lang w:eastAsia="ru-RU"/>
        </w:rPr>
      </w:pPr>
      <w:r w:rsidRPr="004C2E54">
        <w:rPr>
          <w:rFonts w:ascii="Myriad Pro" w:hAnsi="Myriad Pro" w:cs="Arial"/>
          <w:sz w:val="26"/>
          <w:szCs w:val="26"/>
        </w:rPr>
        <w:t>Согласно пункту 38 Основ ценообразования № 1178 т</w:t>
      </w:r>
      <w:r w:rsidRPr="004C2E54">
        <w:rPr>
          <w:rFonts w:ascii="Myriad Pro" w:eastAsia="Times New Roman" w:hAnsi="Myriad Pro"/>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10B699A7" w14:textId="77777777" w:rsidR="008813B1" w:rsidRPr="004C2E54" w:rsidRDefault="008813B1" w:rsidP="00374283">
      <w:pPr>
        <w:spacing w:after="0" w:line="360" w:lineRule="auto"/>
        <w:ind w:firstLine="567"/>
        <w:contextualSpacing/>
        <w:jc w:val="both"/>
        <w:rPr>
          <w:rFonts w:ascii="Myriad Pro" w:eastAsia="Calibri" w:hAnsi="Myriad Pro" w:cs="Times New Roman"/>
          <w:color w:val="FF0000"/>
          <w:sz w:val="26"/>
          <w:szCs w:val="26"/>
        </w:rPr>
      </w:pPr>
    </w:p>
    <w:p w14:paraId="588238DC" w14:textId="77777777" w:rsidR="00992379" w:rsidRDefault="00992379" w:rsidP="00FF5374">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sectPr w:rsidR="00992379" w:rsidSect="002B219C">
          <w:pgSz w:w="11906" w:h="16838"/>
          <w:pgMar w:top="1134" w:right="851" w:bottom="1134" w:left="1701" w:header="708" w:footer="708" w:gutter="0"/>
          <w:cols w:space="708"/>
          <w:docGrid w:linePitch="360"/>
        </w:sectPr>
      </w:pPr>
      <w:bookmarkStart w:id="53" w:name="_Toc40814444"/>
    </w:p>
    <w:p w14:paraId="48314F98" w14:textId="1975D53D" w:rsidR="003957EB" w:rsidRPr="004C2E54" w:rsidRDefault="00927E4E" w:rsidP="00FF5374">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pPr>
      <w:r w:rsidRPr="004C2E54">
        <w:rPr>
          <w:rFonts w:ascii="Myriad Pro" w:hAnsi="Myriad Pro"/>
          <w:b/>
          <w:color w:val="4F6228" w:themeColor="accent3" w:themeShade="80"/>
          <w:sz w:val="28"/>
          <w:szCs w:val="28"/>
        </w:rPr>
        <w:lastRenderedPageBreak/>
        <w:t>Показатели</w:t>
      </w:r>
      <w:r w:rsidR="003957EB" w:rsidRPr="004C2E54">
        <w:rPr>
          <w:rFonts w:ascii="Myriad Pro" w:hAnsi="Myriad Pro"/>
          <w:b/>
          <w:color w:val="4F6228" w:themeColor="accent3" w:themeShade="80"/>
          <w:sz w:val="28"/>
          <w:szCs w:val="28"/>
        </w:rPr>
        <w:t xml:space="preserve"> уровня надежности и качества услуг</w:t>
      </w:r>
      <w:bookmarkEnd w:id="53"/>
    </w:p>
    <w:p w14:paraId="26C74F57" w14:textId="77777777" w:rsidR="00125456" w:rsidRPr="004C2E54" w:rsidRDefault="00125456" w:rsidP="0012545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соответствии с п. 8 Основ ценообразования </w:t>
      </w:r>
      <w:r w:rsidR="00F66A2A" w:rsidRPr="004C2E54">
        <w:rPr>
          <w:rFonts w:ascii="Myriad Pro" w:eastAsia="Calibri" w:hAnsi="Myriad Pro" w:cs="Times New Roman"/>
          <w:sz w:val="26"/>
          <w:szCs w:val="26"/>
        </w:rPr>
        <w:t xml:space="preserve">№ 1178 </w:t>
      </w:r>
      <w:r w:rsidRPr="004C2E54">
        <w:rPr>
          <w:rFonts w:ascii="Myriad Pro" w:eastAsia="Calibri" w:hAnsi="Myriad Pro" w:cs="Times New Roman"/>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473B7D45" w14:textId="77777777" w:rsidR="00125456" w:rsidRPr="004C2E54" w:rsidRDefault="00125456" w:rsidP="0012545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 1256).</w:t>
      </w:r>
    </w:p>
    <w:p w14:paraId="5041908A" w14:textId="77777777" w:rsidR="00125456" w:rsidRPr="004C2E54" w:rsidRDefault="00125456" w:rsidP="0012545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7E52DB1E" w14:textId="77777777" w:rsidR="00125456" w:rsidRPr="004C2E54" w:rsidRDefault="00125456" w:rsidP="007D23FA">
      <w:pPr>
        <w:spacing w:after="1"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4BACF7B2" w14:textId="77777777" w:rsidR="00125456" w:rsidRPr="004C2E54" w:rsidRDefault="00125456" w:rsidP="007D23FA">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w:t>
      </w:r>
      <w:r w:rsidRPr="004C2E54">
        <w:rPr>
          <w:rFonts w:ascii="Myriad Pro" w:eastAsia="Calibri" w:hAnsi="Myriad Pro" w:cs="Times New Roman"/>
          <w:sz w:val="26"/>
          <w:szCs w:val="26"/>
        </w:rPr>
        <w:lastRenderedPageBreak/>
        <w:t>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45A753C9" w14:textId="77777777" w:rsidR="00125456" w:rsidRPr="004C2E54" w:rsidRDefault="00125456" w:rsidP="007D23FA">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Подпунктом  «б»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3F4623FB" w14:textId="77777777" w:rsidR="00125456" w:rsidRPr="004C2E54" w:rsidRDefault="00125456" w:rsidP="00125456">
      <w:pPr>
        <w:spacing w:after="0" w:line="360" w:lineRule="auto"/>
        <w:jc w:val="both"/>
        <w:rPr>
          <w:rFonts w:ascii="Myriad Pro" w:eastAsia="Calibri" w:hAnsi="Myriad Pro" w:cs="Times New Roman"/>
          <w:sz w:val="26"/>
          <w:szCs w:val="26"/>
        </w:rPr>
      </w:pPr>
    </w:p>
    <w:p w14:paraId="00DF257C" w14:textId="77777777" w:rsidR="00125456" w:rsidRPr="004C2E54" w:rsidRDefault="00125456" w:rsidP="00125456">
      <w:pPr>
        <w:spacing w:after="0" w:line="360" w:lineRule="auto"/>
        <w:jc w:val="center"/>
        <w:rPr>
          <w:rFonts w:ascii="Myriad Pro" w:eastAsia="Calibri" w:hAnsi="Myriad Pro" w:cs="Times New Roman"/>
          <w:sz w:val="26"/>
          <w:szCs w:val="26"/>
        </w:rPr>
      </w:pPr>
      <w:bookmarkStart w:id="54" w:name="P350"/>
      <w:bookmarkEnd w:id="54"/>
      <w:r w:rsidRPr="004C2E54">
        <w:rPr>
          <w:rFonts w:ascii="Myriad Pro" w:eastAsia="Calibri" w:hAnsi="Myriad Pro" w:cs="Times New Roman"/>
          <w:noProof/>
          <w:sz w:val="26"/>
          <w:szCs w:val="26"/>
          <w:lang w:eastAsia="ru-RU"/>
        </w:rPr>
        <w:drawing>
          <wp:inline distT="0" distB="0" distL="0" distR="0" wp14:anchorId="6CB51EAD" wp14:editId="7B66C842">
            <wp:extent cx="1383665" cy="278130"/>
            <wp:effectExtent l="0" t="0" r="6985" b="0"/>
            <wp:docPr id="7" name="Рисунок 7"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45"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4C2E54">
        <w:rPr>
          <w:rFonts w:ascii="Myriad Pro" w:eastAsia="Calibri" w:hAnsi="Myriad Pro" w:cs="Times New Roman"/>
          <w:sz w:val="26"/>
          <w:szCs w:val="26"/>
        </w:rPr>
        <w:t>, (15)</w:t>
      </w:r>
    </w:p>
    <w:p w14:paraId="0BADBC99" w14:textId="77777777" w:rsidR="00125456" w:rsidRPr="004C2E54" w:rsidRDefault="00125456" w:rsidP="00125456">
      <w:pPr>
        <w:spacing w:after="0" w:line="360" w:lineRule="auto"/>
        <w:ind w:firstLine="540"/>
        <w:jc w:val="both"/>
        <w:rPr>
          <w:rFonts w:ascii="Myriad Pro" w:eastAsia="Calibri" w:hAnsi="Myriad Pro" w:cs="Times New Roman"/>
          <w:sz w:val="26"/>
          <w:szCs w:val="26"/>
        </w:rPr>
      </w:pPr>
      <w:r w:rsidRPr="004C2E54">
        <w:rPr>
          <w:rFonts w:ascii="Myriad Pro" w:eastAsia="Calibri" w:hAnsi="Myriad Pro" w:cs="Times New Roman"/>
          <w:sz w:val="26"/>
          <w:szCs w:val="26"/>
        </w:rPr>
        <w:t>где:</w:t>
      </w:r>
    </w:p>
    <w:p w14:paraId="2328F60D" w14:textId="77777777" w:rsidR="00125456" w:rsidRPr="004C2E54" w:rsidRDefault="00125456" w:rsidP="00125456">
      <w:pPr>
        <w:spacing w:after="0" w:line="360" w:lineRule="auto"/>
        <w:ind w:firstLine="540"/>
        <w:jc w:val="both"/>
        <w:rPr>
          <w:rFonts w:ascii="Myriad Pro" w:eastAsia="Calibri" w:hAnsi="Myriad Pro" w:cs="Times New Roman"/>
          <w:sz w:val="26"/>
          <w:szCs w:val="26"/>
        </w:rPr>
      </w:pPr>
      <w:r w:rsidRPr="004C2E54">
        <w:rPr>
          <w:rFonts w:ascii="Myriad Pro" w:eastAsia="Calibri" w:hAnsi="Myriad Pro" w:cs="Times New Roman"/>
          <w:sz w:val="26"/>
          <w:szCs w:val="26"/>
        </w:rPr>
        <w:t>(</w:t>
      </w:r>
      <w:r w:rsidRPr="004C2E54">
        <w:rPr>
          <w:rFonts w:ascii="Myriad Pro" w:eastAsia="Calibri" w:hAnsi="Myriad Pro" w:cs="Times New Roman"/>
          <w:noProof/>
          <w:sz w:val="26"/>
          <w:szCs w:val="26"/>
          <w:lang w:eastAsia="ru-RU"/>
        </w:rPr>
        <w:drawing>
          <wp:inline distT="0" distB="0" distL="0" distR="0" wp14:anchorId="311D7E18" wp14:editId="537B2AC5">
            <wp:extent cx="294005" cy="278130"/>
            <wp:effectExtent l="0" t="0" r="0" b="0"/>
            <wp:docPr id="451" name="Рисунок 451"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46"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4C2E54">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7574261A" w14:textId="77777777" w:rsidR="00125456" w:rsidRPr="004C2E54" w:rsidRDefault="00125456" w:rsidP="007D23FA">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03E69FAF" w14:textId="77777777" w:rsidR="00125456" w:rsidRPr="004C2E54" w:rsidRDefault="00125456" w:rsidP="007D23FA">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Темп улучшения не применяется в случае достижения </w:t>
      </w:r>
      <w:proofErr w:type="spellStart"/>
      <w:r w:rsidRPr="004C2E54">
        <w:rPr>
          <w:rFonts w:ascii="Myriad Pro" w:eastAsia="Calibri" w:hAnsi="Myriad Pro" w:cs="Times New Roman"/>
          <w:sz w:val="26"/>
          <w:szCs w:val="26"/>
        </w:rPr>
        <w:t>неулучшаемых</w:t>
      </w:r>
      <w:proofErr w:type="spellEnd"/>
      <w:r w:rsidRPr="004C2E54">
        <w:rPr>
          <w:rFonts w:ascii="Myriad Pro" w:eastAsia="Calibri" w:hAnsi="Myriad Pro" w:cs="Times New Roman"/>
          <w:sz w:val="26"/>
          <w:szCs w:val="26"/>
        </w:rPr>
        <w:t xml:space="preserve"> значений показателей (=1).</w:t>
      </w:r>
    </w:p>
    <w:p w14:paraId="4188AB8E" w14:textId="77777777" w:rsidR="00125456" w:rsidRPr="004C2E54" w:rsidRDefault="00125456" w:rsidP="007D23F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соответствии с п. 4.2.1. 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332A3C28" w14:textId="77777777" w:rsidR="00125456" w:rsidRPr="004C2E54" w:rsidRDefault="00125456" w:rsidP="007D23FA">
      <w:pPr>
        <w:pStyle w:val="a3"/>
        <w:numPr>
          <w:ilvl w:val="0"/>
          <w:numId w:val="22"/>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w:t>
      </w:r>
      <w:r w:rsidRPr="004C2E54">
        <w:rPr>
          <w:rFonts w:ascii="Myriad Pro" w:hAnsi="Myriad Pro"/>
          <w:sz w:val="26"/>
          <w:szCs w:val="26"/>
        </w:rPr>
        <w:lastRenderedPageBreak/>
        <w:t>значений показателей уровня надежности оказываемых услуг на следующий долгосрочный период регулирования;</w:t>
      </w:r>
    </w:p>
    <w:p w14:paraId="76528EA3" w14:textId="77777777" w:rsidR="00125456" w:rsidRPr="004C2E54" w:rsidRDefault="00125456" w:rsidP="007D23FA">
      <w:pPr>
        <w:pStyle w:val="a3"/>
        <w:numPr>
          <w:ilvl w:val="0"/>
          <w:numId w:val="22"/>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583707B0" w14:textId="77777777" w:rsidR="00125456" w:rsidRPr="004C2E54" w:rsidRDefault="00125456" w:rsidP="007D23FA">
      <w:pPr>
        <w:pStyle w:val="a3"/>
        <w:numPr>
          <w:ilvl w:val="0"/>
          <w:numId w:val="22"/>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522ECA2C" w14:textId="77777777" w:rsidR="00125456" w:rsidRPr="004C2E54" w:rsidRDefault="00125456" w:rsidP="0012545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680ECEA7" w14:textId="77777777" w:rsidR="008347FD" w:rsidRPr="004C2E54" w:rsidRDefault="008347FD" w:rsidP="008347FD">
      <w:pPr>
        <w:spacing w:after="0" w:line="360" w:lineRule="auto"/>
        <w:ind w:firstLine="567"/>
        <w:contextualSpacing/>
        <w:jc w:val="both"/>
        <w:rPr>
          <w:rFonts w:ascii="Myriad Pro" w:eastAsia="Calibri" w:hAnsi="Myriad Pro" w:cs="Times New Roman"/>
          <w:color w:val="000000" w:themeColor="text1"/>
          <w:sz w:val="26"/>
          <w:szCs w:val="26"/>
        </w:rPr>
      </w:pPr>
    </w:p>
    <w:p w14:paraId="1B1AC040" w14:textId="77777777" w:rsidR="003957EB" w:rsidRPr="004C2E54" w:rsidRDefault="003957EB" w:rsidP="003957EB">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0B4B98BC" w14:textId="77777777" w:rsidR="00D0119B" w:rsidRPr="004C2E54" w:rsidRDefault="00D0119B" w:rsidP="00D0119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предложении по установлению тарифов на 2018 год филиалом ПАО «МРСК Северо-Запада» – «Новгородэнерго» первоначально </w:t>
      </w:r>
      <w:r w:rsidR="00BD5A25" w:rsidRPr="004C2E54">
        <w:rPr>
          <w:rFonts w:ascii="Myriad Pro" w:eastAsia="Calibri" w:hAnsi="Myriad Pro" w:cs="Times New Roman"/>
          <w:sz w:val="26"/>
          <w:szCs w:val="26"/>
        </w:rPr>
        <w:t>(</w:t>
      </w:r>
      <w:r w:rsidR="00D32D76" w:rsidRPr="004C2E54">
        <w:rPr>
          <w:rFonts w:ascii="Myriad Pro" w:eastAsia="Calibri" w:hAnsi="Myriad Pro" w:cs="Times New Roman"/>
          <w:sz w:val="26"/>
          <w:szCs w:val="26"/>
        </w:rPr>
        <w:t>заявлени</w:t>
      </w:r>
      <w:r w:rsidR="00BD5A25" w:rsidRPr="004C2E54">
        <w:rPr>
          <w:rFonts w:ascii="Myriad Pro" w:eastAsia="Calibri" w:hAnsi="Myriad Pro" w:cs="Times New Roman"/>
          <w:sz w:val="26"/>
          <w:szCs w:val="26"/>
        </w:rPr>
        <w:t>е</w:t>
      </w:r>
      <w:r w:rsidR="00D32D76" w:rsidRPr="004C2E54">
        <w:rPr>
          <w:rFonts w:ascii="Myriad Pro" w:eastAsia="Calibri" w:hAnsi="Myriad Pro" w:cs="Times New Roman"/>
          <w:sz w:val="26"/>
          <w:szCs w:val="26"/>
        </w:rPr>
        <w:t xml:space="preserve"> от 26.04.2017 №МР2/6/02-02-07/1855</w:t>
      </w:r>
      <w:r w:rsidR="00BD5A25"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были предложены следующие </w:t>
      </w:r>
      <w:r w:rsidR="006F3000" w:rsidRPr="004C2E54">
        <w:rPr>
          <w:rFonts w:ascii="Myriad Pro" w:eastAsia="Calibri" w:hAnsi="Myriad Pro" w:cs="Times New Roman"/>
          <w:sz w:val="26"/>
          <w:szCs w:val="26"/>
        </w:rPr>
        <w:t xml:space="preserve">плановые </w:t>
      </w:r>
      <w:r w:rsidRPr="004C2E54">
        <w:rPr>
          <w:rFonts w:ascii="Myriad Pro" w:eastAsia="Calibri" w:hAnsi="Myriad Pro" w:cs="Times New Roman"/>
          <w:sz w:val="26"/>
          <w:szCs w:val="26"/>
        </w:rPr>
        <w:t>показатели надежности и качества услуг:</w:t>
      </w:r>
    </w:p>
    <w:tbl>
      <w:tblPr>
        <w:tblW w:w="5000" w:type="pct"/>
        <w:tblCellMar>
          <w:left w:w="10" w:type="dxa"/>
          <w:right w:w="10" w:type="dxa"/>
        </w:tblCellMar>
        <w:tblLook w:val="04A0" w:firstRow="1" w:lastRow="0" w:firstColumn="1" w:lastColumn="0" w:noHBand="0" w:noVBand="1"/>
      </w:tblPr>
      <w:tblGrid>
        <w:gridCol w:w="3129"/>
        <w:gridCol w:w="778"/>
        <w:gridCol w:w="789"/>
        <w:gridCol w:w="774"/>
        <w:gridCol w:w="780"/>
        <w:gridCol w:w="782"/>
        <w:gridCol w:w="782"/>
        <w:gridCol w:w="782"/>
        <w:gridCol w:w="778"/>
      </w:tblGrid>
      <w:tr w:rsidR="005643BD" w:rsidRPr="004C2E54" w14:paraId="53AEC73C" w14:textId="77777777" w:rsidTr="00876337">
        <w:trPr>
          <w:trHeight w:val="20"/>
          <w:tblHeader/>
        </w:trPr>
        <w:tc>
          <w:tcPr>
            <w:tcW w:w="16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2F1692" w14:textId="77777777" w:rsidR="00E23501" w:rsidRPr="004C2E54" w:rsidRDefault="00E23501" w:rsidP="00D0119B">
            <w:pPr>
              <w:spacing w:after="0" w:line="240" w:lineRule="auto"/>
              <w:contextualSpacing/>
              <w:jc w:val="center"/>
              <w:rPr>
                <w:rFonts w:ascii="Myriad Pro" w:eastAsia="Calibri" w:hAnsi="Myriad Pro" w:cs="Times New Roman"/>
                <w:color w:val="FFFFFF" w:themeColor="background1"/>
              </w:rPr>
            </w:pPr>
            <w:r w:rsidRPr="004C2E54">
              <w:rPr>
                <w:rFonts w:ascii="Myriad Pro" w:eastAsia="Calibri" w:hAnsi="Myriad Pro"/>
                <w:color w:val="FFFFFF" w:themeColor="background1"/>
              </w:rPr>
              <w:t>Показатель</w:t>
            </w:r>
          </w:p>
        </w:tc>
        <w:tc>
          <w:tcPr>
            <w:tcW w:w="3331"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81DAAC" w14:textId="77777777" w:rsidR="00E23501" w:rsidRPr="004C2E54" w:rsidRDefault="00E23501" w:rsidP="00D0119B">
            <w:pPr>
              <w:spacing w:after="0" w:line="240" w:lineRule="auto"/>
              <w:contextualSpacing/>
              <w:jc w:val="center"/>
              <w:rPr>
                <w:rFonts w:ascii="Myriad Pro" w:eastAsia="Calibri" w:hAnsi="Myriad Pro" w:cs="Times New Roman"/>
                <w:color w:val="FFFFFF" w:themeColor="background1"/>
              </w:rPr>
            </w:pPr>
            <w:r w:rsidRPr="004C2E54">
              <w:rPr>
                <w:rFonts w:ascii="Myriad Pro" w:eastAsia="Calibri" w:hAnsi="Myriad Pro"/>
                <w:color w:val="FFFFFF" w:themeColor="background1"/>
              </w:rPr>
              <w:t>Значение показателя</w:t>
            </w:r>
          </w:p>
        </w:tc>
      </w:tr>
      <w:tr w:rsidR="005643BD" w:rsidRPr="004C2E54" w14:paraId="78A48FF7" w14:textId="77777777" w:rsidTr="00876337">
        <w:trPr>
          <w:trHeight w:val="20"/>
          <w:tblHeader/>
        </w:trPr>
        <w:tc>
          <w:tcPr>
            <w:tcW w:w="16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1E1EF6" w14:textId="77777777" w:rsidR="00E23501" w:rsidRPr="004C2E54" w:rsidRDefault="00E23501" w:rsidP="00D0119B">
            <w:pPr>
              <w:spacing w:after="0" w:line="240" w:lineRule="auto"/>
              <w:contextualSpacing/>
              <w:jc w:val="center"/>
              <w:rPr>
                <w:rFonts w:ascii="Myriad Pro" w:eastAsia="Calibri" w:hAnsi="Myriad Pro" w:cs="Times New Roman"/>
                <w:color w:val="FFFFFF" w:themeColor="background1"/>
              </w:rPr>
            </w:pP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596BF39" w14:textId="77777777" w:rsidR="00E23501" w:rsidRPr="004C2E54" w:rsidRDefault="00E23501" w:rsidP="00D0119B">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2018</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332D149" w14:textId="77777777" w:rsidR="00E23501" w:rsidRPr="004C2E54" w:rsidRDefault="00E23501" w:rsidP="00D0119B">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2019</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F93C6B8" w14:textId="77777777" w:rsidR="00E23501" w:rsidRPr="004C2E54" w:rsidRDefault="00E23501" w:rsidP="00D0119B">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2020</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33B5B95" w14:textId="77777777" w:rsidR="00E23501" w:rsidRPr="004C2E54" w:rsidRDefault="00E23501" w:rsidP="00D0119B">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2021</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7353BB2" w14:textId="77777777" w:rsidR="00E23501" w:rsidRPr="004C2E54" w:rsidRDefault="00E23501" w:rsidP="006477CA">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03FE9F7" w14:textId="77777777" w:rsidR="00E23501" w:rsidRPr="004C2E54" w:rsidRDefault="00E23501" w:rsidP="00E23501">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2023</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EFF7B73" w14:textId="77777777" w:rsidR="00E23501" w:rsidRPr="004C2E54" w:rsidRDefault="00E23501" w:rsidP="00E23501">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2024</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A2FD8FF" w14:textId="77777777" w:rsidR="00E23501" w:rsidRPr="004C2E54" w:rsidRDefault="00E23501" w:rsidP="00E23501">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2025</w:t>
            </w:r>
          </w:p>
        </w:tc>
      </w:tr>
      <w:tr w:rsidR="005643BD" w:rsidRPr="004C2E54" w14:paraId="44183284" w14:textId="77777777" w:rsidTr="00876337">
        <w:trPr>
          <w:trHeight w:val="20"/>
          <w:tblHeader/>
        </w:trPr>
        <w:tc>
          <w:tcPr>
            <w:tcW w:w="1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33F50F" w14:textId="77777777" w:rsidR="00E23501" w:rsidRPr="004C2E54" w:rsidRDefault="00E23501" w:rsidP="00D0119B">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1</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04D23E1" w14:textId="77777777" w:rsidR="00E23501" w:rsidRPr="004C2E54" w:rsidRDefault="00E23501" w:rsidP="00D0119B">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A664A00" w14:textId="77777777" w:rsidR="00E23501" w:rsidRPr="004C2E54" w:rsidRDefault="00E23501" w:rsidP="00D0119B">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3</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131C4FC" w14:textId="77777777" w:rsidR="00E23501" w:rsidRPr="004C2E54" w:rsidRDefault="00E23501" w:rsidP="00D0119B">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4</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D5EA8FF" w14:textId="77777777" w:rsidR="00E23501" w:rsidRPr="004C2E54" w:rsidRDefault="00E23501" w:rsidP="00D0119B">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5</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3863A58" w14:textId="77777777" w:rsidR="00E23501" w:rsidRPr="004C2E54" w:rsidRDefault="00E23501" w:rsidP="006477CA">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6</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F792327" w14:textId="77777777" w:rsidR="00E23501" w:rsidRPr="004C2E54" w:rsidRDefault="00E23501" w:rsidP="006477CA">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7</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5465932" w14:textId="77777777" w:rsidR="00E23501" w:rsidRPr="004C2E54" w:rsidRDefault="00E23501" w:rsidP="006477CA">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8</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6D8BEB1" w14:textId="77777777" w:rsidR="00E23501" w:rsidRPr="004C2E54" w:rsidRDefault="00E23501" w:rsidP="00D0119B">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9</w:t>
            </w:r>
          </w:p>
        </w:tc>
      </w:tr>
      <w:tr w:rsidR="005643BD" w:rsidRPr="004C2E54" w14:paraId="4EDB8E86" w14:textId="77777777" w:rsidTr="00876337">
        <w:trPr>
          <w:trHeight w:val="20"/>
        </w:trPr>
        <w:tc>
          <w:tcPr>
            <w:tcW w:w="1669" w:type="pct"/>
            <w:tcBorders>
              <w:top w:val="single" w:sz="4" w:space="0" w:color="FFFFFF" w:themeColor="background1"/>
              <w:left w:val="single" w:sz="4" w:space="0" w:color="auto"/>
            </w:tcBorders>
            <w:shd w:val="clear" w:color="auto" w:fill="FFFFFF"/>
            <w:vAlign w:val="center"/>
          </w:tcPr>
          <w:p w14:paraId="6F56BDDA" w14:textId="77777777" w:rsidR="00E23501" w:rsidRPr="004C2E54" w:rsidRDefault="00E23501" w:rsidP="00D0119B">
            <w:pPr>
              <w:pStyle w:val="26"/>
              <w:shd w:val="clear" w:color="auto" w:fill="auto"/>
              <w:spacing w:line="226" w:lineRule="exact"/>
              <w:jc w:val="left"/>
              <w:rPr>
                <w:rFonts w:ascii="Myriad Pro" w:hAnsi="Myriad Pro"/>
                <w:sz w:val="20"/>
                <w:szCs w:val="20"/>
              </w:rPr>
            </w:pPr>
            <w:r w:rsidRPr="004C2E54">
              <w:rPr>
                <w:rStyle w:val="28pt"/>
                <w:rFonts w:ascii="Myriad Pro" w:eastAsiaTheme="majorEastAsia" w:hAnsi="Myriad Pro"/>
                <w:color w:val="auto"/>
                <w:sz w:val="20"/>
                <w:szCs w:val="20"/>
              </w:rPr>
              <w:t>Показатель средней продолжительности прекращений передачи электрической энергии (</w:t>
            </w:r>
            <w:proofErr w:type="spellStart"/>
            <w:r w:rsidRPr="004C2E54">
              <w:rPr>
                <w:rStyle w:val="28pt"/>
                <w:rFonts w:ascii="Myriad Pro" w:eastAsiaTheme="majorEastAsia" w:hAnsi="Myriad Pro"/>
                <w:color w:val="auto"/>
                <w:sz w:val="20"/>
                <w:szCs w:val="20"/>
              </w:rPr>
              <w:t>Пп</w:t>
            </w:r>
            <w:proofErr w:type="spellEnd"/>
            <w:r w:rsidRPr="004C2E54">
              <w:rPr>
                <w:rStyle w:val="28pt"/>
                <w:rFonts w:ascii="Myriad Pro" w:eastAsiaTheme="majorEastAsia" w:hAnsi="Myriad Pro"/>
                <w:color w:val="auto"/>
                <w:sz w:val="20"/>
                <w:szCs w:val="20"/>
              </w:rPr>
              <w:t xml:space="preserve">) </w:t>
            </w:r>
          </w:p>
        </w:tc>
        <w:tc>
          <w:tcPr>
            <w:tcW w:w="415" w:type="pct"/>
            <w:tcBorders>
              <w:top w:val="single" w:sz="4" w:space="0" w:color="FFFFFF" w:themeColor="background1"/>
              <w:left w:val="single" w:sz="4" w:space="0" w:color="auto"/>
            </w:tcBorders>
            <w:shd w:val="clear" w:color="auto" w:fill="FFFFFF"/>
            <w:vAlign w:val="bottom"/>
          </w:tcPr>
          <w:p w14:paraId="6DBE5478" w14:textId="77777777" w:rsidR="00E23501" w:rsidRPr="004C2E54" w:rsidRDefault="00E23501" w:rsidP="00D0119B">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0,229</w:t>
            </w:r>
          </w:p>
        </w:tc>
        <w:tc>
          <w:tcPr>
            <w:tcW w:w="421" w:type="pct"/>
            <w:tcBorders>
              <w:top w:val="single" w:sz="4" w:space="0" w:color="FFFFFF" w:themeColor="background1"/>
              <w:left w:val="single" w:sz="4" w:space="0" w:color="auto"/>
            </w:tcBorders>
            <w:shd w:val="clear" w:color="auto" w:fill="FFFFFF"/>
            <w:vAlign w:val="bottom"/>
          </w:tcPr>
          <w:p w14:paraId="39BB7E99" w14:textId="77777777" w:rsidR="00E23501" w:rsidRPr="004C2E54" w:rsidRDefault="00E23501" w:rsidP="00D0119B">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0,226</w:t>
            </w:r>
          </w:p>
        </w:tc>
        <w:tc>
          <w:tcPr>
            <w:tcW w:w="413" w:type="pct"/>
            <w:tcBorders>
              <w:top w:val="single" w:sz="4" w:space="0" w:color="FFFFFF" w:themeColor="background1"/>
              <w:left w:val="single" w:sz="4" w:space="0" w:color="auto"/>
            </w:tcBorders>
            <w:shd w:val="clear" w:color="auto" w:fill="FFFFFF"/>
            <w:vAlign w:val="bottom"/>
          </w:tcPr>
          <w:p w14:paraId="68F488EC" w14:textId="77777777" w:rsidR="00E23501" w:rsidRPr="004C2E54" w:rsidRDefault="00E23501" w:rsidP="00D0119B">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0,223</w:t>
            </w:r>
          </w:p>
        </w:tc>
        <w:tc>
          <w:tcPr>
            <w:tcW w:w="416" w:type="pct"/>
            <w:tcBorders>
              <w:top w:val="single" w:sz="4" w:space="0" w:color="FFFFFF" w:themeColor="background1"/>
              <w:left w:val="single" w:sz="4" w:space="0" w:color="auto"/>
            </w:tcBorders>
            <w:shd w:val="clear" w:color="auto" w:fill="FFFFFF"/>
            <w:vAlign w:val="bottom"/>
          </w:tcPr>
          <w:p w14:paraId="0835C1AB" w14:textId="77777777" w:rsidR="00E23501" w:rsidRPr="004C2E54" w:rsidRDefault="00E23501" w:rsidP="00D0119B">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0,220</w:t>
            </w:r>
          </w:p>
        </w:tc>
        <w:tc>
          <w:tcPr>
            <w:tcW w:w="417" w:type="pct"/>
            <w:tcBorders>
              <w:top w:val="single" w:sz="4" w:space="0" w:color="FFFFFF" w:themeColor="background1"/>
              <w:left w:val="single" w:sz="4" w:space="0" w:color="auto"/>
            </w:tcBorders>
            <w:shd w:val="clear" w:color="auto" w:fill="FFFFFF"/>
            <w:vAlign w:val="bottom"/>
          </w:tcPr>
          <w:p w14:paraId="1153813C" w14:textId="77777777" w:rsidR="00E23501" w:rsidRPr="004C2E54" w:rsidRDefault="00E23501" w:rsidP="006477CA">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0,217</w:t>
            </w:r>
          </w:p>
        </w:tc>
        <w:tc>
          <w:tcPr>
            <w:tcW w:w="417" w:type="pct"/>
            <w:tcBorders>
              <w:top w:val="single" w:sz="4" w:space="0" w:color="FFFFFF" w:themeColor="background1"/>
              <w:left w:val="single" w:sz="4" w:space="0" w:color="auto"/>
              <w:right w:val="single" w:sz="4" w:space="0" w:color="auto"/>
            </w:tcBorders>
            <w:shd w:val="clear" w:color="auto" w:fill="FFFFFF"/>
            <w:vAlign w:val="bottom"/>
          </w:tcPr>
          <w:p w14:paraId="4B91928B" w14:textId="77777777" w:rsidR="00E23501" w:rsidRPr="004C2E54" w:rsidRDefault="00E23501" w:rsidP="00E23501">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0,214</w:t>
            </w:r>
          </w:p>
        </w:tc>
        <w:tc>
          <w:tcPr>
            <w:tcW w:w="417" w:type="pct"/>
            <w:tcBorders>
              <w:top w:val="single" w:sz="4" w:space="0" w:color="FFFFFF" w:themeColor="background1"/>
              <w:left w:val="single" w:sz="4" w:space="0" w:color="auto"/>
            </w:tcBorders>
            <w:shd w:val="clear" w:color="auto" w:fill="FFFFFF"/>
            <w:vAlign w:val="bottom"/>
          </w:tcPr>
          <w:p w14:paraId="2AAFBDBB" w14:textId="77777777" w:rsidR="00E23501" w:rsidRPr="004C2E54" w:rsidRDefault="00E23501" w:rsidP="00E23501">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0,211</w:t>
            </w:r>
          </w:p>
        </w:tc>
        <w:tc>
          <w:tcPr>
            <w:tcW w:w="415" w:type="pct"/>
            <w:tcBorders>
              <w:top w:val="single" w:sz="4" w:space="0" w:color="FFFFFF" w:themeColor="background1"/>
              <w:left w:val="single" w:sz="4" w:space="0" w:color="auto"/>
              <w:right w:val="single" w:sz="4" w:space="0" w:color="auto"/>
            </w:tcBorders>
            <w:shd w:val="clear" w:color="auto" w:fill="FFFFFF"/>
            <w:vAlign w:val="bottom"/>
          </w:tcPr>
          <w:p w14:paraId="330E839B" w14:textId="77777777" w:rsidR="00E23501" w:rsidRPr="004C2E54" w:rsidRDefault="00E23501" w:rsidP="00E23501">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0,208</w:t>
            </w:r>
          </w:p>
        </w:tc>
      </w:tr>
      <w:tr w:rsidR="005643BD" w:rsidRPr="004C2E54" w14:paraId="0222BF15" w14:textId="77777777" w:rsidTr="006477CA">
        <w:trPr>
          <w:trHeight w:val="20"/>
        </w:trPr>
        <w:tc>
          <w:tcPr>
            <w:tcW w:w="1669" w:type="pct"/>
            <w:tcBorders>
              <w:top w:val="single" w:sz="4" w:space="0" w:color="auto"/>
              <w:left w:val="single" w:sz="4" w:space="0" w:color="auto"/>
              <w:bottom w:val="single" w:sz="4" w:space="0" w:color="auto"/>
            </w:tcBorders>
            <w:shd w:val="clear" w:color="auto" w:fill="FFFFFF"/>
            <w:vAlign w:val="center"/>
          </w:tcPr>
          <w:p w14:paraId="57F793E1" w14:textId="77777777" w:rsidR="00E23501" w:rsidRPr="004C2E54" w:rsidRDefault="00E23501" w:rsidP="00D0119B">
            <w:pPr>
              <w:pStyle w:val="26"/>
              <w:shd w:val="clear" w:color="auto" w:fill="auto"/>
              <w:spacing w:line="216" w:lineRule="exact"/>
              <w:jc w:val="left"/>
              <w:rPr>
                <w:rFonts w:ascii="Myriad Pro" w:hAnsi="Myriad Pro"/>
                <w:sz w:val="20"/>
                <w:szCs w:val="20"/>
              </w:rPr>
            </w:pPr>
            <w:r w:rsidRPr="004C2E54">
              <w:rPr>
                <w:rStyle w:val="28pt"/>
                <w:rFonts w:ascii="Myriad Pro" w:eastAsiaTheme="majorEastAsia" w:hAnsi="Myriad Pro"/>
                <w:color w:val="auto"/>
                <w:sz w:val="20"/>
                <w:szCs w:val="20"/>
              </w:rPr>
              <w:t>Показатель уровня качества осуществляемого технологического присоединения (</w:t>
            </w:r>
            <w:proofErr w:type="spellStart"/>
            <w:r w:rsidRPr="004C2E54">
              <w:rPr>
                <w:rStyle w:val="28pt"/>
                <w:rFonts w:ascii="Myriad Pro" w:eastAsiaTheme="majorEastAsia" w:hAnsi="Myriad Pro"/>
                <w:color w:val="auto"/>
                <w:sz w:val="20"/>
                <w:szCs w:val="20"/>
              </w:rPr>
              <w:t>П</w:t>
            </w:r>
            <w:r w:rsidRPr="004C2E54">
              <w:rPr>
                <w:rStyle w:val="28pt"/>
                <w:rFonts w:ascii="Myriad Pro" w:eastAsiaTheme="majorEastAsia" w:hAnsi="Myriad Pro"/>
                <w:color w:val="auto"/>
                <w:sz w:val="20"/>
                <w:szCs w:val="20"/>
                <w:vertAlign w:val="subscript"/>
              </w:rPr>
              <w:t>тпр</w:t>
            </w:r>
            <w:proofErr w:type="spellEnd"/>
            <w:r w:rsidRPr="004C2E54">
              <w:rPr>
                <w:rStyle w:val="28pt"/>
                <w:rFonts w:ascii="Myriad Pro" w:eastAsiaTheme="majorEastAsia" w:hAnsi="Myriad Pro"/>
                <w:color w:val="auto"/>
                <w:sz w:val="20"/>
                <w:szCs w:val="20"/>
              </w:rPr>
              <w:t>)</w:t>
            </w:r>
          </w:p>
        </w:tc>
        <w:tc>
          <w:tcPr>
            <w:tcW w:w="415" w:type="pct"/>
            <w:tcBorders>
              <w:top w:val="single" w:sz="4" w:space="0" w:color="auto"/>
              <w:left w:val="single" w:sz="4" w:space="0" w:color="auto"/>
              <w:bottom w:val="single" w:sz="4" w:space="0" w:color="auto"/>
            </w:tcBorders>
            <w:shd w:val="clear" w:color="auto" w:fill="FFFFFF"/>
            <w:vAlign w:val="bottom"/>
          </w:tcPr>
          <w:p w14:paraId="4FF0F97A" w14:textId="77777777" w:rsidR="00E23501" w:rsidRPr="004C2E54" w:rsidRDefault="00E23501" w:rsidP="00F941DE">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1,06</w:t>
            </w:r>
          </w:p>
        </w:tc>
        <w:tc>
          <w:tcPr>
            <w:tcW w:w="421" w:type="pct"/>
            <w:tcBorders>
              <w:top w:val="single" w:sz="4" w:space="0" w:color="auto"/>
              <w:left w:val="single" w:sz="4" w:space="0" w:color="auto"/>
              <w:bottom w:val="single" w:sz="4" w:space="0" w:color="auto"/>
            </w:tcBorders>
            <w:shd w:val="clear" w:color="auto" w:fill="FFFFFF"/>
            <w:vAlign w:val="bottom"/>
          </w:tcPr>
          <w:p w14:paraId="6A9F95E2" w14:textId="77777777" w:rsidR="00E23501" w:rsidRPr="004C2E54" w:rsidRDefault="00E23501" w:rsidP="00F941DE">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1,04</w:t>
            </w:r>
          </w:p>
        </w:tc>
        <w:tc>
          <w:tcPr>
            <w:tcW w:w="413" w:type="pct"/>
            <w:tcBorders>
              <w:top w:val="single" w:sz="4" w:space="0" w:color="auto"/>
              <w:left w:val="single" w:sz="4" w:space="0" w:color="auto"/>
              <w:bottom w:val="single" w:sz="4" w:space="0" w:color="auto"/>
            </w:tcBorders>
            <w:shd w:val="clear" w:color="auto" w:fill="FFFFFF"/>
            <w:vAlign w:val="bottom"/>
          </w:tcPr>
          <w:p w14:paraId="0745F3C5" w14:textId="77777777" w:rsidR="00E23501" w:rsidRPr="004C2E54" w:rsidRDefault="00E23501" w:rsidP="00F941DE">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1,03</w:t>
            </w:r>
          </w:p>
        </w:tc>
        <w:tc>
          <w:tcPr>
            <w:tcW w:w="416" w:type="pct"/>
            <w:tcBorders>
              <w:top w:val="single" w:sz="4" w:space="0" w:color="auto"/>
              <w:left w:val="single" w:sz="4" w:space="0" w:color="auto"/>
              <w:bottom w:val="single" w:sz="4" w:space="0" w:color="auto"/>
            </w:tcBorders>
            <w:shd w:val="clear" w:color="auto" w:fill="FFFFFF"/>
            <w:vAlign w:val="bottom"/>
          </w:tcPr>
          <w:p w14:paraId="21A578ED" w14:textId="77777777" w:rsidR="00E23501" w:rsidRPr="004C2E54" w:rsidRDefault="00E23501" w:rsidP="00F941DE">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1,01</w:t>
            </w:r>
          </w:p>
        </w:tc>
        <w:tc>
          <w:tcPr>
            <w:tcW w:w="417" w:type="pct"/>
            <w:tcBorders>
              <w:top w:val="single" w:sz="4" w:space="0" w:color="auto"/>
              <w:left w:val="single" w:sz="4" w:space="0" w:color="auto"/>
              <w:bottom w:val="single" w:sz="4" w:space="0" w:color="auto"/>
            </w:tcBorders>
            <w:shd w:val="clear" w:color="auto" w:fill="FFFFFF"/>
            <w:vAlign w:val="bottom"/>
          </w:tcPr>
          <w:p w14:paraId="641CE3F4" w14:textId="77777777" w:rsidR="00E23501" w:rsidRPr="004C2E54" w:rsidRDefault="00E23501" w:rsidP="006477CA">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1,0</w:t>
            </w:r>
          </w:p>
        </w:tc>
        <w:tc>
          <w:tcPr>
            <w:tcW w:w="417" w:type="pct"/>
            <w:tcBorders>
              <w:top w:val="single" w:sz="4" w:space="0" w:color="auto"/>
              <w:left w:val="single" w:sz="4" w:space="0" w:color="auto"/>
              <w:bottom w:val="single" w:sz="4" w:space="0" w:color="auto"/>
              <w:right w:val="single" w:sz="4" w:space="0" w:color="auto"/>
            </w:tcBorders>
            <w:shd w:val="clear" w:color="auto" w:fill="FFFFFF"/>
            <w:vAlign w:val="bottom"/>
          </w:tcPr>
          <w:p w14:paraId="4361E8E6" w14:textId="77777777" w:rsidR="00E23501" w:rsidRPr="004C2E54" w:rsidRDefault="00E23501" w:rsidP="006477CA">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1,0</w:t>
            </w:r>
          </w:p>
        </w:tc>
        <w:tc>
          <w:tcPr>
            <w:tcW w:w="417" w:type="pct"/>
            <w:tcBorders>
              <w:top w:val="single" w:sz="4" w:space="0" w:color="auto"/>
              <w:left w:val="single" w:sz="4" w:space="0" w:color="auto"/>
              <w:bottom w:val="single" w:sz="4" w:space="0" w:color="auto"/>
            </w:tcBorders>
            <w:shd w:val="clear" w:color="auto" w:fill="FFFFFF"/>
            <w:vAlign w:val="bottom"/>
          </w:tcPr>
          <w:p w14:paraId="1E30908E" w14:textId="77777777" w:rsidR="00E23501" w:rsidRPr="004C2E54" w:rsidRDefault="00E23501" w:rsidP="006477CA">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1,0</w:t>
            </w:r>
          </w:p>
        </w:tc>
        <w:tc>
          <w:tcPr>
            <w:tcW w:w="415" w:type="pct"/>
            <w:tcBorders>
              <w:top w:val="single" w:sz="4" w:space="0" w:color="auto"/>
              <w:left w:val="single" w:sz="4" w:space="0" w:color="auto"/>
              <w:bottom w:val="single" w:sz="4" w:space="0" w:color="auto"/>
              <w:right w:val="single" w:sz="4" w:space="0" w:color="auto"/>
            </w:tcBorders>
            <w:shd w:val="clear" w:color="auto" w:fill="FFFFFF"/>
            <w:vAlign w:val="bottom"/>
          </w:tcPr>
          <w:p w14:paraId="482658A0" w14:textId="77777777" w:rsidR="00E23501" w:rsidRPr="004C2E54" w:rsidRDefault="00E23501" w:rsidP="00F941DE">
            <w:pPr>
              <w:pStyle w:val="26"/>
              <w:shd w:val="clear" w:color="auto" w:fill="auto"/>
              <w:spacing w:line="178" w:lineRule="exact"/>
              <w:jc w:val="center"/>
              <w:rPr>
                <w:rFonts w:ascii="Myriad Pro" w:hAnsi="Myriad Pro"/>
                <w:sz w:val="20"/>
                <w:szCs w:val="20"/>
              </w:rPr>
            </w:pPr>
            <w:r w:rsidRPr="004C2E54">
              <w:rPr>
                <w:rStyle w:val="28pt"/>
                <w:rFonts w:ascii="Myriad Pro" w:eastAsiaTheme="majorEastAsia" w:hAnsi="Myriad Pro"/>
                <w:color w:val="auto"/>
                <w:sz w:val="20"/>
                <w:szCs w:val="20"/>
              </w:rPr>
              <w:t>1,0</w:t>
            </w:r>
          </w:p>
        </w:tc>
      </w:tr>
    </w:tbl>
    <w:p w14:paraId="0A092AA6" w14:textId="77777777" w:rsidR="00DF5E79" w:rsidRPr="004C2E54" w:rsidRDefault="00DF5E79" w:rsidP="00D0119B">
      <w:pPr>
        <w:spacing w:after="0" w:line="360" w:lineRule="auto"/>
        <w:ind w:firstLine="567"/>
        <w:contextualSpacing/>
        <w:jc w:val="both"/>
        <w:rPr>
          <w:rFonts w:ascii="Myriad Pro" w:eastAsia="Calibri" w:hAnsi="Myriad Pro" w:cs="Times New Roman"/>
          <w:sz w:val="26"/>
          <w:szCs w:val="26"/>
        </w:rPr>
      </w:pPr>
    </w:p>
    <w:p w14:paraId="1CB5E79E" w14:textId="77777777" w:rsidR="00D0119B" w:rsidRPr="004C2E54" w:rsidRDefault="00D0119B" w:rsidP="00D0119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составе документов, предоставленных в Комитет, филиалом ПАО «МРСК Северо-Запада» – «Новгородэнерго» были направлены материалы, </w:t>
      </w:r>
      <w:r w:rsidRPr="004C2E54">
        <w:rPr>
          <w:rFonts w:ascii="Myriad Pro" w:eastAsia="Calibri" w:hAnsi="Myriad Pro" w:cs="Times New Roman"/>
          <w:sz w:val="26"/>
          <w:szCs w:val="26"/>
        </w:rPr>
        <w:lastRenderedPageBreak/>
        <w:t>обосновывающие предлагаемые плановые величины показателей уровня надежности и качества оказываемых услуг:</w:t>
      </w:r>
    </w:p>
    <w:p w14:paraId="0983638C" w14:textId="77777777" w:rsidR="00D0119B" w:rsidRPr="004C2E54" w:rsidRDefault="00D0119B" w:rsidP="007D23FA">
      <w:pPr>
        <w:pStyle w:val="a3"/>
        <w:numPr>
          <w:ilvl w:val="0"/>
          <w:numId w:val="15"/>
        </w:numPr>
        <w:spacing w:after="0" w:line="360" w:lineRule="auto"/>
        <w:ind w:left="993" w:hanging="426"/>
        <w:jc w:val="both"/>
        <w:rPr>
          <w:rFonts w:ascii="Myriad Pro" w:hAnsi="Myriad Pro"/>
          <w:sz w:val="26"/>
          <w:szCs w:val="26"/>
        </w:rPr>
      </w:pPr>
      <w:r w:rsidRPr="004C2E54">
        <w:rPr>
          <w:rFonts w:ascii="Myriad Pro" w:hAnsi="Myriad Pro"/>
          <w:sz w:val="26"/>
          <w:szCs w:val="26"/>
        </w:rPr>
        <w:t>Пояснительная записка к расчету плановых значений показателя средней продолжительности прекращений передачи электрической энергии (</w:t>
      </w:r>
      <w:proofErr w:type="spellStart"/>
      <w:r w:rsidRPr="004C2E54">
        <w:rPr>
          <w:rFonts w:ascii="Myriad Pro" w:hAnsi="Myriad Pro"/>
          <w:sz w:val="26"/>
          <w:szCs w:val="26"/>
        </w:rPr>
        <w:t>Пп</w:t>
      </w:r>
      <w:proofErr w:type="spellEnd"/>
      <w:r w:rsidRPr="004C2E54">
        <w:rPr>
          <w:rFonts w:ascii="Myriad Pro" w:hAnsi="Myriad Pro"/>
          <w:sz w:val="26"/>
          <w:szCs w:val="26"/>
        </w:rPr>
        <w:t>) на долгосрочный период регулирования 2018-2022 гг.;</w:t>
      </w:r>
    </w:p>
    <w:p w14:paraId="108E9D35" w14:textId="77777777" w:rsidR="006F3000" w:rsidRPr="004C2E54" w:rsidRDefault="006F3000" w:rsidP="007D23FA">
      <w:pPr>
        <w:pStyle w:val="a3"/>
        <w:numPr>
          <w:ilvl w:val="0"/>
          <w:numId w:val="15"/>
        </w:numPr>
        <w:spacing w:after="0" w:line="360" w:lineRule="auto"/>
        <w:ind w:left="993" w:hanging="426"/>
        <w:jc w:val="both"/>
        <w:rPr>
          <w:rFonts w:ascii="Myriad Pro" w:hAnsi="Myriad Pro"/>
          <w:sz w:val="26"/>
          <w:szCs w:val="26"/>
        </w:rPr>
      </w:pPr>
      <w:r w:rsidRPr="004C2E54">
        <w:rPr>
          <w:rFonts w:ascii="Myriad Pro" w:hAnsi="Myriad Pro"/>
          <w:sz w:val="26"/>
          <w:szCs w:val="26"/>
        </w:rPr>
        <w:t>Пояснительная записка филиала ПАО «МРСК Северо-Запада» – «Новгородэнерго» по плановым значениям показателя уровня качества оказываемых услуг</w:t>
      </w:r>
      <w:r w:rsidR="005643BD" w:rsidRPr="004C2E54">
        <w:rPr>
          <w:rFonts w:ascii="Myriad Pro" w:hAnsi="Myriad Pro"/>
          <w:sz w:val="26"/>
          <w:szCs w:val="26"/>
        </w:rPr>
        <w:t xml:space="preserve"> и порядок расчета его значения (для долгосрочных периодов регулирования, начинающихся с 2018 года и позднее);</w:t>
      </w:r>
    </w:p>
    <w:p w14:paraId="4A31C3F2" w14:textId="77777777" w:rsidR="00D0119B" w:rsidRPr="004C2E54" w:rsidRDefault="00D0119B" w:rsidP="007D23FA">
      <w:pPr>
        <w:pStyle w:val="a3"/>
        <w:numPr>
          <w:ilvl w:val="0"/>
          <w:numId w:val="15"/>
        </w:numPr>
        <w:spacing w:after="0" w:line="360" w:lineRule="auto"/>
        <w:ind w:left="993" w:hanging="426"/>
        <w:jc w:val="both"/>
        <w:rPr>
          <w:rFonts w:ascii="Myriad Pro" w:hAnsi="Myriad Pro"/>
          <w:sz w:val="26"/>
          <w:szCs w:val="26"/>
        </w:rPr>
      </w:pPr>
      <w:r w:rsidRPr="004C2E54">
        <w:rPr>
          <w:rFonts w:ascii="Myriad Pro" w:hAnsi="Myriad Pro"/>
          <w:sz w:val="26"/>
          <w:szCs w:val="26"/>
        </w:rPr>
        <w:t>Пояснительная записка по плановым значениям параметров (критериев), характеризующих индикаторы качества на каждый расчетный период регулирования в пределах долгосрочного периода регулирования филиала ПАО «МРСК Северо-Запада» – «Новгородэнерго»;</w:t>
      </w:r>
    </w:p>
    <w:p w14:paraId="7236FA42" w14:textId="77777777" w:rsidR="00F941DE" w:rsidRPr="004C2E54" w:rsidRDefault="00F941DE" w:rsidP="007D23FA">
      <w:pPr>
        <w:pStyle w:val="a3"/>
        <w:numPr>
          <w:ilvl w:val="0"/>
          <w:numId w:val="15"/>
        </w:numPr>
        <w:spacing w:after="0" w:line="360" w:lineRule="auto"/>
        <w:ind w:left="993" w:hanging="426"/>
        <w:jc w:val="both"/>
        <w:rPr>
          <w:rFonts w:ascii="Myriad Pro" w:hAnsi="Myriad Pro"/>
          <w:sz w:val="26"/>
          <w:szCs w:val="26"/>
        </w:rPr>
      </w:pPr>
      <w:r w:rsidRPr="004C2E54">
        <w:rPr>
          <w:rFonts w:ascii="Myriad Pro" w:hAnsi="Myriad Pro"/>
          <w:sz w:val="26"/>
          <w:szCs w:val="26"/>
        </w:rPr>
        <w:t>Предложения сетевой организации по плановым значениям показателей надежности и качества услуг на долгосрочный период 2018-2025 г. по филиалу ПАО «МРСК Северо-Запада» – «Новгородэнерго» (Форма 1.8)</w:t>
      </w:r>
    </w:p>
    <w:p w14:paraId="422BA851" w14:textId="77777777" w:rsidR="00D0119B" w:rsidRPr="004C2E54" w:rsidRDefault="00D0119B" w:rsidP="007D23FA">
      <w:pPr>
        <w:pStyle w:val="a3"/>
        <w:numPr>
          <w:ilvl w:val="0"/>
          <w:numId w:val="15"/>
        </w:numPr>
        <w:spacing w:after="0" w:line="360" w:lineRule="auto"/>
        <w:ind w:left="993" w:hanging="426"/>
        <w:jc w:val="both"/>
        <w:rPr>
          <w:rFonts w:ascii="Myriad Pro" w:hAnsi="Myriad Pro"/>
          <w:sz w:val="26"/>
          <w:szCs w:val="26"/>
        </w:rPr>
      </w:pPr>
      <w:r w:rsidRPr="004C2E54">
        <w:rPr>
          <w:rFonts w:ascii="Myriad Pro" w:hAnsi="Myriad Pro"/>
          <w:sz w:val="26"/>
          <w:szCs w:val="26"/>
        </w:rPr>
        <w:t>Мониторинг уровня качества оказываемых услуг по технологическому присоединению за 2016 год по филиалу ПАО «МРСК Северо-Запада» – «Новгородэнерго» (с расчетом плановых значений показателя уровня качества услуг по технологическому присоединению на период 2018-2025</w:t>
      </w:r>
      <w:r w:rsidR="007D23FA">
        <w:rPr>
          <w:rFonts w:ascii="Myriad Pro" w:hAnsi="Myriad Pro"/>
          <w:sz w:val="26"/>
          <w:szCs w:val="26"/>
        </w:rPr>
        <w:t> </w:t>
      </w:r>
      <w:r w:rsidRPr="004C2E54">
        <w:rPr>
          <w:rFonts w:ascii="Myriad Pro" w:hAnsi="Myriad Pro"/>
          <w:sz w:val="26"/>
          <w:szCs w:val="26"/>
        </w:rPr>
        <w:t>гг.);</w:t>
      </w:r>
    </w:p>
    <w:p w14:paraId="1FE50C76" w14:textId="77777777" w:rsidR="00125456" w:rsidRPr="004C2E54" w:rsidRDefault="00D32D76" w:rsidP="0012545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Позже, в</w:t>
      </w:r>
      <w:r w:rsidR="005532D2" w:rsidRPr="004C2E54">
        <w:rPr>
          <w:rFonts w:ascii="Myriad Pro" w:eastAsia="Calibri" w:hAnsi="Myriad Pro" w:cs="Times New Roman"/>
          <w:sz w:val="26"/>
          <w:szCs w:val="26"/>
        </w:rPr>
        <w:t xml:space="preserve"> рамках установления тарифов на долгосрочный период 2018-2022</w:t>
      </w:r>
      <w:r w:rsidR="007D23FA">
        <w:rPr>
          <w:rFonts w:ascii="Myriad Pro" w:eastAsia="Calibri" w:hAnsi="Myriad Pro" w:cs="Times New Roman"/>
          <w:sz w:val="26"/>
          <w:szCs w:val="26"/>
        </w:rPr>
        <w:t> </w:t>
      </w:r>
      <w:r w:rsidR="005532D2" w:rsidRPr="004C2E54">
        <w:rPr>
          <w:rFonts w:ascii="Myriad Pro" w:eastAsia="Calibri" w:hAnsi="Myriad Pro" w:cs="Times New Roman"/>
          <w:sz w:val="26"/>
          <w:szCs w:val="26"/>
        </w:rPr>
        <w:t>гг. с применением метода долгосрочной индексации, ф</w:t>
      </w:r>
      <w:r w:rsidR="00125456" w:rsidRPr="004C2E54">
        <w:rPr>
          <w:rFonts w:ascii="Myriad Pro" w:eastAsia="Calibri" w:hAnsi="Myriad Pro" w:cs="Times New Roman"/>
          <w:sz w:val="26"/>
          <w:szCs w:val="26"/>
        </w:rPr>
        <w:t xml:space="preserve">илиалом ПАО «МРСК Северо-Запада» - «Новгородэнерго» были предложены показатели надежности и качества оказываемых услуг, сформированные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электрической сетью и территориальных сетевых организаций, утвержденных Приказом Минэнерго РФ от 29.11.2016 №1256. Предлагаемые значения показателей следующие: </w:t>
      </w:r>
    </w:p>
    <w:tbl>
      <w:tblPr>
        <w:tblW w:w="5000" w:type="pct"/>
        <w:tblCellMar>
          <w:left w:w="10" w:type="dxa"/>
          <w:right w:w="10" w:type="dxa"/>
        </w:tblCellMar>
        <w:tblLook w:val="04A0" w:firstRow="1" w:lastRow="0" w:firstColumn="1" w:lastColumn="0" w:noHBand="0" w:noVBand="1"/>
      </w:tblPr>
      <w:tblGrid>
        <w:gridCol w:w="4183"/>
        <w:gridCol w:w="1035"/>
        <w:gridCol w:w="1042"/>
        <w:gridCol w:w="1031"/>
        <w:gridCol w:w="1039"/>
        <w:gridCol w:w="1044"/>
      </w:tblGrid>
      <w:tr w:rsidR="00ED2B16" w:rsidRPr="004C2E54" w14:paraId="256D8965" w14:textId="77777777" w:rsidTr="00876337">
        <w:trPr>
          <w:trHeight w:val="20"/>
          <w:tblHeader/>
        </w:trPr>
        <w:tc>
          <w:tcPr>
            <w:tcW w:w="22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1BC6F6" w14:textId="77777777" w:rsidR="00AA33CE" w:rsidRPr="004C2E54" w:rsidRDefault="00AA33CE" w:rsidP="00170BB5">
            <w:pPr>
              <w:spacing w:after="0" w:line="240" w:lineRule="auto"/>
              <w:contextualSpacing/>
              <w:jc w:val="center"/>
              <w:rPr>
                <w:rFonts w:ascii="Myriad Pro" w:eastAsia="Calibri" w:hAnsi="Myriad Pro" w:cs="Times New Roman"/>
                <w:color w:val="FFFFFF" w:themeColor="background1"/>
              </w:rPr>
            </w:pPr>
            <w:r w:rsidRPr="004C2E54">
              <w:rPr>
                <w:rFonts w:ascii="Myriad Pro" w:eastAsia="Calibri" w:hAnsi="Myriad Pro"/>
                <w:color w:val="FFFFFF" w:themeColor="background1"/>
              </w:rPr>
              <w:lastRenderedPageBreak/>
              <w:t>Показатель</w:t>
            </w:r>
          </w:p>
        </w:tc>
        <w:tc>
          <w:tcPr>
            <w:tcW w:w="276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AC98C5" w14:textId="77777777" w:rsidR="00AA33CE" w:rsidRPr="004C2E54" w:rsidRDefault="00AA33CE" w:rsidP="00170BB5">
            <w:pPr>
              <w:spacing w:after="0" w:line="240" w:lineRule="auto"/>
              <w:contextualSpacing/>
              <w:jc w:val="center"/>
              <w:rPr>
                <w:rFonts w:ascii="Myriad Pro" w:eastAsia="Calibri" w:hAnsi="Myriad Pro" w:cs="Times New Roman"/>
                <w:color w:val="FFFFFF" w:themeColor="background1"/>
              </w:rPr>
            </w:pPr>
            <w:r w:rsidRPr="004C2E54">
              <w:rPr>
                <w:rFonts w:ascii="Myriad Pro" w:eastAsia="Calibri" w:hAnsi="Myriad Pro"/>
                <w:color w:val="FFFFFF" w:themeColor="background1"/>
              </w:rPr>
              <w:t>Значение показателя</w:t>
            </w:r>
          </w:p>
        </w:tc>
      </w:tr>
      <w:tr w:rsidR="00ED2B16" w:rsidRPr="004C2E54" w14:paraId="2F01E2D6" w14:textId="77777777" w:rsidTr="00876337">
        <w:trPr>
          <w:trHeight w:val="20"/>
          <w:tblHeader/>
        </w:trPr>
        <w:tc>
          <w:tcPr>
            <w:tcW w:w="22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3CBAA2" w14:textId="77777777" w:rsidR="00AA33CE" w:rsidRPr="004C2E54" w:rsidRDefault="00AA33CE" w:rsidP="00170BB5">
            <w:pPr>
              <w:spacing w:after="0" w:line="240" w:lineRule="auto"/>
              <w:contextualSpacing/>
              <w:jc w:val="center"/>
              <w:rPr>
                <w:rFonts w:ascii="Myriad Pro" w:eastAsia="Calibri" w:hAnsi="Myriad Pro" w:cs="Times New Roman"/>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2D0DBFB" w14:textId="77777777" w:rsidR="00AA33CE" w:rsidRPr="004C2E54"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193DADC" w14:textId="77777777" w:rsidR="00AA33CE" w:rsidRPr="004C2E54"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0403058" w14:textId="77777777" w:rsidR="00AA33CE" w:rsidRPr="004C2E54"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98B74B6" w14:textId="77777777" w:rsidR="00AA33CE" w:rsidRPr="004C2E54"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2021</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60954AB" w14:textId="77777777" w:rsidR="00AA33CE" w:rsidRPr="004C2E54" w:rsidRDefault="00AA33CE" w:rsidP="00170BB5">
            <w:pPr>
              <w:pStyle w:val="26"/>
              <w:shd w:val="clear" w:color="auto" w:fill="auto"/>
              <w:spacing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2022</w:t>
            </w:r>
          </w:p>
        </w:tc>
      </w:tr>
      <w:tr w:rsidR="00ED2B16" w:rsidRPr="004C2E54" w14:paraId="727C11B8" w14:textId="77777777" w:rsidTr="00876337">
        <w:trPr>
          <w:trHeight w:val="20"/>
          <w:tblHeader/>
        </w:trPr>
        <w:tc>
          <w:tcPr>
            <w:tcW w:w="2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6806DA" w14:textId="77777777" w:rsidR="00AA33CE" w:rsidRPr="004C2E54" w:rsidRDefault="00AA33CE"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FDBD49B" w14:textId="77777777" w:rsidR="00AA33CE" w:rsidRPr="004C2E54" w:rsidRDefault="00AA33CE"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F77F813" w14:textId="77777777" w:rsidR="00AA33CE" w:rsidRPr="004C2E54" w:rsidRDefault="00AA33CE"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874F2D4" w14:textId="77777777" w:rsidR="00AA33CE" w:rsidRPr="004C2E54" w:rsidRDefault="00AA33CE"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99487A7" w14:textId="77777777" w:rsidR="00AA33CE" w:rsidRPr="004C2E54" w:rsidRDefault="00AA33CE"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5</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2250D4D" w14:textId="77777777" w:rsidR="00AA33CE" w:rsidRPr="004C2E54" w:rsidRDefault="00AA33CE"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6</w:t>
            </w:r>
          </w:p>
        </w:tc>
      </w:tr>
      <w:tr w:rsidR="006710DD" w:rsidRPr="004C2E54" w14:paraId="6EBF47A9" w14:textId="77777777" w:rsidTr="00876337">
        <w:trPr>
          <w:trHeight w:val="20"/>
        </w:trPr>
        <w:tc>
          <w:tcPr>
            <w:tcW w:w="2231" w:type="pct"/>
            <w:tcBorders>
              <w:top w:val="single" w:sz="4" w:space="0" w:color="FFFFFF" w:themeColor="background1"/>
              <w:left w:val="single" w:sz="4" w:space="0" w:color="auto"/>
            </w:tcBorders>
            <w:shd w:val="clear" w:color="auto" w:fill="FFFFFF"/>
            <w:vAlign w:val="center"/>
          </w:tcPr>
          <w:p w14:paraId="1CC0BC61" w14:textId="77777777" w:rsidR="006710DD" w:rsidRPr="004C2E54" w:rsidRDefault="006710DD" w:rsidP="00D0119B">
            <w:pPr>
              <w:widowControl w:val="0"/>
              <w:spacing w:after="0" w:line="226" w:lineRule="exact"/>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proofErr w:type="spellStart"/>
            <w:r w:rsidRPr="004C2E54">
              <w:rPr>
                <w:rFonts w:ascii="Myriad Pro" w:eastAsia="Times New Roman" w:hAnsi="Myriad Pro" w:cs="Times New Roman"/>
                <w:sz w:val="20"/>
                <w:szCs w:val="20"/>
                <w:shd w:val="clear" w:color="auto" w:fill="FFFFFF"/>
                <w:lang w:val="en-US" w:eastAsia="ru-RU" w:bidi="ru-RU"/>
              </w:rPr>
              <w:t>saidi</w:t>
            </w:r>
            <w:proofErr w:type="spellEnd"/>
            <w:r w:rsidRPr="004C2E54">
              <w:rPr>
                <w:rFonts w:ascii="Myriad Pro" w:eastAsia="Times New Roman" w:hAnsi="Myriad Pro" w:cs="Times New Roman"/>
                <w:sz w:val="20"/>
                <w:szCs w:val="20"/>
                <w:shd w:val="clear" w:color="auto" w:fill="FFFFFF"/>
                <w:lang w:eastAsia="ru-RU" w:bidi="ru-RU"/>
              </w:rPr>
              <w:t>),</w:t>
            </w:r>
            <w:r w:rsidRPr="004C2E54">
              <w:rPr>
                <w:rFonts w:ascii="Myriad Pro" w:eastAsiaTheme="majorEastAsia" w:hAnsi="Myriad Pro" w:cs="Times New Roman"/>
                <w:sz w:val="20"/>
                <w:szCs w:val="20"/>
                <w:shd w:val="clear" w:color="auto" w:fill="FFFFFF"/>
                <w:lang w:eastAsia="ru-RU" w:bidi="ru-RU"/>
              </w:rPr>
              <w:t xml:space="preserve"> час</w:t>
            </w:r>
          </w:p>
        </w:tc>
        <w:tc>
          <w:tcPr>
            <w:tcW w:w="552" w:type="pct"/>
            <w:tcBorders>
              <w:top w:val="single" w:sz="4" w:space="0" w:color="FFFFFF" w:themeColor="background1"/>
              <w:left w:val="single" w:sz="4" w:space="0" w:color="auto"/>
            </w:tcBorders>
            <w:shd w:val="clear" w:color="auto" w:fill="FFFFFF"/>
            <w:vAlign w:val="bottom"/>
          </w:tcPr>
          <w:p w14:paraId="29078485"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8,6761</w:t>
            </w:r>
          </w:p>
        </w:tc>
        <w:tc>
          <w:tcPr>
            <w:tcW w:w="556" w:type="pct"/>
            <w:tcBorders>
              <w:top w:val="single" w:sz="4" w:space="0" w:color="FFFFFF" w:themeColor="background1"/>
              <w:left w:val="single" w:sz="4" w:space="0" w:color="auto"/>
            </w:tcBorders>
            <w:shd w:val="clear" w:color="auto" w:fill="FFFFFF"/>
            <w:vAlign w:val="bottom"/>
          </w:tcPr>
          <w:p w14:paraId="2073AD66"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8,546</w:t>
            </w:r>
          </w:p>
        </w:tc>
        <w:tc>
          <w:tcPr>
            <w:tcW w:w="550" w:type="pct"/>
            <w:tcBorders>
              <w:top w:val="single" w:sz="4" w:space="0" w:color="FFFFFF" w:themeColor="background1"/>
              <w:left w:val="single" w:sz="4" w:space="0" w:color="auto"/>
            </w:tcBorders>
            <w:shd w:val="clear" w:color="auto" w:fill="FFFFFF"/>
            <w:vAlign w:val="bottom"/>
          </w:tcPr>
          <w:p w14:paraId="10CFD5AF"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8,4178</w:t>
            </w:r>
          </w:p>
        </w:tc>
        <w:tc>
          <w:tcPr>
            <w:tcW w:w="554" w:type="pct"/>
            <w:tcBorders>
              <w:top w:val="single" w:sz="4" w:space="0" w:color="FFFFFF" w:themeColor="background1"/>
              <w:left w:val="single" w:sz="4" w:space="0" w:color="auto"/>
            </w:tcBorders>
            <w:shd w:val="clear" w:color="auto" w:fill="FFFFFF"/>
            <w:vAlign w:val="bottom"/>
          </w:tcPr>
          <w:p w14:paraId="104553D3"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8,292</w:t>
            </w:r>
          </w:p>
        </w:tc>
        <w:tc>
          <w:tcPr>
            <w:tcW w:w="557" w:type="pct"/>
            <w:tcBorders>
              <w:top w:val="single" w:sz="4" w:space="0" w:color="FFFFFF" w:themeColor="background1"/>
              <w:left w:val="single" w:sz="4" w:space="0" w:color="auto"/>
              <w:right w:val="single" w:sz="4" w:space="0" w:color="auto"/>
            </w:tcBorders>
            <w:shd w:val="clear" w:color="auto" w:fill="FFFFFF"/>
            <w:vAlign w:val="bottom"/>
          </w:tcPr>
          <w:p w14:paraId="4EAD7070"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8,1671</w:t>
            </w:r>
          </w:p>
        </w:tc>
      </w:tr>
      <w:tr w:rsidR="006710DD" w:rsidRPr="004C2E54" w14:paraId="0F68364D" w14:textId="77777777" w:rsidTr="006710DD">
        <w:trPr>
          <w:trHeight w:val="20"/>
        </w:trPr>
        <w:tc>
          <w:tcPr>
            <w:tcW w:w="2231" w:type="pct"/>
            <w:tcBorders>
              <w:top w:val="single" w:sz="4" w:space="0" w:color="auto"/>
              <w:left w:val="single" w:sz="4" w:space="0" w:color="auto"/>
            </w:tcBorders>
            <w:shd w:val="clear" w:color="auto" w:fill="FFFFFF"/>
            <w:vAlign w:val="center"/>
          </w:tcPr>
          <w:p w14:paraId="3B2D0978" w14:textId="77777777" w:rsidR="006710DD" w:rsidRPr="004C2E54" w:rsidRDefault="006710DD" w:rsidP="00D0119B">
            <w:pPr>
              <w:widowControl w:val="0"/>
              <w:spacing w:after="0" w:line="221" w:lineRule="exact"/>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Показатель средней частоты прекращений передачи электрической энергии на точку поставки (П</w:t>
            </w:r>
            <w:proofErr w:type="spellStart"/>
            <w:r w:rsidRPr="004C2E54">
              <w:rPr>
                <w:rFonts w:ascii="Myriad Pro" w:eastAsia="Times New Roman" w:hAnsi="Myriad Pro" w:cs="Times New Roman"/>
                <w:sz w:val="20"/>
                <w:szCs w:val="20"/>
                <w:shd w:val="clear" w:color="auto" w:fill="FFFFFF"/>
                <w:lang w:val="en-US" w:eastAsia="ru-RU" w:bidi="ru-RU"/>
              </w:rPr>
              <w:t>saifi</w:t>
            </w:r>
            <w:proofErr w:type="spellEnd"/>
            <w:r w:rsidRPr="004C2E54">
              <w:rPr>
                <w:rFonts w:ascii="Myriad Pro" w:eastAsia="Times New Roman" w:hAnsi="Myriad Pro" w:cs="Times New Roman"/>
                <w:sz w:val="20"/>
                <w:szCs w:val="20"/>
                <w:shd w:val="clear" w:color="auto" w:fill="FFFFFF"/>
                <w:lang w:eastAsia="ru-RU" w:bidi="ru-RU"/>
              </w:rPr>
              <w:t>), шт.</w:t>
            </w:r>
          </w:p>
        </w:tc>
        <w:tc>
          <w:tcPr>
            <w:tcW w:w="552" w:type="pct"/>
            <w:tcBorders>
              <w:top w:val="single" w:sz="4" w:space="0" w:color="auto"/>
              <w:left w:val="single" w:sz="4" w:space="0" w:color="auto"/>
            </w:tcBorders>
            <w:shd w:val="clear" w:color="auto" w:fill="FFFFFF"/>
            <w:vAlign w:val="bottom"/>
          </w:tcPr>
          <w:p w14:paraId="49D109CC"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1,8547</w:t>
            </w:r>
          </w:p>
        </w:tc>
        <w:tc>
          <w:tcPr>
            <w:tcW w:w="556" w:type="pct"/>
            <w:tcBorders>
              <w:top w:val="single" w:sz="4" w:space="0" w:color="auto"/>
              <w:left w:val="single" w:sz="4" w:space="0" w:color="auto"/>
            </w:tcBorders>
            <w:shd w:val="clear" w:color="auto" w:fill="FFFFFF"/>
            <w:vAlign w:val="bottom"/>
          </w:tcPr>
          <w:p w14:paraId="7371C2B4"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1,8268</w:t>
            </w:r>
          </w:p>
        </w:tc>
        <w:tc>
          <w:tcPr>
            <w:tcW w:w="550" w:type="pct"/>
            <w:tcBorders>
              <w:top w:val="single" w:sz="4" w:space="0" w:color="auto"/>
              <w:left w:val="single" w:sz="4" w:space="0" w:color="auto"/>
            </w:tcBorders>
            <w:shd w:val="clear" w:color="auto" w:fill="FFFFFF"/>
            <w:vAlign w:val="bottom"/>
          </w:tcPr>
          <w:p w14:paraId="6E476D4C"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1,7994</w:t>
            </w:r>
          </w:p>
        </w:tc>
        <w:tc>
          <w:tcPr>
            <w:tcW w:w="554" w:type="pct"/>
            <w:tcBorders>
              <w:top w:val="single" w:sz="4" w:space="0" w:color="auto"/>
              <w:left w:val="single" w:sz="4" w:space="0" w:color="auto"/>
            </w:tcBorders>
            <w:shd w:val="clear" w:color="auto" w:fill="FFFFFF"/>
            <w:vAlign w:val="bottom"/>
          </w:tcPr>
          <w:p w14:paraId="4538EAD4"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1,7724</w:t>
            </w:r>
          </w:p>
        </w:tc>
        <w:tc>
          <w:tcPr>
            <w:tcW w:w="557" w:type="pct"/>
            <w:tcBorders>
              <w:top w:val="single" w:sz="4" w:space="0" w:color="auto"/>
              <w:left w:val="single" w:sz="4" w:space="0" w:color="auto"/>
              <w:right w:val="single" w:sz="4" w:space="0" w:color="auto"/>
            </w:tcBorders>
            <w:shd w:val="clear" w:color="auto" w:fill="FFFFFF"/>
            <w:vAlign w:val="bottom"/>
          </w:tcPr>
          <w:p w14:paraId="3395A859"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1,7459</w:t>
            </w:r>
          </w:p>
        </w:tc>
      </w:tr>
      <w:tr w:rsidR="006710DD" w:rsidRPr="004C2E54" w14:paraId="144A79F1" w14:textId="77777777" w:rsidTr="006710DD">
        <w:trPr>
          <w:trHeight w:val="20"/>
        </w:trPr>
        <w:tc>
          <w:tcPr>
            <w:tcW w:w="2231" w:type="pct"/>
            <w:tcBorders>
              <w:top w:val="single" w:sz="4" w:space="0" w:color="auto"/>
              <w:left w:val="single" w:sz="4" w:space="0" w:color="auto"/>
              <w:bottom w:val="single" w:sz="4" w:space="0" w:color="auto"/>
            </w:tcBorders>
            <w:shd w:val="clear" w:color="auto" w:fill="FFFFFF"/>
            <w:vAlign w:val="center"/>
          </w:tcPr>
          <w:p w14:paraId="2BF7E4E4" w14:textId="77777777" w:rsidR="006710DD" w:rsidRPr="004C2E54" w:rsidRDefault="006710DD" w:rsidP="00D0119B">
            <w:pPr>
              <w:widowControl w:val="0"/>
              <w:spacing w:after="0" w:line="216" w:lineRule="exact"/>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 xml:space="preserve">Показатель </w:t>
            </w:r>
            <w:r w:rsidRPr="004C2E54">
              <w:rPr>
                <w:rFonts w:ascii="Myriad Pro" w:eastAsiaTheme="majorEastAsia" w:hAnsi="Myriad Pro" w:cs="Times New Roman"/>
                <w:sz w:val="20"/>
                <w:szCs w:val="20"/>
                <w:shd w:val="clear" w:color="auto" w:fill="FFFFFF"/>
                <w:lang w:eastAsia="ru-RU" w:bidi="ru-RU"/>
              </w:rPr>
              <w:t xml:space="preserve">уровня качества осуществляемого </w:t>
            </w:r>
            <w:r w:rsidRPr="004C2E54">
              <w:rPr>
                <w:rFonts w:ascii="Myriad Pro" w:eastAsia="Times New Roman" w:hAnsi="Myriad Pro" w:cs="Times New Roman"/>
                <w:sz w:val="20"/>
                <w:szCs w:val="20"/>
                <w:shd w:val="clear" w:color="auto" w:fill="FFFFFF"/>
                <w:lang w:eastAsia="ru-RU" w:bidi="ru-RU"/>
              </w:rPr>
              <w:t>технологического присоединения (</w:t>
            </w:r>
            <w:proofErr w:type="spellStart"/>
            <w:r w:rsidRPr="004C2E54">
              <w:rPr>
                <w:rFonts w:ascii="Myriad Pro" w:eastAsia="Times New Roman" w:hAnsi="Myriad Pro" w:cs="Times New Roman"/>
                <w:sz w:val="20"/>
                <w:szCs w:val="20"/>
                <w:shd w:val="clear" w:color="auto" w:fill="FFFFFF"/>
                <w:lang w:eastAsia="ru-RU" w:bidi="ru-RU"/>
              </w:rPr>
              <w:t>П</w:t>
            </w:r>
            <w:r w:rsidRPr="004C2E54">
              <w:rPr>
                <w:rFonts w:ascii="Myriad Pro" w:eastAsia="Times New Roman" w:hAnsi="Myriad Pro" w:cs="Times New Roman"/>
                <w:sz w:val="20"/>
                <w:szCs w:val="20"/>
                <w:shd w:val="clear" w:color="auto" w:fill="FFFFFF"/>
                <w:vertAlign w:val="subscript"/>
                <w:lang w:eastAsia="ru-RU" w:bidi="ru-RU"/>
              </w:rPr>
              <w:t>тпр</w:t>
            </w:r>
            <w:proofErr w:type="spellEnd"/>
            <w:r w:rsidRPr="004C2E54">
              <w:rPr>
                <w:rFonts w:ascii="Myriad Pro" w:eastAsia="Times New Roman" w:hAnsi="Myriad Pro" w:cs="Times New Roman"/>
                <w:sz w:val="20"/>
                <w:szCs w:val="20"/>
                <w:shd w:val="clear" w:color="auto" w:fill="FFFFFF"/>
                <w:lang w:eastAsia="ru-RU" w:bidi="ru-RU"/>
              </w:rPr>
              <w:t>)</w:t>
            </w:r>
          </w:p>
        </w:tc>
        <w:tc>
          <w:tcPr>
            <w:tcW w:w="552" w:type="pct"/>
            <w:tcBorders>
              <w:top w:val="single" w:sz="4" w:space="0" w:color="auto"/>
              <w:left w:val="single" w:sz="4" w:space="0" w:color="auto"/>
              <w:bottom w:val="single" w:sz="4" w:space="0" w:color="auto"/>
            </w:tcBorders>
            <w:shd w:val="clear" w:color="auto" w:fill="FFFFFF"/>
            <w:vAlign w:val="bottom"/>
          </w:tcPr>
          <w:p w14:paraId="6014CC27"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1,058</w:t>
            </w:r>
          </w:p>
        </w:tc>
        <w:tc>
          <w:tcPr>
            <w:tcW w:w="556" w:type="pct"/>
            <w:tcBorders>
              <w:top w:val="single" w:sz="4" w:space="0" w:color="auto"/>
              <w:left w:val="single" w:sz="4" w:space="0" w:color="auto"/>
              <w:bottom w:val="single" w:sz="4" w:space="0" w:color="auto"/>
            </w:tcBorders>
            <w:shd w:val="clear" w:color="auto" w:fill="FFFFFF"/>
            <w:vAlign w:val="bottom"/>
          </w:tcPr>
          <w:p w14:paraId="18E8DF65"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1,042</w:t>
            </w:r>
          </w:p>
        </w:tc>
        <w:tc>
          <w:tcPr>
            <w:tcW w:w="550" w:type="pct"/>
            <w:tcBorders>
              <w:top w:val="single" w:sz="4" w:space="0" w:color="auto"/>
              <w:left w:val="single" w:sz="4" w:space="0" w:color="auto"/>
              <w:bottom w:val="single" w:sz="4" w:space="0" w:color="auto"/>
            </w:tcBorders>
            <w:shd w:val="clear" w:color="auto" w:fill="FFFFFF"/>
            <w:vAlign w:val="bottom"/>
          </w:tcPr>
          <w:p w14:paraId="38CED665"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1,027</w:t>
            </w:r>
          </w:p>
        </w:tc>
        <w:tc>
          <w:tcPr>
            <w:tcW w:w="554" w:type="pct"/>
            <w:tcBorders>
              <w:top w:val="single" w:sz="4" w:space="0" w:color="auto"/>
              <w:left w:val="single" w:sz="4" w:space="0" w:color="auto"/>
              <w:bottom w:val="single" w:sz="4" w:space="0" w:color="auto"/>
            </w:tcBorders>
            <w:shd w:val="clear" w:color="auto" w:fill="FFFFFF"/>
            <w:vAlign w:val="bottom"/>
          </w:tcPr>
          <w:p w14:paraId="7203BD13"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1,011</w:t>
            </w:r>
          </w:p>
        </w:tc>
        <w:tc>
          <w:tcPr>
            <w:tcW w:w="557" w:type="pct"/>
            <w:tcBorders>
              <w:top w:val="single" w:sz="4" w:space="0" w:color="auto"/>
              <w:left w:val="single" w:sz="4" w:space="0" w:color="auto"/>
              <w:bottom w:val="single" w:sz="4" w:space="0" w:color="auto"/>
              <w:right w:val="single" w:sz="4" w:space="0" w:color="auto"/>
            </w:tcBorders>
            <w:shd w:val="clear" w:color="auto" w:fill="FFFFFF"/>
            <w:vAlign w:val="bottom"/>
          </w:tcPr>
          <w:p w14:paraId="147980AF" w14:textId="77777777" w:rsidR="006710DD" w:rsidRPr="004C2E54" w:rsidRDefault="006710DD" w:rsidP="006710DD">
            <w:pPr>
              <w:jc w:val="center"/>
              <w:rPr>
                <w:rFonts w:ascii="Myriad Pro" w:eastAsia="Times New Roman" w:hAnsi="Myriad Pro" w:cs="Times New Roman"/>
                <w:sz w:val="20"/>
                <w:szCs w:val="20"/>
                <w:shd w:val="clear" w:color="auto" w:fill="FFFFFF"/>
                <w:lang w:eastAsia="ru-RU" w:bidi="ru-RU"/>
              </w:rPr>
            </w:pPr>
            <w:r w:rsidRPr="004C2E54">
              <w:rPr>
                <w:rFonts w:ascii="Myriad Pro" w:eastAsia="Times New Roman" w:hAnsi="Myriad Pro" w:cs="Times New Roman"/>
                <w:sz w:val="20"/>
                <w:szCs w:val="20"/>
                <w:shd w:val="clear" w:color="auto" w:fill="FFFFFF"/>
                <w:lang w:eastAsia="ru-RU" w:bidi="ru-RU"/>
              </w:rPr>
              <w:t>1,000</w:t>
            </w:r>
          </w:p>
        </w:tc>
      </w:tr>
    </w:tbl>
    <w:p w14:paraId="0834C727" w14:textId="77777777" w:rsidR="00AA33CE" w:rsidRPr="004C2E54" w:rsidRDefault="00AA33CE" w:rsidP="00AA33CE">
      <w:pPr>
        <w:spacing w:after="0" w:line="360" w:lineRule="auto"/>
        <w:contextualSpacing/>
        <w:jc w:val="both"/>
        <w:rPr>
          <w:rFonts w:ascii="Myriad Pro" w:eastAsia="Calibri" w:hAnsi="Myriad Pro" w:cs="Times New Roman"/>
          <w:color w:val="FF0000"/>
          <w:sz w:val="26"/>
          <w:szCs w:val="26"/>
        </w:rPr>
      </w:pPr>
    </w:p>
    <w:p w14:paraId="6BC8EA46" w14:textId="77777777" w:rsidR="003E60E3" w:rsidRPr="004C2E54" w:rsidRDefault="00D32D76" w:rsidP="003E60E3">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w:t>
      </w:r>
      <w:r w:rsidR="00620DDC" w:rsidRPr="004C2E54">
        <w:rPr>
          <w:rFonts w:ascii="Myriad Pro" w:eastAsia="Calibri" w:hAnsi="Myriad Pro" w:cs="Times New Roman"/>
          <w:sz w:val="26"/>
          <w:szCs w:val="26"/>
        </w:rPr>
        <w:t>илиалом ПАО «МРСК Северо-Запада» – «Новгородэнерго»</w:t>
      </w:r>
      <w:r w:rsidR="003E60E3"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для </w:t>
      </w:r>
      <w:r w:rsidR="003E60E3" w:rsidRPr="004C2E54">
        <w:rPr>
          <w:rFonts w:ascii="Myriad Pro" w:eastAsia="Calibri" w:hAnsi="Myriad Pro" w:cs="Times New Roman"/>
          <w:sz w:val="26"/>
          <w:szCs w:val="26"/>
        </w:rPr>
        <w:t>обоснов</w:t>
      </w:r>
      <w:r w:rsidRPr="004C2E54">
        <w:rPr>
          <w:rFonts w:ascii="Myriad Pro" w:eastAsia="Calibri" w:hAnsi="Myriad Pro" w:cs="Times New Roman"/>
          <w:sz w:val="26"/>
          <w:szCs w:val="26"/>
        </w:rPr>
        <w:t>ания</w:t>
      </w:r>
      <w:r w:rsidR="003E60E3" w:rsidRPr="004C2E54">
        <w:rPr>
          <w:rFonts w:ascii="Myriad Pro" w:eastAsia="Calibri" w:hAnsi="Myriad Pro" w:cs="Times New Roman"/>
          <w:sz w:val="26"/>
          <w:szCs w:val="26"/>
        </w:rPr>
        <w:t xml:space="preserve"> предлагаемы</w:t>
      </w:r>
      <w:r w:rsidRPr="004C2E54">
        <w:rPr>
          <w:rFonts w:ascii="Myriad Pro" w:eastAsia="Calibri" w:hAnsi="Myriad Pro" w:cs="Times New Roman"/>
          <w:sz w:val="26"/>
          <w:szCs w:val="26"/>
        </w:rPr>
        <w:t>х</w:t>
      </w:r>
      <w:r w:rsidR="003E60E3" w:rsidRPr="004C2E54">
        <w:rPr>
          <w:rFonts w:ascii="Myriad Pro" w:eastAsia="Calibri" w:hAnsi="Myriad Pro" w:cs="Times New Roman"/>
          <w:sz w:val="26"/>
          <w:szCs w:val="26"/>
        </w:rPr>
        <w:t xml:space="preserve"> на долгосрочный период регулирования 2018-2022</w:t>
      </w:r>
      <w:r w:rsidR="00620DDC" w:rsidRPr="004C2E54">
        <w:rPr>
          <w:rFonts w:ascii="Myriad Pro" w:eastAsia="Calibri" w:hAnsi="Myriad Pro" w:cs="Times New Roman"/>
          <w:sz w:val="26"/>
          <w:szCs w:val="26"/>
        </w:rPr>
        <w:t xml:space="preserve"> гг.</w:t>
      </w:r>
      <w:r w:rsidR="003E60E3" w:rsidRPr="004C2E54">
        <w:rPr>
          <w:rFonts w:ascii="Myriad Pro" w:eastAsia="Calibri" w:hAnsi="Myriad Pro" w:cs="Times New Roman"/>
          <w:sz w:val="26"/>
          <w:szCs w:val="26"/>
        </w:rPr>
        <w:t xml:space="preserve"> плановы</w:t>
      </w:r>
      <w:r w:rsidRPr="004C2E54">
        <w:rPr>
          <w:rFonts w:ascii="Myriad Pro" w:eastAsia="Calibri" w:hAnsi="Myriad Pro" w:cs="Times New Roman"/>
          <w:sz w:val="26"/>
          <w:szCs w:val="26"/>
        </w:rPr>
        <w:t>х</w:t>
      </w:r>
      <w:r w:rsidR="003E60E3"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значений</w:t>
      </w:r>
      <w:r w:rsidR="003E60E3" w:rsidRPr="004C2E54">
        <w:rPr>
          <w:rFonts w:ascii="Myriad Pro" w:eastAsia="Calibri" w:hAnsi="Myriad Pro" w:cs="Times New Roman"/>
          <w:sz w:val="26"/>
          <w:szCs w:val="26"/>
        </w:rPr>
        <w:t xml:space="preserve"> показателей уровня надежности и качества оказываемых услуг</w:t>
      </w:r>
      <w:r w:rsidRPr="004C2E54">
        <w:rPr>
          <w:rFonts w:ascii="Myriad Pro" w:eastAsia="Calibri" w:hAnsi="Myriad Pro" w:cs="Times New Roman"/>
          <w:sz w:val="26"/>
          <w:szCs w:val="26"/>
        </w:rPr>
        <w:t xml:space="preserve"> направлены в Комитет следующие материалы:</w:t>
      </w:r>
    </w:p>
    <w:p w14:paraId="15D067BC" w14:textId="77777777" w:rsidR="00D90F58" w:rsidRPr="004C2E54" w:rsidRDefault="00D90F58" w:rsidP="007D23FA">
      <w:pPr>
        <w:pStyle w:val="a3"/>
        <w:numPr>
          <w:ilvl w:val="0"/>
          <w:numId w:val="15"/>
        </w:numPr>
        <w:spacing w:after="0" w:line="360" w:lineRule="auto"/>
        <w:ind w:left="993" w:hanging="426"/>
        <w:jc w:val="both"/>
        <w:rPr>
          <w:rFonts w:ascii="Myriad Pro" w:hAnsi="Myriad Pro"/>
          <w:sz w:val="26"/>
          <w:szCs w:val="26"/>
        </w:rPr>
      </w:pPr>
      <w:r w:rsidRPr="004C2E54">
        <w:rPr>
          <w:rFonts w:ascii="Myriad Pro" w:hAnsi="Myriad Pro"/>
          <w:sz w:val="26"/>
          <w:szCs w:val="26"/>
        </w:rPr>
        <w:t>Предложения сетевой организации по плановым значениям показателей надежности и качества услуг на долгосрочный период 2018-2022 г. по филиалу ПАО «МРСК Северо-Запада» – «Новгородэнерго»</w:t>
      </w:r>
      <w:r w:rsidR="00925951" w:rsidRPr="004C2E54">
        <w:rPr>
          <w:rFonts w:ascii="Myriad Pro" w:hAnsi="Myriad Pro"/>
          <w:sz w:val="26"/>
          <w:szCs w:val="26"/>
        </w:rPr>
        <w:t xml:space="preserve"> (Форма 1.7);</w:t>
      </w:r>
    </w:p>
    <w:p w14:paraId="772844C6" w14:textId="77777777" w:rsidR="00BD5A25" w:rsidRPr="004C2E54" w:rsidRDefault="00AD490E" w:rsidP="007D23FA">
      <w:pPr>
        <w:pStyle w:val="a3"/>
        <w:numPr>
          <w:ilvl w:val="0"/>
          <w:numId w:val="15"/>
        </w:numPr>
        <w:spacing w:after="0" w:line="360" w:lineRule="auto"/>
        <w:ind w:left="993" w:hanging="426"/>
        <w:jc w:val="both"/>
        <w:rPr>
          <w:rFonts w:ascii="Myriad Pro" w:hAnsi="Myriad Pro"/>
          <w:sz w:val="26"/>
          <w:szCs w:val="26"/>
        </w:rPr>
      </w:pPr>
      <w:r w:rsidRPr="004C2E54">
        <w:rPr>
          <w:rFonts w:ascii="Myriad Pro" w:hAnsi="Myriad Pro"/>
          <w:sz w:val="26"/>
          <w:szCs w:val="26"/>
        </w:rPr>
        <w:t>Расчет уровня надежности и качества поставляемых товаров и услуг за 2016 год филиала ПАО «МРСК Северо-Запада» – «Новгородэнерго» в формате шаблона;</w:t>
      </w:r>
    </w:p>
    <w:p w14:paraId="5EE369F2" w14:textId="77777777" w:rsidR="00E640D5" w:rsidRPr="004C2E54" w:rsidRDefault="00E640D5" w:rsidP="007D23FA">
      <w:pPr>
        <w:pStyle w:val="a3"/>
        <w:numPr>
          <w:ilvl w:val="0"/>
          <w:numId w:val="15"/>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Данные, загруженные </w:t>
      </w:r>
      <w:r w:rsidR="00925951" w:rsidRPr="004C2E54">
        <w:rPr>
          <w:rFonts w:ascii="Myriad Pro" w:hAnsi="Myriad Pro"/>
          <w:sz w:val="26"/>
          <w:szCs w:val="26"/>
        </w:rPr>
        <w:t>филиалом</w:t>
      </w:r>
      <w:r w:rsidRPr="004C2E54">
        <w:rPr>
          <w:rFonts w:ascii="Myriad Pro" w:hAnsi="Myriad Pro"/>
          <w:sz w:val="26"/>
          <w:szCs w:val="26"/>
        </w:rPr>
        <w:t xml:space="preserve"> в комплексную систему сбора, передачи, обработки и проверки достоверности исходных данных, используемых для определения фактических показателей уровня надежности оказыва</w:t>
      </w:r>
      <w:r w:rsidR="00DB73AC" w:rsidRPr="004C2E54">
        <w:rPr>
          <w:rFonts w:ascii="Myriad Pro" w:hAnsi="Myriad Pro"/>
          <w:sz w:val="26"/>
          <w:szCs w:val="26"/>
        </w:rPr>
        <w:t>емых услуг сетевых организаций.</w:t>
      </w:r>
    </w:p>
    <w:p w14:paraId="5564593B" w14:textId="77777777" w:rsidR="0040649B" w:rsidRPr="004C2E54" w:rsidRDefault="00DB73AC" w:rsidP="0040649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Также, в</w:t>
      </w:r>
      <w:r w:rsidR="0040649B" w:rsidRPr="004C2E54">
        <w:rPr>
          <w:rFonts w:ascii="Myriad Pro" w:eastAsia="Calibri" w:hAnsi="Myriad Pro" w:cs="Times New Roman"/>
          <w:sz w:val="26"/>
          <w:szCs w:val="26"/>
        </w:rPr>
        <w:t xml:space="preserve"> рамках тарифной кампании по установлению тарифов на 2018 год</w:t>
      </w:r>
      <w:r w:rsidRPr="004C2E54">
        <w:rPr>
          <w:rFonts w:ascii="Myriad Pro" w:eastAsia="Calibri" w:hAnsi="Myriad Pro" w:cs="Times New Roman"/>
          <w:sz w:val="26"/>
          <w:szCs w:val="26"/>
        </w:rPr>
        <w:t>,</w:t>
      </w:r>
      <w:r w:rsidR="0040649B" w:rsidRPr="004C2E54">
        <w:rPr>
          <w:rFonts w:ascii="Myriad Pro" w:eastAsia="Calibri" w:hAnsi="Myriad Pro" w:cs="Times New Roman"/>
          <w:sz w:val="26"/>
          <w:szCs w:val="26"/>
        </w:rPr>
        <w:t xml:space="preserve"> филиалом ПАО «МРСК Северо-Запада» - «Новгородэнерго» письмом от 30.03.2017 №МР2/6/02-02-07/1403 в адрес Комитета направлены фактические данные по значениям показателей надежности и качества, оказываемых филиалом услуг за 2016 год.</w:t>
      </w:r>
    </w:p>
    <w:p w14:paraId="05C010FE" w14:textId="77777777" w:rsidR="00C0132B" w:rsidRPr="004C2E54" w:rsidRDefault="00C0132B" w:rsidP="003957EB">
      <w:pPr>
        <w:spacing w:after="0" w:line="360" w:lineRule="auto"/>
        <w:contextualSpacing/>
        <w:jc w:val="both"/>
        <w:rPr>
          <w:rFonts w:ascii="Myriad Pro" w:eastAsia="Calibri" w:hAnsi="Myriad Pro" w:cs="Times New Roman"/>
          <w:color w:val="000000" w:themeColor="text1"/>
          <w:sz w:val="26"/>
          <w:szCs w:val="26"/>
        </w:rPr>
      </w:pPr>
    </w:p>
    <w:p w14:paraId="34588A9C" w14:textId="77777777" w:rsidR="003957EB" w:rsidRPr="004C2E54" w:rsidRDefault="003957EB" w:rsidP="003957EB">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43CA4E33" w14:textId="77777777" w:rsidR="00E640D5" w:rsidRPr="004C2E54" w:rsidRDefault="00E640D5" w:rsidP="00E640D5">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В экспертном заключении Комитета на 2018 год указано, что показатели уровней надежности и качества на второй долгосрочный период регулирования на 2018-2022 годы как долгосрочные параметры регулирования определены в </w:t>
      </w:r>
      <w:r w:rsidRPr="004C2E54">
        <w:rPr>
          <w:rFonts w:ascii="Myriad Pro" w:eastAsia="Calibri" w:hAnsi="Myriad Pro"/>
          <w:sz w:val="26"/>
          <w:szCs w:val="26"/>
        </w:rPr>
        <w:lastRenderedPageBreak/>
        <w:t>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 1256, с учетом приказа Минэнерго России от 18.10.2017 №</w:t>
      </w:r>
      <w:r w:rsidR="005F235B">
        <w:rPr>
          <w:rFonts w:ascii="Myriad Pro" w:eastAsia="Calibri" w:hAnsi="Myriad Pro"/>
          <w:sz w:val="26"/>
          <w:szCs w:val="26"/>
        </w:rPr>
        <w:t> </w:t>
      </w:r>
      <w:r w:rsidRPr="004C2E54">
        <w:rPr>
          <w:rFonts w:ascii="Myriad Pro" w:eastAsia="Calibri" w:hAnsi="Myriad Pro"/>
          <w:sz w:val="26"/>
          <w:szCs w:val="26"/>
        </w:rPr>
        <w:t>976, на уровне, рассчитанном филиалом ПАО</w:t>
      </w:r>
      <w:r w:rsidR="001577E5" w:rsidRPr="004C2E54">
        <w:rPr>
          <w:rFonts w:ascii="Myriad Pro" w:eastAsia="Calibri" w:hAnsi="Myriad Pro"/>
          <w:sz w:val="26"/>
          <w:szCs w:val="26"/>
        </w:rPr>
        <w:t xml:space="preserve"> </w:t>
      </w:r>
      <w:r w:rsidRPr="004C2E54">
        <w:rPr>
          <w:rFonts w:ascii="Myriad Pro" w:eastAsia="Calibri" w:hAnsi="Myriad Pro"/>
          <w:sz w:val="26"/>
          <w:szCs w:val="26"/>
        </w:rPr>
        <w:t>«МРСК Северо-Запада» - «Новгородэнерго».</w:t>
      </w:r>
    </w:p>
    <w:p w14:paraId="4326D7F7" w14:textId="77777777" w:rsidR="003957EB" w:rsidRPr="004C2E54" w:rsidRDefault="00F0773F" w:rsidP="000232F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Постановлением Комитета по ценовой и тарифной политике Новгородской области </w:t>
      </w:r>
      <w:r w:rsidR="000232FE" w:rsidRPr="004C2E54">
        <w:rPr>
          <w:rFonts w:ascii="Myriad Pro" w:eastAsia="Calibri" w:hAnsi="Myriad Pro" w:cs="Times New Roman"/>
          <w:sz w:val="26"/>
          <w:szCs w:val="26"/>
        </w:rPr>
        <w:t>от 2</w:t>
      </w:r>
      <w:r w:rsidRPr="004C2E54">
        <w:rPr>
          <w:rFonts w:ascii="Myriad Pro" w:eastAsia="Calibri" w:hAnsi="Myriad Pro" w:cs="Times New Roman"/>
          <w:sz w:val="26"/>
          <w:szCs w:val="26"/>
        </w:rPr>
        <w:t>7</w:t>
      </w:r>
      <w:r w:rsidR="000232FE" w:rsidRPr="004C2E54">
        <w:rPr>
          <w:rFonts w:ascii="Myriad Pro" w:eastAsia="Calibri" w:hAnsi="Myriad Pro" w:cs="Times New Roman"/>
          <w:sz w:val="26"/>
          <w:szCs w:val="26"/>
        </w:rPr>
        <w:t xml:space="preserve">.12.2017 № </w:t>
      </w:r>
      <w:r w:rsidRPr="004C2E54">
        <w:rPr>
          <w:rFonts w:ascii="Myriad Pro" w:eastAsia="Calibri" w:hAnsi="Myriad Pro" w:cs="Times New Roman"/>
          <w:sz w:val="26"/>
          <w:szCs w:val="26"/>
        </w:rPr>
        <w:t>54</w:t>
      </w:r>
      <w:r w:rsidR="000232FE" w:rsidRPr="004C2E54">
        <w:rPr>
          <w:rFonts w:ascii="Myriad Pro" w:eastAsia="Calibri" w:hAnsi="Myriad Pro" w:cs="Times New Roman"/>
          <w:sz w:val="26"/>
          <w:szCs w:val="26"/>
        </w:rPr>
        <w:t>/</w:t>
      </w:r>
      <w:r w:rsidRPr="004C2E54">
        <w:rPr>
          <w:rFonts w:ascii="Myriad Pro" w:eastAsia="Calibri" w:hAnsi="Myriad Pro" w:cs="Times New Roman"/>
          <w:sz w:val="26"/>
          <w:szCs w:val="26"/>
        </w:rPr>
        <w:t>1</w:t>
      </w:r>
      <w:r w:rsidR="000232FE" w:rsidRPr="004C2E54">
        <w:rPr>
          <w:rFonts w:ascii="Myriad Pro" w:eastAsia="Calibri" w:hAnsi="Myriad Pro" w:cs="Times New Roman"/>
          <w:sz w:val="26"/>
          <w:szCs w:val="26"/>
        </w:rPr>
        <w:t xml:space="preserve"> </w:t>
      </w:r>
      <w:r w:rsidRPr="004C2E54">
        <w:rPr>
          <w:rFonts w:ascii="Myriad Pro" w:hAnsi="Myriad Pro" w:cs="Times New Roman"/>
          <w:sz w:val="26"/>
          <w:szCs w:val="26"/>
        </w:rPr>
        <w:t xml:space="preserve">«О необходимой валовой выручке и долгосрочных параметрах регулирования ПАО «МРСК Северо-Запада» на территории Новгородской области на долгосрочный период 2018-2022 годов» </w:t>
      </w:r>
      <w:r w:rsidR="000232FE" w:rsidRPr="004C2E54">
        <w:rPr>
          <w:rFonts w:ascii="Myriad Pro" w:eastAsia="Calibri" w:hAnsi="Myriad Pro" w:cs="Times New Roman"/>
          <w:sz w:val="26"/>
          <w:szCs w:val="26"/>
        </w:rPr>
        <w:t>были утверждены</w:t>
      </w:r>
      <w:r w:rsidR="003F0D8B" w:rsidRPr="004C2E54">
        <w:rPr>
          <w:rFonts w:ascii="Myriad Pro" w:eastAsia="Calibri" w:hAnsi="Myriad Pro" w:cs="Times New Roman"/>
          <w:sz w:val="26"/>
          <w:szCs w:val="26"/>
        </w:rPr>
        <w:t xml:space="preserve"> следующие показатели уровня надежности и качества оказываемых услуг:</w:t>
      </w:r>
    </w:p>
    <w:tbl>
      <w:tblPr>
        <w:tblW w:w="5000" w:type="pct"/>
        <w:tblCellMar>
          <w:left w:w="10" w:type="dxa"/>
          <w:right w:w="10" w:type="dxa"/>
        </w:tblCellMar>
        <w:tblLook w:val="04A0" w:firstRow="1" w:lastRow="0" w:firstColumn="1" w:lastColumn="0" w:noHBand="0" w:noVBand="1"/>
      </w:tblPr>
      <w:tblGrid>
        <w:gridCol w:w="4185"/>
        <w:gridCol w:w="1035"/>
        <w:gridCol w:w="1042"/>
        <w:gridCol w:w="1031"/>
        <w:gridCol w:w="1039"/>
        <w:gridCol w:w="1042"/>
      </w:tblGrid>
      <w:tr w:rsidR="003F0D8B" w:rsidRPr="004C2E54" w14:paraId="0BA1DB2C" w14:textId="77777777" w:rsidTr="00876337">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37E59D" w14:textId="77777777" w:rsidR="003F0D8B" w:rsidRPr="004C2E54" w:rsidRDefault="003F0D8B"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708B6F" w14:textId="77777777" w:rsidR="003F0D8B" w:rsidRPr="004C2E54" w:rsidRDefault="003F0D8B"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Значение показателя</w:t>
            </w:r>
          </w:p>
        </w:tc>
      </w:tr>
      <w:tr w:rsidR="003F0D8B" w:rsidRPr="004C2E54" w14:paraId="66964FAF" w14:textId="77777777" w:rsidTr="00876337">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61E327" w14:textId="77777777" w:rsidR="003F0D8B" w:rsidRPr="004C2E54" w:rsidRDefault="003F0D8B" w:rsidP="00170BB5">
            <w:pPr>
              <w:spacing w:after="0" w:line="240" w:lineRule="auto"/>
              <w:contextualSpacing/>
              <w:jc w:val="center"/>
              <w:rPr>
                <w:rFonts w:ascii="Myriad Pro" w:eastAsia="Calibri" w:hAnsi="Myriad Pro"/>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5542389" w14:textId="77777777" w:rsidR="003F0D8B" w:rsidRPr="004C2E54" w:rsidRDefault="003F0D8B" w:rsidP="00170BB5">
            <w:pPr>
              <w:widowControl w:val="0"/>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7E42CD8" w14:textId="77777777" w:rsidR="003F0D8B" w:rsidRPr="004C2E54" w:rsidRDefault="003F0D8B" w:rsidP="00170BB5">
            <w:pPr>
              <w:widowControl w:val="0"/>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799076D" w14:textId="77777777" w:rsidR="003F0D8B" w:rsidRPr="004C2E54" w:rsidRDefault="003F0D8B" w:rsidP="00170BB5">
            <w:pPr>
              <w:widowControl w:val="0"/>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4BEB9D7" w14:textId="77777777" w:rsidR="003F0D8B" w:rsidRPr="004C2E54" w:rsidRDefault="003F0D8B" w:rsidP="00170BB5">
            <w:pPr>
              <w:widowControl w:val="0"/>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3EC2D66" w14:textId="77777777" w:rsidR="003F0D8B" w:rsidRPr="004C2E54" w:rsidRDefault="003F0D8B" w:rsidP="00170BB5">
            <w:pPr>
              <w:widowControl w:val="0"/>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2022</w:t>
            </w:r>
          </w:p>
        </w:tc>
      </w:tr>
      <w:tr w:rsidR="003F0D8B" w:rsidRPr="004C2E54" w14:paraId="55E3798F" w14:textId="77777777" w:rsidTr="00876337">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7BDE2B" w14:textId="77777777" w:rsidR="003F0D8B" w:rsidRPr="004C2E54" w:rsidRDefault="003F0D8B"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E06D92F" w14:textId="77777777" w:rsidR="003F0D8B" w:rsidRPr="004C2E54" w:rsidRDefault="003F0D8B"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7C6B771" w14:textId="77777777" w:rsidR="003F0D8B" w:rsidRPr="004C2E54" w:rsidRDefault="003F0D8B"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D783BF3" w14:textId="77777777" w:rsidR="003F0D8B" w:rsidRPr="004C2E54" w:rsidRDefault="003F0D8B"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8A0A135" w14:textId="77777777" w:rsidR="003F0D8B" w:rsidRPr="004C2E54" w:rsidRDefault="003F0D8B"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555567B" w14:textId="77777777" w:rsidR="003F0D8B" w:rsidRPr="004C2E54" w:rsidRDefault="003F0D8B" w:rsidP="00170BB5">
            <w:pPr>
              <w:spacing w:after="0" w:line="240" w:lineRule="auto"/>
              <w:contextualSpacing/>
              <w:jc w:val="center"/>
              <w:rPr>
                <w:rFonts w:ascii="Myriad Pro" w:eastAsia="Calibri" w:hAnsi="Myriad Pro"/>
                <w:color w:val="FFFFFF" w:themeColor="background1"/>
              </w:rPr>
            </w:pPr>
            <w:r w:rsidRPr="004C2E54">
              <w:rPr>
                <w:rFonts w:ascii="Myriad Pro" w:eastAsia="Calibri" w:hAnsi="Myriad Pro"/>
                <w:color w:val="FFFFFF" w:themeColor="background1"/>
              </w:rPr>
              <w:t>6</w:t>
            </w:r>
          </w:p>
        </w:tc>
      </w:tr>
      <w:tr w:rsidR="003F0D8B" w:rsidRPr="004C2E54" w14:paraId="1B8894A6" w14:textId="77777777" w:rsidTr="00876337">
        <w:trPr>
          <w:trHeight w:val="20"/>
        </w:trPr>
        <w:tc>
          <w:tcPr>
            <w:tcW w:w="2232" w:type="pct"/>
            <w:tcBorders>
              <w:top w:val="single" w:sz="4" w:space="0" w:color="FFFFFF" w:themeColor="background1"/>
              <w:left w:val="single" w:sz="4" w:space="0" w:color="auto"/>
            </w:tcBorders>
            <w:shd w:val="clear" w:color="auto" w:fill="FFFFFF"/>
            <w:vAlign w:val="center"/>
          </w:tcPr>
          <w:p w14:paraId="12BB4ABA" w14:textId="77777777" w:rsidR="003F0D8B" w:rsidRPr="004C2E54" w:rsidRDefault="003F0D8B" w:rsidP="003F0D8B">
            <w:pPr>
              <w:widowControl w:val="0"/>
              <w:spacing w:after="0" w:line="226" w:lineRule="exact"/>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proofErr w:type="spellStart"/>
            <w:r w:rsidR="00727798" w:rsidRPr="004C2E54">
              <w:rPr>
                <w:rFonts w:ascii="Myriad Pro" w:eastAsia="Times New Roman" w:hAnsi="Myriad Pro" w:cs="Times New Roman"/>
                <w:sz w:val="20"/>
                <w:szCs w:val="20"/>
                <w:shd w:val="clear" w:color="auto" w:fill="FFFFFF"/>
                <w:lang w:val="en-US" w:eastAsia="ru-RU" w:bidi="ru-RU"/>
              </w:rPr>
              <w:t>saidi</w:t>
            </w:r>
            <w:proofErr w:type="spellEnd"/>
            <w:r w:rsidRPr="004C2E54">
              <w:rPr>
                <w:rFonts w:ascii="Myriad Pro" w:eastAsia="Times New Roman" w:hAnsi="Myriad Pro" w:cs="Times New Roman"/>
                <w:sz w:val="20"/>
                <w:szCs w:val="20"/>
                <w:shd w:val="clear" w:color="auto" w:fill="FFFFFF"/>
                <w:lang w:eastAsia="ru-RU" w:bidi="ru-RU"/>
              </w:rPr>
              <w:t>),</w:t>
            </w:r>
            <w:r w:rsidRPr="004C2E54">
              <w:rPr>
                <w:rFonts w:ascii="Myriad Pro" w:eastAsiaTheme="majorEastAsia" w:hAnsi="Myriad Pro" w:cs="Times New Roman"/>
                <w:sz w:val="20"/>
                <w:szCs w:val="20"/>
                <w:shd w:val="clear" w:color="auto" w:fill="FFFFFF"/>
                <w:lang w:eastAsia="ru-RU" w:bidi="ru-RU"/>
              </w:rPr>
              <w:t xml:space="preserve"> час</w:t>
            </w:r>
          </w:p>
        </w:tc>
        <w:tc>
          <w:tcPr>
            <w:tcW w:w="552" w:type="pct"/>
            <w:tcBorders>
              <w:top w:val="single" w:sz="4" w:space="0" w:color="FFFFFF" w:themeColor="background1"/>
              <w:left w:val="single" w:sz="4" w:space="0" w:color="auto"/>
            </w:tcBorders>
            <w:shd w:val="clear" w:color="auto" w:fill="FFFFFF"/>
            <w:vAlign w:val="bottom"/>
          </w:tcPr>
          <w:p w14:paraId="362E8B00" w14:textId="77777777" w:rsidR="003F0D8B" w:rsidRPr="004C2E54" w:rsidRDefault="00727798" w:rsidP="000500E5">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shd w:val="clear" w:color="auto" w:fill="FFFFFF"/>
                <w:lang w:val="en-US" w:eastAsia="ru-RU" w:bidi="ru-RU"/>
              </w:rPr>
              <w:t>7</w:t>
            </w:r>
            <w:r w:rsidR="000500E5" w:rsidRPr="004C2E54">
              <w:rPr>
                <w:rFonts w:ascii="Myriad Pro" w:eastAsia="Times New Roman" w:hAnsi="Myriad Pro" w:cs="Times New Roman"/>
                <w:sz w:val="20"/>
                <w:szCs w:val="20"/>
                <w:shd w:val="clear" w:color="auto" w:fill="FFFFFF"/>
                <w:lang w:eastAsia="ru-RU" w:bidi="ru-RU"/>
              </w:rPr>
              <w:t>,</w:t>
            </w:r>
            <w:r w:rsidRPr="004C2E54">
              <w:rPr>
                <w:rFonts w:ascii="Myriad Pro" w:eastAsia="Times New Roman" w:hAnsi="Myriad Pro" w:cs="Times New Roman"/>
                <w:sz w:val="20"/>
                <w:szCs w:val="20"/>
                <w:shd w:val="clear" w:color="auto" w:fill="FFFFFF"/>
                <w:lang w:val="en-US" w:eastAsia="ru-RU" w:bidi="ru-RU"/>
              </w:rPr>
              <w:t>79764</w:t>
            </w:r>
          </w:p>
        </w:tc>
        <w:tc>
          <w:tcPr>
            <w:tcW w:w="556" w:type="pct"/>
            <w:tcBorders>
              <w:top w:val="single" w:sz="4" w:space="0" w:color="FFFFFF" w:themeColor="background1"/>
              <w:left w:val="single" w:sz="4" w:space="0" w:color="auto"/>
            </w:tcBorders>
            <w:shd w:val="clear" w:color="auto" w:fill="FFFFFF"/>
            <w:vAlign w:val="bottom"/>
          </w:tcPr>
          <w:p w14:paraId="32975924" w14:textId="77777777" w:rsidR="003F0D8B" w:rsidRPr="004C2E54" w:rsidRDefault="00727798"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shd w:val="clear" w:color="auto" w:fill="FFFFFF"/>
                <w:lang w:val="en-US" w:eastAsia="ru-RU" w:bidi="ru-RU"/>
              </w:rPr>
              <w:t>7.09913</w:t>
            </w:r>
          </w:p>
        </w:tc>
        <w:tc>
          <w:tcPr>
            <w:tcW w:w="550" w:type="pct"/>
            <w:tcBorders>
              <w:top w:val="single" w:sz="4" w:space="0" w:color="FFFFFF" w:themeColor="background1"/>
              <w:left w:val="single" w:sz="4" w:space="0" w:color="auto"/>
            </w:tcBorders>
            <w:shd w:val="clear" w:color="auto" w:fill="FFFFFF"/>
            <w:vAlign w:val="bottom"/>
          </w:tcPr>
          <w:p w14:paraId="73438142" w14:textId="77777777" w:rsidR="003F0D8B" w:rsidRPr="004C2E54" w:rsidRDefault="00727798"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shd w:val="clear" w:color="auto" w:fill="FFFFFF"/>
                <w:lang w:val="en-US" w:eastAsia="ru-RU" w:bidi="ru-RU"/>
              </w:rPr>
              <w:t>6.46319</w:t>
            </w:r>
          </w:p>
        </w:tc>
        <w:tc>
          <w:tcPr>
            <w:tcW w:w="554" w:type="pct"/>
            <w:tcBorders>
              <w:top w:val="single" w:sz="4" w:space="0" w:color="FFFFFF" w:themeColor="background1"/>
              <w:left w:val="single" w:sz="4" w:space="0" w:color="auto"/>
            </w:tcBorders>
            <w:shd w:val="clear" w:color="auto" w:fill="FFFFFF"/>
            <w:vAlign w:val="bottom"/>
          </w:tcPr>
          <w:p w14:paraId="7FC2B03E" w14:textId="77777777" w:rsidR="003F0D8B" w:rsidRPr="004C2E54" w:rsidRDefault="00727798"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shd w:val="clear" w:color="auto" w:fill="FFFFFF"/>
                <w:lang w:val="en-US" w:eastAsia="ru-RU" w:bidi="ru-RU"/>
              </w:rPr>
              <w:t>5.88422</w:t>
            </w:r>
          </w:p>
        </w:tc>
        <w:tc>
          <w:tcPr>
            <w:tcW w:w="556" w:type="pct"/>
            <w:tcBorders>
              <w:top w:val="single" w:sz="4" w:space="0" w:color="FFFFFF" w:themeColor="background1"/>
              <w:left w:val="single" w:sz="4" w:space="0" w:color="auto"/>
              <w:right w:val="single" w:sz="4" w:space="0" w:color="auto"/>
            </w:tcBorders>
            <w:shd w:val="clear" w:color="auto" w:fill="FFFFFF"/>
            <w:vAlign w:val="bottom"/>
          </w:tcPr>
          <w:p w14:paraId="6AF030AF" w14:textId="77777777" w:rsidR="003F0D8B" w:rsidRPr="004C2E54" w:rsidRDefault="00727798"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shd w:val="clear" w:color="auto" w:fill="FFFFFF"/>
                <w:lang w:val="en-US" w:eastAsia="ru-RU" w:bidi="ru-RU"/>
              </w:rPr>
              <w:t>5.35711</w:t>
            </w:r>
          </w:p>
        </w:tc>
      </w:tr>
      <w:tr w:rsidR="003F0D8B" w:rsidRPr="004C2E54" w14:paraId="5A2717C5" w14:textId="77777777" w:rsidTr="00AC0088">
        <w:trPr>
          <w:trHeight w:val="20"/>
        </w:trPr>
        <w:tc>
          <w:tcPr>
            <w:tcW w:w="2232" w:type="pct"/>
            <w:tcBorders>
              <w:top w:val="single" w:sz="4" w:space="0" w:color="auto"/>
              <w:left w:val="single" w:sz="4" w:space="0" w:color="auto"/>
            </w:tcBorders>
            <w:shd w:val="clear" w:color="auto" w:fill="FFFFFF"/>
            <w:vAlign w:val="center"/>
          </w:tcPr>
          <w:p w14:paraId="61BB6D82" w14:textId="77777777" w:rsidR="003F0D8B" w:rsidRPr="004C2E54" w:rsidRDefault="003F0D8B" w:rsidP="003F0D8B">
            <w:pPr>
              <w:widowControl w:val="0"/>
              <w:spacing w:after="0" w:line="221" w:lineRule="exact"/>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Показатель средней частоты прекращений передачи электрической энергии на точку поставки (П</w:t>
            </w:r>
            <w:proofErr w:type="spellStart"/>
            <w:r w:rsidR="00727798" w:rsidRPr="004C2E54">
              <w:rPr>
                <w:rFonts w:ascii="Myriad Pro" w:eastAsia="Times New Roman" w:hAnsi="Myriad Pro" w:cs="Times New Roman"/>
                <w:sz w:val="20"/>
                <w:szCs w:val="20"/>
                <w:shd w:val="clear" w:color="auto" w:fill="FFFFFF"/>
                <w:lang w:val="en-US" w:eastAsia="ru-RU" w:bidi="ru-RU"/>
              </w:rPr>
              <w:t>saifi</w:t>
            </w:r>
            <w:proofErr w:type="spellEnd"/>
            <w:r w:rsidRPr="004C2E54">
              <w:rPr>
                <w:rFonts w:ascii="Myriad Pro" w:eastAsia="Times New Roman" w:hAnsi="Myriad Pro" w:cs="Times New Roman"/>
                <w:sz w:val="20"/>
                <w:szCs w:val="20"/>
                <w:shd w:val="clear" w:color="auto" w:fill="FFFFFF"/>
                <w:lang w:eastAsia="ru-RU" w:bidi="ru-RU"/>
              </w:rPr>
              <w:t>), шт.</w:t>
            </w:r>
          </w:p>
        </w:tc>
        <w:tc>
          <w:tcPr>
            <w:tcW w:w="552" w:type="pct"/>
            <w:tcBorders>
              <w:top w:val="single" w:sz="4" w:space="0" w:color="auto"/>
              <w:left w:val="single" w:sz="4" w:space="0" w:color="auto"/>
            </w:tcBorders>
            <w:shd w:val="clear" w:color="auto" w:fill="FFFFFF"/>
            <w:vAlign w:val="bottom"/>
          </w:tcPr>
          <w:p w14:paraId="6E64FFD2" w14:textId="77777777" w:rsidR="003F0D8B" w:rsidRPr="004C2E54" w:rsidRDefault="00727798"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lang w:val="en-US"/>
              </w:rPr>
              <w:t>1.7890</w:t>
            </w:r>
          </w:p>
        </w:tc>
        <w:tc>
          <w:tcPr>
            <w:tcW w:w="556" w:type="pct"/>
            <w:tcBorders>
              <w:top w:val="single" w:sz="4" w:space="0" w:color="auto"/>
              <w:left w:val="single" w:sz="4" w:space="0" w:color="auto"/>
            </w:tcBorders>
            <w:shd w:val="clear" w:color="auto" w:fill="FFFFFF"/>
            <w:vAlign w:val="bottom"/>
          </w:tcPr>
          <w:p w14:paraId="33B71533" w14:textId="77777777" w:rsidR="003F0D8B" w:rsidRPr="004C2E54" w:rsidRDefault="00093CF6"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lang w:val="en-US"/>
              </w:rPr>
              <w:t>1.7622</w:t>
            </w:r>
          </w:p>
        </w:tc>
        <w:tc>
          <w:tcPr>
            <w:tcW w:w="550" w:type="pct"/>
            <w:tcBorders>
              <w:top w:val="single" w:sz="4" w:space="0" w:color="auto"/>
              <w:left w:val="single" w:sz="4" w:space="0" w:color="auto"/>
            </w:tcBorders>
            <w:shd w:val="clear" w:color="auto" w:fill="FFFFFF"/>
            <w:vAlign w:val="bottom"/>
          </w:tcPr>
          <w:p w14:paraId="11B50D63" w14:textId="77777777" w:rsidR="003F0D8B" w:rsidRPr="004C2E54" w:rsidRDefault="00093CF6"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lang w:val="en-US"/>
              </w:rPr>
              <w:t>1.7358</w:t>
            </w:r>
          </w:p>
        </w:tc>
        <w:tc>
          <w:tcPr>
            <w:tcW w:w="554" w:type="pct"/>
            <w:tcBorders>
              <w:top w:val="single" w:sz="4" w:space="0" w:color="auto"/>
              <w:left w:val="single" w:sz="4" w:space="0" w:color="auto"/>
            </w:tcBorders>
            <w:shd w:val="clear" w:color="auto" w:fill="FFFFFF"/>
            <w:vAlign w:val="bottom"/>
          </w:tcPr>
          <w:p w14:paraId="69CF49DB" w14:textId="77777777" w:rsidR="003F0D8B" w:rsidRPr="004C2E54" w:rsidRDefault="00093CF6"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lang w:val="en-US"/>
              </w:rPr>
              <w:t>1.7097</w:t>
            </w:r>
          </w:p>
        </w:tc>
        <w:tc>
          <w:tcPr>
            <w:tcW w:w="556" w:type="pct"/>
            <w:tcBorders>
              <w:top w:val="single" w:sz="4" w:space="0" w:color="auto"/>
              <w:left w:val="single" w:sz="4" w:space="0" w:color="auto"/>
              <w:right w:val="single" w:sz="4" w:space="0" w:color="auto"/>
            </w:tcBorders>
            <w:shd w:val="clear" w:color="auto" w:fill="FFFFFF"/>
            <w:vAlign w:val="bottom"/>
          </w:tcPr>
          <w:p w14:paraId="50514DEB" w14:textId="77777777" w:rsidR="003F0D8B" w:rsidRPr="004C2E54" w:rsidRDefault="00093CF6"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lang w:val="en-US"/>
              </w:rPr>
              <w:t>1.6841</w:t>
            </w:r>
          </w:p>
        </w:tc>
      </w:tr>
      <w:tr w:rsidR="003F0D8B" w:rsidRPr="004C2E54" w14:paraId="1E5FF0EB" w14:textId="77777777" w:rsidTr="00AC0088">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28C7D3E2" w14:textId="77777777" w:rsidR="003F0D8B" w:rsidRPr="004C2E54" w:rsidRDefault="003F0D8B" w:rsidP="003F0D8B">
            <w:pPr>
              <w:widowControl w:val="0"/>
              <w:spacing w:after="0" w:line="216" w:lineRule="exact"/>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 xml:space="preserve">Показатель </w:t>
            </w:r>
            <w:r w:rsidRPr="004C2E54">
              <w:rPr>
                <w:rFonts w:ascii="Myriad Pro" w:eastAsiaTheme="majorEastAsia" w:hAnsi="Myriad Pro" w:cs="Times New Roman"/>
                <w:sz w:val="20"/>
                <w:szCs w:val="20"/>
                <w:shd w:val="clear" w:color="auto" w:fill="FFFFFF"/>
                <w:lang w:eastAsia="ru-RU" w:bidi="ru-RU"/>
              </w:rPr>
              <w:t xml:space="preserve">уровня качества осуществляемого </w:t>
            </w:r>
            <w:r w:rsidRPr="004C2E54">
              <w:rPr>
                <w:rFonts w:ascii="Myriad Pro" w:eastAsia="Times New Roman" w:hAnsi="Myriad Pro" w:cs="Times New Roman"/>
                <w:sz w:val="20"/>
                <w:szCs w:val="20"/>
                <w:shd w:val="clear" w:color="auto" w:fill="FFFFFF"/>
                <w:lang w:eastAsia="ru-RU" w:bidi="ru-RU"/>
              </w:rPr>
              <w:t>технологического присоединения (</w:t>
            </w:r>
            <w:proofErr w:type="spellStart"/>
            <w:r w:rsidRPr="004C2E54">
              <w:rPr>
                <w:rFonts w:ascii="Myriad Pro" w:eastAsia="Times New Roman" w:hAnsi="Myriad Pro" w:cs="Times New Roman"/>
                <w:sz w:val="20"/>
                <w:szCs w:val="20"/>
                <w:shd w:val="clear" w:color="auto" w:fill="FFFFFF"/>
                <w:lang w:eastAsia="ru-RU" w:bidi="ru-RU"/>
              </w:rPr>
              <w:t>П</w:t>
            </w:r>
            <w:r w:rsidRPr="004C2E54">
              <w:rPr>
                <w:rFonts w:ascii="Myriad Pro" w:eastAsia="Times New Roman" w:hAnsi="Myriad Pro" w:cs="Times New Roman"/>
                <w:sz w:val="20"/>
                <w:szCs w:val="20"/>
                <w:shd w:val="clear" w:color="auto" w:fill="FFFFFF"/>
                <w:vertAlign w:val="subscript"/>
                <w:lang w:eastAsia="ru-RU" w:bidi="ru-RU"/>
              </w:rPr>
              <w:t>тпр</w:t>
            </w:r>
            <w:proofErr w:type="spellEnd"/>
            <w:r w:rsidRPr="004C2E54">
              <w:rPr>
                <w:rFonts w:ascii="Myriad Pro" w:eastAsia="Times New Roman" w:hAnsi="Myriad Pro" w:cs="Times New Roman"/>
                <w:sz w:val="20"/>
                <w:szCs w:val="20"/>
                <w:shd w:val="clear" w:color="auto" w:fill="FFFFFF"/>
                <w:lang w:eastAsia="ru-RU" w:bidi="ru-RU"/>
              </w:rPr>
              <w:t>)</w:t>
            </w:r>
          </w:p>
        </w:tc>
        <w:tc>
          <w:tcPr>
            <w:tcW w:w="552" w:type="pct"/>
            <w:tcBorders>
              <w:top w:val="single" w:sz="4" w:space="0" w:color="auto"/>
              <w:left w:val="single" w:sz="4" w:space="0" w:color="auto"/>
              <w:bottom w:val="single" w:sz="4" w:space="0" w:color="auto"/>
            </w:tcBorders>
            <w:shd w:val="clear" w:color="auto" w:fill="FFFFFF"/>
            <w:vAlign w:val="bottom"/>
          </w:tcPr>
          <w:p w14:paraId="15184D7C" w14:textId="77777777" w:rsidR="003F0D8B" w:rsidRPr="004C2E54" w:rsidRDefault="003F0D8B"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shd w:val="clear" w:color="auto" w:fill="FFFFFF"/>
                <w:lang w:eastAsia="ru-RU" w:bidi="ru-RU"/>
              </w:rPr>
              <w:t>1,0</w:t>
            </w:r>
            <w:r w:rsidR="00727798" w:rsidRPr="004C2E54">
              <w:rPr>
                <w:rFonts w:ascii="Myriad Pro" w:eastAsia="Times New Roman" w:hAnsi="Myriad Pro" w:cs="Times New Roman"/>
                <w:sz w:val="20"/>
                <w:szCs w:val="20"/>
                <w:shd w:val="clear" w:color="auto" w:fill="FFFFFF"/>
                <w:lang w:val="en-US" w:eastAsia="ru-RU" w:bidi="ru-RU"/>
              </w:rPr>
              <w:t>58</w:t>
            </w:r>
          </w:p>
        </w:tc>
        <w:tc>
          <w:tcPr>
            <w:tcW w:w="556" w:type="pct"/>
            <w:tcBorders>
              <w:top w:val="single" w:sz="4" w:space="0" w:color="auto"/>
              <w:left w:val="single" w:sz="4" w:space="0" w:color="auto"/>
              <w:bottom w:val="single" w:sz="4" w:space="0" w:color="auto"/>
            </w:tcBorders>
            <w:shd w:val="clear" w:color="auto" w:fill="FFFFFF"/>
            <w:vAlign w:val="bottom"/>
          </w:tcPr>
          <w:p w14:paraId="6061535B" w14:textId="77777777" w:rsidR="003F0D8B" w:rsidRPr="004C2E54" w:rsidRDefault="003F0D8B"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shd w:val="clear" w:color="auto" w:fill="FFFFFF"/>
                <w:lang w:eastAsia="ru-RU" w:bidi="ru-RU"/>
              </w:rPr>
              <w:t>1,0</w:t>
            </w:r>
            <w:r w:rsidR="00727798" w:rsidRPr="004C2E54">
              <w:rPr>
                <w:rFonts w:ascii="Myriad Pro" w:eastAsia="Times New Roman" w:hAnsi="Myriad Pro" w:cs="Times New Roman"/>
                <w:sz w:val="20"/>
                <w:szCs w:val="20"/>
                <w:shd w:val="clear" w:color="auto" w:fill="FFFFFF"/>
                <w:lang w:val="en-US" w:eastAsia="ru-RU" w:bidi="ru-RU"/>
              </w:rPr>
              <w:t>42</w:t>
            </w:r>
          </w:p>
        </w:tc>
        <w:tc>
          <w:tcPr>
            <w:tcW w:w="550" w:type="pct"/>
            <w:tcBorders>
              <w:top w:val="single" w:sz="4" w:space="0" w:color="auto"/>
              <w:left w:val="single" w:sz="4" w:space="0" w:color="auto"/>
              <w:bottom w:val="single" w:sz="4" w:space="0" w:color="auto"/>
            </w:tcBorders>
            <w:shd w:val="clear" w:color="auto" w:fill="FFFFFF"/>
            <w:vAlign w:val="bottom"/>
          </w:tcPr>
          <w:p w14:paraId="10C7A493" w14:textId="77777777" w:rsidR="003F0D8B" w:rsidRPr="004C2E54" w:rsidRDefault="003F0D8B"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shd w:val="clear" w:color="auto" w:fill="FFFFFF"/>
                <w:lang w:eastAsia="ru-RU" w:bidi="ru-RU"/>
              </w:rPr>
              <w:t>1,0</w:t>
            </w:r>
            <w:r w:rsidR="00727798" w:rsidRPr="004C2E54">
              <w:rPr>
                <w:rFonts w:ascii="Myriad Pro" w:eastAsia="Times New Roman" w:hAnsi="Myriad Pro" w:cs="Times New Roman"/>
                <w:sz w:val="20"/>
                <w:szCs w:val="20"/>
                <w:shd w:val="clear" w:color="auto" w:fill="FFFFFF"/>
                <w:lang w:val="en-US" w:eastAsia="ru-RU" w:bidi="ru-RU"/>
              </w:rPr>
              <w:t>27</w:t>
            </w:r>
          </w:p>
        </w:tc>
        <w:tc>
          <w:tcPr>
            <w:tcW w:w="554" w:type="pct"/>
            <w:tcBorders>
              <w:top w:val="single" w:sz="4" w:space="0" w:color="auto"/>
              <w:left w:val="single" w:sz="4" w:space="0" w:color="auto"/>
              <w:bottom w:val="single" w:sz="4" w:space="0" w:color="auto"/>
            </w:tcBorders>
            <w:shd w:val="clear" w:color="auto" w:fill="FFFFFF"/>
            <w:vAlign w:val="bottom"/>
          </w:tcPr>
          <w:p w14:paraId="56015F10" w14:textId="77777777" w:rsidR="003F0D8B" w:rsidRPr="004C2E54" w:rsidRDefault="003F0D8B" w:rsidP="003F0D8B">
            <w:pPr>
              <w:widowControl w:val="0"/>
              <w:spacing w:after="0" w:line="178" w:lineRule="exact"/>
              <w:jc w:val="center"/>
              <w:rPr>
                <w:rFonts w:ascii="Myriad Pro" w:eastAsia="Times New Roman" w:hAnsi="Myriad Pro" w:cs="Times New Roman"/>
                <w:sz w:val="20"/>
                <w:szCs w:val="20"/>
                <w:lang w:val="en-US"/>
              </w:rPr>
            </w:pPr>
            <w:r w:rsidRPr="004C2E54">
              <w:rPr>
                <w:rFonts w:ascii="Myriad Pro" w:eastAsia="Times New Roman" w:hAnsi="Myriad Pro" w:cs="Times New Roman"/>
                <w:sz w:val="20"/>
                <w:szCs w:val="20"/>
                <w:shd w:val="clear" w:color="auto" w:fill="FFFFFF"/>
                <w:lang w:eastAsia="ru-RU" w:bidi="ru-RU"/>
              </w:rPr>
              <w:t>1,01</w:t>
            </w:r>
            <w:r w:rsidR="00727798" w:rsidRPr="004C2E54">
              <w:rPr>
                <w:rFonts w:ascii="Myriad Pro" w:eastAsia="Times New Roman" w:hAnsi="Myriad Pro" w:cs="Times New Roman"/>
                <w:sz w:val="20"/>
                <w:szCs w:val="20"/>
                <w:shd w:val="clear" w:color="auto" w:fill="FFFFFF"/>
                <w:lang w:val="en-US" w:eastAsia="ru-RU" w:bidi="ru-RU"/>
              </w:rPr>
              <w:t>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bottom"/>
          </w:tcPr>
          <w:p w14:paraId="0DA8C37B" w14:textId="77777777" w:rsidR="003F0D8B" w:rsidRPr="004C2E54" w:rsidRDefault="003F0D8B" w:rsidP="003F0D8B">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1,0</w:t>
            </w:r>
          </w:p>
        </w:tc>
      </w:tr>
    </w:tbl>
    <w:p w14:paraId="61AA39CA" w14:textId="77777777" w:rsidR="0079515E" w:rsidRPr="004C2E54" w:rsidRDefault="0079515E" w:rsidP="000232FE">
      <w:pPr>
        <w:spacing w:after="0" w:line="360" w:lineRule="auto"/>
        <w:ind w:firstLine="567"/>
        <w:contextualSpacing/>
        <w:jc w:val="both"/>
        <w:rPr>
          <w:rFonts w:ascii="Myriad Pro" w:eastAsia="Calibri" w:hAnsi="Myriad Pro" w:cs="Times New Roman"/>
          <w:color w:val="FF0000"/>
          <w:sz w:val="26"/>
          <w:szCs w:val="26"/>
        </w:rPr>
      </w:pPr>
    </w:p>
    <w:p w14:paraId="5A77F317" w14:textId="77777777" w:rsidR="003957EB" w:rsidRPr="004C2E54" w:rsidRDefault="003957EB" w:rsidP="003957EB">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46B5AB19" w14:textId="77777777" w:rsidR="00BB386A" w:rsidRPr="004C2E54" w:rsidRDefault="00BB386A" w:rsidP="007D23F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Исполнитель отмечает, что в экспертном заключении Комитета на 2018 год анализ заявленных филиалом ПАО</w:t>
      </w:r>
      <w:r w:rsidRPr="004C2E54">
        <w:rPr>
          <w:rFonts w:ascii="Myriad Pro" w:hAnsi="Myriad Pro"/>
        </w:rPr>
        <w:t> </w:t>
      </w:r>
      <w:r w:rsidRPr="004C2E54">
        <w:rPr>
          <w:rFonts w:ascii="Myriad Pro" w:eastAsia="Calibri" w:hAnsi="Myriad Pro" w:cs="Times New Roman"/>
          <w:sz w:val="26"/>
          <w:szCs w:val="26"/>
        </w:rPr>
        <w:t>«МРСК Северо-Запада» - «Новгородэнерго» показателей уровня надежности и качества оказываемых услуг не отражен, не указаны документы, предоставленные филиалом ПАО</w:t>
      </w:r>
      <w:r w:rsidRPr="004C2E54">
        <w:rPr>
          <w:rFonts w:ascii="Myriad Pro" w:hAnsi="Myriad Pro"/>
        </w:rPr>
        <w:t> </w:t>
      </w:r>
      <w:r w:rsidRPr="004C2E54">
        <w:rPr>
          <w:rFonts w:ascii="Myriad Pro" w:eastAsia="Calibri" w:hAnsi="Myriad Pro" w:cs="Times New Roman"/>
          <w:sz w:val="26"/>
          <w:szCs w:val="26"/>
        </w:rPr>
        <w:t>«МРСК Северо-Запада» - «Новгородэнерго» для обоснования плановых показателей на 2018-2022 годы.</w:t>
      </w:r>
      <w:r w:rsidR="00374F87" w:rsidRPr="004C2E54">
        <w:rPr>
          <w:rFonts w:ascii="Myriad Pro" w:eastAsia="Calibri" w:hAnsi="Myriad Pro" w:cs="Times New Roman"/>
          <w:sz w:val="26"/>
          <w:szCs w:val="26"/>
        </w:rPr>
        <w:t xml:space="preserve"> В экспертном заключении также отсутствует расчет определенных Комитетом </w:t>
      </w:r>
      <w:r w:rsidR="00374F87" w:rsidRPr="004C2E54">
        <w:rPr>
          <w:rFonts w:ascii="Myriad Pro" w:hAnsi="Myriad Pro"/>
          <w:sz w:val="26"/>
          <w:szCs w:val="26"/>
        </w:rPr>
        <w:t xml:space="preserve">плановых значений показателей надежности и качества </w:t>
      </w:r>
      <w:r w:rsidR="00374F87" w:rsidRPr="004C2E54">
        <w:rPr>
          <w:rFonts w:ascii="Myriad Pro" w:eastAsia="Calibri" w:hAnsi="Myriad Pro" w:cs="Times New Roman"/>
          <w:sz w:val="26"/>
          <w:szCs w:val="26"/>
        </w:rPr>
        <w:t>оказываемых филиалом услуг</w:t>
      </w:r>
      <w:r w:rsidR="0019032C" w:rsidRPr="004C2E54">
        <w:rPr>
          <w:rFonts w:ascii="Myriad Pro" w:eastAsia="Calibri" w:hAnsi="Myriad Pro" w:cs="Times New Roman"/>
          <w:sz w:val="26"/>
          <w:szCs w:val="26"/>
        </w:rPr>
        <w:t xml:space="preserve"> на период 2018-2022 гг</w:t>
      </w:r>
      <w:r w:rsidR="00547824" w:rsidRPr="004C2E54">
        <w:rPr>
          <w:rFonts w:ascii="Myriad Pro" w:eastAsia="Calibri" w:hAnsi="Myriad Pro" w:cs="Times New Roman"/>
          <w:sz w:val="26"/>
          <w:szCs w:val="26"/>
        </w:rPr>
        <w:t>.</w:t>
      </w:r>
    </w:p>
    <w:p w14:paraId="4271AD95" w14:textId="77777777" w:rsidR="0034021E" w:rsidRPr="004C2E54" w:rsidRDefault="00146F4E" w:rsidP="007D23F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Показатели средней продолжительности прекращений передачи электрической энергии на точку поставки (</w:t>
      </w:r>
      <w:proofErr w:type="spellStart"/>
      <w:r w:rsidRPr="004C2E54">
        <w:rPr>
          <w:rFonts w:ascii="Myriad Pro" w:eastAsia="Calibri" w:hAnsi="Myriad Pro" w:cs="Times New Roman"/>
          <w:sz w:val="26"/>
          <w:szCs w:val="26"/>
        </w:rPr>
        <w:t>Пsaidi</w:t>
      </w:r>
      <w:proofErr w:type="spellEnd"/>
      <w:r w:rsidRPr="004C2E54">
        <w:rPr>
          <w:rFonts w:ascii="Myriad Pro" w:eastAsia="Calibri" w:hAnsi="Myriad Pro" w:cs="Times New Roman"/>
          <w:sz w:val="26"/>
          <w:szCs w:val="26"/>
        </w:rPr>
        <w:t xml:space="preserve">) и показатели средней частоты </w:t>
      </w:r>
      <w:r w:rsidRPr="004C2E54">
        <w:rPr>
          <w:rFonts w:ascii="Myriad Pro" w:eastAsia="Calibri" w:hAnsi="Myriad Pro" w:cs="Times New Roman"/>
          <w:sz w:val="26"/>
          <w:szCs w:val="26"/>
        </w:rPr>
        <w:lastRenderedPageBreak/>
        <w:t>прекращений передачи электрической энергии на точку поставки (</w:t>
      </w:r>
      <w:proofErr w:type="spellStart"/>
      <w:r w:rsidRPr="004C2E54">
        <w:rPr>
          <w:rFonts w:ascii="Myriad Pro" w:eastAsia="Calibri" w:hAnsi="Myriad Pro" w:cs="Times New Roman"/>
          <w:sz w:val="26"/>
          <w:szCs w:val="26"/>
        </w:rPr>
        <w:t>Пsaifi</w:t>
      </w:r>
      <w:proofErr w:type="spellEnd"/>
      <w:r w:rsidRPr="004C2E54">
        <w:rPr>
          <w:rFonts w:ascii="Myriad Pro" w:eastAsia="Calibri" w:hAnsi="Myriad Pro" w:cs="Times New Roman"/>
          <w:sz w:val="26"/>
          <w:szCs w:val="26"/>
        </w:rPr>
        <w:t xml:space="preserve">), </w:t>
      </w:r>
      <w:r w:rsidR="0034021E" w:rsidRPr="004C2E54">
        <w:rPr>
          <w:rFonts w:ascii="Myriad Pro" w:eastAsia="Calibri" w:hAnsi="Myriad Pro" w:cs="Times New Roman"/>
          <w:sz w:val="26"/>
          <w:szCs w:val="26"/>
        </w:rPr>
        <w:t>заявленные филиалом ПАО «МРСК Северо-Запада» - «Новгородэнерго» на период 2018-2022 гг.</w:t>
      </w:r>
      <w:r w:rsidR="00031B05" w:rsidRPr="004C2E54">
        <w:rPr>
          <w:rFonts w:ascii="Myriad Pro" w:eastAsia="Calibri" w:hAnsi="Myriad Pro" w:cs="Times New Roman"/>
          <w:sz w:val="26"/>
          <w:szCs w:val="26"/>
        </w:rPr>
        <w:t>,</w:t>
      </w:r>
      <w:r w:rsidR="0034021E" w:rsidRPr="004C2E54">
        <w:rPr>
          <w:rFonts w:ascii="Myriad Pro" w:eastAsia="Calibri" w:hAnsi="Myriad Pro" w:cs="Times New Roman"/>
          <w:sz w:val="26"/>
          <w:szCs w:val="26"/>
        </w:rPr>
        <w:t xml:space="preserve"> отличаются от показателей, утвержденных Комитетом. Показатели </w:t>
      </w:r>
      <w:r w:rsidRPr="004C2E54">
        <w:rPr>
          <w:rFonts w:ascii="Myriad Pro" w:eastAsia="Calibri" w:hAnsi="Myriad Pro" w:cs="Times New Roman"/>
          <w:sz w:val="26"/>
          <w:szCs w:val="26"/>
        </w:rPr>
        <w:t>уровня</w:t>
      </w:r>
      <w:r w:rsidR="005F235B">
        <w:rPr>
          <w:rFonts w:ascii="Myriad Pro" w:eastAsia="Calibri" w:hAnsi="Myriad Pro" w:cs="Times New Roman"/>
          <w:sz w:val="26"/>
          <w:szCs w:val="26"/>
        </w:rPr>
        <w:t xml:space="preserve"> </w:t>
      </w:r>
      <w:r w:rsidRPr="004C2E54">
        <w:rPr>
          <w:rFonts w:ascii="Myriad Pro" w:eastAsia="Calibri" w:hAnsi="Myriad Pro" w:cs="Times New Roman"/>
          <w:sz w:val="26"/>
          <w:szCs w:val="26"/>
        </w:rPr>
        <w:t>качества осуществляемого технологического присоединения (</w:t>
      </w:r>
      <w:proofErr w:type="spellStart"/>
      <w:r w:rsidRPr="004C2E54">
        <w:rPr>
          <w:rFonts w:ascii="Myriad Pro" w:eastAsia="Calibri" w:hAnsi="Myriad Pro" w:cs="Times New Roman"/>
          <w:sz w:val="26"/>
          <w:szCs w:val="26"/>
        </w:rPr>
        <w:t>Птпр</w:t>
      </w:r>
      <w:proofErr w:type="spellEnd"/>
      <w:r w:rsidRPr="004C2E54">
        <w:rPr>
          <w:rFonts w:ascii="Myriad Pro" w:eastAsia="Calibri" w:hAnsi="Myriad Pro" w:cs="Times New Roman"/>
          <w:sz w:val="26"/>
          <w:szCs w:val="26"/>
        </w:rPr>
        <w:t>)</w:t>
      </w:r>
      <w:r w:rsidR="00050958" w:rsidRPr="004C2E54">
        <w:rPr>
          <w:rFonts w:ascii="Myriad Pro" w:eastAsia="Calibri" w:hAnsi="Myriad Pro" w:cs="Times New Roman"/>
          <w:sz w:val="26"/>
          <w:szCs w:val="26"/>
        </w:rPr>
        <w:t xml:space="preserve"> утверждены Комитетом на 2018-2022 гг. на уровне, заявленном филиалом.</w:t>
      </w:r>
    </w:p>
    <w:p w14:paraId="1E1CFC41" w14:textId="77777777" w:rsidR="003A789E" w:rsidRPr="004C2E54" w:rsidRDefault="003A789E" w:rsidP="007D23F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Исполнител</w:t>
      </w:r>
      <w:r w:rsidR="00A34917" w:rsidRPr="004C2E54">
        <w:rPr>
          <w:rFonts w:ascii="Myriad Pro" w:eastAsia="Calibri" w:hAnsi="Myriad Pro" w:cs="Times New Roman"/>
          <w:sz w:val="26"/>
          <w:szCs w:val="26"/>
        </w:rPr>
        <w:t>ь</w:t>
      </w:r>
      <w:r w:rsidRPr="004C2E54">
        <w:rPr>
          <w:rFonts w:ascii="Myriad Pro" w:eastAsia="Calibri" w:hAnsi="Myriad Pro" w:cs="Times New Roman"/>
          <w:sz w:val="26"/>
          <w:szCs w:val="26"/>
        </w:rPr>
        <w:t xml:space="preserve"> проанализирова</w:t>
      </w:r>
      <w:r w:rsidR="00A34917" w:rsidRPr="004C2E54">
        <w:rPr>
          <w:rFonts w:ascii="Myriad Pro" w:eastAsia="Calibri" w:hAnsi="Myriad Pro" w:cs="Times New Roman"/>
          <w:sz w:val="26"/>
          <w:szCs w:val="26"/>
        </w:rPr>
        <w:t>л</w:t>
      </w:r>
      <w:r w:rsidRPr="004C2E54">
        <w:rPr>
          <w:rFonts w:ascii="Myriad Pro" w:eastAsia="Calibri" w:hAnsi="Myriad Pro" w:cs="Times New Roman"/>
          <w:sz w:val="26"/>
          <w:szCs w:val="26"/>
        </w:rPr>
        <w:t xml:space="preserve"> представленные материалы со стороны филиала ПАО «МРСК Северо-Запада» - «Новгородэнерго» и отмечает следующее.</w:t>
      </w:r>
    </w:p>
    <w:p w14:paraId="59061C42" w14:textId="77777777" w:rsidR="00DF07BC" w:rsidRPr="004C2E54" w:rsidRDefault="008F24F8" w:rsidP="007D23FA">
      <w:pPr>
        <w:spacing w:after="0" w:line="360" w:lineRule="auto"/>
        <w:ind w:firstLine="567"/>
        <w:contextualSpacing/>
        <w:jc w:val="both"/>
        <w:rPr>
          <w:rFonts w:ascii="Myriad Pro" w:eastAsia="Calibri" w:hAnsi="Myriad Pro" w:cs="Times New Roman"/>
          <w:sz w:val="26"/>
          <w:szCs w:val="26"/>
        </w:rPr>
      </w:pPr>
      <w:r w:rsidRPr="004C2E54">
        <w:rPr>
          <w:rFonts w:ascii="Myriad Pro" w:hAnsi="Myriad Pro"/>
          <w:sz w:val="26"/>
          <w:szCs w:val="26"/>
        </w:rPr>
        <w:t>Для второго и последующих расчетных периодов регулирования (2019-2022гг.) долгосрочного периода регулирования 2018-2022 гг.</w:t>
      </w:r>
      <w:r w:rsidR="00A21998" w:rsidRPr="004C2E54">
        <w:rPr>
          <w:rFonts w:ascii="Myriad Pro" w:hAnsi="Myriad Pro"/>
          <w:sz w:val="26"/>
          <w:szCs w:val="26"/>
        </w:rPr>
        <w:t xml:space="preserve"> </w:t>
      </w:r>
      <w:r w:rsidR="00DF07BC" w:rsidRPr="004C2E54">
        <w:rPr>
          <w:rFonts w:ascii="Myriad Pro" w:hAnsi="Myriad Pro"/>
          <w:sz w:val="26"/>
          <w:szCs w:val="26"/>
        </w:rPr>
        <w:t xml:space="preserve">плановые значения показателей надежности и качества </w:t>
      </w:r>
      <w:r w:rsidR="00DF07BC" w:rsidRPr="004C2E54">
        <w:rPr>
          <w:rFonts w:ascii="Myriad Pro" w:eastAsia="Calibri" w:hAnsi="Myriad Pro" w:cs="Times New Roman"/>
          <w:sz w:val="26"/>
          <w:szCs w:val="26"/>
        </w:rPr>
        <w:t>оказываемых услуг</w:t>
      </w:r>
      <w:r w:rsidR="00AE2EB8" w:rsidRPr="004C2E54">
        <w:rPr>
          <w:rFonts w:ascii="Myriad Pro" w:eastAsia="Calibri" w:hAnsi="Myriad Pro" w:cs="Times New Roman"/>
          <w:sz w:val="26"/>
          <w:szCs w:val="26"/>
        </w:rPr>
        <w:t xml:space="preserve"> определены филиалом с применением темпа улучшения 0,015 к уровню 2018 года</w:t>
      </w:r>
      <w:r w:rsidR="00BD6A70" w:rsidRPr="004C2E54">
        <w:rPr>
          <w:rFonts w:ascii="Myriad Pro" w:eastAsia="Calibri" w:hAnsi="Myriad Pro" w:cs="Times New Roman"/>
          <w:sz w:val="26"/>
          <w:szCs w:val="26"/>
        </w:rPr>
        <w:t xml:space="preserve">, в </w:t>
      </w:r>
      <w:r w:rsidR="00BD6A70" w:rsidRPr="004C2E54">
        <w:rPr>
          <w:rFonts w:ascii="Myriad Pro" w:hAnsi="Myriad Pro"/>
          <w:sz w:val="26"/>
          <w:szCs w:val="26"/>
        </w:rPr>
        <w:t>соответствии с пунктом</w:t>
      </w:r>
      <w:r w:rsidR="00BD6A70" w:rsidRPr="004C2E54">
        <w:rPr>
          <w:rFonts w:ascii="Myriad Pro" w:eastAsia="Calibri" w:hAnsi="Myriad Pro" w:cs="Times New Roman"/>
          <w:sz w:val="26"/>
          <w:szCs w:val="26"/>
        </w:rPr>
        <w:t xml:space="preserve"> 4.2.3 Методических указаний</w:t>
      </w:r>
      <w:r w:rsidR="00BD6A70" w:rsidRPr="004C2E54">
        <w:rPr>
          <w:rFonts w:ascii="Myriad Pro" w:hAnsi="Myriad Pro"/>
          <w:sz w:val="26"/>
          <w:szCs w:val="26"/>
        </w:rPr>
        <w:t xml:space="preserve"> №1256.</w:t>
      </w:r>
    </w:p>
    <w:p w14:paraId="5A76F73A" w14:textId="77777777" w:rsidR="00DF07BC" w:rsidRPr="004C2E54" w:rsidRDefault="00DF07BC" w:rsidP="007D23F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материалах тарифного дела в подтверждение заявленных показателей уровня надежности и качества оказываемых услуг филиалом ПАО</w:t>
      </w:r>
      <w:r w:rsidRPr="004C2E54">
        <w:rPr>
          <w:rFonts w:ascii="Myriad Pro" w:hAnsi="Myriad Pro"/>
        </w:rPr>
        <w:t> </w:t>
      </w:r>
      <w:r w:rsidRPr="004C2E54">
        <w:rPr>
          <w:rFonts w:ascii="Myriad Pro" w:eastAsia="Calibri" w:hAnsi="Myriad Pro" w:cs="Times New Roman"/>
          <w:sz w:val="26"/>
          <w:szCs w:val="26"/>
        </w:rPr>
        <w:t>«МРСК Северо-Запада» - «Новгородэнерго» не представлены:</w:t>
      </w:r>
    </w:p>
    <w:p w14:paraId="4AFC7966" w14:textId="77777777" w:rsidR="0010250D" w:rsidRPr="004C2E54" w:rsidRDefault="00DF07BC" w:rsidP="007D23FA">
      <w:pPr>
        <w:pStyle w:val="a3"/>
        <w:numPr>
          <w:ilvl w:val="0"/>
          <w:numId w:val="46"/>
        </w:numPr>
        <w:spacing w:after="0" w:line="360" w:lineRule="auto"/>
        <w:ind w:left="993" w:hanging="426"/>
        <w:jc w:val="both"/>
        <w:rPr>
          <w:rFonts w:ascii="Myriad Pro" w:hAnsi="Myriad Pro"/>
          <w:sz w:val="26"/>
          <w:szCs w:val="26"/>
        </w:rPr>
      </w:pPr>
      <w:r w:rsidRPr="004C2E54">
        <w:rPr>
          <w:rFonts w:ascii="Myriad Pro" w:hAnsi="Myriad Pro"/>
          <w:sz w:val="26"/>
          <w:szCs w:val="26"/>
        </w:rPr>
        <w:t>Расчет плановых значений показателей надежности и качества оказываемых услуг</w:t>
      </w:r>
      <w:r w:rsidR="001D7EE0" w:rsidRPr="004C2E54">
        <w:rPr>
          <w:rFonts w:ascii="Myriad Pro" w:hAnsi="Myriad Pro"/>
          <w:sz w:val="26"/>
          <w:szCs w:val="26"/>
        </w:rPr>
        <w:t xml:space="preserve"> для первого расчетного периода регулирования (2018 года) в долгосрочном периоде регулирования 201</w:t>
      </w:r>
      <w:r w:rsidR="00BD6A70" w:rsidRPr="004C2E54">
        <w:rPr>
          <w:rFonts w:ascii="Myriad Pro" w:hAnsi="Myriad Pro"/>
          <w:sz w:val="26"/>
          <w:szCs w:val="26"/>
        </w:rPr>
        <w:t>8</w:t>
      </w:r>
      <w:r w:rsidR="001D7EE0" w:rsidRPr="004C2E54">
        <w:rPr>
          <w:rFonts w:ascii="Myriad Pro" w:hAnsi="Myriad Pro"/>
          <w:sz w:val="26"/>
          <w:szCs w:val="26"/>
        </w:rPr>
        <w:t xml:space="preserve">-2022 гг., </w:t>
      </w:r>
      <w:r w:rsidR="0010250D" w:rsidRPr="004C2E54">
        <w:rPr>
          <w:rFonts w:ascii="Myriad Pro" w:hAnsi="Myriad Pro"/>
          <w:sz w:val="26"/>
          <w:szCs w:val="26"/>
        </w:rPr>
        <w:t xml:space="preserve">определенных в соответствии </w:t>
      </w:r>
      <w:r w:rsidR="001D7EE0" w:rsidRPr="004C2E54">
        <w:rPr>
          <w:rFonts w:ascii="Myriad Pro" w:hAnsi="Myriad Pro"/>
          <w:sz w:val="26"/>
          <w:szCs w:val="26"/>
        </w:rPr>
        <w:t>с пунктом</w:t>
      </w:r>
      <w:r w:rsidR="0010250D" w:rsidRPr="004C2E54">
        <w:rPr>
          <w:rFonts w:ascii="Myriad Pro" w:hAnsi="Myriad Pro"/>
          <w:sz w:val="26"/>
          <w:szCs w:val="26"/>
        </w:rPr>
        <w:t xml:space="preserve"> 4.2.2 Методических указаний №1256;</w:t>
      </w:r>
    </w:p>
    <w:p w14:paraId="52CA28FA" w14:textId="166CF065" w:rsidR="00320A91" w:rsidRPr="004C2E54" w:rsidRDefault="00320A91" w:rsidP="007D23FA">
      <w:pPr>
        <w:pStyle w:val="a3"/>
        <w:numPr>
          <w:ilvl w:val="0"/>
          <w:numId w:val="46"/>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 Данные об экономических и технических характеристиках и (или) условиях деятельности территориальных сетевых организаций (формой 1.9)</w:t>
      </w:r>
      <w:r w:rsidR="003E0293">
        <w:rPr>
          <w:rFonts w:ascii="Myriad Pro" w:hAnsi="Myriad Pro"/>
          <w:sz w:val="26"/>
          <w:szCs w:val="26"/>
        </w:rPr>
        <w:t>.</w:t>
      </w:r>
    </w:p>
    <w:p w14:paraId="0DB6AFC0" w14:textId="77777777" w:rsidR="003A789E" w:rsidRPr="004C2E54" w:rsidRDefault="00E55A72" w:rsidP="00BB386A">
      <w:pPr>
        <w:spacing w:after="0" w:line="360" w:lineRule="auto"/>
        <w:ind w:firstLine="567"/>
        <w:contextualSpacing/>
        <w:jc w:val="both"/>
        <w:rPr>
          <w:rFonts w:ascii="Myriad Pro" w:hAnsi="Myriad Pro"/>
          <w:sz w:val="26"/>
          <w:szCs w:val="26"/>
        </w:rPr>
      </w:pPr>
      <w:r w:rsidRPr="004C2E54">
        <w:rPr>
          <w:rFonts w:ascii="Myriad Pro" w:eastAsia="Calibri" w:hAnsi="Myriad Pro" w:cs="Times New Roman"/>
          <w:sz w:val="26"/>
          <w:szCs w:val="26"/>
        </w:rPr>
        <w:t xml:space="preserve">Учитывая, что </w:t>
      </w:r>
      <w:r w:rsidR="00A63A5E" w:rsidRPr="004C2E54">
        <w:rPr>
          <w:rFonts w:ascii="Myriad Pro" w:eastAsia="Calibri" w:hAnsi="Myriad Pro" w:cs="Times New Roman"/>
          <w:sz w:val="26"/>
          <w:szCs w:val="26"/>
        </w:rPr>
        <w:t xml:space="preserve">на официальном сайте </w:t>
      </w:r>
      <w:r w:rsidRPr="004C2E54">
        <w:rPr>
          <w:rFonts w:ascii="Myriad Pro" w:eastAsia="Calibri" w:hAnsi="Myriad Pro" w:cs="Times New Roman"/>
          <w:sz w:val="26"/>
          <w:szCs w:val="26"/>
        </w:rPr>
        <w:t>ПАО</w:t>
      </w:r>
      <w:r w:rsidRPr="004C2E54">
        <w:rPr>
          <w:rFonts w:ascii="Myriad Pro" w:hAnsi="Myriad Pro"/>
        </w:rPr>
        <w:t> </w:t>
      </w:r>
      <w:r w:rsidRPr="004C2E54">
        <w:rPr>
          <w:rFonts w:ascii="Myriad Pro" w:eastAsia="Calibri" w:hAnsi="Myriad Pro" w:cs="Times New Roman"/>
          <w:sz w:val="26"/>
          <w:szCs w:val="26"/>
        </w:rPr>
        <w:t xml:space="preserve">«МРСК Северо-Запада» в рамках раскрытия информации </w:t>
      </w:r>
      <w:r w:rsidR="00A63A5E" w:rsidRPr="004C2E54">
        <w:rPr>
          <w:rFonts w:ascii="Myriad Pro" w:eastAsia="Calibri" w:hAnsi="Myriad Pro" w:cs="Times New Roman"/>
          <w:sz w:val="26"/>
          <w:szCs w:val="26"/>
        </w:rPr>
        <w:t xml:space="preserve">размещаются сведения о качестве обслуживания потребителей услуг, Исполнителем </w:t>
      </w:r>
      <w:r w:rsidR="00A63A5E" w:rsidRPr="004C2E54">
        <w:rPr>
          <w:rFonts w:ascii="Myriad Pro" w:hAnsi="Myriad Pro"/>
          <w:sz w:val="26"/>
          <w:szCs w:val="26"/>
        </w:rPr>
        <w:t xml:space="preserve">произведен расчет </w:t>
      </w:r>
      <w:r w:rsidR="00050958" w:rsidRPr="004C2E54">
        <w:rPr>
          <w:rFonts w:ascii="Myriad Pro" w:hAnsi="Myriad Pro"/>
          <w:sz w:val="26"/>
          <w:szCs w:val="26"/>
        </w:rPr>
        <w:t xml:space="preserve">плановых </w:t>
      </w:r>
      <w:r w:rsidR="00A63A5E" w:rsidRPr="004C2E54">
        <w:rPr>
          <w:rFonts w:ascii="Myriad Pro" w:hAnsi="Myriad Pro"/>
          <w:sz w:val="26"/>
          <w:szCs w:val="26"/>
        </w:rPr>
        <w:t xml:space="preserve">показателей надежности оказываемых </w:t>
      </w:r>
      <w:r w:rsidR="00803E69" w:rsidRPr="004C2E54">
        <w:rPr>
          <w:rFonts w:ascii="Myriad Pro" w:hAnsi="Myriad Pro"/>
          <w:sz w:val="26"/>
          <w:szCs w:val="26"/>
        </w:rPr>
        <w:t xml:space="preserve">услуг </w:t>
      </w:r>
      <w:r w:rsidR="00050958" w:rsidRPr="004C2E54">
        <w:rPr>
          <w:rFonts w:ascii="Myriad Pro" w:hAnsi="Myriad Pro"/>
          <w:sz w:val="26"/>
          <w:szCs w:val="26"/>
        </w:rPr>
        <w:t xml:space="preserve">на 2018-2022 гг. </w:t>
      </w:r>
      <w:r w:rsidR="00A63A5E" w:rsidRPr="004C2E54">
        <w:rPr>
          <w:rFonts w:ascii="Myriad Pro" w:hAnsi="Myriad Pro"/>
          <w:sz w:val="26"/>
          <w:szCs w:val="26"/>
        </w:rPr>
        <w:t xml:space="preserve">с использованием </w:t>
      </w:r>
      <w:r w:rsidR="00050958" w:rsidRPr="004C2E54">
        <w:rPr>
          <w:rFonts w:ascii="Myriad Pro" w:hAnsi="Myriad Pro"/>
          <w:sz w:val="26"/>
          <w:szCs w:val="26"/>
        </w:rPr>
        <w:t>размещенных</w:t>
      </w:r>
      <w:r w:rsidR="00A63A5E" w:rsidRPr="004C2E54">
        <w:rPr>
          <w:rFonts w:ascii="Myriad Pro" w:eastAsia="Calibri" w:hAnsi="Myriad Pro" w:cs="Times New Roman"/>
          <w:sz w:val="26"/>
          <w:szCs w:val="26"/>
        </w:rPr>
        <w:t xml:space="preserve"> </w:t>
      </w:r>
      <w:r w:rsidR="00050958" w:rsidRPr="004C2E54">
        <w:rPr>
          <w:rFonts w:ascii="Myriad Pro" w:hAnsi="Myriad Pro"/>
          <w:sz w:val="26"/>
          <w:szCs w:val="26"/>
        </w:rPr>
        <w:t xml:space="preserve">филиалом </w:t>
      </w:r>
      <w:r w:rsidR="00050958" w:rsidRPr="004C2E54">
        <w:rPr>
          <w:rFonts w:ascii="Myriad Pro" w:eastAsia="Calibri" w:hAnsi="Myriad Pro" w:cs="Times New Roman"/>
          <w:sz w:val="26"/>
          <w:szCs w:val="26"/>
        </w:rPr>
        <w:t>ПАО</w:t>
      </w:r>
      <w:r w:rsidR="00050958" w:rsidRPr="004C2E54">
        <w:rPr>
          <w:rFonts w:ascii="Myriad Pro" w:hAnsi="Myriad Pro"/>
        </w:rPr>
        <w:t> </w:t>
      </w:r>
      <w:r w:rsidR="00050958" w:rsidRPr="004C2E54">
        <w:rPr>
          <w:rFonts w:ascii="Myriad Pro" w:eastAsia="Calibri" w:hAnsi="Myriad Pro" w:cs="Times New Roman"/>
          <w:sz w:val="26"/>
          <w:szCs w:val="26"/>
        </w:rPr>
        <w:t xml:space="preserve">«МРСК Северо-Запада» - «Новгородэнерго» фактических </w:t>
      </w:r>
      <w:r w:rsidR="00803E69" w:rsidRPr="004C2E54">
        <w:rPr>
          <w:rFonts w:ascii="Myriad Pro" w:hAnsi="Myriad Pro"/>
          <w:sz w:val="26"/>
          <w:szCs w:val="26"/>
        </w:rPr>
        <w:t>данных</w:t>
      </w:r>
      <w:r w:rsidR="00435AE5" w:rsidRPr="004C2E54">
        <w:rPr>
          <w:rFonts w:ascii="Myriad Pro" w:hAnsi="Myriad Pro"/>
          <w:sz w:val="26"/>
          <w:szCs w:val="26"/>
        </w:rPr>
        <w:t>:</w:t>
      </w:r>
    </w:p>
    <w:p w14:paraId="3481094E" w14:textId="7790402D" w:rsidR="00BD07AC" w:rsidRPr="00EC18F9" w:rsidRDefault="00BD07AC" w:rsidP="00EC18F9">
      <w:pPr>
        <w:pStyle w:val="a3"/>
        <w:numPr>
          <w:ilvl w:val="1"/>
          <w:numId w:val="65"/>
        </w:numPr>
        <w:tabs>
          <w:tab w:val="left" w:pos="0"/>
        </w:tabs>
        <w:spacing w:after="0" w:line="360" w:lineRule="auto"/>
        <w:jc w:val="both"/>
        <w:rPr>
          <w:rFonts w:ascii="Myriad Pro" w:hAnsi="Myriad Pro"/>
          <w:sz w:val="26"/>
          <w:szCs w:val="26"/>
        </w:rPr>
      </w:pPr>
      <w:r w:rsidRPr="00EC18F9">
        <w:rPr>
          <w:rFonts w:ascii="Myriad Pro" w:hAnsi="Myriad Pro"/>
          <w:sz w:val="26"/>
          <w:szCs w:val="26"/>
        </w:rPr>
        <w:t>Расчет минимального значения показателя в соответствии с пунктом 4.1.1. Методический указаний № 1256:</w:t>
      </w:r>
    </w:p>
    <w:p w14:paraId="682892AF" w14:textId="77777777" w:rsidR="00EC18F9" w:rsidRPr="00EC18F9" w:rsidRDefault="00EC18F9" w:rsidP="00EC18F9">
      <w:pPr>
        <w:pStyle w:val="a3"/>
        <w:tabs>
          <w:tab w:val="left" w:pos="0"/>
        </w:tabs>
        <w:spacing w:after="0" w:line="360" w:lineRule="auto"/>
        <w:ind w:left="792"/>
        <w:jc w:val="both"/>
        <w:rPr>
          <w:rFonts w:ascii="Myriad Pro" w:hAnsi="Myriad Pro"/>
          <w:sz w:val="26"/>
          <w:szCs w:val="26"/>
        </w:rPr>
      </w:pPr>
    </w:p>
    <w:tbl>
      <w:tblPr>
        <w:tblW w:w="5000" w:type="pct"/>
        <w:tblCellMar>
          <w:left w:w="10" w:type="dxa"/>
          <w:right w:w="10" w:type="dxa"/>
        </w:tblCellMar>
        <w:tblLook w:val="04A0" w:firstRow="1" w:lastRow="0" w:firstColumn="1" w:lastColumn="0" w:noHBand="0" w:noVBand="1"/>
      </w:tblPr>
      <w:tblGrid>
        <w:gridCol w:w="4158"/>
        <w:gridCol w:w="1011"/>
        <w:gridCol w:w="1018"/>
        <w:gridCol w:w="1007"/>
        <w:gridCol w:w="1014"/>
        <w:gridCol w:w="1166"/>
      </w:tblGrid>
      <w:tr w:rsidR="00B277CC" w:rsidRPr="004C2E54" w14:paraId="796D90D2" w14:textId="77777777" w:rsidTr="007D23FA">
        <w:trPr>
          <w:trHeight w:val="261"/>
          <w:tblHeader/>
        </w:trPr>
        <w:tc>
          <w:tcPr>
            <w:tcW w:w="22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4EC3C9" w14:textId="77777777" w:rsidR="00B277CC" w:rsidRPr="004C2E54" w:rsidRDefault="00B277CC" w:rsidP="00375F29">
            <w:pPr>
              <w:spacing w:after="0" w:line="240" w:lineRule="auto"/>
              <w:contextualSpacing/>
              <w:jc w:val="center"/>
              <w:rPr>
                <w:rFonts w:ascii="Myriad Pro" w:hAnsi="Myriad Pro"/>
                <w:color w:val="FFFFFF" w:themeColor="background1"/>
                <w:sz w:val="18"/>
                <w:szCs w:val="18"/>
              </w:rPr>
            </w:pPr>
            <w:r w:rsidRPr="004C2E54">
              <w:rPr>
                <w:rFonts w:ascii="Myriad Pro" w:hAnsi="Myriad Pro"/>
                <w:color w:val="FFFFFF" w:themeColor="background1"/>
                <w:sz w:val="18"/>
                <w:szCs w:val="18"/>
              </w:rPr>
              <w:lastRenderedPageBreak/>
              <w:t>Показатель</w:t>
            </w:r>
          </w:p>
        </w:tc>
        <w:tc>
          <w:tcPr>
            <w:tcW w:w="278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9D6AD" w14:textId="77777777" w:rsidR="00B277CC" w:rsidRPr="004C2E54" w:rsidRDefault="00B277CC" w:rsidP="00375F29">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 xml:space="preserve">Расчет показателей по </w:t>
            </w:r>
            <w:r w:rsidR="00A162C0" w:rsidRPr="004C2E54">
              <w:rPr>
                <w:rFonts w:ascii="Myriad Pro" w:hAnsi="Myriad Pro"/>
                <w:color w:val="FFFFFF" w:themeColor="background1"/>
                <w:sz w:val="18"/>
                <w:szCs w:val="18"/>
              </w:rPr>
              <w:t xml:space="preserve">фактическим </w:t>
            </w:r>
            <w:r w:rsidRPr="004C2E54">
              <w:rPr>
                <w:rFonts w:ascii="Myriad Pro" w:hAnsi="Myriad Pro"/>
                <w:color w:val="FFFFFF" w:themeColor="background1"/>
                <w:sz w:val="18"/>
                <w:szCs w:val="18"/>
              </w:rPr>
              <w:t>данным филиала</w:t>
            </w:r>
          </w:p>
        </w:tc>
      </w:tr>
      <w:tr w:rsidR="00B277CC" w:rsidRPr="004C2E54" w14:paraId="06FA5869" w14:textId="77777777" w:rsidTr="007D23FA">
        <w:trPr>
          <w:trHeight w:val="266"/>
          <w:tblHeader/>
        </w:trPr>
        <w:tc>
          <w:tcPr>
            <w:tcW w:w="22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59D0A8" w14:textId="77777777" w:rsidR="00B277CC" w:rsidRPr="004C2E54" w:rsidRDefault="00B277CC" w:rsidP="00375F29">
            <w:pPr>
              <w:spacing w:after="0" w:line="240" w:lineRule="auto"/>
              <w:contextualSpacing/>
              <w:jc w:val="center"/>
              <w:rPr>
                <w:rFonts w:ascii="Myriad Pro" w:hAnsi="Myriad Pro"/>
                <w:color w:val="FFFFFF" w:themeColor="background1"/>
                <w:sz w:val="18"/>
                <w:szCs w:val="18"/>
              </w:rPr>
            </w:pP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A6AD59" w14:textId="77777777" w:rsidR="00B277CC" w:rsidRPr="004C2E54" w:rsidRDefault="00B277CC" w:rsidP="00B277CC">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2014</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5513F5" w14:textId="77777777" w:rsidR="00B277CC" w:rsidRPr="004C2E54" w:rsidRDefault="00B277CC" w:rsidP="00375F29">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2015</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EB9C08" w14:textId="77777777" w:rsidR="00B277CC" w:rsidRPr="004C2E54" w:rsidRDefault="00B277CC" w:rsidP="00B277CC">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2016</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CDCCD3" w14:textId="77777777" w:rsidR="00B277CC" w:rsidRPr="004C2E54" w:rsidRDefault="00B277CC" w:rsidP="00375F29">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среднее</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37A67A" w14:textId="77777777" w:rsidR="00B277CC" w:rsidRPr="004C2E54" w:rsidRDefault="00B277CC" w:rsidP="00375F29">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минимальное</w:t>
            </w:r>
          </w:p>
        </w:tc>
      </w:tr>
      <w:tr w:rsidR="00B277CC" w:rsidRPr="004C2E54" w14:paraId="682EE725" w14:textId="77777777" w:rsidTr="007D23FA">
        <w:trPr>
          <w:trHeight w:val="283"/>
          <w:tblHeader/>
        </w:trPr>
        <w:tc>
          <w:tcPr>
            <w:tcW w:w="22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1E6F90" w14:textId="77777777" w:rsidR="00B277CC" w:rsidRPr="004C2E54" w:rsidRDefault="00B277CC" w:rsidP="00375F29">
            <w:pPr>
              <w:spacing w:after="0" w:line="240" w:lineRule="auto"/>
              <w:contextualSpacing/>
              <w:jc w:val="center"/>
              <w:rPr>
                <w:rFonts w:ascii="Myriad Pro" w:hAnsi="Myriad Pro"/>
                <w:color w:val="FFFFFF" w:themeColor="background1"/>
                <w:sz w:val="18"/>
                <w:szCs w:val="18"/>
              </w:rPr>
            </w:pPr>
            <w:r w:rsidRPr="004C2E54">
              <w:rPr>
                <w:rFonts w:ascii="Myriad Pro" w:hAnsi="Myriad Pro"/>
                <w:color w:val="FFFFFF" w:themeColor="background1"/>
                <w:sz w:val="18"/>
                <w:szCs w:val="18"/>
              </w:rPr>
              <w:t>1</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3AAC2BA" w14:textId="77777777" w:rsidR="00B277CC" w:rsidRPr="004C2E54" w:rsidRDefault="00B277CC" w:rsidP="00375F29">
            <w:pPr>
              <w:spacing w:after="0" w:line="240" w:lineRule="auto"/>
              <w:contextualSpacing/>
              <w:jc w:val="center"/>
              <w:rPr>
                <w:rFonts w:ascii="Myriad Pro" w:hAnsi="Myriad Pro"/>
                <w:color w:val="FFFFFF" w:themeColor="background1"/>
                <w:sz w:val="18"/>
                <w:szCs w:val="18"/>
              </w:rPr>
            </w:pPr>
            <w:r w:rsidRPr="004C2E54">
              <w:rPr>
                <w:rFonts w:ascii="Myriad Pro" w:hAnsi="Myriad Pro"/>
                <w:color w:val="FFFFFF" w:themeColor="background1"/>
                <w:sz w:val="18"/>
                <w:szCs w:val="18"/>
              </w:rPr>
              <w:t>2</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8FD241F" w14:textId="77777777" w:rsidR="00B277CC" w:rsidRPr="004C2E54" w:rsidRDefault="00B277CC" w:rsidP="00375F29">
            <w:pPr>
              <w:spacing w:after="0" w:line="240" w:lineRule="auto"/>
              <w:contextualSpacing/>
              <w:jc w:val="center"/>
              <w:rPr>
                <w:rFonts w:ascii="Myriad Pro" w:hAnsi="Myriad Pro"/>
                <w:color w:val="FFFFFF" w:themeColor="background1"/>
                <w:sz w:val="18"/>
                <w:szCs w:val="18"/>
              </w:rPr>
            </w:pPr>
            <w:r w:rsidRPr="004C2E54">
              <w:rPr>
                <w:rFonts w:ascii="Myriad Pro" w:hAnsi="Myriad Pro"/>
                <w:color w:val="FFFFFF" w:themeColor="background1"/>
                <w:sz w:val="18"/>
                <w:szCs w:val="18"/>
              </w:rPr>
              <w:t>3</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25FAF33" w14:textId="77777777" w:rsidR="00B277CC" w:rsidRPr="004C2E54" w:rsidRDefault="00B277CC" w:rsidP="00375F29">
            <w:pPr>
              <w:spacing w:after="0" w:line="240" w:lineRule="auto"/>
              <w:contextualSpacing/>
              <w:jc w:val="center"/>
              <w:rPr>
                <w:rFonts w:ascii="Myriad Pro" w:hAnsi="Myriad Pro"/>
                <w:color w:val="FFFFFF" w:themeColor="background1"/>
                <w:sz w:val="18"/>
                <w:szCs w:val="18"/>
              </w:rPr>
            </w:pPr>
            <w:r w:rsidRPr="004C2E54">
              <w:rPr>
                <w:rFonts w:ascii="Myriad Pro" w:hAnsi="Myriad Pro"/>
                <w:color w:val="FFFFFF" w:themeColor="background1"/>
                <w:sz w:val="18"/>
                <w:szCs w:val="18"/>
              </w:rPr>
              <w:t>4</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BD10D9F" w14:textId="77777777" w:rsidR="00B277CC" w:rsidRPr="004C2E54" w:rsidRDefault="00B277CC" w:rsidP="00375F29">
            <w:pPr>
              <w:spacing w:after="0" w:line="240" w:lineRule="auto"/>
              <w:contextualSpacing/>
              <w:jc w:val="center"/>
              <w:rPr>
                <w:rFonts w:ascii="Myriad Pro" w:hAnsi="Myriad Pro"/>
                <w:color w:val="FFFFFF" w:themeColor="background1"/>
                <w:sz w:val="18"/>
                <w:szCs w:val="18"/>
              </w:rPr>
            </w:pPr>
            <w:r w:rsidRPr="004C2E54">
              <w:rPr>
                <w:rFonts w:ascii="Myriad Pro" w:hAnsi="Myriad Pro"/>
                <w:color w:val="FFFFFF" w:themeColor="background1"/>
                <w:sz w:val="18"/>
                <w:szCs w:val="18"/>
              </w:rPr>
              <w:t>5</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E045B49" w14:textId="77777777" w:rsidR="00B277CC" w:rsidRPr="004C2E54" w:rsidRDefault="00B277CC" w:rsidP="00375F29">
            <w:pPr>
              <w:spacing w:after="0" w:line="240" w:lineRule="auto"/>
              <w:contextualSpacing/>
              <w:jc w:val="center"/>
              <w:rPr>
                <w:rFonts w:ascii="Myriad Pro" w:hAnsi="Myriad Pro"/>
                <w:color w:val="FFFFFF" w:themeColor="background1"/>
                <w:sz w:val="18"/>
                <w:szCs w:val="18"/>
              </w:rPr>
            </w:pPr>
            <w:r w:rsidRPr="004C2E54">
              <w:rPr>
                <w:rFonts w:ascii="Myriad Pro" w:hAnsi="Myriad Pro"/>
                <w:color w:val="FFFFFF" w:themeColor="background1"/>
                <w:sz w:val="18"/>
                <w:szCs w:val="18"/>
              </w:rPr>
              <w:t>6</w:t>
            </w:r>
          </w:p>
        </w:tc>
      </w:tr>
      <w:tr w:rsidR="00B277CC" w:rsidRPr="004C2E54" w14:paraId="381FAFCE" w14:textId="77777777" w:rsidTr="007D23FA">
        <w:trPr>
          <w:trHeight w:val="557"/>
        </w:trPr>
        <w:tc>
          <w:tcPr>
            <w:tcW w:w="2218" w:type="pct"/>
            <w:tcBorders>
              <w:top w:val="single" w:sz="4" w:space="0" w:color="FFFFFF" w:themeColor="background1"/>
              <w:left w:val="single" w:sz="4" w:space="0" w:color="auto"/>
              <w:bottom w:val="single" w:sz="4" w:space="0" w:color="auto"/>
            </w:tcBorders>
            <w:shd w:val="clear" w:color="auto" w:fill="FFFFFF"/>
            <w:vAlign w:val="center"/>
          </w:tcPr>
          <w:p w14:paraId="6A66584C" w14:textId="77777777" w:rsidR="00B277CC" w:rsidRPr="004C2E54" w:rsidRDefault="00B277CC" w:rsidP="00375F29">
            <w:pPr>
              <w:widowControl w:val="0"/>
              <w:spacing w:after="0" w:line="226" w:lineRule="exact"/>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proofErr w:type="spellStart"/>
            <w:r w:rsidRPr="004C2E54">
              <w:rPr>
                <w:rFonts w:ascii="Myriad Pro" w:eastAsia="Times New Roman" w:hAnsi="Myriad Pro" w:cs="Times New Roman"/>
                <w:sz w:val="20"/>
                <w:szCs w:val="20"/>
                <w:shd w:val="clear" w:color="auto" w:fill="FFFFFF"/>
                <w:lang w:val="en-US" w:eastAsia="ru-RU" w:bidi="ru-RU"/>
              </w:rPr>
              <w:t>saidi</w:t>
            </w:r>
            <w:proofErr w:type="spellEnd"/>
            <w:r w:rsidRPr="004C2E54">
              <w:rPr>
                <w:rFonts w:ascii="Myriad Pro" w:eastAsia="Times New Roman" w:hAnsi="Myriad Pro" w:cs="Times New Roman"/>
                <w:sz w:val="20"/>
                <w:szCs w:val="20"/>
                <w:shd w:val="clear" w:color="auto" w:fill="FFFFFF"/>
                <w:lang w:eastAsia="ru-RU" w:bidi="ru-RU"/>
              </w:rPr>
              <w:t>),</w:t>
            </w:r>
            <w:r w:rsidRPr="004C2E54">
              <w:rPr>
                <w:rFonts w:ascii="Myriad Pro" w:eastAsiaTheme="majorEastAsia" w:hAnsi="Myriad Pro" w:cs="Times New Roman"/>
                <w:sz w:val="20"/>
                <w:szCs w:val="20"/>
                <w:shd w:val="clear" w:color="auto" w:fill="FFFFFF"/>
                <w:lang w:eastAsia="ru-RU" w:bidi="ru-RU"/>
              </w:rPr>
              <w:t xml:space="preserve"> час</w:t>
            </w:r>
          </w:p>
        </w:tc>
        <w:tc>
          <w:tcPr>
            <w:tcW w:w="539" w:type="pct"/>
            <w:tcBorders>
              <w:top w:val="single" w:sz="4" w:space="0" w:color="FFFFFF" w:themeColor="background1"/>
              <w:left w:val="single" w:sz="4" w:space="0" w:color="auto"/>
              <w:bottom w:val="single" w:sz="4" w:space="0" w:color="auto"/>
            </w:tcBorders>
            <w:shd w:val="clear" w:color="auto" w:fill="FFFFFF"/>
            <w:vAlign w:val="bottom"/>
          </w:tcPr>
          <w:p w14:paraId="73563DFD" w14:textId="77777777" w:rsidR="00B277CC" w:rsidRPr="004C2E54" w:rsidRDefault="00B277CC"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6,6397</w:t>
            </w:r>
          </w:p>
        </w:tc>
        <w:tc>
          <w:tcPr>
            <w:tcW w:w="543" w:type="pct"/>
            <w:tcBorders>
              <w:top w:val="single" w:sz="4" w:space="0" w:color="FFFFFF" w:themeColor="background1"/>
              <w:left w:val="single" w:sz="4" w:space="0" w:color="auto"/>
              <w:bottom w:val="single" w:sz="4" w:space="0" w:color="auto"/>
            </w:tcBorders>
            <w:shd w:val="clear" w:color="auto" w:fill="FFFFFF"/>
            <w:vAlign w:val="bottom"/>
          </w:tcPr>
          <w:p w14:paraId="4E94FFB5" w14:textId="77777777" w:rsidR="00B277CC" w:rsidRPr="004C2E54" w:rsidRDefault="00B277CC"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8,8502</w:t>
            </w:r>
          </w:p>
        </w:tc>
        <w:tc>
          <w:tcPr>
            <w:tcW w:w="537" w:type="pct"/>
            <w:tcBorders>
              <w:top w:val="single" w:sz="4" w:space="0" w:color="FFFFFF" w:themeColor="background1"/>
              <w:left w:val="single" w:sz="4" w:space="0" w:color="auto"/>
              <w:bottom w:val="single" w:sz="4" w:space="0" w:color="auto"/>
            </w:tcBorders>
            <w:shd w:val="clear" w:color="auto" w:fill="FFFFFF"/>
            <w:vAlign w:val="bottom"/>
          </w:tcPr>
          <w:p w14:paraId="452292B4" w14:textId="77777777" w:rsidR="00B277CC" w:rsidRPr="004C2E54" w:rsidRDefault="00B277CC"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10,9348</w:t>
            </w:r>
          </w:p>
        </w:tc>
        <w:tc>
          <w:tcPr>
            <w:tcW w:w="541" w:type="pct"/>
            <w:tcBorders>
              <w:top w:val="single" w:sz="4" w:space="0" w:color="FFFFFF" w:themeColor="background1"/>
              <w:left w:val="single" w:sz="4" w:space="0" w:color="auto"/>
              <w:bottom w:val="single" w:sz="4" w:space="0" w:color="auto"/>
            </w:tcBorders>
            <w:shd w:val="clear" w:color="auto" w:fill="FFFFFF"/>
            <w:vAlign w:val="bottom"/>
          </w:tcPr>
          <w:p w14:paraId="5A62D5F6" w14:textId="77777777" w:rsidR="00B277CC" w:rsidRPr="004C2E54" w:rsidRDefault="004B03CF"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rPr>
              <w:t>8,8082</w:t>
            </w:r>
          </w:p>
        </w:tc>
        <w:tc>
          <w:tcPr>
            <w:tcW w:w="622" w:type="pct"/>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1CB71EA7" w14:textId="77777777" w:rsidR="00B277CC" w:rsidRPr="004C2E54" w:rsidRDefault="004B03CF"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rPr>
              <w:t>8,8082</w:t>
            </w:r>
          </w:p>
        </w:tc>
      </w:tr>
      <w:tr w:rsidR="00B277CC" w:rsidRPr="004C2E54" w14:paraId="018C3894" w14:textId="77777777" w:rsidTr="007D23FA">
        <w:trPr>
          <w:trHeight w:val="709"/>
        </w:trPr>
        <w:tc>
          <w:tcPr>
            <w:tcW w:w="2218" w:type="pct"/>
            <w:tcBorders>
              <w:top w:val="single" w:sz="4" w:space="0" w:color="auto"/>
              <w:left w:val="single" w:sz="4" w:space="0" w:color="auto"/>
              <w:bottom w:val="single" w:sz="4" w:space="0" w:color="auto"/>
            </w:tcBorders>
            <w:shd w:val="clear" w:color="auto" w:fill="FFFFFF"/>
            <w:vAlign w:val="center"/>
          </w:tcPr>
          <w:p w14:paraId="32A84216" w14:textId="77777777" w:rsidR="00B277CC" w:rsidRPr="004C2E54" w:rsidRDefault="00B277CC" w:rsidP="00375F29">
            <w:pPr>
              <w:widowControl w:val="0"/>
              <w:spacing w:after="0" w:line="221" w:lineRule="exact"/>
              <w:rPr>
                <w:rFonts w:ascii="Myriad Pro" w:eastAsia="Times New Roman" w:hAnsi="Myriad Pro" w:cs="Times New Roman"/>
                <w:sz w:val="20"/>
                <w:szCs w:val="20"/>
              </w:rPr>
            </w:pPr>
            <w:r w:rsidRPr="004C2E54">
              <w:rPr>
                <w:rFonts w:ascii="Myriad Pro" w:eastAsia="Times New Roman" w:hAnsi="Myriad Pro" w:cs="Times New Roman"/>
                <w:sz w:val="20"/>
                <w:szCs w:val="20"/>
                <w:shd w:val="clear" w:color="auto" w:fill="FFFFFF"/>
                <w:lang w:eastAsia="ru-RU" w:bidi="ru-RU"/>
              </w:rPr>
              <w:t>Показатель средней частоты прекращений передачи электрической энергии на точку поставки (П</w:t>
            </w:r>
            <w:proofErr w:type="spellStart"/>
            <w:r w:rsidRPr="004C2E54">
              <w:rPr>
                <w:rFonts w:ascii="Myriad Pro" w:eastAsia="Times New Roman" w:hAnsi="Myriad Pro" w:cs="Times New Roman"/>
                <w:sz w:val="20"/>
                <w:szCs w:val="20"/>
                <w:shd w:val="clear" w:color="auto" w:fill="FFFFFF"/>
                <w:lang w:val="en-US" w:eastAsia="ru-RU" w:bidi="ru-RU"/>
              </w:rPr>
              <w:t>saifi</w:t>
            </w:r>
            <w:proofErr w:type="spellEnd"/>
            <w:r w:rsidRPr="004C2E54">
              <w:rPr>
                <w:rFonts w:ascii="Myriad Pro" w:eastAsia="Times New Roman" w:hAnsi="Myriad Pro" w:cs="Times New Roman"/>
                <w:sz w:val="20"/>
                <w:szCs w:val="20"/>
                <w:shd w:val="clear" w:color="auto" w:fill="FFFFFF"/>
                <w:lang w:eastAsia="ru-RU" w:bidi="ru-RU"/>
              </w:rPr>
              <w:t>), шт.</w:t>
            </w:r>
          </w:p>
        </w:tc>
        <w:tc>
          <w:tcPr>
            <w:tcW w:w="539" w:type="pct"/>
            <w:tcBorders>
              <w:top w:val="single" w:sz="4" w:space="0" w:color="auto"/>
              <w:left w:val="single" w:sz="4" w:space="0" w:color="auto"/>
              <w:bottom w:val="single" w:sz="4" w:space="0" w:color="auto"/>
            </w:tcBorders>
            <w:shd w:val="clear" w:color="auto" w:fill="FFFFFF"/>
            <w:vAlign w:val="bottom"/>
          </w:tcPr>
          <w:p w14:paraId="7BFC0E12" w14:textId="77777777" w:rsidR="00B277CC" w:rsidRPr="004C2E54" w:rsidRDefault="001C41C6"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rPr>
              <w:t>1,7637</w:t>
            </w:r>
          </w:p>
        </w:tc>
        <w:tc>
          <w:tcPr>
            <w:tcW w:w="543" w:type="pct"/>
            <w:tcBorders>
              <w:top w:val="single" w:sz="4" w:space="0" w:color="auto"/>
              <w:left w:val="single" w:sz="4" w:space="0" w:color="auto"/>
              <w:bottom w:val="single" w:sz="4" w:space="0" w:color="auto"/>
            </w:tcBorders>
            <w:shd w:val="clear" w:color="auto" w:fill="FFFFFF"/>
            <w:vAlign w:val="bottom"/>
          </w:tcPr>
          <w:p w14:paraId="0FB4BEB4" w14:textId="77777777" w:rsidR="00B277CC" w:rsidRPr="004C2E54" w:rsidRDefault="001C41C6"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rPr>
              <w:t>1,6285</w:t>
            </w:r>
          </w:p>
        </w:tc>
        <w:tc>
          <w:tcPr>
            <w:tcW w:w="537" w:type="pct"/>
            <w:tcBorders>
              <w:top w:val="single" w:sz="4" w:space="0" w:color="auto"/>
              <w:left w:val="single" w:sz="4" w:space="0" w:color="auto"/>
              <w:bottom w:val="single" w:sz="4" w:space="0" w:color="auto"/>
            </w:tcBorders>
            <w:shd w:val="clear" w:color="auto" w:fill="FFFFFF"/>
            <w:vAlign w:val="bottom"/>
          </w:tcPr>
          <w:p w14:paraId="2404C41A" w14:textId="77777777" w:rsidR="00B277CC" w:rsidRPr="004C2E54" w:rsidRDefault="001C41C6"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rPr>
              <w:t>2,2</w:t>
            </w:r>
          </w:p>
        </w:tc>
        <w:tc>
          <w:tcPr>
            <w:tcW w:w="541" w:type="pct"/>
            <w:tcBorders>
              <w:top w:val="single" w:sz="4" w:space="0" w:color="auto"/>
              <w:left w:val="single" w:sz="4" w:space="0" w:color="auto"/>
              <w:bottom w:val="single" w:sz="4" w:space="0" w:color="auto"/>
            </w:tcBorders>
            <w:shd w:val="clear" w:color="auto" w:fill="FFFFFF"/>
            <w:vAlign w:val="bottom"/>
          </w:tcPr>
          <w:p w14:paraId="65E3E293" w14:textId="77777777" w:rsidR="00B277CC" w:rsidRPr="004C2E54" w:rsidRDefault="004B03CF"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rPr>
              <w:t>1,8641</w:t>
            </w:r>
          </w:p>
        </w:tc>
        <w:tc>
          <w:tcPr>
            <w:tcW w:w="622" w:type="pct"/>
            <w:tcBorders>
              <w:top w:val="single" w:sz="4" w:space="0" w:color="auto"/>
              <w:left w:val="single" w:sz="4" w:space="0" w:color="auto"/>
              <w:bottom w:val="single" w:sz="4" w:space="0" w:color="auto"/>
              <w:right w:val="single" w:sz="4" w:space="0" w:color="auto"/>
            </w:tcBorders>
            <w:shd w:val="clear" w:color="auto" w:fill="FFFFFF"/>
            <w:vAlign w:val="bottom"/>
          </w:tcPr>
          <w:p w14:paraId="72780607" w14:textId="77777777" w:rsidR="00B277CC" w:rsidRPr="004C2E54" w:rsidRDefault="004B03CF" w:rsidP="00375F29">
            <w:pPr>
              <w:widowControl w:val="0"/>
              <w:spacing w:after="0" w:line="178" w:lineRule="exact"/>
              <w:jc w:val="center"/>
              <w:rPr>
                <w:rFonts w:ascii="Myriad Pro" w:eastAsia="Times New Roman" w:hAnsi="Myriad Pro" w:cs="Times New Roman"/>
                <w:sz w:val="20"/>
                <w:szCs w:val="20"/>
              </w:rPr>
            </w:pPr>
            <w:r w:rsidRPr="004C2E54">
              <w:rPr>
                <w:rFonts w:ascii="Myriad Pro" w:eastAsia="Times New Roman" w:hAnsi="Myriad Pro" w:cs="Times New Roman"/>
                <w:sz w:val="20"/>
                <w:szCs w:val="20"/>
              </w:rPr>
              <w:t>1,8641</w:t>
            </w:r>
          </w:p>
        </w:tc>
      </w:tr>
    </w:tbl>
    <w:p w14:paraId="7B6326F5" w14:textId="77777777" w:rsidR="00B277CC" w:rsidRPr="00EC18F9" w:rsidRDefault="00B277CC" w:rsidP="00BD07AC">
      <w:pPr>
        <w:tabs>
          <w:tab w:val="left" w:pos="0"/>
        </w:tabs>
        <w:spacing w:after="0" w:line="360" w:lineRule="auto"/>
        <w:ind w:firstLine="567"/>
        <w:jc w:val="both"/>
        <w:rPr>
          <w:rFonts w:ascii="Myriad Pro" w:hAnsi="Myriad Pro"/>
          <w:sz w:val="16"/>
          <w:szCs w:val="16"/>
        </w:rPr>
      </w:pPr>
    </w:p>
    <w:p w14:paraId="25DA70C1" w14:textId="77777777" w:rsidR="00BD07AC" w:rsidRPr="004C2E54" w:rsidRDefault="00BD07AC" w:rsidP="00BD07AC">
      <w:pPr>
        <w:tabs>
          <w:tab w:val="left" w:pos="0"/>
        </w:tabs>
        <w:spacing w:after="0" w:line="360" w:lineRule="auto"/>
        <w:ind w:firstLine="567"/>
        <w:jc w:val="both"/>
        <w:rPr>
          <w:rFonts w:ascii="Myriad Pro" w:hAnsi="Myriad Pro"/>
          <w:sz w:val="26"/>
          <w:szCs w:val="26"/>
        </w:rPr>
      </w:pPr>
      <w:r w:rsidRPr="004C2E54">
        <w:rPr>
          <w:rFonts w:ascii="Myriad Pro" w:hAnsi="Myriad Pro"/>
          <w:sz w:val="26"/>
          <w:szCs w:val="26"/>
        </w:rPr>
        <w:t>1.2. Определени</w:t>
      </w:r>
      <w:r w:rsidR="001C41C6" w:rsidRPr="004C2E54">
        <w:rPr>
          <w:rFonts w:ascii="Myriad Pro" w:hAnsi="Myriad Pro"/>
          <w:sz w:val="26"/>
          <w:szCs w:val="26"/>
        </w:rPr>
        <w:t>е</w:t>
      </w:r>
      <w:r w:rsidRPr="004C2E54">
        <w:rPr>
          <w:rFonts w:ascii="Myriad Pro" w:hAnsi="Myriad Pro"/>
          <w:sz w:val="26"/>
          <w:szCs w:val="26"/>
        </w:rPr>
        <w:t xml:space="preserve"> темпа улучшения применяемого при расчете показателей надежности на первый и последующие годы долгосрочного периода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7503"/>
        <w:gridCol w:w="1391"/>
      </w:tblGrid>
      <w:tr w:rsidR="007D23FA" w:rsidRPr="007D23FA" w14:paraId="642C6971" w14:textId="77777777" w:rsidTr="00EC18F9">
        <w:trPr>
          <w:trHeight w:val="1010"/>
        </w:trPr>
        <w:tc>
          <w:tcPr>
            <w:tcW w:w="3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82462C5" w14:textId="77777777" w:rsidR="00BD07AC" w:rsidRPr="007D23FA" w:rsidRDefault="00BD07AC" w:rsidP="007D23FA">
            <w:pPr>
              <w:spacing w:after="0" w:line="240" w:lineRule="auto"/>
              <w:jc w:val="center"/>
              <w:rPr>
                <w:rFonts w:ascii="Myriad Pro" w:hAnsi="Myriad Pro"/>
                <w:color w:val="FFFFFF" w:themeColor="background1"/>
                <w:sz w:val="18"/>
                <w:szCs w:val="18"/>
              </w:rPr>
            </w:pPr>
            <w:r w:rsidRPr="007D23FA">
              <w:rPr>
                <w:rFonts w:ascii="Myriad Pro" w:hAnsi="Myriad Pro"/>
                <w:color w:val="FFFFFF" w:themeColor="background1"/>
                <w:sz w:val="18"/>
                <w:szCs w:val="18"/>
              </w:rPr>
              <w:t>№ п/п</w:t>
            </w:r>
          </w:p>
        </w:tc>
        <w:tc>
          <w:tcPr>
            <w:tcW w:w="46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E046C" w14:textId="77777777" w:rsidR="00BD07AC" w:rsidRPr="007D23FA" w:rsidRDefault="00BD07AC" w:rsidP="007D23FA">
            <w:pPr>
              <w:spacing w:after="0" w:line="240" w:lineRule="auto"/>
              <w:jc w:val="both"/>
              <w:rPr>
                <w:rFonts w:ascii="Myriad Pro" w:hAnsi="Myriad Pro"/>
                <w:b/>
                <w:color w:val="FFFFFF" w:themeColor="background1"/>
                <w:sz w:val="18"/>
                <w:szCs w:val="18"/>
              </w:rPr>
            </w:pPr>
            <w:r w:rsidRPr="007D23FA">
              <w:rPr>
                <w:rFonts w:ascii="Myriad Pro" w:hAnsi="Myriad Pro"/>
                <w:b/>
                <w:color w:val="FFFFFF" w:themeColor="background1"/>
                <w:sz w:val="18"/>
                <w:szCs w:val="18"/>
              </w:rPr>
              <w:t xml:space="preserve">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7D23FA">
              <w:rPr>
                <w:rFonts w:ascii="Myriad Pro" w:hAnsi="Myriad Pro"/>
                <w:b/>
                <w:color w:val="FFFFFF" w:themeColor="background1"/>
                <w:sz w:val="18"/>
                <w:szCs w:val="18"/>
              </w:rPr>
              <w:t>Пsaidi</w:t>
            </w:r>
            <w:proofErr w:type="spellEnd"/>
            <w:r w:rsidRPr="007D23FA">
              <w:rPr>
                <w:rFonts w:ascii="Myriad Pro" w:hAnsi="Myriad Pro"/>
                <w:b/>
                <w:color w:val="FFFFFF" w:themeColor="background1"/>
                <w:sz w:val="18"/>
                <w:szCs w:val="18"/>
              </w:rPr>
              <w:t xml:space="preserve">  - 2 группа - ЛЭП 7500 км и более, доля КЛ менее 10%, средняя летняя температура менее 20 °C, Число разъединителей и выключателей менее 25 000 шт.)</w:t>
            </w:r>
          </w:p>
        </w:tc>
      </w:tr>
      <w:tr w:rsidR="007D23FA" w:rsidRPr="004C2E54" w14:paraId="7A3CA588" w14:textId="77777777" w:rsidTr="00EC18F9">
        <w:trPr>
          <w:trHeight w:val="387"/>
        </w:trPr>
        <w:tc>
          <w:tcPr>
            <w:tcW w:w="346" w:type="pct"/>
            <w:tcBorders>
              <w:top w:val="single" w:sz="4" w:space="0" w:color="FFFFFF" w:themeColor="background1"/>
            </w:tcBorders>
            <w:noWrap/>
            <w:vAlign w:val="center"/>
            <w:hideMark/>
          </w:tcPr>
          <w:p w14:paraId="16D5F576"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1.</w:t>
            </w:r>
          </w:p>
        </w:tc>
        <w:tc>
          <w:tcPr>
            <w:tcW w:w="3932" w:type="pct"/>
            <w:tcBorders>
              <w:top w:val="single" w:sz="4" w:space="0" w:color="FFFFFF" w:themeColor="background1"/>
            </w:tcBorders>
            <w:vAlign w:val="center"/>
            <w:hideMark/>
          </w:tcPr>
          <w:p w14:paraId="29366871" w14:textId="77777777" w:rsidR="001839B1" w:rsidRPr="004C2E54" w:rsidRDefault="001839B1" w:rsidP="007D23FA">
            <w:pPr>
              <w:spacing w:after="0" w:line="240" w:lineRule="auto"/>
              <w:rPr>
                <w:rFonts w:ascii="Myriad Pro" w:hAnsi="Myriad Pro"/>
                <w:sz w:val="18"/>
                <w:szCs w:val="18"/>
              </w:rPr>
            </w:pPr>
            <w:r w:rsidRPr="004C2E54">
              <w:rPr>
                <w:rFonts w:ascii="Myriad Pro" w:hAnsi="Myriad Pro"/>
                <w:sz w:val="18"/>
                <w:szCs w:val="18"/>
              </w:rPr>
              <w:t xml:space="preserve">Базовое значение показателя средней продолжительности прекращений подачи э/э на точку поставки </w:t>
            </w:r>
            <w:proofErr w:type="spellStart"/>
            <w:r w:rsidRPr="004C2E54">
              <w:rPr>
                <w:rFonts w:ascii="Myriad Pro" w:hAnsi="Myriad Pro"/>
                <w:sz w:val="18"/>
                <w:szCs w:val="18"/>
              </w:rPr>
              <w:t>Пsadifi</w:t>
            </w:r>
            <w:proofErr w:type="spellEnd"/>
          </w:p>
        </w:tc>
        <w:tc>
          <w:tcPr>
            <w:tcW w:w="712" w:type="pct"/>
            <w:tcBorders>
              <w:top w:val="single" w:sz="4" w:space="0" w:color="FFFFFF" w:themeColor="background1"/>
            </w:tcBorders>
            <w:noWrap/>
            <w:vAlign w:val="center"/>
            <w:hideMark/>
          </w:tcPr>
          <w:p w14:paraId="27516FD9"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4,73976</w:t>
            </w:r>
          </w:p>
        </w:tc>
      </w:tr>
      <w:tr w:rsidR="007D23FA" w:rsidRPr="004C2E54" w14:paraId="51154657" w14:textId="77777777" w:rsidTr="00EC18F9">
        <w:trPr>
          <w:trHeight w:val="313"/>
        </w:trPr>
        <w:tc>
          <w:tcPr>
            <w:tcW w:w="346" w:type="pct"/>
            <w:noWrap/>
            <w:vAlign w:val="center"/>
            <w:hideMark/>
          </w:tcPr>
          <w:p w14:paraId="03A73A1C"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2.</w:t>
            </w:r>
          </w:p>
        </w:tc>
        <w:tc>
          <w:tcPr>
            <w:tcW w:w="3932" w:type="pct"/>
            <w:vAlign w:val="center"/>
            <w:hideMark/>
          </w:tcPr>
          <w:p w14:paraId="416D06A2" w14:textId="77777777" w:rsidR="001839B1" w:rsidRPr="004C2E54" w:rsidRDefault="001839B1" w:rsidP="007D23FA">
            <w:pPr>
              <w:spacing w:after="0" w:line="240" w:lineRule="auto"/>
              <w:rPr>
                <w:rFonts w:ascii="Myriad Pro" w:hAnsi="Myriad Pro"/>
                <w:sz w:val="18"/>
                <w:szCs w:val="18"/>
              </w:rPr>
            </w:pPr>
            <w:r w:rsidRPr="004C2E54">
              <w:rPr>
                <w:rFonts w:ascii="Myriad Pro" w:hAnsi="Myriad Pro"/>
                <w:sz w:val="18"/>
                <w:szCs w:val="18"/>
              </w:rPr>
              <w:t>Значение показателя средней продолжительности прекращения подачи на точку поставки, определенное по формуле 18 Методических указаний № 1256</w:t>
            </w:r>
          </w:p>
        </w:tc>
        <w:tc>
          <w:tcPr>
            <w:tcW w:w="712" w:type="pct"/>
            <w:noWrap/>
            <w:vAlign w:val="center"/>
            <w:hideMark/>
          </w:tcPr>
          <w:p w14:paraId="0EA4531D"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4,59863</w:t>
            </w:r>
          </w:p>
        </w:tc>
      </w:tr>
      <w:tr w:rsidR="007D23FA" w:rsidRPr="004C2E54" w14:paraId="32223659" w14:textId="77777777" w:rsidTr="00EC18F9">
        <w:trPr>
          <w:trHeight w:val="81"/>
        </w:trPr>
        <w:tc>
          <w:tcPr>
            <w:tcW w:w="346" w:type="pct"/>
            <w:noWrap/>
            <w:vAlign w:val="center"/>
            <w:hideMark/>
          </w:tcPr>
          <w:p w14:paraId="38386A65"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3.</w:t>
            </w:r>
          </w:p>
        </w:tc>
        <w:tc>
          <w:tcPr>
            <w:tcW w:w="3932" w:type="pct"/>
            <w:vAlign w:val="center"/>
            <w:hideMark/>
          </w:tcPr>
          <w:p w14:paraId="67568905" w14:textId="77777777" w:rsidR="001839B1" w:rsidRPr="004C2E54" w:rsidRDefault="001839B1" w:rsidP="007D23FA">
            <w:pPr>
              <w:spacing w:after="0" w:line="240" w:lineRule="auto"/>
              <w:rPr>
                <w:rFonts w:ascii="Myriad Pro" w:hAnsi="Myriad Pro"/>
                <w:sz w:val="18"/>
                <w:szCs w:val="18"/>
              </w:rPr>
            </w:pPr>
            <w:r w:rsidRPr="004C2E54">
              <w:rPr>
                <w:rFonts w:ascii="Myriad Pro" w:hAnsi="Myriad Pro"/>
                <w:sz w:val="18"/>
                <w:szCs w:val="18"/>
              </w:rPr>
              <w:t>Год, на который определяется показатель</w:t>
            </w:r>
          </w:p>
        </w:tc>
        <w:tc>
          <w:tcPr>
            <w:tcW w:w="712" w:type="pct"/>
            <w:noWrap/>
            <w:vAlign w:val="center"/>
            <w:hideMark/>
          </w:tcPr>
          <w:p w14:paraId="7DD366F8"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2018</w:t>
            </w:r>
          </w:p>
        </w:tc>
      </w:tr>
      <w:tr w:rsidR="007D23FA" w:rsidRPr="004C2E54" w14:paraId="7961495A" w14:textId="77777777" w:rsidTr="00EC18F9">
        <w:trPr>
          <w:trHeight w:val="70"/>
        </w:trPr>
        <w:tc>
          <w:tcPr>
            <w:tcW w:w="346" w:type="pct"/>
            <w:noWrap/>
            <w:vAlign w:val="center"/>
            <w:hideMark/>
          </w:tcPr>
          <w:p w14:paraId="658BD0B7"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4.</w:t>
            </w:r>
          </w:p>
        </w:tc>
        <w:tc>
          <w:tcPr>
            <w:tcW w:w="3932" w:type="pct"/>
            <w:vAlign w:val="center"/>
            <w:hideMark/>
          </w:tcPr>
          <w:p w14:paraId="3FD2FB42" w14:textId="77777777" w:rsidR="001839B1" w:rsidRPr="004C2E54" w:rsidRDefault="001839B1" w:rsidP="007D23FA">
            <w:pPr>
              <w:spacing w:after="0" w:line="240" w:lineRule="auto"/>
              <w:rPr>
                <w:rFonts w:ascii="Myriad Pro" w:hAnsi="Myriad Pro"/>
                <w:sz w:val="18"/>
                <w:szCs w:val="18"/>
              </w:rPr>
            </w:pPr>
            <w:r w:rsidRPr="004C2E54">
              <w:rPr>
                <w:rFonts w:ascii="Myriad Pro" w:hAnsi="Myriad Pro"/>
                <w:sz w:val="18"/>
                <w:szCs w:val="18"/>
              </w:rPr>
              <w:t>Год, в котором устанавливается базовое значение  показателя</w:t>
            </w:r>
          </w:p>
        </w:tc>
        <w:tc>
          <w:tcPr>
            <w:tcW w:w="712" w:type="pct"/>
            <w:noWrap/>
            <w:vAlign w:val="center"/>
            <w:hideMark/>
          </w:tcPr>
          <w:p w14:paraId="1BFDF9B5"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2016</w:t>
            </w:r>
          </w:p>
        </w:tc>
      </w:tr>
      <w:tr w:rsidR="007D23FA" w:rsidRPr="004C2E54" w14:paraId="5B630C4A" w14:textId="77777777" w:rsidTr="00EC18F9">
        <w:trPr>
          <w:trHeight w:val="567"/>
        </w:trPr>
        <w:tc>
          <w:tcPr>
            <w:tcW w:w="346" w:type="pct"/>
            <w:noWrap/>
            <w:vAlign w:val="center"/>
            <w:hideMark/>
          </w:tcPr>
          <w:p w14:paraId="2447EF2B"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5.</w:t>
            </w:r>
          </w:p>
        </w:tc>
        <w:tc>
          <w:tcPr>
            <w:tcW w:w="3932" w:type="pct"/>
            <w:vAlign w:val="center"/>
            <w:hideMark/>
          </w:tcPr>
          <w:p w14:paraId="76AF06A1" w14:textId="77777777" w:rsidR="001839B1" w:rsidRPr="004C2E54" w:rsidRDefault="001839B1" w:rsidP="007D23FA">
            <w:pPr>
              <w:spacing w:after="0" w:line="240" w:lineRule="auto"/>
              <w:rPr>
                <w:rFonts w:ascii="Myriad Pro" w:hAnsi="Myriad Pro"/>
                <w:sz w:val="18"/>
                <w:szCs w:val="18"/>
              </w:rPr>
            </w:pPr>
            <w:r w:rsidRPr="004C2E54">
              <w:rPr>
                <w:rFonts w:ascii="Myriad Pro" w:hAnsi="Myriad Pro"/>
                <w:sz w:val="18"/>
                <w:szCs w:val="18"/>
              </w:rPr>
              <w:t>Значение показателя средней продолжительности прекращения подачи э/э на точку поставки, определенное в соответствии с абзацем вторым п. 4.2.2. Методических указаний № 1256</w:t>
            </w:r>
          </w:p>
        </w:tc>
        <w:tc>
          <w:tcPr>
            <w:tcW w:w="712" w:type="pct"/>
            <w:noWrap/>
            <w:vAlign w:val="center"/>
            <w:hideMark/>
          </w:tcPr>
          <w:p w14:paraId="339E4FAA" w14:textId="77777777" w:rsidR="001839B1"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8,8082</w:t>
            </w:r>
          </w:p>
        </w:tc>
      </w:tr>
      <w:tr w:rsidR="007D23FA" w:rsidRPr="004C2E54" w14:paraId="033447A9" w14:textId="77777777" w:rsidTr="00EC18F9">
        <w:trPr>
          <w:trHeight w:val="409"/>
        </w:trPr>
        <w:tc>
          <w:tcPr>
            <w:tcW w:w="346" w:type="pct"/>
            <w:noWrap/>
            <w:vAlign w:val="center"/>
            <w:hideMark/>
          </w:tcPr>
          <w:p w14:paraId="01DB636E" w14:textId="77777777" w:rsidR="00BD07AC" w:rsidRPr="004C2E54" w:rsidRDefault="00BD07AC" w:rsidP="007D23FA">
            <w:pPr>
              <w:spacing w:after="0" w:line="240" w:lineRule="auto"/>
              <w:jc w:val="center"/>
              <w:rPr>
                <w:rFonts w:ascii="Myriad Pro" w:hAnsi="Myriad Pro"/>
                <w:sz w:val="18"/>
                <w:szCs w:val="18"/>
              </w:rPr>
            </w:pPr>
            <w:r w:rsidRPr="004C2E54">
              <w:rPr>
                <w:rFonts w:ascii="Myriad Pro" w:hAnsi="Myriad Pro"/>
                <w:sz w:val="18"/>
                <w:szCs w:val="18"/>
              </w:rPr>
              <w:t>6.</w:t>
            </w:r>
          </w:p>
        </w:tc>
        <w:tc>
          <w:tcPr>
            <w:tcW w:w="3932" w:type="pct"/>
            <w:vAlign w:val="center"/>
            <w:hideMark/>
          </w:tcPr>
          <w:p w14:paraId="58821FB1" w14:textId="77777777" w:rsidR="00BD07AC" w:rsidRPr="004C2E54" w:rsidRDefault="00BD07AC" w:rsidP="007D23FA">
            <w:pPr>
              <w:spacing w:after="0" w:line="240" w:lineRule="auto"/>
              <w:rPr>
                <w:rFonts w:ascii="Myriad Pro" w:hAnsi="Myriad Pro"/>
                <w:sz w:val="18"/>
                <w:szCs w:val="18"/>
              </w:rPr>
            </w:pPr>
            <w:r w:rsidRPr="004C2E54">
              <w:rPr>
                <w:rFonts w:ascii="Myriad Pro" w:hAnsi="Myriad Pro"/>
                <w:sz w:val="18"/>
                <w:szCs w:val="18"/>
              </w:rPr>
              <w:t>Темп улучшения показателя, определенный по формуле 17 Методических указаний № 1256</w:t>
            </w:r>
          </w:p>
        </w:tc>
        <w:tc>
          <w:tcPr>
            <w:tcW w:w="712" w:type="pct"/>
            <w:noWrap/>
            <w:vAlign w:val="center"/>
            <w:hideMark/>
          </w:tcPr>
          <w:p w14:paraId="1306B401" w14:textId="77777777" w:rsidR="00BD07AC" w:rsidRPr="004C2E54" w:rsidRDefault="001839B1" w:rsidP="007D23FA">
            <w:pPr>
              <w:spacing w:after="0" w:line="240" w:lineRule="auto"/>
              <w:jc w:val="center"/>
              <w:rPr>
                <w:rFonts w:ascii="Myriad Pro" w:hAnsi="Myriad Pro"/>
                <w:sz w:val="18"/>
                <w:szCs w:val="18"/>
              </w:rPr>
            </w:pPr>
            <w:r w:rsidRPr="004C2E54">
              <w:rPr>
                <w:rFonts w:ascii="Myriad Pro" w:hAnsi="Myriad Pro"/>
                <w:sz w:val="18"/>
                <w:szCs w:val="18"/>
              </w:rPr>
              <w:t>-0,121891865</w:t>
            </w:r>
          </w:p>
        </w:tc>
      </w:tr>
      <w:tr w:rsidR="002B219C" w:rsidRPr="004C2E54" w14:paraId="78FC9DE2" w14:textId="77777777" w:rsidTr="00EC18F9">
        <w:trPr>
          <w:trHeight w:val="70"/>
        </w:trPr>
        <w:tc>
          <w:tcPr>
            <w:tcW w:w="346" w:type="pct"/>
            <w:tcBorders>
              <w:bottom w:val="single" w:sz="4" w:space="0" w:color="FFFFFF" w:themeColor="background1"/>
            </w:tcBorders>
            <w:noWrap/>
            <w:vAlign w:val="center"/>
            <w:hideMark/>
          </w:tcPr>
          <w:p w14:paraId="07ADC1D7" w14:textId="77777777" w:rsidR="00BD07AC" w:rsidRPr="004C2E54" w:rsidRDefault="00BD07AC" w:rsidP="007D23FA">
            <w:pPr>
              <w:spacing w:after="0" w:line="240" w:lineRule="auto"/>
              <w:jc w:val="center"/>
              <w:rPr>
                <w:rFonts w:ascii="Myriad Pro" w:hAnsi="Myriad Pro"/>
                <w:sz w:val="18"/>
                <w:szCs w:val="18"/>
              </w:rPr>
            </w:pPr>
            <w:r w:rsidRPr="004C2E54">
              <w:rPr>
                <w:rFonts w:ascii="Myriad Pro" w:hAnsi="Myriad Pro"/>
                <w:sz w:val="18"/>
                <w:szCs w:val="18"/>
              </w:rPr>
              <w:t>7.</w:t>
            </w:r>
          </w:p>
        </w:tc>
        <w:tc>
          <w:tcPr>
            <w:tcW w:w="3932" w:type="pct"/>
            <w:tcBorders>
              <w:bottom w:val="single" w:sz="4" w:space="0" w:color="FFFFFF" w:themeColor="background1"/>
            </w:tcBorders>
            <w:vAlign w:val="center"/>
            <w:hideMark/>
          </w:tcPr>
          <w:p w14:paraId="2FF2055D" w14:textId="77777777" w:rsidR="00BD07AC" w:rsidRPr="004C2E54" w:rsidRDefault="00BD07AC" w:rsidP="007D23FA">
            <w:pPr>
              <w:spacing w:after="0" w:line="240" w:lineRule="auto"/>
              <w:rPr>
                <w:rFonts w:ascii="Myriad Pro" w:hAnsi="Myriad Pro"/>
                <w:sz w:val="18"/>
                <w:szCs w:val="18"/>
              </w:rPr>
            </w:pPr>
            <w:r w:rsidRPr="004C2E54">
              <w:rPr>
                <w:rFonts w:ascii="Myriad Pro" w:hAnsi="Myriad Pro"/>
                <w:sz w:val="18"/>
                <w:szCs w:val="18"/>
              </w:rPr>
              <w:t>Темп улучшения показателя, принимаемый в расчет</w:t>
            </w:r>
            <w:r w:rsidR="001839B1" w:rsidRPr="004C2E54">
              <w:rPr>
                <w:rFonts w:ascii="Myriad Pro" w:hAnsi="Myriad Pro"/>
                <w:sz w:val="18"/>
                <w:szCs w:val="18"/>
              </w:rPr>
              <w:t>,</w:t>
            </w:r>
            <w:r w:rsidRPr="004C2E54">
              <w:rPr>
                <w:rFonts w:ascii="Myriad Pro" w:hAnsi="Myriad Pro"/>
                <w:sz w:val="18"/>
                <w:szCs w:val="18"/>
              </w:rPr>
              <w:t xml:space="preserve"> так как п. </w:t>
            </w:r>
            <w:r w:rsidR="001839B1" w:rsidRPr="004C2E54">
              <w:rPr>
                <w:rFonts w:ascii="Myriad Pro" w:hAnsi="Myriad Pro"/>
                <w:sz w:val="18"/>
                <w:szCs w:val="18"/>
              </w:rPr>
              <w:t>6</w:t>
            </w:r>
            <w:r w:rsidRPr="004C2E54">
              <w:rPr>
                <w:rFonts w:ascii="Myriad Pro" w:hAnsi="Myriad Pro"/>
                <w:sz w:val="18"/>
                <w:szCs w:val="18"/>
              </w:rPr>
              <w:t xml:space="preserve"> &lt; </w:t>
            </w:r>
            <w:r w:rsidR="001839B1" w:rsidRPr="004C2E54">
              <w:rPr>
                <w:rFonts w:ascii="Myriad Pro" w:hAnsi="Myriad Pro"/>
                <w:sz w:val="18"/>
                <w:szCs w:val="18"/>
              </w:rPr>
              <w:t>0,015</w:t>
            </w:r>
            <w:r w:rsidRPr="004C2E54">
              <w:rPr>
                <w:rFonts w:ascii="Myriad Pro" w:hAnsi="Myriad Pro"/>
                <w:sz w:val="18"/>
                <w:szCs w:val="18"/>
              </w:rPr>
              <w:t>)</w:t>
            </w:r>
          </w:p>
        </w:tc>
        <w:tc>
          <w:tcPr>
            <w:tcW w:w="712" w:type="pct"/>
            <w:tcBorders>
              <w:bottom w:val="single" w:sz="4" w:space="0" w:color="FFFFFF" w:themeColor="background1"/>
            </w:tcBorders>
            <w:noWrap/>
            <w:vAlign w:val="center"/>
            <w:hideMark/>
          </w:tcPr>
          <w:p w14:paraId="72C48A5A" w14:textId="77777777" w:rsidR="00BD07AC" w:rsidRPr="004C2E54" w:rsidRDefault="00BD07AC" w:rsidP="007D23FA">
            <w:pPr>
              <w:spacing w:after="0" w:line="240" w:lineRule="auto"/>
              <w:jc w:val="center"/>
              <w:rPr>
                <w:rFonts w:ascii="Myriad Pro" w:hAnsi="Myriad Pro"/>
                <w:sz w:val="18"/>
                <w:szCs w:val="18"/>
              </w:rPr>
            </w:pPr>
            <w:r w:rsidRPr="004C2E54">
              <w:rPr>
                <w:rFonts w:ascii="Myriad Pro" w:hAnsi="Myriad Pro"/>
                <w:sz w:val="18"/>
                <w:szCs w:val="18"/>
              </w:rPr>
              <w:t>0,015</w:t>
            </w:r>
          </w:p>
        </w:tc>
      </w:tr>
      <w:tr w:rsidR="007D23FA" w:rsidRPr="007D23FA" w14:paraId="1971E02C" w14:textId="77777777" w:rsidTr="00EC18F9">
        <w:trPr>
          <w:trHeight w:val="698"/>
        </w:trPr>
        <w:tc>
          <w:tcPr>
            <w:tcW w:w="3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41E103" w14:textId="77777777" w:rsidR="00BD07AC" w:rsidRPr="007D23FA" w:rsidRDefault="00BD07AC" w:rsidP="007D23FA">
            <w:pPr>
              <w:spacing w:after="0" w:line="240" w:lineRule="auto"/>
              <w:jc w:val="center"/>
              <w:rPr>
                <w:rFonts w:ascii="Myriad Pro" w:hAnsi="Myriad Pro"/>
                <w:color w:val="FFFFFF" w:themeColor="background1"/>
                <w:sz w:val="18"/>
                <w:szCs w:val="18"/>
              </w:rPr>
            </w:pPr>
            <w:r w:rsidRPr="007D23FA">
              <w:rPr>
                <w:rFonts w:ascii="Myriad Pro" w:hAnsi="Myriad Pro"/>
                <w:color w:val="FFFFFF" w:themeColor="background1"/>
                <w:sz w:val="18"/>
                <w:szCs w:val="18"/>
              </w:rPr>
              <w:t>№ п/п</w:t>
            </w:r>
          </w:p>
        </w:tc>
        <w:tc>
          <w:tcPr>
            <w:tcW w:w="46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61F7F3" w14:textId="77777777" w:rsidR="00BD07AC" w:rsidRPr="007D23FA" w:rsidRDefault="00BD07AC" w:rsidP="007D23FA">
            <w:pPr>
              <w:spacing w:after="0" w:line="240" w:lineRule="auto"/>
              <w:rPr>
                <w:rFonts w:ascii="Myriad Pro" w:hAnsi="Myriad Pro"/>
                <w:b/>
                <w:color w:val="FFFFFF" w:themeColor="background1"/>
                <w:sz w:val="18"/>
                <w:szCs w:val="18"/>
              </w:rPr>
            </w:pPr>
            <w:r w:rsidRPr="007D23FA">
              <w:rPr>
                <w:rFonts w:ascii="Myriad Pro" w:hAnsi="Myriad Pro"/>
                <w:b/>
                <w:color w:val="FFFFFF" w:themeColor="background1"/>
                <w:sz w:val="18"/>
                <w:szCs w:val="18"/>
              </w:rPr>
              <w:t xml:space="preserve">2. 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7D23FA">
              <w:rPr>
                <w:rFonts w:ascii="Myriad Pro" w:hAnsi="Myriad Pro"/>
                <w:b/>
                <w:color w:val="FFFFFF" w:themeColor="background1"/>
                <w:sz w:val="18"/>
                <w:szCs w:val="18"/>
              </w:rPr>
              <w:t>Пsaifi</w:t>
            </w:r>
            <w:proofErr w:type="spellEnd"/>
            <w:r w:rsidRPr="007D23FA">
              <w:rPr>
                <w:rFonts w:ascii="Myriad Pro" w:hAnsi="Myriad Pro"/>
                <w:b/>
                <w:color w:val="FFFFFF" w:themeColor="background1"/>
                <w:sz w:val="18"/>
                <w:szCs w:val="18"/>
              </w:rPr>
              <w:t xml:space="preserve"> - 1 группа - ЛЭП 7500 км и более, доля КЛ менее 10%) </w:t>
            </w:r>
          </w:p>
        </w:tc>
      </w:tr>
      <w:tr w:rsidR="007D23FA" w:rsidRPr="004C2E54" w14:paraId="554F34DE" w14:textId="77777777" w:rsidTr="00EC18F9">
        <w:trPr>
          <w:trHeight w:val="417"/>
        </w:trPr>
        <w:tc>
          <w:tcPr>
            <w:tcW w:w="346" w:type="pct"/>
            <w:tcBorders>
              <w:top w:val="single" w:sz="4" w:space="0" w:color="FFFFFF" w:themeColor="background1"/>
            </w:tcBorders>
            <w:noWrap/>
            <w:vAlign w:val="center"/>
            <w:hideMark/>
          </w:tcPr>
          <w:p w14:paraId="40B1C8FB" w14:textId="77777777" w:rsidR="005D1FF9" w:rsidRPr="004C2E54" w:rsidRDefault="005D1FF9" w:rsidP="007D23FA">
            <w:pPr>
              <w:spacing w:after="0" w:line="240" w:lineRule="auto"/>
              <w:jc w:val="center"/>
              <w:rPr>
                <w:rFonts w:ascii="Myriad Pro" w:hAnsi="Myriad Pro"/>
                <w:sz w:val="18"/>
                <w:szCs w:val="18"/>
              </w:rPr>
            </w:pPr>
            <w:r w:rsidRPr="004C2E54">
              <w:rPr>
                <w:rFonts w:ascii="Myriad Pro" w:hAnsi="Myriad Pro"/>
                <w:sz w:val="18"/>
                <w:szCs w:val="18"/>
              </w:rPr>
              <w:t>1.</w:t>
            </w:r>
          </w:p>
        </w:tc>
        <w:tc>
          <w:tcPr>
            <w:tcW w:w="3932" w:type="pct"/>
            <w:tcBorders>
              <w:top w:val="single" w:sz="4" w:space="0" w:color="FFFFFF" w:themeColor="background1"/>
            </w:tcBorders>
            <w:vAlign w:val="center"/>
            <w:hideMark/>
          </w:tcPr>
          <w:p w14:paraId="7F782C95" w14:textId="77777777" w:rsidR="005D1FF9" w:rsidRPr="004C2E54" w:rsidRDefault="005D1FF9" w:rsidP="007D23FA">
            <w:pPr>
              <w:spacing w:after="0" w:line="240" w:lineRule="auto"/>
              <w:rPr>
                <w:rFonts w:ascii="Myriad Pro" w:hAnsi="Myriad Pro"/>
                <w:sz w:val="18"/>
                <w:szCs w:val="18"/>
              </w:rPr>
            </w:pPr>
            <w:r w:rsidRPr="004C2E54">
              <w:rPr>
                <w:rFonts w:ascii="Myriad Pro" w:hAnsi="Myriad Pro"/>
                <w:sz w:val="18"/>
                <w:szCs w:val="18"/>
              </w:rPr>
              <w:t xml:space="preserve">Базовое значение показателя средней продолжительности прекращений подачи э/э на точку поставки </w:t>
            </w:r>
            <w:proofErr w:type="spellStart"/>
            <w:r w:rsidRPr="004C2E54">
              <w:rPr>
                <w:rFonts w:ascii="Myriad Pro" w:hAnsi="Myriad Pro"/>
                <w:sz w:val="18"/>
                <w:szCs w:val="18"/>
              </w:rPr>
              <w:t>Пsaifi</w:t>
            </w:r>
            <w:proofErr w:type="spellEnd"/>
          </w:p>
        </w:tc>
        <w:tc>
          <w:tcPr>
            <w:tcW w:w="712" w:type="pct"/>
            <w:tcBorders>
              <w:top w:val="single" w:sz="4" w:space="0" w:color="FFFFFF" w:themeColor="background1"/>
            </w:tcBorders>
            <w:noWrap/>
            <w:vAlign w:val="center"/>
            <w:hideMark/>
          </w:tcPr>
          <w:p w14:paraId="40534372" w14:textId="77777777" w:rsidR="005D1FF9" w:rsidRPr="004C2E54" w:rsidRDefault="005D1FF9" w:rsidP="007D23FA">
            <w:pPr>
              <w:spacing w:after="0" w:line="240" w:lineRule="auto"/>
              <w:jc w:val="center"/>
              <w:rPr>
                <w:rFonts w:ascii="Myriad Pro" w:hAnsi="Myriad Pro"/>
                <w:color w:val="000000"/>
              </w:rPr>
            </w:pPr>
            <w:r w:rsidRPr="004C2E54">
              <w:rPr>
                <w:rFonts w:ascii="Myriad Pro" w:hAnsi="Myriad Pro"/>
                <w:color w:val="000000"/>
              </w:rPr>
              <w:t>1,96744</w:t>
            </w:r>
          </w:p>
        </w:tc>
      </w:tr>
      <w:tr w:rsidR="007D23FA" w:rsidRPr="004C2E54" w14:paraId="2A2DA329" w14:textId="77777777" w:rsidTr="00EC18F9">
        <w:trPr>
          <w:trHeight w:val="349"/>
        </w:trPr>
        <w:tc>
          <w:tcPr>
            <w:tcW w:w="346" w:type="pct"/>
            <w:noWrap/>
            <w:vAlign w:val="center"/>
          </w:tcPr>
          <w:p w14:paraId="5AAC1B4A" w14:textId="77777777" w:rsidR="005D1FF9" w:rsidRPr="004C2E54" w:rsidRDefault="005D1FF9" w:rsidP="007D23FA">
            <w:pPr>
              <w:spacing w:after="0" w:line="240" w:lineRule="auto"/>
              <w:jc w:val="center"/>
              <w:rPr>
                <w:rFonts w:ascii="Myriad Pro" w:hAnsi="Myriad Pro"/>
                <w:sz w:val="18"/>
                <w:szCs w:val="18"/>
              </w:rPr>
            </w:pPr>
            <w:r w:rsidRPr="004C2E54">
              <w:rPr>
                <w:rFonts w:ascii="Myriad Pro" w:hAnsi="Myriad Pro"/>
                <w:sz w:val="18"/>
                <w:szCs w:val="18"/>
              </w:rPr>
              <w:t>2.</w:t>
            </w:r>
          </w:p>
        </w:tc>
        <w:tc>
          <w:tcPr>
            <w:tcW w:w="3932" w:type="pct"/>
            <w:vAlign w:val="center"/>
          </w:tcPr>
          <w:p w14:paraId="179FBC47" w14:textId="77777777" w:rsidR="005D1FF9" w:rsidRPr="004C2E54" w:rsidRDefault="005D1FF9" w:rsidP="007D23FA">
            <w:pPr>
              <w:spacing w:after="0" w:line="240" w:lineRule="auto"/>
              <w:rPr>
                <w:rFonts w:ascii="Myriad Pro" w:hAnsi="Myriad Pro"/>
                <w:sz w:val="18"/>
                <w:szCs w:val="18"/>
              </w:rPr>
            </w:pPr>
            <w:r w:rsidRPr="004C2E54">
              <w:rPr>
                <w:rFonts w:ascii="Myriad Pro" w:hAnsi="Myriad Pro"/>
                <w:sz w:val="18"/>
                <w:szCs w:val="18"/>
              </w:rPr>
              <w:t>Значение показателя средней продолжительности прекращения подачи на точку поставки, определенное по формуле 18 Методических указаний № 1256</w:t>
            </w:r>
          </w:p>
        </w:tc>
        <w:tc>
          <w:tcPr>
            <w:tcW w:w="712" w:type="pct"/>
            <w:noWrap/>
            <w:vAlign w:val="center"/>
          </w:tcPr>
          <w:p w14:paraId="6606B3D3" w14:textId="77777777" w:rsidR="005D1FF9" w:rsidRPr="004C2E54" w:rsidRDefault="005D1FF9" w:rsidP="007D23FA">
            <w:pPr>
              <w:spacing w:after="0" w:line="240" w:lineRule="auto"/>
              <w:jc w:val="center"/>
              <w:rPr>
                <w:rFonts w:ascii="Myriad Pro" w:hAnsi="Myriad Pro"/>
                <w:color w:val="000000"/>
              </w:rPr>
            </w:pPr>
            <w:r w:rsidRPr="004C2E54">
              <w:rPr>
                <w:rFonts w:ascii="Myriad Pro" w:hAnsi="Myriad Pro"/>
                <w:color w:val="000000"/>
              </w:rPr>
              <w:t>1,90886</w:t>
            </w:r>
          </w:p>
        </w:tc>
      </w:tr>
      <w:tr w:rsidR="007D23FA" w:rsidRPr="004C2E54" w14:paraId="2F958A35" w14:textId="77777777" w:rsidTr="00EC18F9">
        <w:trPr>
          <w:trHeight w:val="164"/>
        </w:trPr>
        <w:tc>
          <w:tcPr>
            <w:tcW w:w="346" w:type="pct"/>
            <w:noWrap/>
            <w:vAlign w:val="center"/>
            <w:hideMark/>
          </w:tcPr>
          <w:p w14:paraId="33D918E3" w14:textId="77777777" w:rsidR="005D1FF9" w:rsidRPr="004C2E54" w:rsidRDefault="005D1FF9" w:rsidP="007D23FA">
            <w:pPr>
              <w:spacing w:after="0" w:line="240" w:lineRule="auto"/>
              <w:jc w:val="center"/>
              <w:rPr>
                <w:rFonts w:ascii="Myriad Pro" w:hAnsi="Myriad Pro"/>
                <w:sz w:val="18"/>
                <w:szCs w:val="18"/>
              </w:rPr>
            </w:pPr>
            <w:r w:rsidRPr="004C2E54">
              <w:rPr>
                <w:rFonts w:ascii="Myriad Pro" w:hAnsi="Myriad Pro"/>
                <w:sz w:val="18"/>
                <w:szCs w:val="18"/>
              </w:rPr>
              <w:t>3.</w:t>
            </w:r>
          </w:p>
        </w:tc>
        <w:tc>
          <w:tcPr>
            <w:tcW w:w="3932" w:type="pct"/>
            <w:vAlign w:val="center"/>
            <w:hideMark/>
          </w:tcPr>
          <w:p w14:paraId="2A9C90C3" w14:textId="77777777" w:rsidR="005D1FF9" w:rsidRPr="004C2E54" w:rsidRDefault="005D1FF9" w:rsidP="007D23FA">
            <w:pPr>
              <w:spacing w:after="0" w:line="240" w:lineRule="auto"/>
              <w:rPr>
                <w:rFonts w:ascii="Myriad Pro" w:hAnsi="Myriad Pro"/>
                <w:sz w:val="18"/>
                <w:szCs w:val="18"/>
              </w:rPr>
            </w:pPr>
            <w:r w:rsidRPr="004C2E54">
              <w:rPr>
                <w:rFonts w:ascii="Myriad Pro" w:hAnsi="Myriad Pro"/>
                <w:sz w:val="18"/>
                <w:szCs w:val="18"/>
              </w:rPr>
              <w:t>Год, на который определяется показатель</w:t>
            </w:r>
          </w:p>
        </w:tc>
        <w:tc>
          <w:tcPr>
            <w:tcW w:w="712" w:type="pct"/>
            <w:noWrap/>
            <w:vAlign w:val="center"/>
            <w:hideMark/>
          </w:tcPr>
          <w:p w14:paraId="536A4994" w14:textId="77777777" w:rsidR="005D1FF9" w:rsidRPr="004C2E54" w:rsidRDefault="005D1FF9" w:rsidP="007D23FA">
            <w:pPr>
              <w:spacing w:after="0" w:line="240" w:lineRule="auto"/>
              <w:jc w:val="center"/>
              <w:rPr>
                <w:rFonts w:ascii="Myriad Pro" w:hAnsi="Myriad Pro"/>
                <w:color w:val="000000"/>
              </w:rPr>
            </w:pPr>
            <w:r w:rsidRPr="004C2E54">
              <w:rPr>
                <w:rFonts w:ascii="Myriad Pro" w:hAnsi="Myriad Pro"/>
                <w:color w:val="000000"/>
              </w:rPr>
              <w:t>2018</w:t>
            </w:r>
          </w:p>
        </w:tc>
      </w:tr>
      <w:tr w:rsidR="007D23FA" w:rsidRPr="004C2E54" w14:paraId="39C38A6F" w14:textId="77777777" w:rsidTr="00EC18F9">
        <w:trPr>
          <w:trHeight w:val="204"/>
        </w:trPr>
        <w:tc>
          <w:tcPr>
            <w:tcW w:w="346" w:type="pct"/>
            <w:noWrap/>
            <w:vAlign w:val="center"/>
            <w:hideMark/>
          </w:tcPr>
          <w:p w14:paraId="16E3EC1F" w14:textId="77777777" w:rsidR="005D1FF9" w:rsidRPr="004C2E54" w:rsidRDefault="005D1FF9" w:rsidP="007D23FA">
            <w:pPr>
              <w:spacing w:after="0" w:line="240" w:lineRule="auto"/>
              <w:jc w:val="center"/>
              <w:rPr>
                <w:rFonts w:ascii="Myriad Pro" w:hAnsi="Myriad Pro"/>
                <w:sz w:val="18"/>
                <w:szCs w:val="18"/>
              </w:rPr>
            </w:pPr>
            <w:r w:rsidRPr="004C2E54">
              <w:rPr>
                <w:rFonts w:ascii="Myriad Pro" w:hAnsi="Myriad Pro"/>
                <w:sz w:val="18"/>
                <w:szCs w:val="18"/>
              </w:rPr>
              <w:t>4.</w:t>
            </w:r>
          </w:p>
        </w:tc>
        <w:tc>
          <w:tcPr>
            <w:tcW w:w="3932" w:type="pct"/>
            <w:vAlign w:val="center"/>
            <w:hideMark/>
          </w:tcPr>
          <w:p w14:paraId="40E62512" w14:textId="77777777" w:rsidR="005D1FF9" w:rsidRPr="004C2E54" w:rsidRDefault="005D1FF9" w:rsidP="007D23FA">
            <w:pPr>
              <w:spacing w:after="0" w:line="240" w:lineRule="auto"/>
              <w:rPr>
                <w:rFonts w:ascii="Myriad Pro" w:hAnsi="Myriad Pro"/>
                <w:sz w:val="18"/>
                <w:szCs w:val="18"/>
              </w:rPr>
            </w:pPr>
            <w:r w:rsidRPr="004C2E54">
              <w:rPr>
                <w:rFonts w:ascii="Myriad Pro" w:hAnsi="Myriad Pro"/>
                <w:sz w:val="18"/>
                <w:szCs w:val="18"/>
              </w:rPr>
              <w:t>Год, в котором устанавливается базовое значение  показателя</w:t>
            </w:r>
          </w:p>
        </w:tc>
        <w:tc>
          <w:tcPr>
            <w:tcW w:w="712" w:type="pct"/>
            <w:noWrap/>
            <w:vAlign w:val="center"/>
            <w:hideMark/>
          </w:tcPr>
          <w:p w14:paraId="58290C23" w14:textId="77777777" w:rsidR="005D1FF9" w:rsidRPr="004C2E54" w:rsidRDefault="005D1FF9" w:rsidP="007D23FA">
            <w:pPr>
              <w:spacing w:after="0" w:line="240" w:lineRule="auto"/>
              <w:jc w:val="center"/>
              <w:rPr>
                <w:rFonts w:ascii="Myriad Pro" w:hAnsi="Myriad Pro"/>
                <w:color w:val="000000"/>
              </w:rPr>
            </w:pPr>
            <w:r w:rsidRPr="004C2E54">
              <w:rPr>
                <w:rFonts w:ascii="Myriad Pro" w:hAnsi="Myriad Pro"/>
                <w:color w:val="000000"/>
              </w:rPr>
              <w:t>2016</w:t>
            </w:r>
          </w:p>
        </w:tc>
      </w:tr>
      <w:tr w:rsidR="007D23FA" w:rsidRPr="004C2E54" w14:paraId="25014061" w14:textId="77777777" w:rsidTr="00EC18F9">
        <w:trPr>
          <w:trHeight w:val="349"/>
        </w:trPr>
        <w:tc>
          <w:tcPr>
            <w:tcW w:w="346" w:type="pct"/>
            <w:noWrap/>
            <w:vAlign w:val="center"/>
            <w:hideMark/>
          </w:tcPr>
          <w:p w14:paraId="1DA2977F" w14:textId="77777777" w:rsidR="005D1FF9" w:rsidRPr="004C2E54" w:rsidRDefault="005D1FF9" w:rsidP="007D23FA">
            <w:pPr>
              <w:spacing w:after="0" w:line="240" w:lineRule="auto"/>
              <w:jc w:val="center"/>
              <w:rPr>
                <w:rFonts w:ascii="Myriad Pro" w:hAnsi="Myriad Pro"/>
                <w:sz w:val="18"/>
                <w:szCs w:val="18"/>
              </w:rPr>
            </w:pPr>
            <w:r w:rsidRPr="004C2E54">
              <w:rPr>
                <w:rFonts w:ascii="Myriad Pro" w:hAnsi="Myriad Pro"/>
                <w:sz w:val="18"/>
                <w:szCs w:val="18"/>
              </w:rPr>
              <w:t>5.</w:t>
            </w:r>
          </w:p>
        </w:tc>
        <w:tc>
          <w:tcPr>
            <w:tcW w:w="3932" w:type="pct"/>
            <w:vAlign w:val="center"/>
            <w:hideMark/>
          </w:tcPr>
          <w:p w14:paraId="019AAE72" w14:textId="77777777" w:rsidR="005D1FF9" w:rsidRPr="004C2E54" w:rsidRDefault="005D1FF9" w:rsidP="007D23FA">
            <w:pPr>
              <w:spacing w:after="0" w:line="240" w:lineRule="auto"/>
              <w:rPr>
                <w:rFonts w:ascii="Myriad Pro" w:hAnsi="Myriad Pro"/>
                <w:sz w:val="18"/>
                <w:szCs w:val="18"/>
              </w:rPr>
            </w:pPr>
            <w:r w:rsidRPr="004C2E54">
              <w:rPr>
                <w:rFonts w:ascii="Myriad Pro" w:hAnsi="Myriad Pro"/>
                <w:sz w:val="18"/>
                <w:szCs w:val="18"/>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712" w:type="pct"/>
            <w:noWrap/>
            <w:vAlign w:val="center"/>
            <w:hideMark/>
          </w:tcPr>
          <w:p w14:paraId="2622ED95" w14:textId="77777777" w:rsidR="005D1FF9" w:rsidRPr="004C2E54" w:rsidRDefault="005D1FF9" w:rsidP="007D23FA">
            <w:pPr>
              <w:spacing w:after="0" w:line="240" w:lineRule="auto"/>
              <w:jc w:val="center"/>
              <w:rPr>
                <w:rFonts w:ascii="Myriad Pro" w:hAnsi="Myriad Pro"/>
                <w:color w:val="000000"/>
              </w:rPr>
            </w:pPr>
            <w:r w:rsidRPr="004C2E54">
              <w:rPr>
                <w:rFonts w:ascii="Myriad Pro" w:hAnsi="Myriad Pro"/>
                <w:color w:val="000000"/>
              </w:rPr>
              <w:t>1,86407</w:t>
            </w:r>
          </w:p>
        </w:tc>
      </w:tr>
      <w:tr w:rsidR="007D23FA" w:rsidRPr="004C2E54" w14:paraId="67E685C1" w14:textId="77777777" w:rsidTr="00EC18F9">
        <w:trPr>
          <w:trHeight w:val="340"/>
        </w:trPr>
        <w:tc>
          <w:tcPr>
            <w:tcW w:w="346" w:type="pct"/>
            <w:noWrap/>
            <w:vAlign w:val="center"/>
            <w:hideMark/>
          </w:tcPr>
          <w:p w14:paraId="3C0F80A6" w14:textId="77777777" w:rsidR="005D1FF9" w:rsidRPr="004C2E54" w:rsidRDefault="005D1FF9" w:rsidP="007D23FA">
            <w:pPr>
              <w:spacing w:after="0" w:line="240" w:lineRule="auto"/>
              <w:jc w:val="center"/>
              <w:rPr>
                <w:rFonts w:ascii="Myriad Pro" w:hAnsi="Myriad Pro"/>
                <w:sz w:val="18"/>
                <w:szCs w:val="18"/>
              </w:rPr>
            </w:pPr>
            <w:r w:rsidRPr="004C2E54">
              <w:rPr>
                <w:rFonts w:ascii="Myriad Pro" w:hAnsi="Myriad Pro"/>
                <w:sz w:val="18"/>
                <w:szCs w:val="18"/>
              </w:rPr>
              <w:t>6.</w:t>
            </w:r>
          </w:p>
        </w:tc>
        <w:tc>
          <w:tcPr>
            <w:tcW w:w="3932" w:type="pct"/>
            <w:vAlign w:val="center"/>
            <w:hideMark/>
          </w:tcPr>
          <w:p w14:paraId="39C7335D" w14:textId="77777777" w:rsidR="005D1FF9" w:rsidRPr="004C2E54" w:rsidRDefault="005D1FF9" w:rsidP="007D23FA">
            <w:pPr>
              <w:spacing w:after="0" w:line="240" w:lineRule="auto"/>
              <w:rPr>
                <w:rFonts w:ascii="Myriad Pro" w:hAnsi="Myriad Pro"/>
                <w:sz w:val="18"/>
                <w:szCs w:val="18"/>
              </w:rPr>
            </w:pPr>
            <w:r w:rsidRPr="004C2E54">
              <w:rPr>
                <w:rFonts w:ascii="Myriad Pro" w:hAnsi="Myriad Pro"/>
                <w:sz w:val="18"/>
                <w:szCs w:val="18"/>
              </w:rPr>
              <w:t>Темп улучшения показателя, определенный по формуле 17 Методических указаний № 1256</w:t>
            </w:r>
          </w:p>
        </w:tc>
        <w:tc>
          <w:tcPr>
            <w:tcW w:w="712" w:type="pct"/>
            <w:noWrap/>
            <w:vAlign w:val="center"/>
            <w:hideMark/>
          </w:tcPr>
          <w:p w14:paraId="2A0A4ADB" w14:textId="77777777" w:rsidR="005D1FF9" w:rsidRPr="004C2E54" w:rsidRDefault="005D1FF9" w:rsidP="007D23FA">
            <w:pPr>
              <w:spacing w:after="0" w:line="240" w:lineRule="auto"/>
              <w:jc w:val="center"/>
              <w:rPr>
                <w:rFonts w:ascii="Myriad Pro" w:hAnsi="Myriad Pro"/>
                <w:color w:val="000000"/>
              </w:rPr>
            </w:pPr>
            <w:r w:rsidRPr="004C2E54">
              <w:rPr>
                <w:rFonts w:ascii="Myriad Pro" w:hAnsi="Myriad Pro"/>
                <w:color w:val="000000"/>
              </w:rPr>
              <w:t>0,004760385</w:t>
            </w:r>
          </w:p>
        </w:tc>
      </w:tr>
      <w:tr w:rsidR="007D23FA" w:rsidRPr="004C2E54" w14:paraId="021BF956" w14:textId="77777777" w:rsidTr="00EC18F9">
        <w:trPr>
          <w:trHeight w:val="311"/>
        </w:trPr>
        <w:tc>
          <w:tcPr>
            <w:tcW w:w="346" w:type="pct"/>
            <w:noWrap/>
            <w:vAlign w:val="center"/>
            <w:hideMark/>
          </w:tcPr>
          <w:p w14:paraId="11A620EC" w14:textId="77777777" w:rsidR="00BD07AC" w:rsidRPr="004C2E54" w:rsidRDefault="005D1FF9" w:rsidP="007D23FA">
            <w:pPr>
              <w:spacing w:after="0" w:line="240" w:lineRule="auto"/>
              <w:jc w:val="center"/>
              <w:rPr>
                <w:rFonts w:ascii="Myriad Pro" w:hAnsi="Myriad Pro"/>
                <w:sz w:val="18"/>
                <w:szCs w:val="18"/>
              </w:rPr>
            </w:pPr>
            <w:r w:rsidRPr="004C2E54">
              <w:rPr>
                <w:rFonts w:ascii="Myriad Pro" w:hAnsi="Myriad Pro"/>
                <w:sz w:val="18"/>
                <w:szCs w:val="18"/>
              </w:rPr>
              <w:t>7</w:t>
            </w:r>
            <w:r w:rsidR="00BD07AC" w:rsidRPr="004C2E54">
              <w:rPr>
                <w:rFonts w:ascii="Myriad Pro" w:hAnsi="Myriad Pro"/>
                <w:sz w:val="18"/>
                <w:szCs w:val="18"/>
              </w:rPr>
              <w:t>.</w:t>
            </w:r>
          </w:p>
        </w:tc>
        <w:tc>
          <w:tcPr>
            <w:tcW w:w="3932" w:type="pct"/>
            <w:vAlign w:val="center"/>
            <w:hideMark/>
          </w:tcPr>
          <w:p w14:paraId="2D49AF1D" w14:textId="77777777" w:rsidR="00BD07AC" w:rsidRPr="004C2E54" w:rsidRDefault="00BD07AC" w:rsidP="007D23FA">
            <w:pPr>
              <w:spacing w:after="0" w:line="240" w:lineRule="auto"/>
              <w:rPr>
                <w:rFonts w:ascii="Myriad Pro" w:hAnsi="Myriad Pro"/>
                <w:sz w:val="18"/>
                <w:szCs w:val="18"/>
              </w:rPr>
            </w:pPr>
            <w:r w:rsidRPr="004C2E54">
              <w:rPr>
                <w:rFonts w:ascii="Myriad Pro" w:hAnsi="Myriad Pro"/>
                <w:sz w:val="18"/>
                <w:szCs w:val="18"/>
              </w:rPr>
              <w:t xml:space="preserve">Темп улучшения показателя, принимаемый в расчет так как п. </w:t>
            </w:r>
            <w:r w:rsidR="005D1FF9" w:rsidRPr="004C2E54">
              <w:rPr>
                <w:rFonts w:ascii="Myriad Pro" w:hAnsi="Myriad Pro"/>
                <w:sz w:val="18"/>
                <w:szCs w:val="18"/>
              </w:rPr>
              <w:t>5</w:t>
            </w:r>
            <w:r w:rsidRPr="004C2E54">
              <w:rPr>
                <w:rFonts w:ascii="Myriad Pro" w:hAnsi="Myriad Pro"/>
                <w:sz w:val="18"/>
                <w:szCs w:val="18"/>
              </w:rPr>
              <w:t xml:space="preserve"> &lt; п. 1)</w:t>
            </w:r>
          </w:p>
        </w:tc>
        <w:tc>
          <w:tcPr>
            <w:tcW w:w="712" w:type="pct"/>
            <w:noWrap/>
            <w:vAlign w:val="center"/>
            <w:hideMark/>
          </w:tcPr>
          <w:p w14:paraId="7ECFB9E8" w14:textId="77777777" w:rsidR="00BD07AC" w:rsidRPr="004C2E54" w:rsidRDefault="00BD07AC" w:rsidP="007D23FA">
            <w:pPr>
              <w:spacing w:after="0" w:line="240" w:lineRule="auto"/>
              <w:jc w:val="center"/>
              <w:rPr>
                <w:rFonts w:ascii="Myriad Pro" w:hAnsi="Myriad Pro"/>
                <w:sz w:val="18"/>
                <w:szCs w:val="18"/>
              </w:rPr>
            </w:pPr>
            <w:r w:rsidRPr="004C2E54">
              <w:rPr>
                <w:rFonts w:ascii="Myriad Pro" w:hAnsi="Myriad Pro"/>
                <w:sz w:val="18"/>
                <w:szCs w:val="18"/>
              </w:rPr>
              <w:t>0,015</w:t>
            </w:r>
          </w:p>
        </w:tc>
      </w:tr>
    </w:tbl>
    <w:p w14:paraId="2B3C371B" w14:textId="77777777" w:rsidR="00EC18F9" w:rsidRPr="00EC18F9" w:rsidRDefault="00EC18F9" w:rsidP="00BD07AC">
      <w:pPr>
        <w:tabs>
          <w:tab w:val="left" w:pos="0"/>
        </w:tabs>
        <w:spacing w:after="0" w:line="360" w:lineRule="auto"/>
        <w:ind w:firstLine="567"/>
        <w:jc w:val="both"/>
        <w:rPr>
          <w:rFonts w:ascii="Myriad Pro" w:hAnsi="Myriad Pro"/>
          <w:sz w:val="16"/>
          <w:szCs w:val="16"/>
        </w:rPr>
      </w:pPr>
    </w:p>
    <w:p w14:paraId="06391C0E" w14:textId="6E32BAFC" w:rsidR="00BD07AC" w:rsidRPr="004C2E54" w:rsidRDefault="00BD07AC" w:rsidP="00EC18F9">
      <w:pPr>
        <w:tabs>
          <w:tab w:val="left" w:pos="0"/>
        </w:tabs>
        <w:spacing w:after="0" w:line="240" w:lineRule="auto"/>
        <w:ind w:firstLine="567"/>
        <w:jc w:val="both"/>
        <w:rPr>
          <w:rFonts w:ascii="Myriad Pro" w:hAnsi="Myriad Pro"/>
          <w:sz w:val="26"/>
          <w:szCs w:val="26"/>
        </w:rPr>
      </w:pPr>
      <w:r w:rsidRPr="004C2E54">
        <w:rPr>
          <w:rFonts w:ascii="Myriad Pro" w:hAnsi="Myriad Pro"/>
          <w:sz w:val="26"/>
          <w:szCs w:val="26"/>
        </w:rPr>
        <w:t>1.3. Расчет показателей надежности на 201</w:t>
      </w:r>
      <w:r w:rsidR="00D00D53" w:rsidRPr="004C2E54">
        <w:rPr>
          <w:rFonts w:ascii="Myriad Pro" w:hAnsi="Myriad Pro"/>
          <w:sz w:val="26"/>
          <w:szCs w:val="26"/>
        </w:rPr>
        <w:t>8</w:t>
      </w:r>
      <w:r w:rsidRPr="004C2E54">
        <w:rPr>
          <w:rFonts w:ascii="Myriad Pro" w:hAnsi="Myriad Pro"/>
          <w:sz w:val="26"/>
          <w:szCs w:val="26"/>
        </w:rPr>
        <w:t>-202</w:t>
      </w:r>
      <w:r w:rsidR="00D00D53" w:rsidRPr="004C2E54">
        <w:rPr>
          <w:rFonts w:ascii="Myriad Pro" w:hAnsi="Myriad Pro"/>
          <w:sz w:val="26"/>
          <w:szCs w:val="26"/>
        </w:rPr>
        <w:t>2</w:t>
      </w:r>
      <w:r w:rsidRPr="004C2E54">
        <w:rPr>
          <w:rFonts w:ascii="Myriad Pro" w:hAnsi="Myriad Pro"/>
          <w:sz w:val="26"/>
          <w:szCs w:val="26"/>
        </w:rPr>
        <w:t xml:space="preserve"> гг.:</w:t>
      </w:r>
    </w:p>
    <w:tbl>
      <w:tblPr>
        <w:tblW w:w="5000" w:type="pct"/>
        <w:tblLook w:val="04A0" w:firstRow="1" w:lastRow="0" w:firstColumn="1" w:lastColumn="0" w:noHBand="0" w:noVBand="1"/>
      </w:tblPr>
      <w:tblGrid>
        <w:gridCol w:w="4009"/>
        <w:gridCol w:w="1362"/>
        <w:gridCol w:w="869"/>
        <w:gridCol w:w="833"/>
        <w:gridCol w:w="833"/>
        <w:gridCol w:w="833"/>
        <w:gridCol w:w="831"/>
      </w:tblGrid>
      <w:tr w:rsidR="00BD07AC" w:rsidRPr="004C2E54" w14:paraId="633B9161" w14:textId="77777777" w:rsidTr="008D6935">
        <w:trPr>
          <w:trHeight w:val="1052"/>
        </w:trPr>
        <w:tc>
          <w:tcPr>
            <w:tcW w:w="20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60753" w14:textId="77777777" w:rsidR="00BD07AC" w:rsidRPr="004C2E54" w:rsidRDefault="00BD07AC" w:rsidP="00375F29">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Показатель</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3DB81" w14:textId="77777777" w:rsidR="00BD07AC" w:rsidRPr="004C2E54" w:rsidRDefault="00BD07AC" w:rsidP="008D6935">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минимальное значение при сравнении факта 3-х лет и факта 201</w:t>
            </w:r>
            <w:r w:rsidR="008D6935" w:rsidRPr="004C2E54">
              <w:rPr>
                <w:rFonts w:ascii="Myriad Pro" w:hAnsi="Myriad Pro"/>
                <w:color w:val="FFFFFF" w:themeColor="background1"/>
                <w:sz w:val="18"/>
                <w:szCs w:val="18"/>
              </w:rPr>
              <w:t>6</w:t>
            </w:r>
            <w:r w:rsidRPr="004C2E54">
              <w:rPr>
                <w:rFonts w:ascii="Myriad Pro" w:hAnsi="Myriad Pro"/>
                <w:color w:val="FFFFFF" w:themeColor="background1"/>
                <w:sz w:val="18"/>
                <w:szCs w:val="18"/>
              </w:rPr>
              <w:t xml:space="preserve"> года</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89EAF" w14:textId="77777777" w:rsidR="00BD07AC" w:rsidRPr="004C2E54" w:rsidRDefault="00BD07AC" w:rsidP="008D6935">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201</w:t>
            </w:r>
            <w:r w:rsidR="008D6935" w:rsidRPr="004C2E54">
              <w:rPr>
                <w:rFonts w:ascii="Myriad Pro" w:hAnsi="Myriad Pro"/>
                <w:color w:val="FFFFFF" w:themeColor="background1"/>
                <w:sz w:val="18"/>
                <w:szCs w:val="18"/>
              </w:rPr>
              <w:t>8</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C699B" w14:textId="77777777" w:rsidR="00BD07AC" w:rsidRPr="004C2E54" w:rsidRDefault="00BD07AC" w:rsidP="008D6935">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20</w:t>
            </w:r>
            <w:r w:rsidR="008D6935" w:rsidRPr="004C2E54">
              <w:rPr>
                <w:rFonts w:ascii="Myriad Pro" w:hAnsi="Myriad Pro"/>
                <w:color w:val="FFFFFF" w:themeColor="background1"/>
                <w:sz w:val="18"/>
                <w:szCs w:val="18"/>
              </w:rPr>
              <w:t>19</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C2477" w14:textId="77777777" w:rsidR="00BD07AC" w:rsidRPr="004C2E54" w:rsidRDefault="00BD07AC" w:rsidP="008D6935">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202</w:t>
            </w:r>
            <w:r w:rsidR="008D6935" w:rsidRPr="004C2E54">
              <w:rPr>
                <w:rFonts w:ascii="Myriad Pro" w:hAnsi="Myriad Pro"/>
                <w:color w:val="FFFFFF" w:themeColor="background1"/>
                <w:sz w:val="18"/>
                <w:szCs w:val="18"/>
              </w:rPr>
              <w:t>0</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FFDC2C" w14:textId="77777777" w:rsidR="00BD07AC" w:rsidRPr="004C2E54" w:rsidRDefault="00BD07AC" w:rsidP="008D6935">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202</w:t>
            </w:r>
            <w:r w:rsidR="008D6935" w:rsidRPr="004C2E54">
              <w:rPr>
                <w:rFonts w:ascii="Myriad Pro" w:hAnsi="Myriad Pro"/>
                <w:color w:val="FFFFFF" w:themeColor="background1"/>
                <w:sz w:val="18"/>
                <w:szCs w:val="18"/>
              </w:rPr>
              <w:t>1</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E4FE3" w14:textId="77777777" w:rsidR="00BD07AC" w:rsidRPr="004C2E54" w:rsidRDefault="00BD07AC" w:rsidP="008D6935">
            <w:pPr>
              <w:spacing w:after="0" w:line="240" w:lineRule="auto"/>
              <w:jc w:val="center"/>
              <w:rPr>
                <w:rFonts w:ascii="Myriad Pro" w:hAnsi="Myriad Pro"/>
                <w:color w:val="FFFFFF" w:themeColor="background1"/>
                <w:sz w:val="18"/>
                <w:szCs w:val="18"/>
              </w:rPr>
            </w:pPr>
            <w:r w:rsidRPr="004C2E54">
              <w:rPr>
                <w:rFonts w:ascii="Myriad Pro" w:hAnsi="Myriad Pro"/>
                <w:color w:val="FFFFFF" w:themeColor="background1"/>
                <w:sz w:val="18"/>
                <w:szCs w:val="18"/>
              </w:rPr>
              <w:t>202</w:t>
            </w:r>
            <w:r w:rsidR="008D6935" w:rsidRPr="004C2E54">
              <w:rPr>
                <w:rFonts w:ascii="Myriad Pro" w:hAnsi="Myriad Pro"/>
                <w:color w:val="FFFFFF" w:themeColor="background1"/>
                <w:sz w:val="18"/>
                <w:szCs w:val="18"/>
              </w:rPr>
              <w:t>2</w:t>
            </w:r>
          </w:p>
        </w:tc>
      </w:tr>
      <w:tr w:rsidR="008D6935" w:rsidRPr="004C2E54" w14:paraId="38626217" w14:textId="77777777" w:rsidTr="008D6935">
        <w:trPr>
          <w:trHeight w:val="659"/>
        </w:trPr>
        <w:tc>
          <w:tcPr>
            <w:tcW w:w="20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450EE0" w14:textId="77777777" w:rsidR="008D6935" w:rsidRPr="004C2E54" w:rsidRDefault="008D6935" w:rsidP="00375F29">
            <w:pPr>
              <w:spacing w:after="0" w:line="240" w:lineRule="auto"/>
              <w:rPr>
                <w:rFonts w:ascii="Myriad Pro" w:hAnsi="Myriad Pro"/>
                <w:sz w:val="18"/>
                <w:szCs w:val="18"/>
              </w:rPr>
            </w:pPr>
            <w:r w:rsidRPr="004C2E54">
              <w:rPr>
                <w:rFonts w:ascii="Myriad Pro"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4C2E54">
              <w:rPr>
                <w:rFonts w:ascii="Myriad Pro" w:hAnsi="Myriad Pro"/>
                <w:sz w:val="18"/>
                <w:szCs w:val="18"/>
              </w:rPr>
              <w:t>Пsaidi</w:t>
            </w:r>
            <w:proofErr w:type="spellEnd"/>
            <w:r w:rsidRPr="004C2E54">
              <w:rPr>
                <w:rFonts w:ascii="Myriad Pro" w:hAnsi="Myriad Pro"/>
                <w:sz w:val="18"/>
                <w:szCs w:val="18"/>
              </w:rPr>
              <w:t>), час.</w:t>
            </w:r>
          </w:p>
        </w:tc>
        <w:tc>
          <w:tcPr>
            <w:tcW w:w="7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58A302" w14:textId="77777777" w:rsidR="008D6935" w:rsidRPr="004C2E54" w:rsidRDefault="008D6935">
            <w:pPr>
              <w:jc w:val="right"/>
              <w:rPr>
                <w:rFonts w:ascii="Myriad Pro" w:hAnsi="Myriad Pro"/>
                <w:sz w:val="18"/>
                <w:szCs w:val="18"/>
              </w:rPr>
            </w:pPr>
            <w:r w:rsidRPr="004C2E54">
              <w:rPr>
                <w:rFonts w:ascii="Myriad Pro" w:hAnsi="Myriad Pro"/>
                <w:sz w:val="18"/>
                <w:szCs w:val="18"/>
              </w:rPr>
              <w:t>8,8082</w:t>
            </w:r>
          </w:p>
        </w:tc>
        <w:tc>
          <w:tcPr>
            <w:tcW w:w="4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72527A" w14:textId="77777777" w:rsidR="008D6935" w:rsidRPr="004C2E54" w:rsidRDefault="008D6935">
            <w:pPr>
              <w:jc w:val="right"/>
              <w:rPr>
                <w:rFonts w:ascii="Myriad Pro" w:hAnsi="Myriad Pro"/>
                <w:sz w:val="18"/>
                <w:szCs w:val="18"/>
              </w:rPr>
            </w:pPr>
            <w:r w:rsidRPr="004C2E54">
              <w:rPr>
                <w:rFonts w:ascii="Myriad Pro" w:hAnsi="Myriad Pro"/>
                <w:sz w:val="18"/>
                <w:szCs w:val="18"/>
              </w:rPr>
              <w:t>8,6761</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D2E87D" w14:textId="77777777" w:rsidR="008D6935" w:rsidRPr="004C2E54" w:rsidRDefault="008D6935">
            <w:pPr>
              <w:jc w:val="right"/>
              <w:rPr>
                <w:rFonts w:ascii="Myriad Pro" w:hAnsi="Myriad Pro"/>
                <w:sz w:val="18"/>
                <w:szCs w:val="18"/>
              </w:rPr>
            </w:pPr>
            <w:r w:rsidRPr="004C2E54">
              <w:rPr>
                <w:rFonts w:ascii="Myriad Pro" w:hAnsi="Myriad Pro"/>
                <w:sz w:val="18"/>
                <w:szCs w:val="18"/>
              </w:rPr>
              <w:t>8,5460</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2DD8E8" w14:textId="77777777" w:rsidR="008D6935" w:rsidRPr="004C2E54" w:rsidRDefault="008D6935">
            <w:pPr>
              <w:jc w:val="right"/>
              <w:rPr>
                <w:rFonts w:ascii="Myriad Pro" w:hAnsi="Myriad Pro"/>
                <w:sz w:val="18"/>
                <w:szCs w:val="18"/>
              </w:rPr>
            </w:pPr>
            <w:r w:rsidRPr="004C2E54">
              <w:rPr>
                <w:rFonts w:ascii="Myriad Pro" w:hAnsi="Myriad Pro"/>
                <w:sz w:val="18"/>
                <w:szCs w:val="18"/>
              </w:rPr>
              <w:t>8,4178</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E6F96C" w14:textId="77777777" w:rsidR="008D6935" w:rsidRPr="004C2E54" w:rsidRDefault="008D6935">
            <w:pPr>
              <w:jc w:val="right"/>
              <w:rPr>
                <w:rFonts w:ascii="Myriad Pro" w:hAnsi="Myriad Pro"/>
                <w:sz w:val="18"/>
                <w:szCs w:val="18"/>
              </w:rPr>
            </w:pPr>
            <w:r w:rsidRPr="004C2E54">
              <w:rPr>
                <w:rFonts w:ascii="Myriad Pro" w:hAnsi="Myriad Pro"/>
                <w:sz w:val="18"/>
                <w:szCs w:val="18"/>
              </w:rPr>
              <w:t>8,2915</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FB8677" w14:textId="77777777" w:rsidR="008D6935" w:rsidRPr="004C2E54" w:rsidRDefault="008D6935">
            <w:pPr>
              <w:jc w:val="right"/>
              <w:rPr>
                <w:rFonts w:ascii="Myriad Pro" w:hAnsi="Myriad Pro"/>
                <w:sz w:val="18"/>
                <w:szCs w:val="18"/>
              </w:rPr>
            </w:pPr>
            <w:r w:rsidRPr="004C2E54">
              <w:rPr>
                <w:rFonts w:ascii="Myriad Pro" w:hAnsi="Myriad Pro"/>
                <w:sz w:val="18"/>
                <w:szCs w:val="18"/>
              </w:rPr>
              <w:t>8,1671</w:t>
            </w:r>
          </w:p>
        </w:tc>
      </w:tr>
      <w:tr w:rsidR="008D6935" w:rsidRPr="004C2E54" w14:paraId="4C00A133" w14:textId="77777777" w:rsidTr="008D6935">
        <w:trPr>
          <w:trHeight w:val="697"/>
        </w:trPr>
        <w:tc>
          <w:tcPr>
            <w:tcW w:w="2095" w:type="pct"/>
            <w:tcBorders>
              <w:top w:val="nil"/>
              <w:left w:val="single" w:sz="4" w:space="0" w:color="auto"/>
              <w:bottom w:val="single" w:sz="4" w:space="0" w:color="auto"/>
              <w:right w:val="single" w:sz="4" w:space="0" w:color="auto"/>
            </w:tcBorders>
            <w:shd w:val="clear" w:color="auto" w:fill="auto"/>
            <w:vAlign w:val="center"/>
            <w:hideMark/>
          </w:tcPr>
          <w:p w14:paraId="3159E48C" w14:textId="77777777" w:rsidR="008D6935" w:rsidRPr="004C2E54" w:rsidRDefault="008D6935" w:rsidP="00375F29">
            <w:pPr>
              <w:spacing w:after="0" w:line="240" w:lineRule="auto"/>
              <w:rPr>
                <w:rFonts w:ascii="Myriad Pro" w:hAnsi="Myriad Pro"/>
                <w:sz w:val="18"/>
                <w:szCs w:val="18"/>
              </w:rPr>
            </w:pPr>
            <w:r w:rsidRPr="004C2E54">
              <w:rPr>
                <w:rFonts w:ascii="Myriad Pro" w:hAnsi="Myriad Pro"/>
                <w:sz w:val="18"/>
                <w:szCs w:val="18"/>
              </w:rPr>
              <w:t>Показатель средней частоты прекращений передачи электрической энергии на точку поставки (</w:t>
            </w:r>
            <w:proofErr w:type="spellStart"/>
            <w:r w:rsidRPr="004C2E54">
              <w:rPr>
                <w:rFonts w:ascii="Myriad Pro" w:hAnsi="Myriad Pro"/>
                <w:sz w:val="18"/>
                <w:szCs w:val="18"/>
              </w:rPr>
              <w:t>Пsaifi</w:t>
            </w:r>
            <w:proofErr w:type="spellEnd"/>
            <w:r w:rsidRPr="004C2E54">
              <w:rPr>
                <w:rFonts w:ascii="Myriad Pro" w:hAnsi="Myriad Pro"/>
                <w:sz w:val="18"/>
                <w:szCs w:val="18"/>
              </w:rPr>
              <w:t>), шт.</w:t>
            </w:r>
          </w:p>
        </w:tc>
        <w:tc>
          <w:tcPr>
            <w:tcW w:w="712" w:type="pct"/>
            <w:tcBorders>
              <w:top w:val="nil"/>
              <w:left w:val="nil"/>
              <w:bottom w:val="single" w:sz="4" w:space="0" w:color="auto"/>
              <w:right w:val="single" w:sz="4" w:space="0" w:color="auto"/>
            </w:tcBorders>
            <w:shd w:val="clear" w:color="auto" w:fill="auto"/>
            <w:vAlign w:val="center"/>
            <w:hideMark/>
          </w:tcPr>
          <w:p w14:paraId="60A1A0AE" w14:textId="77777777" w:rsidR="008D6935" w:rsidRPr="004C2E54" w:rsidRDefault="008D6935">
            <w:pPr>
              <w:jc w:val="right"/>
              <w:rPr>
                <w:rFonts w:ascii="Myriad Pro" w:hAnsi="Myriad Pro"/>
                <w:sz w:val="18"/>
                <w:szCs w:val="18"/>
              </w:rPr>
            </w:pPr>
            <w:r w:rsidRPr="004C2E54">
              <w:rPr>
                <w:rFonts w:ascii="Myriad Pro" w:hAnsi="Myriad Pro"/>
                <w:sz w:val="18"/>
                <w:szCs w:val="18"/>
              </w:rPr>
              <w:t>1,8641</w:t>
            </w:r>
          </w:p>
        </w:tc>
        <w:tc>
          <w:tcPr>
            <w:tcW w:w="454" w:type="pct"/>
            <w:tcBorders>
              <w:top w:val="nil"/>
              <w:left w:val="nil"/>
              <w:bottom w:val="single" w:sz="4" w:space="0" w:color="auto"/>
              <w:right w:val="single" w:sz="4" w:space="0" w:color="auto"/>
            </w:tcBorders>
            <w:shd w:val="clear" w:color="auto" w:fill="auto"/>
            <w:noWrap/>
            <w:vAlign w:val="center"/>
            <w:hideMark/>
          </w:tcPr>
          <w:p w14:paraId="339E1A8A" w14:textId="77777777" w:rsidR="008D6935" w:rsidRPr="004C2E54" w:rsidRDefault="008D6935">
            <w:pPr>
              <w:jc w:val="right"/>
              <w:rPr>
                <w:rFonts w:ascii="Myriad Pro" w:hAnsi="Myriad Pro"/>
                <w:sz w:val="18"/>
                <w:szCs w:val="18"/>
              </w:rPr>
            </w:pPr>
            <w:r w:rsidRPr="004C2E54">
              <w:rPr>
                <w:rFonts w:ascii="Myriad Pro" w:hAnsi="Myriad Pro"/>
                <w:sz w:val="18"/>
                <w:szCs w:val="18"/>
              </w:rPr>
              <w:t>1,8361</w:t>
            </w:r>
          </w:p>
        </w:tc>
        <w:tc>
          <w:tcPr>
            <w:tcW w:w="435" w:type="pct"/>
            <w:tcBorders>
              <w:top w:val="nil"/>
              <w:left w:val="nil"/>
              <w:bottom w:val="single" w:sz="4" w:space="0" w:color="auto"/>
              <w:right w:val="single" w:sz="4" w:space="0" w:color="auto"/>
            </w:tcBorders>
            <w:shd w:val="clear" w:color="auto" w:fill="auto"/>
            <w:noWrap/>
            <w:vAlign w:val="center"/>
            <w:hideMark/>
          </w:tcPr>
          <w:p w14:paraId="536CE61D" w14:textId="77777777" w:rsidR="008D6935" w:rsidRPr="004C2E54" w:rsidRDefault="008D6935">
            <w:pPr>
              <w:jc w:val="right"/>
              <w:rPr>
                <w:rFonts w:ascii="Myriad Pro" w:hAnsi="Myriad Pro"/>
                <w:sz w:val="18"/>
                <w:szCs w:val="18"/>
              </w:rPr>
            </w:pPr>
            <w:r w:rsidRPr="004C2E54">
              <w:rPr>
                <w:rFonts w:ascii="Myriad Pro" w:hAnsi="Myriad Pro"/>
                <w:sz w:val="18"/>
                <w:szCs w:val="18"/>
              </w:rPr>
              <w:t>1,8086</w:t>
            </w:r>
          </w:p>
        </w:tc>
        <w:tc>
          <w:tcPr>
            <w:tcW w:w="435" w:type="pct"/>
            <w:tcBorders>
              <w:top w:val="nil"/>
              <w:left w:val="nil"/>
              <w:bottom w:val="single" w:sz="4" w:space="0" w:color="auto"/>
              <w:right w:val="single" w:sz="4" w:space="0" w:color="auto"/>
            </w:tcBorders>
            <w:shd w:val="clear" w:color="auto" w:fill="auto"/>
            <w:noWrap/>
            <w:vAlign w:val="center"/>
            <w:hideMark/>
          </w:tcPr>
          <w:p w14:paraId="13C4D967" w14:textId="77777777" w:rsidR="008D6935" w:rsidRPr="004C2E54" w:rsidRDefault="008D6935">
            <w:pPr>
              <w:jc w:val="right"/>
              <w:rPr>
                <w:rFonts w:ascii="Myriad Pro" w:hAnsi="Myriad Pro"/>
                <w:sz w:val="18"/>
                <w:szCs w:val="18"/>
              </w:rPr>
            </w:pPr>
            <w:r w:rsidRPr="004C2E54">
              <w:rPr>
                <w:rFonts w:ascii="Myriad Pro" w:hAnsi="Myriad Pro"/>
                <w:sz w:val="18"/>
                <w:szCs w:val="18"/>
              </w:rPr>
              <w:t>1,7814</w:t>
            </w:r>
          </w:p>
        </w:tc>
        <w:tc>
          <w:tcPr>
            <w:tcW w:w="435" w:type="pct"/>
            <w:tcBorders>
              <w:top w:val="nil"/>
              <w:left w:val="nil"/>
              <w:bottom w:val="single" w:sz="4" w:space="0" w:color="auto"/>
              <w:right w:val="single" w:sz="4" w:space="0" w:color="auto"/>
            </w:tcBorders>
            <w:shd w:val="clear" w:color="auto" w:fill="auto"/>
            <w:noWrap/>
            <w:vAlign w:val="center"/>
            <w:hideMark/>
          </w:tcPr>
          <w:p w14:paraId="01D5095B" w14:textId="77777777" w:rsidR="008D6935" w:rsidRPr="004C2E54" w:rsidRDefault="008D6935">
            <w:pPr>
              <w:jc w:val="right"/>
              <w:rPr>
                <w:rFonts w:ascii="Myriad Pro" w:hAnsi="Myriad Pro"/>
                <w:sz w:val="18"/>
                <w:szCs w:val="18"/>
              </w:rPr>
            </w:pPr>
            <w:r w:rsidRPr="004C2E54">
              <w:rPr>
                <w:rFonts w:ascii="Myriad Pro" w:hAnsi="Myriad Pro"/>
                <w:sz w:val="18"/>
                <w:szCs w:val="18"/>
              </w:rPr>
              <w:t>1,7547</w:t>
            </w:r>
          </w:p>
        </w:tc>
        <w:tc>
          <w:tcPr>
            <w:tcW w:w="435" w:type="pct"/>
            <w:tcBorders>
              <w:top w:val="nil"/>
              <w:left w:val="nil"/>
              <w:bottom w:val="single" w:sz="4" w:space="0" w:color="auto"/>
              <w:right w:val="single" w:sz="4" w:space="0" w:color="auto"/>
            </w:tcBorders>
            <w:shd w:val="clear" w:color="auto" w:fill="auto"/>
            <w:noWrap/>
            <w:vAlign w:val="center"/>
            <w:hideMark/>
          </w:tcPr>
          <w:p w14:paraId="64D49FBA" w14:textId="77777777" w:rsidR="008D6935" w:rsidRPr="004C2E54" w:rsidRDefault="008D6935">
            <w:pPr>
              <w:jc w:val="right"/>
              <w:rPr>
                <w:rFonts w:ascii="Myriad Pro" w:hAnsi="Myriad Pro"/>
                <w:sz w:val="18"/>
                <w:szCs w:val="18"/>
              </w:rPr>
            </w:pPr>
            <w:r w:rsidRPr="004C2E54">
              <w:rPr>
                <w:rFonts w:ascii="Myriad Pro" w:hAnsi="Myriad Pro"/>
                <w:sz w:val="18"/>
                <w:szCs w:val="18"/>
              </w:rPr>
              <w:t>1,7284</w:t>
            </w:r>
          </w:p>
        </w:tc>
      </w:tr>
    </w:tbl>
    <w:p w14:paraId="41E650EE" w14:textId="77777777" w:rsidR="00BD07AC" w:rsidRPr="004C2E54" w:rsidRDefault="00BD07AC" w:rsidP="00BD07AC">
      <w:pPr>
        <w:spacing w:after="0" w:line="360" w:lineRule="auto"/>
        <w:ind w:firstLine="708"/>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lastRenderedPageBreak/>
        <w:t>По мнению Исполнителя</w:t>
      </w:r>
      <w:r w:rsidR="002B2420"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w:t>
      </w:r>
      <w:r w:rsidR="002B2420" w:rsidRPr="004C2E54">
        <w:rPr>
          <w:rFonts w:ascii="Myriad Pro" w:eastAsia="Calibri" w:hAnsi="Myriad Pro" w:cs="Times New Roman"/>
          <w:sz w:val="26"/>
          <w:szCs w:val="26"/>
        </w:rPr>
        <w:t>плановы</w:t>
      </w:r>
      <w:r w:rsidR="00525E80" w:rsidRPr="004C2E54">
        <w:rPr>
          <w:rFonts w:ascii="Myriad Pro" w:eastAsia="Calibri" w:hAnsi="Myriad Pro" w:cs="Times New Roman"/>
          <w:sz w:val="26"/>
          <w:szCs w:val="26"/>
        </w:rPr>
        <w:t>е</w:t>
      </w:r>
      <w:r w:rsidR="002B2420" w:rsidRPr="004C2E54">
        <w:rPr>
          <w:rFonts w:ascii="Myriad Pro" w:eastAsia="Calibri" w:hAnsi="Myriad Pro" w:cs="Times New Roman"/>
          <w:sz w:val="26"/>
          <w:szCs w:val="26"/>
        </w:rPr>
        <w:t xml:space="preserve"> </w:t>
      </w:r>
      <w:r w:rsidR="00525E80" w:rsidRPr="004C2E54">
        <w:rPr>
          <w:rFonts w:ascii="Myriad Pro" w:eastAsia="Calibri" w:hAnsi="Myriad Pro" w:cs="Times New Roman"/>
          <w:sz w:val="26"/>
          <w:szCs w:val="26"/>
        </w:rPr>
        <w:t>показатели средней продолжительности прекращений передачи электрической энергии на точку поставки (</w:t>
      </w:r>
      <w:proofErr w:type="spellStart"/>
      <w:r w:rsidR="00525E80" w:rsidRPr="004C2E54">
        <w:rPr>
          <w:rFonts w:ascii="Myriad Pro" w:eastAsia="Calibri" w:hAnsi="Myriad Pro" w:cs="Times New Roman"/>
          <w:sz w:val="26"/>
          <w:szCs w:val="26"/>
        </w:rPr>
        <w:t>Пsaidi</w:t>
      </w:r>
      <w:proofErr w:type="spellEnd"/>
      <w:r w:rsidR="00525E80" w:rsidRPr="004C2E54">
        <w:rPr>
          <w:rFonts w:ascii="Myriad Pro" w:eastAsia="Calibri" w:hAnsi="Myriad Pro" w:cs="Times New Roman"/>
          <w:sz w:val="26"/>
          <w:szCs w:val="26"/>
        </w:rPr>
        <w:t>) и показатели средней частоты прекращений передачи электрической энергии на точку поставки (</w:t>
      </w:r>
      <w:proofErr w:type="spellStart"/>
      <w:r w:rsidR="00525E80" w:rsidRPr="004C2E54">
        <w:rPr>
          <w:rFonts w:ascii="Myriad Pro" w:eastAsia="Calibri" w:hAnsi="Myriad Pro" w:cs="Times New Roman"/>
          <w:sz w:val="26"/>
          <w:szCs w:val="26"/>
        </w:rPr>
        <w:t>Пsaifi</w:t>
      </w:r>
      <w:proofErr w:type="spellEnd"/>
      <w:r w:rsidR="00525E80" w:rsidRPr="004C2E54">
        <w:rPr>
          <w:rFonts w:ascii="Myriad Pro" w:eastAsia="Calibri" w:hAnsi="Myriad Pro" w:cs="Times New Roman"/>
          <w:sz w:val="26"/>
          <w:szCs w:val="26"/>
        </w:rPr>
        <w:t xml:space="preserve">) установлены </w:t>
      </w:r>
      <w:r w:rsidR="00525E80" w:rsidRPr="004C2E54">
        <w:rPr>
          <w:rFonts w:ascii="Myriad Pro" w:hAnsi="Myriad Pro" w:cs="Times New Roman"/>
          <w:sz w:val="26"/>
          <w:szCs w:val="26"/>
        </w:rPr>
        <w:t>Комитетом по тарифной политике Новгородской области</w:t>
      </w:r>
      <w:r w:rsidR="00525E80"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не обосновано</w:t>
      </w:r>
      <w:r w:rsidR="00525E80" w:rsidRPr="004C2E54">
        <w:rPr>
          <w:rFonts w:ascii="Myriad Pro" w:eastAsia="Calibri" w:hAnsi="Myriad Pro" w:cs="Times New Roman"/>
          <w:sz w:val="26"/>
          <w:szCs w:val="26"/>
        </w:rPr>
        <w:t xml:space="preserve"> заниженными</w:t>
      </w:r>
      <w:r w:rsidRPr="004C2E54">
        <w:rPr>
          <w:rFonts w:ascii="Myriad Pro" w:eastAsia="Calibri" w:hAnsi="Myriad Pro" w:cs="Times New Roman"/>
          <w:sz w:val="26"/>
          <w:szCs w:val="26"/>
        </w:rPr>
        <w:t xml:space="preserve">. </w:t>
      </w:r>
    </w:p>
    <w:p w14:paraId="3BBB81A5" w14:textId="77777777" w:rsidR="005002E3" w:rsidRPr="004C2E54" w:rsidRDefault="005002E3" w:rsidP="00BD07AC">
      <w:pPr>
        <w:spacing w:after="0" w:line="360" w:lineRule="auto"/>
        <w:ind w:firstLine="708"/>
        <w:contextualSpacing/>
        <w:jc w:val="both"/>
        <w:rPr>
          <w:rFonts w:ascii="Myriad Pro" w:hAnsi="Myriad Pro" w:cs="Times New Roman"/>
          <w:sz w:val="26"/>
          <w:szCs w:val="26"/>
        </w:rPr>
      </w:pPr>
      <w:r w:rsidRPr="004C2E54">
        <w:rPr>
          <w:rFonts w:ascii="Myriad Pro" w:hAnsi="Myriad Pro" w:cs="Times New Roman"/>
          <w:sz w:val="26"/>
          <w:szCs w:val="26"/>
        </w:rPr>
        <w:t>Показатель уровня качества осуществляемого технологического присоединения (</w:t>
      </w:r>
      <w:proofErr w:type="spellStart"/>
      <w:r w:rsidRPr="004C2E54">
        <w:rPr>
          <w:rFonts w:ascii="Myriad Pro" w:hAnsi="Myriad Pro" w:cs="Times New Roman"/>
          <w:sz w:val="26"/>
          <w:szCs w:val="26"/>
        </w:rPr>
        <w:t>Птпр</w:t>
      </w:r>
      <w:proofErr w:type="spellEnd"/>
      <w:r w:rsidRPr="004C2E54">
        <w:rPr>
          <w:rFonts w:ascii="Myriad Pro" w:hAnsi="Myriad Pro" w:cs="Times New Roman"/>
          <w:sz w:val="26"/>
          <w:szCs w:val="26"/>
        </w:rPr>
        <w:t xml:space="preserve">), установленный Комитетом соответствует уровню, заявленному </w:t>
      </w:r>
      <w:r w:rsidRPr="004C2E54">
        <w:rPr>
          <w:rFonts w:ascii="Myriad Pro" w:hAnsi="Myriad Pro"/>
          <w:sz w:val="26"/>
          <w:szCs w:val="26"/>
        </w:rPr>
        <w:t xml:space="preserve">филиалом </w:t>
      </w:r>
      <w:r w:rsidRPr="004C2E54">
        <w:rPr>
          <w:rFonts w:ascii="Myriad Pro" w:eastAsia="Calibri" w:hAnsi="Myriad Pro" w:cs="Times New Roman"/>
          <w:sz w:val="26"/>
          <w:szCs w:val="26"/>
        </w:rPr>
        <w:t>ПАО</w:t>
      </w:r>
      <w:r w:rsidRPr="004C2E54">
        <w:rPr>
          <w:rFonts w:ascii="Myriad Pro" w:hAnsi="Myriad Pro"/>
        </w:rPr>
        <w:t> </w:t>
      </w:r>
      <w:r w:rsidRPr="004C2E54">
        <w:rPr>
          <w:rFonts w:ascii="Myriad Pro" w:eastAsia="Calibri" w:hAnsi="Myriad Pro" w:cs="Times New Roman"/>
          <w:sz w:val="26"/>
          <w:szCs w:val="26"/>
        </w:rPr>
        <w:t>«МРСК Северо-Запада» - «Новгородэнерго»</w:t>
      </w:r>
      <w:r w:rsidR="00717B82" w:rsidRPr="004C2E54">
        <w:rPr>
          <w:rFonts w:ascii="Myriad Pro" w:eastAsia="Calibri" w:hAnsi="Myriad Pro" w:cs="Times New Roman"/>
          <w:sz w:val="26"/>
          <w:szCs w:val="26"/>
        </w:rPr>
        <w:t>.</w:t>
      </w:r>
      <w:r w:rsidRPr="004C2E54">
        <w:rPr>
          <w:rFonts w:ascii="Myriad Pro" w:hAnsi="Myriad Pro" w:cs="Times New Roman"/>
          <w:sz w:val="26"/>
          <w:szCs w:val="26"/>
        </w:rPr>
        <w:t xml:space="preserve"> </w:t>
      </w:r>
    </w:p>
    <w:tbl>
      <w:tblPr>
        <w:tblW w:w="94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0"/>
        <w:gridCol w:w="1000"/>
        <w:gridCol w:w="960"/>
        <w:gridCol w:w="960"/>
        <w:gridCol w:w="960"/>
        <w:gridCol w:w="960"/>
      </w:tblGrid>
      <w:tr w:rsidR="00BD07AC" w:rsidRPr="004C2E54" w14:paraId="1C57E8DF" w14:textId="77777777" w:rsidTr="00375F29">
        <w:trPr>
          <w:trHeight w:val="540"/>
        </w:trPr>
        <w:tc>
          <w:tcPr>
            <w:tcW w:w="4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95FD9" w14:textId="77777777" w:rsidR="00BD07AC" w:rsidRPr="004C2E54" w:rsidRDefault="00BD07AC" w:rsidP="00375F29">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Показатель</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ED78F" w14:textId="77777777" w:rsidR="00BD07AC" w:rsidRPr="004C2E54" w:rsidRDefault="00BD07AC" w:rsidP="00E57C9C">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201</w:t>
            </w:r>
            <w:r w:rsidR="00E57C9C" w:rsidRPr="004C2E54">
              <w:rPr>
                <w:rFonts w:ascii="Myriad Pro" w:eastAsia="Calibri" w:hAnsi="Myriad Pro" w:cs="Times New Roman"/>
                <w:color w:val="FFFFFF" w:themeColor="background1"/>
                <w:sz w:val="18"/>
                <w:szCs w:val="18"/>
              </w:rPr>
              <w:t>8</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0469E" w14:textId="77777777" w:rsidR="00BD07AC" w:rsidRPr="004C2E54" w:rsidRDefault="00BD07AC" w:rsidP="00E57C9C">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20</w:t>
            </w:r>
            <w:r w:rsidR="00E57C9C" w:rsidRPr="004C2E54">
              <w:rPr>
                <w:rFonts w:ascii="Myriad Pro" w:eastAsia="Calibri" w:hAnsi="Myriad Pro" w:cs="Times New Roman"/>
                <w:color w:val="FFFFFF" w:themeColor="background1"/>
                <w:sz w:val="18"/>
                <w:szCs w:val="18"/>
              </w:rPr>
              <w:t>19</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1E1AE" w14:textId="77777777" w:rsidR="00BD07AC" w:rsidRPr="004C2E54" w:rsidRDefault="00BD07AC" w:rsidP="00E57C9C">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202</w:t>
            </w:r>
            <w:r w:rsidR="00E57C9C" w:rsidRPr="004C2E54">
              <w:rPr>
                <w:rFonts w:ascii="Myriad Pro" w:eastAsia="Calibri" w:hAnsi="Myriad Pro" w:cs="Times New Roman"/>
                <w:color w:val="FFFFFF" w:themeColor="background1"/>
                <w:sz w:val="18"/>
                <w:szCs w:val="18"/>
              </w:rPr>
              <w:t>0</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BB896" w14:textId="77777777" w:rsidR="00BD07AC" w:rsidRPr="004C2E54" w:rsidRDefault="00BD07AC" w:rsidP="00E57C9C">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202</w:t>
            </w:r>
            <w:r w:rsidR="00E57C9C" w:rsidRPr="004C2E54">
              <w:rPr>
                <w:rFonts w:ascii="Myriad Pro" w:eastAsia="Calibri" w:hAnsi="Myriad Pro" w:cs="Times New Roman"/>
                <w:color w:val="FFFFFF" w:themeColor="background1"/>
                <w:sz w:val="18"/>
                <w:szCs w:val="18"/>
              </w:rPr>
              <w:t>1</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52D4F" w14:textId="77777777" w:rsidR="00BD07AC" w:rsidRPr="004C2E54" w:rsidRDefault="00BD07AC" w:rsidP="00E57C9C">
            <w:pPr>
              <w:spacing w:after="0" w:line="240" w:lineRule="auto"/>
              <w:jc w:val="center"/>
              <w:rPr>
                <w:rFonts w:ascii="Myriad Pro" w:eastAsia="Calibri" w:hAnsi="Myriad Pro" w:cs="Times New Roman"/>
                <w:color w:val="FFFFFF" w:themeColor="background1"/>
                <w:sz w:val="18"/>
                <w:szCs w:val="18"/>
              </w:rPr>
            </w:pPr>
            <w:r w:rsidRPr="004C2E54">
              <w:rPr>
                <w:rFonts w:ascii="Myriad Pro" w:eastAsia="Calibri" w:hAnsi="Myriad Pro" w:cs="Times New Roman"/>
                <w:color w:val="FFFFFF" w:themeColor="background1"/>
                <w:sz w:val="18"/>
                <w:szCs w:val="18"/>
              </w:rPr>
              <w:t>202</w:t>
            </w:r>
            <w:r w:rsidR="00E57C9C" w:rsidRPr="004C2E54">
              <w:rPr>
                <w:rFonts w:ascii="Myriad Pro" w:eastAsia="Calibri" w:hAnsi="Myriad Pro" w:cs="Times New Roman"/>
                <w:color w:val="FFFFFF" w:themeColor="background1"/>
                <w:sz w:val="18"/>
                <w:szCs w:val="18"/>
              </w:rPr>
              <w:t>2</w:t>
            </w:r>
          </w:p>
        </w:tc>
      </w:tr>
      <w:tr w:rsidR="00BD07AC" w:rsidRPr="004C2E54" w14:paraId="160893E6" w14:textId="77777777" w:rsidTr="00375F29">
        <w:trPr>
          <w:trHeight w:val="300"/>
        </w:trPr>
        <w:tc>
          <w:tcPr>
            <w:tcW w:w="9420" w:type="dxa"/>
            <w:gridSpan w:val="6"/>
            <w:tcBorders>
              <w:top w:val="single" w:sz="4" w:space="0" w:color="FFFFFF" w:themeColor="background1"/>
            </w:tcBorders>
            <w:shd w:val="clear" w:color="auto" w:fill="auto"/>
            <w:vAlign w:val="center"/>
            <w:hideMark/>
          </w:tcPr>
          <w:p w14:paraId="738D7D30" w14:textId="77777777" w:rsidR="00BD07AC" w:rsidRPr="004C2E54" w:rsidRDefault="00BD07AC" w:rsidP="00375F29">
            <w:pPr>
              <w:spacing w:after="0" w:line="240" w:lineRule="auto"/>
              <w:jc w:val="center"/>
              <w:rPr>
                <w:rFonts w:ascii="Myriad Pro" w:eastAsia="Calibri" w:hAnsi="Myriad Pro" w:cs="Times New Roman"/>
                <w:b/>
                <w:sz w:val="18"/>
                <w:szCs w:val="18"/>
              </w:rPr>
            </w:pPr>
            <w:r w:rsidRPr="004C2E54">
              <w:rPr>
                <w:rFonts w:ascii="Myriad Pro" w:eastAsia="Calibri" w:hAnsi="Myriad Pro" w:cs="Times New Roman"/>
                <w:b/>
                <w:sz w:val="18"/>
                <w:szCs w:val="18"/>
              </w:rPr>
              <w:t>Филиал</w:t>
            </w:r>
          </w:p>
        </w:tc>
      </w:tr>
      <w:tr w:rsidR="00E57C9C" w:rsidRPr="004C2E54" w14:paraId="7DEF6DEE" w14:textId="77777777" w:rsidTr="00375F29">
        <w:trPr>
          <w:trHeight w:val="465"/>
        </w:trPr>
        <w:tc>
          <w:tcPr>
            <w:tcW w:w="4580" w:type="dxa"/>
            <w:shd w:val="clear" w:color="auto" w:fill="auto"/>
            <w:vAlign w:val="center"/>
            <w:hideMark/>
          </w:tcPr>
          <w:p w14:paraId="621EA2F6" w14:textId="77777777" w:rsidR="00E57C9C" w:rsidRPr="004C2E54" w:rsidRDefault="00E57C9C" w:rsidP="00375F29">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w:t>
            </w:r>
            <w:proofErr w:type="spellStart"/>
            <w:r w:rsidRPr="004C2E54">
              <w:rPr>
                <w:rFonts w:ascii="Myriad Pro" w:eastAsia="Calibri" w:hAnsi="Myriad Pro" w:cs="Times New Roman"/>
                <w:sz w:val="18"/>
                <w:szCs w:val="18"/>
              </w:rPr>
              <w:t>Пsaidi</w:t>
            </w:r>
            <w:proofErr w:type="spellEnd"/>
            <w:r w:rsidRPr="004C2E54">
              <w:rPr>
                <w:rFonts w:ascii="Myriad Pro" w:eastAsia="Calibri" w:hAnsi="Myriad Pro" w:cs="Times New Roman"/>
                <w:sz w:val="18"/>
                <w:szCs w:val="18"/>
              </w:rPr>
              <w:t>), час.</w:t>
            </w:r>
          </w:p>
        </w:tc>
        <w:tc>
          <w:tcPr>
            <w:tcW w:w="1000" w:type="dxa"/>
            <w:shd w:val="clear" w:color="auto" w:fill="auto"/>
            <w:noWrap/>
            <w:vAlign w:val="bottom"/>
            <w:hideMark/>
          </w:tcPr>
          <w:p w14:paraId="4C5EB15A"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8,6761</w:t>
            </w:r>
          </w:p>
        </w:tc>
        <w:tc>
          <w:tcPr>
            <w:tcW w:w="960" w:type="dxa"/>
            <w:shd w:val="clear" w:color="auto" w:fill="auto"/>
            <w:noWrap/>
            <w:vAlign w:val="bottom"/>
            <w:hideMark/>
          </w:tcPr>
          <w:p w14:paraId="67C69871"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8,546</w:t>
            </w:r>
          </w:p>
        </w:tc>
        <w:tc>
          <w:tcPr>
            <w:tcW w:w="960" w:type="dxa"/>
            <w:shd w:val="clear" w:color="auto" w:fill="auto"/>
            <w:noWrap/>
            <w:vAlign w:val="bottom"/>
            <w:hideMark/>
          </w:tcPr>
          <w:p w14:paraId="48D32395"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8,4178</w:t>
            </w:r>
          </w:p>
        </w:tc>
        <w:tc>
          <w:tcPr>
            <w:tcW w:w="960" w:type="dxa"/>
            <w:shd w:val="clear" w:color="auto" w:fill="auto"/>
            <w:noWrap/>
            <w:vAlign w:val="bottom"/>
            <w:hideMark/>
          </w:tcPr>
          <w:p w14:paraId="6708E09F"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8,292</w:t>
            </w:r>
          </w:p>
        </w:tc>
        <w:tc>
          <w:tcPr>
            <w:tcW w:w="960" w:type="dxa"/>
            <w:shd w:val="clear" w:color="auto" w:fill="auto"/>
            <w:noWrap/>
            <w:vAlign w:val="bottom"/>
            <w:hideMark/>
          </w:tcPr>
          <w:p w14:paraId="5A9E1744"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8,1671</w:t>
            </w:r>
          </w:p>
        </w:tc>
      </w:tr>
      <w:tr w:rsidR="00E57C9C" w:rsidRPr="004C2E54" w14:paraId="6D57FDE6" w14:textId="77777777" w:rsidTr="00375F29">
        <w:trPr>
          <w:trHeight w:val="545"/>
        </w:trPr>
        <w:tc>
          <w:tcPr>
            <w:tcW w:w="4580" w:type="dxa"/>
            <w:shd w:val="clear" w:color="auto" w:fill="auto"/>
            <w:vAlign w:val="center"/>
            <w:hideMark/>
          </w:tcPr>
          <w:p w14:paraId="655948AE" w14:textId="77777777" w:rsidR="00E57C9C" w:rsidRPr="004C2E54" w:rsidRDefault="00E57C9C" w:rsidP="00375F29">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w:t>
            </w:r>
            <w:proofErr w:type="spellStart"/>
            <w:r w:rsidRPr="004C2E54">
              <w:rPr>
                <w:rFonts w:ascii="Myriad Pro" w:eastAsia="Calibri" w:hAnsi="Myriad Pro" w:cs="Times New Roman"/>
                <w:sz w:val="18"/>
                <w:szCs w:val="18"/>
              </w:rPr>
              <w:t>Пsaifi</w:t>
            </w:r>
            <w:proofErr w:type="spellEnd"/>
            <w:r w:rsidRPr="004C2E54">
              <w:rPr>
                <w:rFonts w:ascii="Myriad Pro" w:eastAsia="Calibri" w:hAnsi="Myriad Pro" w:cs="Times New Roman"/>
                <w:sz w:val="18"/>
                <w:szCs w:val="18"/>
              </w:rPr>
              <w:t>), шт.</w:t>
            </w:r>
          </w:p>
        </w:tc>
        <w:tc>
          <w:tcPr>
            <w:tcW w:w="1000" w:type="dxa"/>
            <w:shd w:val="clear" w:color="auto" w:fill="auto"/>
            <w:noWrap/>
            <w:vAlign w:val="bottom"/>
            <w:hideMark/>
          </w:tcPr>
          <w:p w14:paraId="2D4639EB"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1,8547</w:t>
            </w:r>
          </w:p>
        </w:tc>
        <w:tc>
          <w:tcPr>
            <w:tcW w:w="960" w:type="dxa"/>
            <w:shd w:val="clear" w:color="auto" w:fill="auto"/>
            <w:noWrap/>
            <w:vAlign w:val="bottom"/>
            <w:hideMark/>
          </w:tcPr>
          <w:p w14:paraId="7A28A5C3"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1,8268</w:t>
            </w:r>
          </w:p>
        </w:tc>
        <w:tc>
          <w:tcPr>
            <w:tcW w:w="960" w:type="dxa"/>
            <w:shd w:val="clear" w:color="auto" w:fill="auto"/>
            <w:noWrap/>
            <w:vAlign w:val="bottom"/>
            <w:hideMark/>
          </w:tcPr>
          <w:p w14:paraId="046C2F4B"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1,7994</w:t>
            </w:r>
          </w:p>
        </w:tc>
        <w:tc>
          <w:tcPr>
            <w:tcW w:w="960" w:type="dxa"/>
            <w:shd w:val="clear" w:color="auto" w:fill="auto"/>
            <w:noWrap/>
            <w:vAlign w:val="bottom"/>
            <w:hideMark/>
          </w:tcPr>
          <w:p w14:paraId="455EF0B1"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1,7724</w:t>
            </w:r>
          </w:p>
        </w:tc>
        <w:tc>
          <w:tcPr>
            <w:tcW w:w="960" w:type="dxa"/>
            <w:shd w:val="clear" w:color="auto" w:fill="auto"/>
            <w:noWrap/>
            <w:vAlign w:val="bottom"/>
            <w:hideMark/>
          </w:tcPr>
          <w:p w14:paraId="664482BA"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1,7459</w:t>
            </w:r>
          </w:p>
        </w:tc>
      </w:tr>
      <w:tr w:rsidR="00E57C9C" w:rsidRPr="004C2E54" w14:paraId="1923A312" w14:textId="77777777" w:rsidTr="00375F29">
        <w:trPr>
          <w:trHeight w:val="484"/>
        </w:trPr>
        <w:tc>
          <w:tcPr>
            <w:tcW w:w="4580" w:type="dxa"/>
            <w:shd w:val="clear" w:color="auto" w:fill="auto"/>
            <w:vAlign w:val="center"/>
            <w:hideMark/>
          </w:tcPr>
          <w:p w14:paraId="63B442B5" w14:textId="77777777" w:rsidR="00E57C9C" w:rsidRPr="004C2E54" w:rsidRDefault="00E57C9C" w:rsidP="00375F29">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Показатель уровня качества осуществляемого технологического присоединения (</w:t>
            </w:r>
            <w:proofErr w:type="spellStart"/>
            <w:r w:rsidRPr="004C2E54">
              <w:rPr>
                <w:rFonts w:ascii="Myriad Pro" w:eastAsia="Calibri" w:hAnsi="Myriad Pro" w:cs="Times New Roman"/>
                <w:sz w:val="18"/>
                <w:szCs w:val="18"/>
              </w:rPr>
              <w:t>Птпр</w:t>
            </w:r>
            <w:proofErr w:type="spellEnd"/>
            <w:r w:rsidRPr="004C2E54">
              <w:rPr>
                <w:rFonts w:ascii="Myriad Pro" w:eastAsia="Calibri" w:hAnsi="Myriad Pro" w:cs="Times New Roman"/>
                <w:sz w:val="18"/>
                <w:szCs w:val="18"/>
              </w:rPr>
              <w:t>)</w:t>
            </w:r>
          </w:p>
        </w:tc>
        <w:tc>
          <w:tcPr>
            <w:tcW w:w="1000" w:type="dxa"/>
            <w:shd w:val="clear" w:color="auto" w:fill="auto"/>
            <w:noWrap/>
            <w:vAlign w:val="bottom"/>
            <w:hideMark/>
          </w:tcPr>
          <w:p w14:paraId="15701829"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1,058</w:t>
            </w:r>
          </w:p>
        </w:tc>
        <w:tc>
          <w:tcPr>
            <w:tcW w:w="960" w:type="dxa"/>
            <w:shd w:val="clear" w:color="auto" w:fill="auto"/>
            <w:noWrap/>
            <w:vAlign w:val="bottom"/>
            <w:hideMark/>
          </w:tcPr>
          <w:p w14:paraId="085BA0C9"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1,042</w:t>
            </w:r>
          </w:p>
        </w:tc>
        <w:tc>
          <w:tcPr>
            <w:tcW w:w="960" w:type="dxa"/>
            <w:shd w:val="clear" w:color="auto" w:fill="auto"/>
            <w:noWrap/>
            <w:vAlign w:val="bottom"/>
            <w:hideMark/>
          </w:tcPr>
          <w:p w14:paraId="3E33E1DD"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1,027</w:t>
            </w:r>
          </w:p>
        </w:tc>
        <w:tc>
          <w:tcPr>
            <w:tcW w:w="960" w:type="dxa"/>
            <w:shd w:val="clear" w:color="auto" w:fill="auto"/>
            <w:noWrap/>
            <w:vAlign w:val="bottom"/>
            <w:hideMark/>
          </w:tcPr>
          <w:p w14:paraId="676CA084"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1,011</w:t>
            </w:r>
          </w:p>
        </w:tc>
        <w:tc>
          <w:tcPr>
            <w:tcW w:w="960" w:type="dxa"/>
            <w:shd w:val="clear" w:color="auto" w:fill="auto"/>
            <w:noWrap/>
            <w:vAlign w:val="bottom"/>
            <w:hideMark/>
          </w:tcPr>
          <w:p w14:paraId="4D56E1DC" w14:textId="77777777" w:rsidR="00E57C9C" w:rsidRPr="004C2E54" w:rsidRDefault="00E57C9C"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1,000</w:t>
            </w:r>
          </w:p>
        </w:tc>
      </w:tr>
      <w:tr w:rsidR="00BD07AC" w:rsidRPr="004C2E54" w14:paraId="622CB359" w14:textId="77777777" w:rsidTr="00375F29">
        <w:trPr>
          <w:trHeight w:val="300"/>
        </w:trPr>
        <w:tc>
          <w:tcPr>
            <w:tcW w:w="9420" w:type="dxa"/>
            <w:gridSpan w:val="6"/>
            <w:shd w:val="clear" w:color="auto" w:fill="auto"/>
            <w:vAlign w:val="center"/>
            <w:hideMark/>
          </w:tcPr>
          <w:p w14:paraId="07339D78" w14:textId="77777777" w:rsidR="00BD07AC" w:rsidRPr="004C2E54" w:rsidRDefault="00D00D53" w:rsidP="00375F29">
            <w:pPr>
              <w:spacing w:after="0" w:line="240" w:lineRule="auto"/>
              <w:jc w:val="center"/>
              <w:rPr>
                <w:rFonts w:ascii="Myriad Pro" w:eastAsia="Calibri" w:hAnsi="Myriad Pro" w:cs="Times New Roman"/>
                <w:b/>
                <w:sz w:val="18"/>
                <w:szCs w:val="18"/>
              </w:rPr>
            </w:pPr>
            <w:r w:rsidRPr="004C2E54">
              <w:rPr>
                <w:rFonts w:ascii="Myriad Pro" w:eastAsia="Calibri" w:hAnsi="Myriad Pro" w:cs="Times New Roman"/>
                <w:b/>
                <w:sz w:val="18"/>
                <w:szCs w:val="18"/>
              </w:rPr>
              <w:t>Комитет</w:t>
            </w:r>
          </w:p>
        </w:tc>
      </w:tr>
      <w:tr w:rsidR="00BD1510" w:rsidRPr="004C2E54" w14:paraId="182000D3" w14:textId="77777777" w:rsidTr="00375F29">
        <w:trPr>
          <w:trHeight w:val="523"/>
        </w:trPr>
        <w:tc>
          <w:tcPr>
            <w:tcW w:w="4580" w:type="dxa"/>
            <w:shd w:val="clear" w:color="auto" w:fill="auto"/>
            <w:vAlign w:val="center"/>
            <w:hideMark/>
          </w:tcPr>
          <w:p w14:paraId="67E9445B" w14:textId="77777777" w:rsidR="00BD1510" w:rsidRPr="004C2E54" w:rsidRDefault="00BD1510" w:rsidP="00375F29">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w:t>
            </w:r>
            <w:proofErr w:type="spellStart"/>
            <w:r w:rsidRPr="004C2E54">
              <w:rPr>
                <w:rFonts w:ascii="Myriad Pro" w:eastAsia="Calibri" w:hAnsi="Myriad Pro" w:cs="Times New Roman"/>
                <w:sz w:val="18"/>
                <w:szCs w:val="18"/>
              </w:rPr>
              <w:t>Пsaidi</w:t>
            </w:r>
            <w:proofErr w:type="spellEnd"/>
            <w:r w:rsidRPr="004C2E54">
              <w:rPr>
                <w:rFonts w:ascii="Myriad Pro" w:eastAsia="Calibri" w:hAnsi="Myriad Pro" w:cs="Times New Roman"/>
                <w:sz w:val="18"/>
                <w:szCs w:val="18"/>
              </w:rPr>
              <w:t>), час.</w:t>
            </w:r>
          </w:p>
        </w:tc>
        <w:tc>
          <w:tcPr>
            <w:tcW w:w="1000" w:type="dxa"/>
            <w:shd w:val="clear" w:color="auto" w:fill="auto"/>
            <w:noWrap/>
            <w:vAlign w:val="bottom"/>
            <w:hideMark/>
          </w:tcPr>
          <w:p w14:paraId="7AF04DE4"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7,79764</w:t>
            </w:r>
          </w:p>
        </w:tc>
        <w:tc>
          <w:tcPr>
            <w:tcW w:w="960" w:type="dxa"/>
            <w:shd w:val="clear" w:color="auto" w:fill="auto"/>
            <w:noWrap/>
            <w:vAlign w:val="bottom"/>
            <w:hideMark/>
          </w:tcPr>
          <w:p w14:paraId="6FE9272D"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7,09913</w:t>
            </w:r>
          </w:p>
        </w:tc>
        <w:tc>
          <w:tcPr>
            <w:tcW w:w="960" w:type="dxa"/>
            <w:shd w:val="clear" w:color="auto" w:fill="auto"/>
            <w:noWrap/>
            <w:vAlign w:val="bottom"/>
            <w:hideMark/>
          </w:tcPr>
          <w:p w14:paraId="5E90D338"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6,46319</w:t>
            </w:r>
          </w:p>
        </w:tc>
        <w:tc>
          <w:tcPr>
            <w:tcW w:w="960" w:type="dxa"/>
            <w:shd w:val="clear" w:color="auto" w:fill="auto"/>
            <w:noWrap/>
            <w:vAlign w:val="bottom"/>
            <w:hideMark/>
          </w:tcPr>
          <w:p w14:paraId="7503FE81"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5,88422</w:t>
            </w:r>
          </w:p>
        </w:tc>
        <w:tc>
          <w:tcPr>
            <w:tcW w:w="960" w:type="dxa"/>
            <w:shd w:val="clear" w:color="auto" w:fill="auto"/>
            <w:noWrap/>
            <w:vAlign w:val="bottom"/>
            <w:hideMark/>
          </w:tcPr>
          <w:p w14:paraId="3547A209"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5,35711</w:t>
            </w:r>
          </w:p>
        </w:tc>
      </w:tr>
      <w:tr w:rsidR="00BD1510" w:rsidRPr="004C2E54" w14:paraId="2C921D51" w14:textId="77777777" w:rsidTr="00375F29">
        <w:trPr>
          <w:trHeight w:val="603"/>
        </w:trPr>
        <w:tc>
          <w:tcPr>
            <w:tcW w:w="4580" w:type="dxa"/>
            <w:shd w:val="clear" w:color="auto" w:fill="auto"/>
            <w:vAlign w:val="center"/>
            <w:hideMark/>
          </w:tcPr>
          <w:p w14:paraId="1ECC520E" w14:textId="77777777" w:rsidR="00BD1510" w:rsidRPr="004C2E54" w:rsidRDefault="00BD1510" w:rsidP="00375F29">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w:t>
            </w:r>
            <w:proofErr w:type="spellStart"/>
            <w:r w:rsidRPr="004C2E54">
              <w:rPr>
                <w:rFonts w:ascii="Myriad Pro" w:eastAsia="Calibri" w:hAnsi="Myriad Pro" w:cs="Times New Roman"/>
                <w:sz w:val="18"/>
                <w:szCs w:val="18"/>
              </w:rPr>
              <w:t>Пsaifi</w:t>
            </w:r>
            <w:proofErr w:type="spellEnd"/>
            <w:r w:rsidRPr="004C2E54">
              <w:rPr>
                <w:rFonts w:ascii="Myriad Pro" w:eastAsia="Calibri" w:hAnsi="Myriad Pro" w:cs="Times New Roman"/>
                <w:sz w:val="18"/>
                <w:szCs w:val="18"/>
              </w:rPr>
              <w:t>), шт.</w:t>
            </w:r>
          </w:p>
        </w:tc>
        <w:tc>
          <w:tcPr>
            <w:tcW w:w="1000" w:type="dxa"/>
            <w:shd w:val="clear" w:color="auto" w:fill="auto"/>
            <w:noWrap/>
            <w:vAlign w:val="bottom"/>
            <w:hideMark/>
          </w:tcPr>
          <w:p w14:paraId="1F74ADCB"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1,7890</w:t>
            </w:r>
          </w:p>
        </w:tc>
        <w:tc>
          <w:tcPr>
            <w:tcW w:w="960" w:type="dxa"/>
            <w:shd w:val="clear" w:color="auto" w:fill="auto"/>
            <w:noWrap/>
            <w:vAlign w:val="bottom"/>
            <w:hideMark/>
          </w:tcPr>
          <w:p w14:paraId="5A3BFBE4"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1,7622</w:t>
            </w:r>
          </w:p>
        </w:tc>
        <w:tc>
          <w:tcPr>
            <w:tcW w:w="960" w:type="dxa"/>
            <w:shd w:val="clear" w:color="auto" w:fill="auto"/>
            <w:noWrap/>
            <w:vAlign w:val="bottom"/>
            <w:hideMark/>
          </w:tcPr>
          <w:p w14:paraId="4A3B4E0B"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1,7358</w:t>
            </w:r>
          </w:p>
        </w:tc>
        <w:tc>
          <w:tcPr>
            <w:tcW w:w="960" w:type="dxa"/>
            <w:shd w:val="clear" w:color="auto" w:fill="auto"/>
            <w:noWrap/>
            <w:vAlign w:val="bottom"/>
            <w:hideMark/>
          </w:tcPr>
          <w:p w14:paraId="602DCB45"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1,7097</w:t>
            </w:r>
          </w:p>
        </w:tc>
        <w:tc>
          <w:tcPr>
            <w:tcW w:w="960" w:type="dxa"/>
            <w:shd w:val="clear" w:color="auto" w:fill="auto"/>
            <w:noWrap/>
            <w:vAlign w:val="bottom"/>
            <w:hideMark/>
          </w:tcPr>
          <w:p w14:paraId="57DBF6A6"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1,6841</w:t>
            </w:r>
          </w:p>
        </w:tc>
      </w:tr>
      <w:tr w:rsidR="00BD1510" w:rsidRPr="004C2E54" w14:paraId="5F5ADDDF" w14:textId="77777777" w:rsidTr="00375F29">
        <w:trPr>
          <w:trHeight w:val="683"/>
        </w:trPr>
        <w:tc>
          <w:tcPr>
            <w:tcW w:w="4580" w:type="dxa"/>
            <w:shd w:val="clear" w:color="auto" w:fill="auto"/>
            <w:vAlign w:val="center"/>
            <w:hideMark/>
          </w:tcPr>
          <w:p w14:paraId="7C7B6C30" w14:textId="77777777" w:rsidR="00BD1510" w:rsidRPr="004C2E54" w:rsidRDefault="00BD1510" w:rsidP="00375F29">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Показатель уровня качества осуществляемого технологического присоединения (</w:t>
            </w:r>
            <w:proofErr w:type="spellStart"/>
            <w:r w:rsidRPr="004C2E54">
              <w:rPr>
                <w:rFonts w:ascii="Myriad Pro" w:eastAsia="Calibri" w:hAnsi="Myriad Pro" w:cs="Times New Roman"/>
                <w:sz w:val="18"/>
                <w:szCs w:val="18"/>
              </w:rPr>
              <w:t>Птпр</w:t>
            </w:r>
            <w:proofErr w:type="spellEnd"/>
            <w:r w:rsidRPr="004C2E54">
              <w:rPr>
                <w:rFonts w:ascii="Myriad Pro" w:eastAsia="Calibri" w:hAnsi="Myriad Pro" w:cs="Times New Roman"/>
                <w:sz w:val="18"/>
                <w:szCs w:val="18"/>
              </w:rPr>
              <w:t>)</w:t>
            </w:r>
          </w:p>
        </w:tc>
        <w:tc>
          <w:tcPr>
            <w:tcW w:w="1000" w:type="dxa"/>
            <w:shd w:val="clear" w:color="auto" w:fill="auto"/>
            <w:noWrap/>
            <w:vAlign w:val="bottom"/>
            <w:hideMark/>
          </w:tcPr>
          <w:p w14:paraId="25F25D62"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1,058</w:t>
            </w:r>
          </w:p>
        </w:tc>
        <w:tc>
          <w:tcPr>
            <w:tcW w:w="960" w:type="dxa"/>
            <w:shd w:val="clear" w:color="auto" w:fill="auto"/>
            <w:noWrap/>
            <w:vAlign w:val="bottom"/>
            <w:hideMark/>
          </w:tcPr>
          <w:p w14:paraId="5DF53A76"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1,042</w:t>
            </w:r>
          </w:p>
        </w:tc>
        <w:tc>
          <w:tcPr>
            <w:tcW w:w="960" w:type="dxa"/>
            <w:shd w:val="clear" w:color="auto" w:fill="auto"/>
            <w:noWrap/>
            <w:vAlign w:val="bottom"/>
            <w:hideMark/>
          </w:tcPr>
          <w:p w14:paraId="23D0B41C"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1,027</w:t>
            </w:r>
          </w:p>
        </w:tc>
        <w:tc>
          <w:tcPr>
            <w:tcW w:w="960" w:type="dxa"/>
            <w:shd w:val="clear" w:color="auto" w:fill="auto"/>
            <w:noWrap/>
            <w:vAlign w:val="bottom"/>
            <w:hideMark/>
          </w:tcPr>
          <w:p w14:paraId="189A5796"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1,011</w:t>
            </w:r>
          </w:p>
        </w:tc>
        <w:tc>
          <w:tcPr>
            <w:tcW w:w="960" w:type="dxa"/>
            <w:shd w:val="clear" w:color="auto" w:fill="auto"/>
            <w:noWrap/>
            <w:vAlign w:val="bottom"/>
            <w:hideMark/>
          </w:tcPr>
          <w:p w14:paraId="741EDEEB" w14:textId="77777777" w:rsidR="00BD1510" w:rsidRPr="004C2E54" w:rsidRDefault="00BD1510"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1,0</w:t>
            </w:r>
            <w:r w:rsidR="006C3D32" w:rsidRPr="004C2E54">
              <w:rPr>
                <w:rFonts w:ascii="Myriad Pro" w:eastAsia="Calibri" w:hAnsi="Myriad Pro" w:cs="Times New Roman"/>
                <w:sz w:val="18"/>
                <w:szCs w:val="18"/>
              </w:rPr>
              <w:t>00</w:t>
            </w:r>
          </w:p>
        </w:tc>
      </w:tr>
      <w:tr w:rsidR="00BD07AC" w:rsidRPr="004C2E54" w14:paraId="328B93BA" w14:textId="77777777" w:rsidTr="00375F29">
        <w:trPr>
          <w:trHeight w:val="300"/>
        </w:trPr>
        <w:tc>
          <w:tcPr>
            <w:tcW w:w="9420" w:type="dxa"/>
            <w:gridSpan w:val="6"/>
            <w:shd w:val="clear" w:color="auto" w:fill="auto"/>
            <w:vAlign w:val="center"/>
            <w:hideMark/>
          </w:tcPr>
          <w:p w14:paraId="3BFEA1A2" w14:textId="77777777" w:rsidR="00BD07AC" w:rsidRPr="004C2E54" w:rsidRDefault="00BD07AC" w:rsidP="00375F29">
            <w:pPr>
              <w:spacing w:after="0" w:line="240" w:lineRule="auto"/>
              <w:jc w:val="center"/>
              <w:rPr>
                <w:rFonts w:ascii="Myriad Pro" w:eastAsia="Calibri" w:hAnsi="Myriad Pro" w:cs="Times New Roman"/>
                <w:b/>
                <w:sz w:val="18"/>
                <w:szCs w:val="18"/>
              </w:rPr>
            </w:pPr>
            <w:r w:rsidRPr="004C2E54">
              <w:rPr>
                <w:rFonts w:ascii="Myriad Pro" w:eastAsia="Calibri" w:hAnsi="Myriad Pro" w:cs="Times New Roman"/>
                <w:b/>
                <w:sz w:val="18"/>
                <w:szCs w:val="18"/>
              </w:rPr>
              <w:t>Исполнитель</w:t>
            </w:r>
          </w:p>
        </w:tc>
      </w:tr>
      <w:tr w:rsidR="00D00D53" w:rsidRPr="004C2E54" w14:paraId="23F5B8F0" w14:textId="77777777" w:rsidTr="00375F29">
        <w:trPr>
          <w:trHeight w:val="556"/>
        </w:trPr>
        <w:tc>
          <w:tcPr>
            <w:tcW w:w="4580" w:type="dxa"/>
            <w:shd w:val="clear" w:color="auto" w:fill="auto"/>
            <w:vAlign w:val="center"/>
            <w:hideMark/>
          </w:tcPr>
          <w:p w14:paraId="2FAF122D" w14:textId="77777777" w:rsidR="00D00D53" w:rsidRPr="004C2E54" w:rsidRDefault="00D00D53" w:rsidP="00375F29">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w:t>
            </w:r>
            <w:proofErr w:type="spellStart"/>
            <w:r w:rsidRPr="004C2E54">
              <w:rPr>
                <w:rFonts w:ascii="Myriad Pro" w:eastAsia="Calibri" w:hAnsi="Myriad Pro" w:cs="Times New Roman"/>
                <w:sz w:val="18"/>
                <w:szCs w:val="18"/>
              </w:rPr>
              <w:t>Пsaidi</w:t>
            </w:r>
            <w:proofErr w:type="spellEnd"/>
            <w:r w:rsidRPr="004C2E54">
              <w:rPr>
                <w:rFonts w:ascii="Myriad Pro" w:eastAsia="Calibri" w:hAnsi="Myriad Pro" w:cs="Times New Roman"/>
                <w:sz w:val="18"/>
                <w:szCs w:val="18"/>
              </w:rPr>
              <w:t>), час.</w:t>
            </w:r>
          </w:p>
        </w:tc>
        <w:tc>
          <w:tcPr>
            <w:tcW w:w="1000" w:type="dxa"/>
            <w:shd w:val="clear" w:color="auto" w:fill="auto"/>
            <w:noWrap/>
            <w:vAlign w:val="center"/>
            <w:hideMark/>
          </w:tcPr>
          <w:p w14:paraId="6A590663"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8,6761</w:t>
            </w:r>
          </w:p>
        </w:tc>
        <w:tc>
          <w:tcPr>
            <w:tcW w:w="960" w:type="dxa"/>
            <w:shd w:val="clear" w:color="auto" w:fill="auto"/>
            <w:noWrap/>
            <w:vAlign w:val="center"/>
            <w:hideMark/>
          </w:tcPr>
          <w:p w14:paraId="7456ED16"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8,5460</w:t>
            </w:r>
          </w:p>
        </w:tc>
        <w:tc>
          <w:tcPr>
            <w:tcW w:w="960" w:type="dxa"/>
            <w:shd w:val="clear" w:color="auto" w:fill="auto"/>
            <w:noWrap/>
            <w:vAlign w:val="center"/>
            <w:hideMark/>
          </w:tcPr>
          <w:p w14:paraId="45D25F20"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8,4178</w:t>
            </w:r>
          </w:p>
        </w:tc>
        <w:tc>
          <w:tcPr>
            <w:tcW w:w="960" w:type="dxa"/>
            <w:shd w:val="clear" w:color="auto" w:fill="auto"/>
            <w:noWrap/>
            <w:vAlign w:val="center"/>
            <w:hideMark/>
          </w:tcPr>
          <w:p w14:paraId="32982B76"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8,2915</w:t>
            </w:r>
          </w:p>
        </w:tc>
        <w:tc>
          <w:tcPr>
            <w:tcW w:w="960" w:type="dxa"/>
            <w:shd w:val="clear" w:color="auto" w:fill="auto"/>
            <w:noWrap/>
            <w:vAlign w:val="center"/>
            <w:hideMark/>
          </w:tcPr>
          <w:p w14:paraId="12C829BB"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8,1671</w:t>
            </w:r>
          </w:p>
        </w:tc>
      </w:tr>
      <w:tr w:rsidR="00D00D53" w:rsidRPr="004C2E54" w14:paraId="586C1BB0" w14:textId="77777777" w:rsidTr="00375F29">
        <w:trPr>
          <w:trHeight w:val="698"/>
        </w:trPr>
        <w:tc>
          <w:tcPr>
            <w:tcW w:w="4580" w:type="dxa"/>
            <w:shd w:val="clear" w:color="auto" w:fill="auto"/>
            <w:vAlign w:val="center"/>
            <w:hideMark/>
          </w:tcPr>
          <w:p w14:paraId="24C48609" w14:textId="77777777" w:rsidR="00D00D53" w:rsidRPr="004C2E54" w:rsidRDefault="00D00D53" w:rsidP="00375F29">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w:t>
            </w:r>
            <w:proofErr w:type="spellStart"/>
            <w:r w:rsidRPr="004C2E54">
              <w:rPr>
                <w:rFonts w:ascii="Myriad Pro" w:eastAsia="Calibri" w:hAnsi="Myriad Pro" w:cs="Times New Roman"/>
                <w:sz w:val="18"/>
                <w:szCs w:val="18"/>
              </w:rPr>
              <w:t>Пsaifi</w:t>
            </w:r>
            <w:proofErr w:type="spellEnd"/>
            <w:r w:rsidRPr="004C2E54">
              <w:rPr>
                <w:rFonts w:ascii="Myriad Pro" w:eastAsia="Calibri" w:hAnsi="Myriad Pro" w:cs="Times New Roman"/>
                <w:sz w:val="18"/>
                <w:szCs w:val="18"/>
              </w:rPr>
              <w:t>), шт.</w:t>
            </w:r>
          </w:p>
        </w:tc>
        <w:tc>
          <w:tcPr>
            <w:tcW w:w="1000" w:type="dxa"/>
            <w:shd w:val="clear" w:color="auto" w:fill="auto"/>
            <w:noWrap/>
            <w:vAlign w:val="center"/>
            <w:hideMark/>
          </w:tcPr>
          <w:p w14:paraId="2256DF9D"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1,8361</w:t>
            </w:r>
          </w:p>
        </w:tc>
        <w:tc>
          <w:tcPr>
            <w:tcW w:w="960" w:type="dxa"/>
            <w:shd w:val="clear" w:color="auto" w:fill="auto"/>
            <w:noWrap/>
            <w:vAlign w:val="center"/>
            <w:hideMark/>
          </w:tcPr>
          <w:p w14:paraId="79CD436D"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1,8086</w:t>
            </w:r>
          </w:p>
        </w:tc>
        <w:tc>
          <w:tcPr>
            <w:tcW w:w="960" w:type="dxa"/>
            <w:shd w:val="clear" w:color="auto" w:fill="auto"/>
            <w:noWrap/>
            <w:vAlign w:val="center"/>
            <w:hideMark/>
          </w:tcPr>
          <w:p w14:paraId="52A0B20B"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1,7814</w:t>
            </w:r>
          </w:p>
        </w:tc>
        <w:tc>
          <w:tcPr>
            <w:tcW w:w="960" w:type="dxa"/>
            <w:shd w:val="clear" w:color="auto" w:fill="auto"/>
            <w:noWrap/>
            <w:vAlign w:val="center"/>
            <w:hideMark/>
          </w:tcPr>
          <w:p w14:paraId="79DB3D2A"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1,7547</w:t>
            </w:r>
          </w:p>
        </w:tc>
        <w:tc>
          <w:tcPr>
            <w:tcW w:w="960" w:type="dxa"/>
            <w:shd w:val="clear" w:color="auto" w:fill="auto"/>
            <w:noWrap/>
            <w:vAlign w:val="center"/>
            <w:hideMark/>
          </w:tcPr>
          <w:p w14:paraId="6AC6670C" w14:textId="77777777" w:rsidR="00D00D53" w:rsidRPr="004C2E54" w:rsidRDefault="00D00D53" w:rsidP="00BD1510">
            <w:pPr>
              <w:jc w:val="center"/>
              <w:rPr>
                <w:rFonts w:ascii="Myriad Pro" w:eastAsia="Calibri" w:hAnsi="Myriad Pro" w:cs="Times New Roman"/>
                <w:sz w:val="18"/>
                <w:szCs w:val="18"/>
              </w:rPr>
            </w:pPr>
            <w:r w:rsidRPr="004C2E54">
              <w:rPr>
                <w:rFonts w:ascii="Myriad Pro" w:eastAsia="Calibri" w:hAnsi="Myriad Pro" w:cs="Times New Roman"/>
                <w:sz w:val="18"/>
                <w:szCs w:val="18"/>
              </w:rPr>
              <w:t>1,7284</w:t>
            </w:r>
          </w:p>
        </w:tc>
      </w:tr>
      <w:tr w:rsidR="006C3D32" w:rsidRPr="004C2E54" w14:paraId="404684D9" w14:textId="77777777" w:rsidTr="00375F29">
        <w:trPr>
          <w:trHeight w:val="566"/>
        </w:trPr>
        <w:tc>
          <w:tcPr>
            <w:tcW w:w="4580" w:type="dxa"/>
            <w:shd w:val="clear" w:color="auto" w:fill="auto"/>
            <w:vAlign w:val="center"/>
            <w:hideMark/>
          </w:tcPr>
          <w:p w14:paraId="466F112B" w14:textId="77777777" w:rsidR="006C3D32" w:rsidRPr="004C2E54" w:rsidRDefault="006C3D32" w:rsidP="00375F29">
            <w:pPr>
              <w:spacing w:after="0" w:line="240" w:lineRule="auto"/>
              <w:rPr>
                <w:rFonts w:ascii="Myriad Pro" w:eastAsia="Calibri" w:hAnsi="Myriad Pro" w:cs="Times New Roman"/>
                <w:sz w:val="18"/>
                <w:szCs w:val="18"/>
              </w:rPr>
            </w:pPr>
            <w:r w:rsidRPr="004C2E54">
              <w:rPr>
                <w:rFonts w:ascii="Myriad Pro" w:eastAsia="Calibri" w:hAnsi="Myriad Pro" w:cs="Times New Roman"/>
                <w:sz w:val="18"/>
                <w:szCs w:val="18"/>
              </w:rPr>
              <w:t>Показатель уровня качества осуществляемого технологического присоединения (</w:t>
            </w:r>
            <w:proofErr w:type="spellStart"/>
            <w:r w:rsidRPr="004C2E54">
              <w:rPr>
                <w:rFonts w:ascii="Myriad Pro" w:eastAsia="Calibri" w:hAnsi="Myriad Pro" w:cs="Times New Roman"/>
                <w:sz w:val="18"/>
                <w:szCs w:val="18"/>
              </w:rPr>
              <w:t>Птпр</w:t>
            </w:r>
            <w:proofErr w:type="spellEnd"/>
            <w:r w:rsidRPr="004C2E54">
              <w:rPr>
                <w:rFonts w:ascii="Myriad Pro" w:eastAsia="Calibri" w:hAnsi="Myriad Pro" w:cs="Times New Roman"/>
                <w:sz w:val="18"/>
                <w:szCs w:val="18"/>
              </w:rPr>
              <w:t>)</w:t>
            </w:r>
          </w:p>
        </w:tc>
        <w:tc>
          <w:tcPr>
            <w:tcW w:w="1000" w:type="dxa"/>
            <w:shd w:val="clear" w:color="auto" w:fill="auto"/>
            <w:noWrap/>
            <w:vAlign w:val="bottom"/>
            <w:hideMark/>
          </w:tcPr>
          <w:p w14:paraId="2DF27D7B" w14:textId="77777777" w:rsidR="006C3D32" w:rsidRPr="004C2E54" w:rsidRDefault="006C3D32"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1,058</w:t>
            </w:r>
          </w:p>
        </w:tc>
        <w:tc>
          <w:tcPr>
            <w:tcW w:w="960" w:type="dxa"/>
            <w:shd w:val="clear" w:color="auto" w:fill="auto"/>
            <w:noWrap/>
            <w:vAlign w:val="bottom"/>
            <w:hideMark/>
          </w:tcPr>
          <w:p w14:paraId="4AC4AFE0" w14:textId="77777777" w:rsidR="006C3D32" w:rsidRPr="004C2E54" w:rsidRDefault="006C3D32"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1,042</w:t>
            </w:r>
          </w:p>
        </w:tc>
        <w:tc>
          <w:tcPr>
            <w:tcW w:w="960" w:type="dxa"/>
            <w:shd w:val="clear" w:color="auto" w:fill="auto"/>
            <w:noWrap/>
            <w:vAlign w:val="bottom"/>
            <w:hideMark/>
          </w:tcPr>
          <w:p w14:paraId="769BF632" w14:textId="77777777" w:rsidR="006C3D32" w:rsidRPr="004C2E54" w:rsidRDefault="006C3D32"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1,027</w:t>
            </w:r>
          </w:p>
        </w:tc>
        <w:tc>
          <w:tcPr>
            <w:tcW w:w="960" w:type="dxa"/>
            <w:shd w:val="clear" w:color="auto" w:fill="auto"/>
            <w:noWrap/>
            <w:vAlign w:val="bottom"/>
            <w:hideMark/>
          </w:tcPr>
          <w:p w14:paraId="5840C37D" w14:textId="77777777" w:rsidR="006C3D32" w:rsidRPr="004C2E54" w:rsidRDefault="006C3D32"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1,011</w:t>
            </w:r>
          </w:p>
        </w:tc>
        <w:tc>
          <w:tcPr>
            <w:tcW w:w="960" w:type="dxa"/>
            <w:shd w:val="clear" w:color="auto" w:fill="auto"/>
            <w:noWrap/>
            <w:vAlign w:val="bottom"/>
            <w:hideMark/>
          </w:tcPr>
          <w:p w14:paraId="47987ED5" w14:textId="77777777" w:rsidR="006C3D32" w:rsidRPr="004C2E54" w:rsidRDefault="006C3D32" w:rsidP="00375F29">
            <w:pPr>
              <w:jc w:val="center"/>
              <w:rPr>
                <w:rFonts w:ascii="Myriad Pro" w:eastAsia="Calibri" w:hAnsi="Myriad Pro" w:cs="Times New Roman"/>
                <w:sz w:val="18"/>
                <w:szCs w:val="18"/>
              </w:rPr>
            </w:pPr>
            <w:r w:rsidRPr="004C2E54">
              <w:rPr>
                <w:rFonts w:ascii="Myriad Pro" w:eastAsia="Calibri" w:hAnsi="Myriad Pro" w:cs="Times New Roman"/>
                <w:sz w:val="18"/>
                <w:szCs w:val="18"/>
              </w:rPr>
              <w:t>1,000</w:t>
            </w:r>
          </w:p>
        </w:tc>
      </w:tr>
    </w:tbl>
    <w:p w14:paraId="6C636002" w14:textId="77777777" w:rsidR="00F2148D" w:rsidRPr="004C2E54" w:rsidRDefault="00F2148D" w:rsidP="00F2148D">
      <w:pPr>
        <w:autoSpaceDE w:val="0"/>
        <w:autoSpaceDN w:val="0"/>
        <w:adjustRightInd w:val="0"/>
        <w:spacing w:after="0" w:line="360" w:lineRule="auto"/>
        <w:ind w:firstLine="567"/>
        <w:jc w:val="both"/>
        <w:rPr>
          <w:rFonts w:ascii="Myriad Pro" w:hAnsi="Myriad Pro"/>
          <w:sz w:val="26"/>
          <w:szCs w:val="26"/>
        </w:rPr>
      </w:pPr>
      <w:r w:rsidRPr="004C2E54">
        <w:rPr>
          <w:rFonts w:ascii="Myriad Pro" w:eastAsia="Calibri" w:hAnsi="Myriad Pro"/>
          <w:sz w:val="26"/>
          <w:szCs w:val="26"/>
        </w:rPr>
        <w:t xml:space="preserve">Снижение показателей надежности услуг по передаче электрической энергии для филиала ПАО «МРСК Северо-Запада» - «Новгородэнерго» со стороны Комитета по тарифной политике Новгородской области на долгосрочный период регулирования может привести к недостижению соответствующих показателей со стороны филиала и отрицательной величине корректировки </w:t>
      </w:r>
      <w:r w:rsidRPr="004C2E54">
        <w:rPr>
          <w:rFonts w:ascii="Myriad Pro" w:hAnsi="Myriad Pro"/>
          <w:sz w:val="26"/>
          <w:szCs w:val="26"/>
        </w:rPr>
        <w:t xml:space="preserve">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w:t>
      </w:r>
      <w:r w:rsidRPr="004C2E54">
        <w:rPr>
          <w:rFonts w:ascii="Myriad Pro" w:hAnsi="Myriad Pro"/>
          <w:sz w:val="26"/>
          <w:szCs w:val="26"/>
        </w:rPr>
        <w:lastRenderedPageBreak/>
        <w:t xml:space="preserve">соответствии с Методическими </w:t>
      </w:r>
      <w:hyperlink r:id="rId47" w:history="1">
        <w:r w:rsidRPr="004C2E54">
          <w:rPr>
            <w:rFonts w:ascii="Myriad Pro" w:hAnsi="Myriad Pro"/>
            <w:sz w:val="26"/>
            <w:szCs w:val="26"/>
          </w:rPr>
          <w:t>указаниями</w:t>
        </w:r>
      </w:hyperlink>
      <w:r w:rsidRPr="004C2E54">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N 254-э/1.</w:t>
      </w:r>
    </w:p>
    <w:p w14:paraId="3B670B23" w14:textId="77777777" w:rsidR="00BD5A25" w:rsidRPr="004C2E54" w:rsidRDefault="00BD5A25" w:rsidP="00BB386A">
      <w:pPr>
        <w:spacing w:after="0" w:line="360" w:lineRule="auto"/>
        <w:ind w:firstLine="567"/>
        <w:contextualSpacing/>
        <w:jc w:val="both"/>
        <w:rPr>
          <w:rFonts w:ascii="Myriad Pro" w:eastAsia="Calibri" w:hAnsi="Myriad Pro" w:cs="Times New Roman"/>
          <w:sz w:val="26"/>
          <w:szCs w:val="26"/>
        </w:rPr>
      </w:pPr>
    </w:p>
    <w:p w14:paraId="7B231275" w14:textId="77777777" w:rsidR="00BD5A25" w:rsidRPr="004C2E54" w:rsidRDefault="007C7928" w:rsidP="0086061E">
      <w:pPr>
        <w:spacing w:after="0" w:line="360" w:lineRule="auto"/>
        <w:ind w:firstLine="567"/>
        <w:contextualSpacing/>
        <w:jc w:val="both"/>
        <w:rPr>
          <w:rFonts w:ascii="Myriad Pro" w:hAnsi="Myriad Pro"/>
          <w:color w:val="FF0000"/>
          <w:sz w:val="26"/>
          <w:szCs w:val="26"/>
        </w:rPr>
      </w:pPr>
      <w:r w:rsidRPr="004C2E54">
        <w:rPr>
          <w:rFonts w:ascii="Myriad Pro" w:eastAsia="Calibri" w:hAnsi="Myriad Pro" w:cs="Times New Roman"/>
          <w:color w:val="000000" w:themeColor="text1"/>
          <w:sz w:val="26"/>
          <w:szCs w:val="26"/>
        </w:rPr>
        <w:br w:type="page"/>
      </w:r>
    </w:p>
    <w:p w14:paraId="0B87FD0E" w14:textId="77777777" w:rsidR="004D7D17" w:rsidRPr="004C2E54" w:rsidRDefault="004D7D17" w:rsidP="00FF5374">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55" w:name="_Toc40814445"/>
      <w:r w:rsidRPr="004C2E54">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55"/>
    </w:p>
    <w:p w14:paraId="7B03C0F3" w14:textId="77777777" w:rsidR="00577263" w:rsidRPr="004C2E54" w:rsidRDefault="00577263" w:rsidP="0057726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соответствии с п. 11 Методических указаний </w:t>
      </w:r>
      <w:r w:rsidR="00F66A2A" w:rsidRPr="004C2E54">
        <w:rPr>
          <w:rFonts w:ascii="Myriad Pro" w:eastAsia="Calibri" w:hAnsi="Myriad Pro" w:cs="Times New Roman"/>
          <w:color w:val="000000" w:themeColor="text1"/>
          <w:sz w:val="26"/>
          <w:szCs w:val="26"/>
        </w:rPr>
        <w:t xml:space="preserve">№ 98-э </w:t>
      </w:r>
      <w:r w:rsidRPr="004C2E54">
        <w:rPr>
          <w:rFonts w:ascii="Myriad Pro" w:eastAsia="Calibri" w:hAnsi="Myriad Pro" w:cs="Times New Roman"/>
          <w:color w:val="000000" w:themeColor="text1"/>
          <w:sz w:val="26"/>
          <w:szCs w:val="26"/>
        </w:rPr>
        <w:t>неподконтрольные расходы, определяемые методом экономически обоснованных расходов, для базового и i-</w:t>
      </w:r>
      <w:proofErr w:type="spellStart"/>
      <w:r w:rsidRPr="004C2E54">
        <w:rPr>
          <w:rFonts w:ascii="Myriad Pro" w:eastAsia="Calibri" w:hAnsi="Myriad Pro" w:cs="Times New Roman"/>
          <w:color w:val="000000" w:themeColor="text1"/>
          <w:sz w:val="26"/>
          <w:szCs w:val="26"/>
        </w:rPr>
        <w:t>го</w:t>
      </w:r>
      <w:proofErr w:type="spellEnd"/>
      <w:r w:rsidRPr="004C2E54">
        <w:rPr>
          <w:rFonts w:ascii="Myriad Pro" w:eastAsia="Calibri" w:hAnsi="Myriad Pro" w:cs="Times New Roman"/>
          <w:color w:val="000000" w:themeColor="text1"/>
          <w:sz w:val="26"/>
          <w:szCs w:val="26"/>
        </w:rPr>
        <w:t xml:space="preserve"> года долгосрочного периода регулирования, включают в себя:</w:t>
      </w:r>
    </w:p>
    <w:p w14:paraId="5A0E1353" w14:textId="77777777" w:rsidR="00577263" w:rsidRPr="007D23FA" w:rsidRDefault="00577263" w:rsidP="00C85B0B">
      <w:pPr>
        <w:pStyle w:val="a3"/>
        <w:numPr>
          <w:ilvl w:val="0"/>
          <w:numId w:val="78"/>
        </w:numPr>
        <w:spacing w:after="0" w:line="360" w:lineRule="auto"/>
        <w:ind w:left="993" w:hanging="426"/>
        <w:jc w:val="both"/>
        <w:rPr>
          <w:rFonts w:ascii="Myriad Pro" w:hAnsi="Myriad Pro"/>
          <w:color w:val="000000" w:themeColor="text1"/>
          <w:sz w:val="26"/>
          <w:szCs w:val="26"/>
        </w:rPr>
      </w:pPr>
      <w:r w:rsidRPr="007D23FA">
        <w:rPr>
          <w:rFonts w:ascii="Myriad Pro" w:hAnsi="Myriad Pro"/>
          <w:color w:val="000000" w:themeColor="text1"/>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9084A77" w14:textId="77777777" w:rsidR="00577263" w:rsidRPr="007D23FA" w:rsidRDefault="00577263" w:rsidP="00C85B0B">
      <w:pPr>
        <w:pStyle w:val="a3"/>
        <w:numPr>
          <w:ilvl w:val="0"/>
          <w:numId w:val="78"/>
        </w:numPr>
        <w:spacing w:after="0" w:line="360" w:lineRule="auto"/>
        <w:ind w:left="993" w:hanging="426"/>
        <w:jc w:val="both"/>
        <w:rPr>
          <w:rFonts w:ascii="Myriad Pro" w:hAnsi="Myriad Pro"/>
          <w:color w:val="000000" w:themeColor="text1"/>
          <w:sz w:val="26"/>
          <w:szCs w:val="26"/>
        </w:rPr>
      </w:pPr>
      <w:r w:rsidRPr="007D23FA">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7E1DA5F9" w14:textId="77777777" w:rsidR="00577263" w:rsidRPr="007D23FA" w:rsidRDefault="00577263" w:rsidP="00C85B0B">
      <w:pPr>
        <w:pStyle w:val="a3"/>
        <w:numPr>
          <w:ilvl w:val="0"/>
          <w:numId w:val="78"/>
        </w:numPr>
        <w:spacing w:after="0" w:line="360" w:lineRule="auto"/>
        <w:ind w:left="993" w:hanging="426"/>
        <w:jc w:val="both"/>
        <w:rPr>
          <w:rFonts w:ascii="Myriad Pro" w:hAnsi="Myriad Pro"/>
          <w:color w:val="000000" w:themeColor="text1"/>
          <w:sz w:val="26"/>
          <w:szCs w:val="26"/>
        </w:rPr>
      </w:pPr>
      <w:r w:rsidRPr="007D23FA">
        <w:rPr>
          <w:rFonts w:ascii="Myriad Pro" w:hAnsi="Myriad Pro"/>
          <w:color w:val="000000" w:themeColor="text1"/>
          <w:sz w:val="26"/>
          <w:szCs w:val="26"/>
        </w:rPr>
        <w:t>амортизацию основных средств (в соответствии с пунктом 27 Основ ценообразования);</w:t>
      </w:r>
    </w:p>
    <w:p w14:paraId="52752D21" w14:textId="77777777" w:rsidR="00577263" w:rsidRPr="007D23FA" w:rsidRDefault="00577263" w:rsidP="00C85B0B">
      <w:pPr>
        <w:pStyle w:val="a3"/>
        <w:numPr>
          <w:ilvl w:val="0"/>
          <w:numId w:val="78"/>
        </w:numPr>
        <w:spacing w:after="0" w:line="360" w:lineRule="auto"/>
        <w:ind w:left="993" w:hanging="426"/>
        <w:jc w:val="both"/>
        <w:rPr>
          <w:rFonts w:ascii="Myriad Pro" w:hAnsi="Myriad Pro"/>
          <w:color w:val="000000" w:themeColor="text1"/>
          <w:sz w:val="26"/>
          <w:szCs w:val="26"/>
        </w:rPr>
      </w:pPr>
      <w:r w:rsidRPr="007D23FA">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74512593" w14:textId="77777777" w:rsidR="00577263" w:rsidRPr="007D23FA" w:rsidRDefault="00577263" w:rsidP="00C85B0B">
      <w:pPr>
        <w:pStyle w:val="a3"/>
        <w:numPr>
          <w:ilvl w:val="0"/>
          <w:numId w:val="78"/>
        </w:numPr>
        <w:spacing w:after="0" w:line="360" w:lineRule="auto"/>
        <w:ind w:left="993" w:hanging="426"/>
        <w:jc w:val="both"/>
        <w:rPr>
          <w:rFonts w:ascii="Myriad Pro" w:hAnsi="Myriad Pro"/>
          <w:color w:val="000000" w:themeColor="text1"/>
          <w:sz w:val="26"/>
          <w:szCs w:val="26"/>
        </w:rPr>
      </w:pPr>
      <w:r w:rsidRPr="007D23FA">
        <w:rPr>
          <w:rFonts w:ascii="Myriad Pro" w:hAnsi="Myriad Pro"/>
          <w:color w:val="000000" w:themeColor="text1"/>
          <w:sz w:val="26"/>
          <w:szCs w:val="26"/>
        </w:rPr>
        <w:lastRenderedPageBreak/>
        <w:t>расходы, связанные с компенсацией выпадающих доходов, предусмотренных пунктом 87 Основ ценообразования;</w:t>
      </w:r>
    </w:p>
    <w:p w14:paraId="681B6964" w14:textId="77777777" w:rsidR="00577263" w:rsidRPr="007D23FA" w:rsidRDefault="00577263" w:rsidP="00C85B0B">
      <w:pPr>
        <w:pStyle w:val="a3"/>
        <w:numPr>
          <w:ilvl w:val="0"/>
          <w:numId w:val="78"/>
        </w:numPr>
        <w:spacing w:after="0" w:line="360" w:lineRule="auto"/>
        <w:ind w:left="993" w:hanging="426"/>
        <w:jc w:val="both"/>
        <w:rPr>
          <w:rFonts w:ascii="Myriad Pro" w:hAnsi="Myriad Pro"/>
          <w:color w:val="000000" w:themeColor="text1"/>
          <w:sz w:val="26"/>
          <w:szCs w:val="26"/>
        </w:rPr>
      </w:pPr>
      <w:r w:rsidRPr="007D23FA">
        <w:rPr>
          <w:rFonts w:ascii="Myriad Pro" w:hAnsi="Myriad Pro"/>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EA71E3B" w14:textId="77777777" w:rsidR="004D7D17" w:rsidRPr="007D23FA" w:rsidRDefault="00577263" w:rsidP="00C85B0B">
      <w:pPr>
        <w:pStyle w:val="a3"/>
        <w:numPr>
          <w:ilvl w:val="0"/>
          <w:numId w:val="78"/>
        </w:numPr>
        <w:spacing w:after="0" w:line="360" w:lineRule="auto"/>
        <w:ind w:left="993" w:hanging="426"/>
        <w:jc w:val="both"/>
        <w:rPr>
          <w:rFonts w:ascii="Myriad Pro" w:hAnsi="Myriad Pro"/>
          <w:color w:val="000000" w:themeColor="text1"/>
          <w:sz w:val="26"/>
          <w:szCs w:val="26"/>
        </w:rPr>
      </w:pPr>
      <w:r w:rsidRPr="007D23FA">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tbl>
      <w:tblPr>
        <w:tblW w:w="5000" w:type="pct"/>
        <w:tblLayout w:type="fixed"/>
        <w:tblLook w:val="04A0" w:firstRow="1" w:lastRow="0" w:firstColumn="1" w:lastColumn="0" w:noHBand="0" w:noVBand="1"/>
      </w:tblPr>
      <w:tblGrid>
        <w:gridCol w:w="3372"/>
        <w:gridCol w:w="1417"/>
        <w:gridCol w:w="1416"/>
        <w:gridCol w:w="1416"/>
        <w:gridCol w:w="850"/>
        <w:gridCol w:w="1099"/>
      </w:tblGrid>
      <w:tr w:rsidR="0063566C" w:rsidRPr="004C2E54" w14:paraId="0DBA8A21" w14:textId="77777777" w:rsidTr="00876337">
        <w:trPr>
          <w:trHeight w:val="1110"/>
          <w:tblHeader/>
        </w:trPr>
        <w:tc>
          <w:tcPr>
            <w:tcW w:w="1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3FB5C4" w14:textId="77777777" w:rsidR="00C105C3" w:rsidRPr="004C2E54" w:rsidRDefault="008C068E" w:rsidP="00F66A2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Н</w:t>
            </w:r>
            <w:r w:rsidR="00C105C3" w:rsidRPr="004C2E54">
              <w:rPr>
                <w:rFonts w:ascii="Myriad Pro" w:eastAsia="Times New Roman" w:hAnsi="Myriad Pro" w:cs="Calibri"/>
                <w:b/>
                <w:bCs/>
                <w:color w:val="FFFFFF" w:themeColor="background1"/>
                <w:sz w:val="18"/>
                <w:szCs w:val="18"/>
                <w:lang w:eastAsia="ru-RU"/>
              </w:rPr>
              <w:t>аименование статьи расходов</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D159D" w14:textId="77777777" w:rsidR="00C105C3" w:rsidRPr="004C2E54" w:rsidRDefault="00C105C3" w:rsidP="009E51DE">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Факт за 2017, тыс. руб.</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31A26" w14:textId="77777777" w:rsidR="00C105C3" w:rsidRPr="004C2E54"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 xml:space="preserve">Заявлено </w:t>
            </w:r>
            <w:r w:rsidR="008C068E" w:rsidRPr="004C2E54">
              <w:rPr>
                <w:rFonts w:ascii="Myriad Pro" w:eastAsia="Times New Roman" w:hAnsi="Myriad Pro" w:cs="Calibri"/>
                <w:b/>
                <w:bCs/>
                <w:color w:val="FFFFFF" w:themeColor="background1"/>
                <w:sz w:val="18"/>
                <w:szCs w:val="18"/>
                <w:lang w:eastAsia="ru-RU"/>
              </w:rPr>
              <w:t xml:space="preserve">филиалом </w:t>
            </w:r>
            <w:r w:rsidR="00164915" w:rsidRPr="004C2E54">
              <w:rPr>
                <w:rFonts w:ascii="Myriad Pro" w:eastAsia="Times New Roman" w:hAnsi="Myriad Pro" w:cs="Calibri"/>
                <w:b/>
                <w:bCs/>
                <w:color w:val="FFFFFF" w:themeColor="background1"/>
                <w:sz w:val="18"/>
                <w:szCs w:val="18"/>
                <w:lang w:eastAsia="ru-RU"/>
              </w:rPr>
              <w:t>ПАО</w:t>
            </w:r>
            <w:r w:rsidR="008C068E" w:rsidRPr="004C2E54">
              <w:rPr>
                <w:rFonts w:ascii="Myriad Pro" w:eastAsia="Times New Roman" w:hAnsi="Myriad Pro" w:cs="Calibri"/>
                <w:b/>
                <w:bCs/>
                <w:color w:val="FFFFFF" w:themeColor="background1"/>
                <w:sz w:val="18"/>
                <w:szCs w:val="18"/>
                <w:lang w:eastAsia="ru-RU"/>
              </w:rPr>
              <w:t> </w:t>
            </w:r>
            <w:r w:rsidR="00164915" w:rsidRPr="004C2E54">
              <w:rPr>
                <w:rFonts w:ascii="Myriad Pro" w:eastAsia="Times New Roman" w:hAnsi="Myriad Pro" w:cs="Calibri"/>
                <w:b/>
                <w:bCs/>
                <w:color w:val="FFFFFF" w:themeColor="background1"/>
                <w:sz w:val="18"/>
                <w:szCs w:val="18"/>
                <w:lang w:eastAsia="ru-RU"/>
              </w:rPr>
              <w:t xml:space="preserve">«МРСК </w:t>
            </w:r>
            <w:r w:rsidR="0063566C" w:rsidRPr="004C2E54">
              <w:rPr>
                <w:rFonts w:ascii="Myriad Pro" w:eastAsia="Times New Roman" w:hAnsi="Myriad Pro" w:cs="Calibri"/>
                <w:b/>
                <w:bCs/>
                <w:color w:val="FFFFFF" w:themeColor="background1"/>
                <w:sz w:val="18"/>
                <w:szCs w:val="18"/>
                <w:lang w:eastAsia="ru-RU"/>
              </w:rPr>
              <w:t>Северо-Запада</w:t>
            </w:r>
            <w:r w:rsidR="00164915" w:rsidRPr="004C2E54">
              <w:rPr>
                <w:rFonts w:ascii="Myriad Pro" w:eastAsia="Times New Roman" w:hAnsi="Myriad Pro" w:cs="Calibri"/>
                <w:b/>
                <w:bCs/>
                <w:color w:val="FFFFFF" w:themeColor="background1"/>
                <w:sz w:val="18"/>
                <w:szCs w:val="18"/>
                <w:lang w:eastAsia="ru-RU"/>
              </w:rPr>
              <w:t>»-«</w:t>
            </w:r>
            <w:r w:rsidR="0063566C" w:rsidRPr="004C2E54">
              <w:rPr>
                <w:rFonts w:ascii="Myriad Pro" w:eastAsia="Times New Roman" w:hAnsi="Myriad Pro" w:cs="Calibri"/>
                <w:b/>
                <w:bCs/>
                <w:color w:val="FFFFFF" w:themeColor="background1"/>
                <w:sz w:val="18"/>
                <w:szCs w:val="18"/>
                <w:lang w:eastAsia="ru-RU"/>
              </w:rPr>
              <w:t>Новгородэне</w:t>
            </w:r>
            <w:r w:rsidRPr="004C2E54">
              <w:rPr>
                <w:rFonts w:ascii="Myriad Pro" w:eastAsia="Times New Roman" w:hAnsi="Myriad Pro" w:cs="Calibri"/>
                <w:b/>
                <w:bCs/>
                <w:color w:val="FFFFFF" w:themeColor="background1"/>
                <w:sz w:val="18"/>
                <w:szCs w:val="18"/>
                <w:lang w:eastAsia="ru-RU"/>
              </w:rPr>
              <w:t>рго</w:t>
            </w:r>
            <w:r w:rsidR="00164915" w:rsidRPr="004C2E54">
              <w:rPr>
                <w:rFonts w:ascii="Myriad Pro" w:eastAsia="Times New Roman" w:hAnsi="Myriad Pro" w:cs="Calibri"/>
                <w:b/>
                <w:bCs/>
                <w:color w:val="FFFFFF" w:themeColor="background1"/>
                <w:sz w:val="18"/>
                <w:szCs w:val="18"/>
                <w:lang w:eastAsia="ru-RU"/>
              </w:rPr>
              <w:t>»</w:t>
            </w:r>
            <w:r w:rsidRPr="004C2E54">
              <w:rPr>
                <w:rFonts w:ascii="Myriad Pro" w:eastAsia="Times New Roman" w:hAnsi="Myriad Pro" w:cs="Calibri"/>
                <w:b/>
                <w:bCs/>
                <w:color w:val="FFFFFF" w:themeColor="background1"/>
                <w:sz w:val="18"/>
                <w:szCs w:val="18"/>
                <w:lang w:eastAsia="ru-RU"/>
              </w:rPr>
              <w:t xml:space="preserve"> на 2019, тыс. руб.</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F1625" w14:textId="77777777" w:rsidR="00C105C3" w:rsidRPr="004C2E54"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ТБР на 2019, тыс. руб.</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16A53" w14:textId="77777777" w:rsidR="00C105C3" w:rsidRPr="004C2E54"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ТБР / заявка на 2019</w:t>
            </w:r>
            <w:r w:rsidR="00F76A77" w:rsidRPr="004C2E54">
              <w:rPr>
                <w:rFonts w:ascii="Myriad Pro" w:eastAsia="Times New Roman" w:hAnsi="Myriad Pro" w:cs="Calibri"/>
                <w:b/>
                <w:bCs/>
                <w:color w:val="FFFFFF" w:themeColor="background1"/>
                <w:sz w:val="18"/>
                <w:szCs w:val="18"/>
                <w:lang w:eastAsia="ru-RU"/>
              </w:rPr>
              <w:t>,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08C6AD" w14:textId="77777777" w:rsidR="00C105C3" w:rsidRPr="004C2E54"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ТБР на 2019 /факт за 2017</w:t>
            </w:r>
            <w:r w:rsidR="00F76A77" w:rsidRPr="004C2E54">
              <w:rPr>
                <w:rFonts w:ascii="Myriad Pro" w:eastAsia="Times New Roman" w:hAnsi="Myriad Pro" w:cs="Calibri"/>
                <w:b/>
                <w:bCs/>
                <w:color w:val="FFFFFF" w:themeColor="background1"/>
                <w:sz w:val="18"/>
                <w:szCs w:val="18"/>
                <w:lang w:eastAsia="ru-RU"/>
              </w:rPr>
              <w:t>, %</w:t>
            </w:r>
          </w:p>
        </w:tc>
      </w:tr>
      <w:tr w:rsidR="0063566C" w:rsidRPr="004C2E54" w14:paraId="153BA386" w14:textId="77777777" w:rsidTr="00876337">
        <w:trPr>
          <w:trHeight w:val="255"/>
          <w:tblHeader/>
        </w:trPr>
        <w:tc>
          <w:tcPr>
            <w:tcW w:w="1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1DF11" w14:textId="77777777" w:rsidR="00C105C3" w:rsidRPr="004C2E54" w:rsidRDefault="00C105C3" w:rsidP="00F66A2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7692B" w14:textId="77777777" w:rsidR="00C105C3" w:rsidRPr="004C2E54" w:rsidRDefault="00C105C3" w:rsidP="009E51DE">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2</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A4FDE" w14:textId="77777777" w:rsidR="00C105C3" w:rsidRPr="004C2E54"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3</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6C8CC" w14:textId="77777777" w:rsidR="00C105C3" w:rsidRPr="004C2E54"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4</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20916" w14:textId="77777777" w:rsidR="00C105C3" w:rsidRPr="004C2E54"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355B4" w14:textId="77777777" w:rsidR="00C105C3" w:rsidRPr="004C2E54"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6</w:t>
            </w:r>
          </w:p>
        </w:tc>
      </w:tr>
      <w:tr w:rsidR="00F4474C" w:rsidRPr="004C2E54" w14:paraId="324C8965" w14:textId="77777777" w:rsidTr="00876337">
        <w:trPr>
          <w:trHeight w:val="255"/>
        </w:trPr>
        <w:tc>
          <w:tcPr>
            <w:tcW w:w="176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BFD09F2"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Оплата услуг ПАО «ФСК ЕЭС»</w:t>
            </w:r>
          </w:p>
        </w:tc>
        <w:tc>
          <w:tcPr>
            <w:tcW w:w="7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5736095"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1 039 913,00</w:t>
            </w:r>
          </w:p>
        </w:tc>
        <w:tc>
          <w:tcPr>
            <w:tcW w:w="7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4CFB89"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1 212 945,36</w:t>
            </w:r>
          </w:p>
        </w:tc>
        <w:tc>
          <w:tcPr>
            <w:tcW w:w="7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5A9494"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1 215 838,77</w:t>
            </w:r>
          </w:p>
        </w:tc>
        <w:tc>
          <w:tcPr>
            <w:tcW w:w="4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802DB7D"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0,24</w:t>
            </w:r>
          </w:p>
        </w:tc>
        <w:tc>
          <w:tcPr>
            <w:tcW w:w="574" w:type="pct"/>
            <w:tcBorders>
              <w:top w:val="single" w:sz="4" w:space="0" w:color="FFFFFF" w:themeColor="background1"/>
              <w:left w:val="nil"/>
              <w:bottom w:val="single" w:sz="4" w:space="0" w:color="auto"/>
              <w:right w:val="single" w:sz="4" w:space="0" w:color="auto"/>
            </w:tcBorders>
            <w:shd w:val="clear" w:color="auto" w:fill="auto"/>
            <w:vAlign w:val="center"/>
          </w:tcPr>
          <w:p w14:paraId="30AB2F91"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16,92</w:t>
            </w:r>
          </w:p>
        </w:tc>
      </w:tr>
      <w:tr w:rsidR="00F4474C" w:rsidRPr="004C2E54" w14:paraId="294E1C26"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D3FB89D"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Тепловая энергия на хоз. нужды</w:t>
            </w:r>
          </w:p>
        </w:tc>
        <w:tc>
          <w:tcPr>
            <w:tcW w:w="740" w:type="pct"/>
            <w:tcBorders>
              <w:top w:val="nil"/>
              <w:left w:val="nil"/>
              <w:bottom w:val="single" w:sz="4" w:space="0" w:color="auto"/>
              <w:right w:val="single" w:sz="4" w:space="0" w:color="auto"/>
            </w:tcBorders>
            <w:shd w:val="clear" w:color="auto" w:fill="auto"/>
            <w:vAlign w:val="center"/>
            <w:hideMark/>
          </w:tcPr>
          <w:p w14:paraId="509A3F78"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2</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946,425</w:t>
            </w:r>
          </w:p>
        </w:tc>
        <w:tc>
          <w:tcPr>
            <w:tcW w:w="740" w:type="pct"/>
            <w:tcBorders>
              <w:top w:val="nil"/>
              <w:left w:val="nil"/>
              <w:bottom w:val="single" w:sz="4" w:space="0" w:color="auto"/>
              <w:right w:val="single" w:sz="4" w:space="0" w:color="auto"/>
            </w:tcBorders>
            <w:shd w:val="clear" w:color="auto" w:fill="auto"/>
            <w:vAlign w:val="center"/>
            <w:hideMark/>
          </w:tcPr>
          <w:p w14:paraId="4881AFAA"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3</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236</w:t>
            </w:r>
          </w:p>
        </w:tc>
        <w:tc>
          <w:tcPr>
            <w:tcW w:w="740" w:type="pct"/>
            <w:tcBorders>
              <w:top w:val="nil"/>
              <w:left w:val="nil"/>
              <w:bottom w:val="single" w:sz="4" w:space="0" w:color="auto"/>
              <w:right w:val="single" w:sz="4" w:space="0" w:color="auto"/>
            </w:tcBorders>
            <w:shd w:val="clear" w:color="auto" w:fill="auto"/>
            <w:vAlign w:val="center"/>
            <w:hideMark/>
          </w:tcPr>
          <w:p w14:paraId="323CFB21"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3</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133,591</w:t>
            </w:r>
          </w:p>
        </w:tc>
        <w:tc>
          <w:tcPr>
            <w:tcW w:w="444" w:type="pct"/>
            <w:tcBorders>
              <w:top w:val="nil"/>
              <w:left w:val="single" w:sz="4" w:space="0" w:color="auto"/>
              <w:bottom w:val="single" w:sz="4" w:space="0" w:color="auto"/>
              <w:right w:val="single" w:sz="4" w:space="0" w:color="auto"/>
            </w:tcBorders>
            <w:shd w:val="clear" w:color="auto" w:fill="auto"/>
            <w:vAlign w:val="center"/>
          </w:tcPr>
          <w:p w14:paraId="687AE9D1"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-3,16</w:t>
            </w:r>
          </w:p>
        </w:tc>
        <w:tc>
          <w:tcPr>
            <w:tcW w:w="574" w:type="pct"/>
            <w:tcBorders>
              <w:top w:val="nil"/>
              <w:left w:val="nil"/>
              <w:bottom w:val="single" w:sz="4" w:space="0" w:color="auto"/>
              <w:right w:val="single" w:sz="4" w:space="0" w:color="auto"/>
            </w:tcBorders>
            <w:shd w:val="clear" w:color="auto" w:fill="auto"/>
            <w:vAlign w:val="center"/>
          </w:tcPr>
          <w:p w14:paraId="4E68E60B"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6,35</w:t>
            </w:r>
          </w:p>
        </w:tc>
      </w:tr>
      <w:tr w:rsidR="00F4474C" w:rsidRPr="004C2E54" w14:paraId="054E5E47"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49AA3B7"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Плата за аренду имущества, всего, в том числе:</w:t>
            </w:r>
          </w:p>
        </w:tc>
        <w:tc>
          <w:tcPr>
            <w:tcW w:w="740" w:type="pct"/>
            <w:tcBorders>
              <w:top w:val="nil"/>
              <w:left w:val="nil"/>
              <w:bottom w:val="single" w:sz="4" w:space="0" w:color="auto"/>
              <w:right w:val="single" w:sz="4" w:space="0" w:color="auto"/>
            </w:tcBorders>
            <w:shd w:val="clear" w:color="auto" w:fill="auto"/>
            <w:vAlign w:val="center"/>
            <w:hideMark/>
          </w:tcPr>
          <w:p w14:paraId="2B876904"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8 618,346</w:t>
            </w:r>
          </w:p>
        </w:tc>
        <w:tc>
          <w:tcPr>
            <w:tcW w:w="740" w:type="pct"/>
            <w:tcBorders>
              <w:top w:val="nil"/>
              <w:left w:val="nil"/>
              <w:bottom w:val="single" w:sz="4" w:space="0" w:color="auto"/>
              <w:right w:val="single" w:sz="4" w:space="0" w:color="auto"/>
            </w:tcBorders>
            <w:shd w:val="clear" w:color="auto" w:fill="auto"/>
            <w:vAlign w:val="center"/>
            <w:hideMark/>
          </w:tcPr>
          <w:p w14:paraId="04D48783"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7</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622,627</w:t>
            </w:r>
          </w:p>
        </w:tc>
        <w:tc>
          <w:tcPr>
            <w:tcW w:w="740" w:type="pct"/>
            <w:tcBorders>
              <w:top w:val="nil"/>
              <w:left w:val="nil"/>
              <w:bottom w:val="single" w:sz="4" w:space="0" w:color="auto"/>
              <w:right w:val="single" w:sz="4" w:space="0" w:color="auto"/>
            </w:tcBorders>
            <w:shd w:val="clear" w:color="auto" w:fill="auto"/>
            <w:vAlign w:val="center"/>
            <w:hideMark/>
          </w:tcPr>
          <w:p w14:paraId="685F63E3"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2</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106,454</w:t>
            </w:r>
          </w:p>
        </w:tc>
        <w:tc>
          <w:tcPr>
            <w:tcW w:w="444" w:type="pct"/>
            <w:tcBorders>
              <w:top w:val="nil"/>
              <w:left w:val="single" w:sz="4" w:space="0" w:color="auto"/>
              <w:bottom w:val="single" w:sz="4" w:space="0" w:color="auto"/>
              <w:right w:val="single" w:sz="4" w:space="0" w:color="auto"/>
            </w:tcBorders>
            <w:shd w:val="clear" w:color="auto" w:fill="auto"/>
            <w:vAlign w:val="center"/>
          </w:tcPr>
          <w:p w14:paraId="2E87D741"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-72,37</w:t>
            </w:r>
          </w:p>
        </w:tc>
        <w:tc>
          <w:tcPr>
            <w:tcW w:w="574" w:type="pct"/>
            <w:tcBorders>
              <w:top w:val="nil"/>
              <w:left w:val="nil"/>
              <w:bottom w:val="single" w:sz="4" w:space="0" w:color="auto"/>
              <w:right w:val="single" w:sz="4" w:space="0" w:color="auto"/>
            </w:tcBorders>
            <w:shd w:val="clear" w:color="auto" w:fill="auto"/>
            <w:vAlign w:val="center"/>
          </w:tcPr>
          <w:p w14:paraId="2C599FA6"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-75,56</w:t>
            </w:r>
          </w:p>
        </w:tc>
      </w:tr>
      <w:tr w:rsidR="00F4474C" w:rsidRPr="004C2E54" w14:paraId="34449020" w14:textId="77777777" w:rsidTr="00F4474C">
        <w:trPr>
          <w:trHeight w:val="237"/>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A837B66" w14:textId="77777777" w:rsidR="00F4474C" w:rsidRPr="004C2E54" w:rsidRDefault="00F4474C" w:rsidP="00876337">
            <w:pPr>
              <w:spacing w:after="0"/>
              <w:ind w:firstLineChars="100" w:firstLine="18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 xml:space="preserve">Аренда электросетевых объектов </w:t>
            </w:r>
          </w:p>
        </w:tc>
        <w:tc>
          <w:tcPr>
            <w:tcW w:w="740" w:type="pct"/>
            <w:tcBorders>
              <w:top w:val="nil"/>
              <w:left w:val="nil"/>
              <w:bottom w:val="single" w:sz="4" w:space="0" w:color="auto"/>
              <w:right w:val="single" w:sz="4" w:space="0" w:color="auto"/>
            </w:tcBorders>
            <w:shd w:val="clear" w:color="auto" w:fill="auto"/>
            <w:vAlign w:val="center"/>
            <w:hideMark/>
          </w:tcPr>
          <w:p w14:paraId="1121B4F9" w14:textId="77777777" w:rsidR="00F4474C" w:rsidRPr="004C2E54" w:rsidRDefault="00F4474C" w:rsidP="00876337">
            <w:pPr>
              <w:spacing w:after="0"/>
              <w:jc w:val="right"/>
              <w:rPr>
                <w:rFonts w:ascii="Myriad Pro" w:eastAsia="Calibri" w:hAnsi="Myriad Pro" w:cs="Times New Roman"/>
                <w:sz w:val="18"/>
                <w:szCs w:val="18"/>
              </w:rPr>
            </w:pPr>
            <w:r w:rsidRPr="004C2E54">
              <w:rPr>
                <w:rFonts w:ascii="Myriad Pro" w:eastAsia="Calibri" w:hAnsi="Myriad Pro" w:cs="Times New Roman"/>
                <w:sz w:val="18"/>
                <w:szCs w:val="18"/>
              </w:rPr>
              <w:t>256</w:t>
            </w:r>
          </w:p>
        </w:tc>
        <w:tc>
          <w:tcPr>
            <w:tcW w:w="740" w:type="pct"/>
            <w:tcBorders>
              <w:top w:val="nil"/>
              <w:left w:val="nil"/>
              <w:bottom w:val="single" w:sz="4" w:space="0" w:color="auto"/>
              <w:right w:val="single" w:sz="4" w:space="0" w:color="auto"/>
            </w:tcBorders>
            <w:shd w:val="clear" w:color="auto" w:fill="auto"/>
            <w:vAlign w:val="center"/>
            <w:hideMark/>
          </w:tcPr>
          <w:p w14:paraId="552881C8"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249</w:t>
            </w:r>
          </w:p>
        </w:tc>
        <w:tc>
          <w:tcPr>
            <w:tcW w:w="740" w:type="pct"/>
            <w:tcBorders>
              <w:top w:val="nil"/>
              <w:left w:val="nil"/>
              <w:bottom w:val="single" w:sz="4" w:space="0" w:color="auto"/>
              <w:right w:val="single" w:sz="4" w:space="0" w:color="auto"/>
            </w:tcBorders>
            <w:shd w:val="clear" w:color="auto" w:fill="auto"/>
            <w:vAlign w:val="center"/>
            <w:hideMark/>
          </w:tcPr>
          <w:p w14:paraId="0E07C0E2"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192,693</w:t>
            </w:r>
          </w:p>
        </w:tc>
        <w:tc>
          <w:tcPr>
            <w:tcW w:w="444" w:type="pct"/>
            <w:tcBorders>
              <w:top w:val="nil"/>
              <w:left w:val="single" w:sz="4" w:space="0" w:color="auto"/>
              <w:bottom w:val="single" w:sz="4" w:space="0" w:color="auto"/>
              <w:right w:val="single" w:sz="4" w:space="0" w:color="auto"/>
            </w:tcBorders>
            <w:shd w:val="clear" w:color="auto" w:fill="auto"/>
            <w:vAlign w:val="center"/>
          </w:tcPr>
          <w:p w14:paraId="5A7F4ECE"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-22,61</w:t>
            </w:r>
          </w:p>
        </w:tc>
        <w:tc>
          <w:tcPr>
            <w:tcW w:w="574" w:type="pct"/>
            <w:tcBorders>
              <w:top w:val="nil"/>
              <w:left w:val="nil"/>
              <w:bottom w:val="single" w:sz="4" w:space="0" w:color="auto"/>
              <w:right w:val="single" w:sz="4" w:space="0" w:color="auto"/>
            </w:tcBorders>
            <w:shd w:val="clear" w:color="auto" w:fill="auto"/>
            <w:vAlign w:val="center"/>
          </w:tcPr>
          <w:p w14:paraId="60FF1139"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-24,73</w:t>
            </w:r>
          </w:p>
        </w:tc>
      </w:tr>
      <w:tr w:rsidR="00F4474C" w:rsidRPr="004C2E54" w14:paraId="6C535C38"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559DBFD" w14:textId="77777777" w:rsidR="00F4474C" w:rsidRPr="004C2E54" w:rsidRDefault="00F4474C" w:rsidP="00876337">
            <w:pPr>
              <w:spacing w:after="0"/>
              <w:ind w:firstLineChars="100" w:firstLine="18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Аренда помещений</w:t>
            </w:r>
          </w:p>
        </w:tc>
        <w:tc>
          <w:tcPr>
            <w:tcW w:w="740" w:type="pct"/>
            <w:tcBorders>
              <w:top w:val="nil"/>
              <w:left w:val="nil"/>
              <w:bottom w:val="single" w:sz="4" w:space="0" w:color="auto"/>
              <w:right w:val="single" w:sz="4" w:space="0" w:color="auto"/>
            </w:tcBorders>
            <w:shd w:val="clear" w:color="auto" w:fill="auto"/>
            <w:vAlign w:val="center"/>
            <w:hideMark/>
          </w:tcPr>
          <w:p w14:paraId="235953E0" w14:textId="77777777" w:rsidR="00F4474C" w:rsidRPr="004C2E54" w:rsidRDefault="00F4474C" w:rsidP="00876337">
            <w:pPr>
              <w:spacing w:after="0"/>
              <w:jc w:val="right"/>
              <w:rPr>
                <w:rFonts w:ascii="Myriad Pro" w:eastAsia="Calibri" w:hAnsi="Myriad Pro" w:cs="Times New Roman"/>
                <w:sz w:val="18"/>
                <w:szCs w:val="18"/>
              </w:rPr>
            </w:pPr>
            <w:r w:rsidRPr="004C2E54">
              <w:rPr>
                <w:rFonts w:ascii="Myriad Pro" w:eastAsia="Calibri" w:hAnsi="Myriad Pro" w:cs="Times New Roman"/>
                <w:sz w:val="18"/>
                <w:szCs w:val="18"/>
              </w:rPr>
              <w:t>2 268</w:t>
            </w:r>
          </w:p>
        </w:tc>
        <w:tc>
          <w:tcPr>
            <w:tcW w:w="740" w:type="pct"/>
            <w:tcBorders>
              <w:top w:val="nil"/>
              <w:left w:val="nil"/>
              <w:bottom w:val="single" w:sz="4" w:space="0" w:color="auto"/>
              <w:right w:val="single" w:sz="4" w:space="0" w:color="auto"/>
            </w:tcBorders>
            <w:shd w:val="clear" w:color="auto" w:fill="auto"/>
            <w:vAlign w:val="center"/>
            <w:hideMark/>
          </w:tcPr>
          <w:p w14:paraId="34F37F7C"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1 384</w:t>
            </w:r>
          </w:p>
        </w:tc>
        <w:tc>
          <w:tcPr>
            <w:tcW w:w="740" w:type="pct"/>
            <w:tcBorders>
              <w:top w:val="nil"/>
              <w:left w:val="nil"/>
              <w:bottom w:val="single" w:sz="4" w:space="0" w:color="auto"/>
              <w:right w:val="single" w:sz="4" w:space="0" w:color="auto"/>
            </w:tcBorders>
            <w:shd w:val="clear" w:color="auto" w:fill="auto"/>
            <w:vAlign w:val="center"/>
            <w:hideMark/>
          </w:tcPr>
          <w:p w14:paraId="7C6E79FB"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0</w:t>
            </w:r>
          </w:p>
        </w:tc>
        <w:tc>
          <w:tcPr>
            <w:tcW w:w="444" w:type="pct"/>
            <w:tcBorders>
              <w:top w:val="nil"/>
              <w:left w:val="single" w:sz="4" w:space="0" w:color="auto"/>
              <w:bottom w:val="single" w:sz="4" w:space="0" w:color="auto"/>
              <w:right w:val="single" w:sz="4" w:space="0" w:color="auto"/>
            </w:tcBorders>
            <w:shd w:val="clear" w:color="auto" w:fill="auto"/>
            <w:vAlign w:val="center"/>
          </w:tcPr>
          <w:p w14:paraId="354A8C65"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-100,0</w:t>
            </w:r>
          </w:p>
        </w:tc>
        <w:tc>
          <w:tcPr>
            <w:tcW w:w="574" w:type="pct"/>
            <w:tcBorders>
              <w:top w:val="nil"/>
              <w:left w:val="nil"/>
              <w:bottom w:val="single" w:sz="4" w:space="0" w:color="auto"/>
              <w:right w:val="single" w:sz="4" w:space="0" w:color="auto"/>
            </w:tcBorders>
            <w:shd w:val="clear" w:color="auto" w:fill="auto"/>
            <w:vAlign w:val="center"/>
          </w:tcPr>
          <w:p w14:paraId="07F8BC10"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-100,0</w:t>
            </w:r>
          </w:p>
        </w:tc>
      </w:tr>
      <w:tr w:rsidR="00F4474C" w:rsidRPr="004C2E54" w14:paraId="344D4394"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505C934" w14:textId="77777777" w:rsidR="00F4474C" w:rsidRPr="004C2E54" w:rsidRDefault="00F4474C" w:rsidP="00876337">
            <w:pPr>
              <w:spacing w:after="0"/>
              <w:ind w:firstLineChars="100" w:firstLine="18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 xml:space="preserve">Аренда транспорта </w:t>
            </w:r>
          </w:p>
        </w:tc>
        <w:tc>
          <w:tcPr>
            <w:tcW w:w="740" w:type="pct"/>
            <w:tcBorders>
              <w:top w:val="nil"/>
              <w:left w:val="nil"/>
              <w:bottom w:val="single" w:sz="4" w:space="0" w:color="auto"/>
              <w:right w:val="single" w:sz="4" w:space="0" w:color="auto"/>
            </w:tcBorders>
            <w:shd w:val="clear" w:color="auto" w:fill="auto"/>
            <w:vAlign w:val="center"/>
            <w:hideMark/>
          </w:tcPr>
          <w:p w14:paraId="5A04A947" w14:textId="77777777" w:rsidR="00F4474C" w:rsidRPr="004C2E54" w:rsidRDefault="00F4474C" w:rsidP="00876337">
            <w:pPr>
              <w:spacing w:after="0"/>
              <w:jc w:val="right"/>
              <w:rPr>
                <w:rFonts w:ascii="Myriad Pro" w:eastAsia="Calibri" w:hAnsi="Myriad Pro" w:cs="Times New Roman"/>
                <w:sz w:val="18"/>
                <w:szCs w:val="18"/>
              </w:rPr>
            </w:pPr>
            <w:r w:rsidRPr="004C2E54">
              <w:rPr>
                <w:rFonts w:ascii="Myriad Pro" w:eastAsia="Calibri" w:hAnsi="Myriad Pro" w:cs="Times New Roman"/>
                <w:sz w:val="18"/>
                <w:szCs w:val="18"/>
              </w:rPr>
              <w:t>8</w:t>
            </w:r>
          </w:p>
        </w:tc>
        <w:tc>
          <w:tcPr>
            <w:tcW w:w="740" w:type="pct"/>
            <w:tcBorders>
              <w:top w:val="nil"/>
              <w:left w:val="nil"/>
              <w:bottom w:val="single" w:sz="4" w:space="0" w:color="auto"/>
              <w:right w:val="single" w:sz="4" w:space="0" w:color="auto"/>
            </w:tcBorders>
            <w:shd w:val="clear" w:color="auto" w:fill="auto"/>
            <w:vAlign w:val="center"/>
            <w:hideMark/>
          </w:tcPr>
          <w:p w14:paraId="7FDEFD61"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400</w:t>
            </w:r>
          </w:p>
        </w:tc>
        <w:tc>
          <w:tcPr>
            <w:tcW w:w="740" w:type="pct"/>
            <w:tcBorders>
              <w:top w:val="nil"/>
              <w:left w:val="nil"/>
              <w:bottom w:val="single" w:sz="4" w:space="0" w:color="auto"/>
              <w:right w:val="single" w:sz="4" w:space="0" w:color="auto"/>
            </w:tcBorders>
            <w:shd w:val="clear" w:color="auto" w:fill="auto"/>
            <w:vAlign w:val="center"/>
            <w:hideMark/>
          </w:tcPr>
          <w:p w14:paraId="28AB645B"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0</w:t>
            </w:r>
          </w:p>
        </w:tc>
        <w:tc>
          <w:tcPr>
            <w:tcW w:w="444" w:type="pct"/>
            <w:tcBorders>
              <w:top w:val="nil"/>
              <w:left w:val="single" w:sz="4" w:space="0" w:color="auto"/>
              <w:bottom w:val="single" w:sz="4" w:space="0" w:color="auto"/>
              <w:right w:val="single" w:sz="4" w:space="0" w:color="auto"/>
            </w:tcBorders>
            <w:shd w:val="clear" w:color="auto" w:fill="auto"/>
            <w:vAlign w:val="center"/>
          </w:tcPr>
          <w:p w14:paraId="5235C31C"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-100,0</w:t>
            </w:r>
          </w:p>
        </w:tc>
        <w:tc>
          <w:tcPr>
            <w:tcW w:w="574" w:type="pct"/>
            <w:tcBorders>
              <w:top w:val="nil"/>
              <w:left w:val="nil"/>
              <w:bottom w:val="single" w:sz="4" w:space="0" w:color="auto"/>
              <w:right w:val="single" w:sz="4" w:space="0" w:color="auto"/>
            </w:tcBorders>
            <w:shd w:val="clear" w:color="auto" w:fill="auto"/>
            <w:vAlign w:val="center"/>
          </w:tcPr>
          <w:p w14:paraId="738AF105"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-100,0</w:t>
            </w:r>
          </w:p>
        </w:tc>
      </w:tr>
      <w:tr w:rsidR="00F4474C" w:rsidRPr="004C2E54" w14:paraId="57E9ADA9"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3265ADC" w14:textId="77777777" w:rsidR="00F4474C" w:rsidRPr="004C2E54" w:rsidRDefault="00F4474C" w:rsidP="00876337">
            <w:pPr>
              <w:spacing w:after="0"/>
              <w:ind w:firstLineChars="100" w:firstLine="18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 xml:space="preserve">Прочая аренда </w:t>
            </w:r>
          </w:p>
        </w:tc>
        <w:tc>
          <w:tcPr>
            <w:tcW w:w="740" w:type="pct"/>
            <w:tcBorders>
              <w:top w:val="nil"/>
              <w:left w:val="nil"/>
              <w:bottom w:val="single" w:sz="4" w:space="0" w:color="auto"/>
              <w:right w:val="single" w:sz="4" w:space="0" w:color="auto"/>
            </w:tcBorders>
            <w:shd w:val="clear" w:color="auto" w:fill="auto"/>
            <w:vAlign w:val="center"/>
            <w:hideMark/>
          </w:tcPr>
          <w:p w14:paraId="41787872" w14:textId="77777777" w:rsidR="00F4474C" w:rsidRPr="004C2E54" w:rsidRDefault="00F4474C" w:rsidP="00876337">
            <w:pPr>
              <w:spacing w:after="0"/>
              <w:jc w:val="right"/>
              <w:rPr>
                <w:rFonts w:ascii="Myriad Pro" w:eastAsia="Calibri" w:hAnsi="Myriad Pro" w:cs="Times New Roman"/>
                <w:sz w:val="18"/>
                <w:szCs w:val="18"/>
              </w:rPr>
            </w:pPr>
            <w:r w:rsidRPr="004C2E54">
              <w:rPr>
                <w:rFonts w:ascii="Myriad Pro" w:eastAsia="Calibri" w:hAnsi="Myriad Pro" w:cs="Times New Roman"/>
                <w:sz w:val="18"/>
                <w:szCs w:val="18"/>
              </w:rPr>
              <w:t>6 137</w:t>
            </w:r>
          </w:p>
        </w:tc>
        <w:tc>
          <w:tcPr>
            <w:tcW w:w="740" w:type="pct"/>
            <w:tcBorders>
              <w:top w:val="nil"/>
              <w:left w:val="nil"/>
              <w:bottom w:val="single" w:sz="4" w:space="0" w:color="auto"/>
              <w:right w:val="single" w:sz="4" w:space="0" w:color="auto"/>
            </w:tcBorders>
            <w:shd w:val="clear" w:color="auto" w:fill="auto"/>
            <w:vAlign w:val="center"/>
            <w:hideMark/>
          </w:tcPr>
          <w:p w14:paraId="45B1950A"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5 589</w:t>
            </w:r>
          </w:p>
        </w:tc>
        <w:tc>
          <w:tcPr>
            <w:tcW w:w="740" w:type="pct"/>
            <w:tcBorders>
              <w:top w:val="nil"/>
              <w:left w:val="nil"/>
              <w:bottom w:val="single" w:sz="4" w:space="0" w:color="auto"/>
              <w:right w:val="single" w:sz="4" w:space="0" w:color="auto"/>
            </w:tcBorders>
            <w:shd w:val="clear" w:color="auto" w:fill="auto"/>
            <w:vAlign w:val="center"/>
            <w:hideMark/>
          </w:tcPr>
          <w:p w14:paraId="48AF827D"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913,761</w:t>
            </w:r>
          </w:p>
        </w:tc>
        <w:tc>
          <w:tcPr>
            <w:tcW w:w="444" w:type="pct"/>
            <w:tcBorders>
              <w:top w:val="nil"/>
              <w:left w:val="single" w:sz="4" w:space="0" w:color="auto"/>
              <w:bottom w:val="single" w:sz="4" w:space="0" w:color="auto"/>
              <w:right w:val="single" w:sz="4" w:space="0" w:color="auto"/>
            </w:tcBorders>
            <w:shd w:val="clear" w:color="auto" w:fill="auto"/>
            <w:vAlign w:val="center"/>
          </w:tcPr>
          <w:p w14:paraId="102DD7CB"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-65,76</w:t>
            </w:r>
          </w:p>
        </w:tc>
        <w:tc>
          <w:tcPr>
            <w:tcW w:w="574" w:type="pct"/>
            <w:tcBorders>
              <w:top w:val="nil"/>
              <w:left w:val="nil"/>
              <w:bottom w:val="single" w:sz="4" w:space="0" w:color="auto"/>
              <w:right w:val="single" w:sz="4" w:space="0" w:color="auto"/>
            </w:tcBorders>
            <w:shd w:val="clear" w:color="auto" w:fill="auto"/>
            <w:vAlign w:val="center"/>
          </w:tcPr>
          <w:p w14:paraId="49BC4D2E"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-68,82</w:t>
            </w:r>
          </w:p>
        </w:tc>
      </w:tr>
      <w:tr w:rsidR="00F4474C" w:rsidRPr="004C2E54" w14:paraId="573154DD"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AB7FEF7"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Налоги, всего, в том числе:</w:t>
            </w:r>
          </w:p>
        </w:tc>
        <w:tc>
          <w:tcPr>
            <w:tcW w:w="740" w:type="pct"/>
            <w:tcBorders>
              <w:top w:val="nil"/>
              <w:left w:val="nil"/>
              <w:bottom w:val="single" w:sz="4" w:space="0" w:color="auto"/>
              <w:right w:val="single" w:sz="4" w:space="0" w:color="auto"/>
            </w:tcBorders>
            <w:shd w:val="clear" w:color="auto" w:fill="auto"/>
            <w:vAlign w:val="center"/>
            <w:hideMark/>
          </w:tcPr>
          <w:p w14:paraId="3FBD2A03"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82</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282,76</w:t>
            </w:r>
          </w:p>
        </w:tc>
        <w:tc>
          <w:tcPr>
            <w:tcW w:w="740" w:type="pct"/>
            <w:tcBorders>
              <w:top w:val="nil"/>
              <w:left w:val="nil"/>
              <w:bottom w:val="single" w:sz="4" w:space="0" w:color="auto"/>
              <w:right w:val="single" w:sz="4" w:space="0" w:color="auto"/>
            </w:tcBorders>
            <w:shd w:val="clear" w:color="auto" w:fill="auto"/>
            <w:vAlign w:val="center"/>
            <w:hideMark/>
          </w:tcPr>
          <w:p w14:paraId="57019E96"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159</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611,095</w:t>
            </w:r>
          </w:p>
        </w:tc>
        <w:tc>
          <w:tcPr>
            <w:tcW w:w="740" w:type="pct"/>
            <w:tcBorders>
              <w:top w:val="nil"/>
              <w:left w:val="nil"/>
              <w:bottom w:val="single" w:sz="4" w:space="0" w:color="auto"/>
              <w:right w:val="single" w:sz="4" w:space="0" w:color="auto"/>
            </w:tcBorders>
            <w:shd w:val="clear" w:color="auto" w:fill="auto"/>
            <w:vAlign w:val="center"/>
            <w:hideMark/>
          </w:tcPr>
          <w:p w14:paraId="742DD71A"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75</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382,975</w:t>
            </w:r>
          </w:p>
        </w:tc>
        <w:tc>
          <w:tcPr>
            <w:tcW w:w="444" w:type="pct"/>
            <w:tcBorders>
              <w:top w:val="nil"/>
              <w:left w:val="single" w:sz="4" w:space="0" w:color="auto"/>
              <w:bottom w:val="single" w:sz="4" w:space="0" w:color="auto"/>
              <w:right w:val="single" w:sz="4" w:space="0" w:color="auto"/>
            </w:tcBorders>
            <w:shd w:val="clear" w:color="auto" w:fill="auto"/>
            <w:vAlign w:val="center"/>
          </w:tcPr>
          <w:p w14:paraId="1DA1EEE4"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-52,77</w:t>
            </w:r>
          </w:p>
        </w:tc>
        <w:tc>
          <w:tcPr>
            <w:tcW w:w="574" w:type="pct"/>
            <w:tcBorders>
              <w:top w:val="nil"/>
              <w:left w:val="nil"/>
              <w:bottom w:val="single" w:sz="4" w:space="0" w:color="auto"/>
              <w:right w:val="single" w:sz="4" w:space="0" w:color="auto"/>
            </w:tcBorders>
            <w:shd w:val="clear" w:color="auto" w:fill="auto"/>
            <w:vAlign w:val="center"/>
          </w:tcPr>
          <w:p w14:paraId="685670C6"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-8,39</w:t>
            </w:r>
          </w:p>
        </w:tc>
      </w:tr>
      <w:tr w:rsidR="00F4474C" w:rsidRPr="004C2E54" w14:paraId="4E7D9486"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A918292" w14:textId="77777777" w:rsidR="00F4474C" w:rsidRPr="004C2E54" w:rsidRDefault="00F4474C" w:rsidP="00876337">
            <w:pPr>
              <w:spacing w:after="0"/>
              <w:ind w:firstLineChars="100" w:firstLine="18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Плата за землю</w:t>
            </w:r>
          </w:p>
        </w:tc>
        <w:tc>
          <w:tcPr>
            <w:tcW w:w="740" w:type="pct"/>
            <w:tcBorders>
              <w:top w:val="nil"/>
              <w:left w:val="nil"/>
              <w:bottom w:val="single" w:sz="4" w:space="0" w:color="auto"/>
              <w:right w:val="single" w:sz="4" w:space="0" w:color="auto"/>
            </w:tcBorders>
            <w:shd w:val="clear" w:color="auto" w:fill="auto"/>
            <w:vAlign w:val="center"/>
            <w:hideMark/>
          </w:tcPr>
          <w:p w14:paraId="5B4ADE2C"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12</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334,82</w:t>
            </w:r>
          </w:p>
        </w:tc>
        <w:tc>
          <w:tcPr>
            <w:tcW w:w="740" w:type="pct"/>
            <w:tcBorders>
              <w:top w:val="nil"/>
              <w:left w:val="nil"/>
              <w:bottom w:val="single" w:sz="4" w:space="0" w:color="auto"/>
              <w:right w:val="single" w:sz="4" w:space="0" w:color="auto"/>
            </w:tcBorders>
            <w:shd w:val="clear" w:color="000000" w:fill="FFFFFF"/>
            <w:vAlign w:val="center"/>
            <w:hideMark/>
          </w:tcPr>
          <w:p w14:paraId="623A3498"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20</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920,329</w:t>
            </w:r>
          </w:p>
        </w:tc>
        <w:tc>
          <w:tcPr>
            <w:tcW w:w="740" w:type="pct"/>
            <w:tcBorders>
              <w:top w:val="nil"/>
              <w:left w:val="nil"/>
              <w:bottom w:val="single" w:sz="4" w:space="0" w:color="auto"/>
              <w:right w:val="single" w:sz="4" w:space="0" w:color="auto"/>
            </w:tcBorders>
            <w:shd w:val="clear" w:color="000000" w:fill="FFFFFF"/>
            <w:vAlign w:val="center"/>
            <w:hideMark/>
          </w:tcPr>
          <w:p w14:paraId="6E0099A9"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13</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269,736</w:t>
            </w:r>
          </w:p>
        </w:tc>
        <w:tc>
          <w:tcPr>
            <w:tcW w:w="444" w:type="pct"/>
            <w:tcBorders>
              <w:top w:val="nil"/>
              <w:left w:val="single" w:sz="4" w:space="0" w:color="auto"/>
              <w:bottom w:val="single" w:sz="4" w:space="0" w:color="auto"/>
              <w:right w:val="single" w:sz="4" w:space="0" w:color="auto"/>
            </w:tcBorders>
            <w:shd w:val="clear" w:color="000000" w:fill="FFFFFF"/>
            <w:vAlign w:val="center"/>
          </w:tcPr>
          <w:p w14:paraId="2813DE8F"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-36,57</w:t>
            </w:r>
          </w:p>
        </w:tc>
        <w:tc>
          <w:tcPr>
            <w:tcW w:w="574" w:type="pct"/>
            <w:tcBorders>
              <w:top w:val="nil"/>
              <w:left w:val="nil"/>
              <w:bottom w:val="single" w:sz="4" w:space="0" w:color="auto"/>
              <w:right w:val="single" w:sz="4" w:space="0" w:color="auto"/>
            </w:tcBorders>
            <w:shd w:val="clear" w:color="000000" w:fill="FFFFFF"/>
            <w:vAlign w:val="center"/>
          </w:tcPr>
          <w:p w14:paraId="1D4DD8A9"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7,58</w:t>
            </w:r>
          </w:p>
        </w:tc>
      </w:tr>
      <w:tr w:rsidR="00F4474C" w:rsidRPr="004C2E54" w14:paraId="67949D79"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2B7BD4F" w14:textId="77777777" w:rsidR="00F4474C" w:rsidRPr="004C2E54" w:rsidRDefault="00F4474C" w:rsidP="00876337">
            <w:pPr>
              <w:spacing w:after="0"/>
              <w:ind w:firstLineChars="100" w:firstLine="18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Налог на имущество</w:t>
            </w:r>
          </w:p>
        </w:tc>
        <w:tc>
          <w:tcPr>
            <w:tcW w:w="740" w:type="pct"/>
            <w:tcBorders>
              <w:top w:val="nil"/>
              <w:left w:val="nil"/>
              <w:bottom w:val="single" w:sz="4" w:space="0" w:color="auto"/>
              <w:right w:val="single" w:sz="4" w:space="0" w:color="auto"/>
            </w:tcBorders>
            <w:shd w:val="clear" w:color="auto" w:fill="auto"/>
            <w:vAlign w:val="center"/>
            <w:hideMark/>
          </w:tcPr>
          <w:p w14:paraId="1DE6575E"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67</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950,03</w:t>
            </w:r>
          </w:p>
        </w:tc>
        <w:tc>
          <w:tcPr>
            <w:tcW w:w="740" w:type="pct"/>
            <w:tcBorders>
              <w:top w:val="nil"/>
              <w:left w:val="nil"/>
              <w:bottom w:val="single" w:sz="4" w:space="0" w:color="auto"/>
              <w:right w:val="single" w:sz="4" w:space="0" w:color="auto"/>
            </w:tcBorders>
            <w:shd w:val="clear" w:color="000000" w:fill="FFFFFF"/>
            <w:vAlign w:val="center"/>
            <w:hideMark/>
          </w:tcPr>
          <w:p w14:paraId="28B2788F"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136</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341,898</w:t>
            </w:r>
          </w:p>
        </w:tc>
        <w:tc>
          <w:tcPr>
            <w:tcW w:w="740" w:type="pct"/>
            <w:tcBorders>
              <w:top w:val="nil"/>
              <w:left w:val="nil"/>
              <w:bottom w:val="single" w:sz="4" w:space="0" w:color="auto"/>
              <w:right w:val="single" w:sz="4" w:space="0" w:color="auto"/>
            </w:tcBorders>
            <w:shd w:val="clear" w:color="000000" w:fill="FFFFFF"/>
            <w:vAlign w:val="center"/>
            <w:hideMark/>
          </w:tcPr>
          <w:p w14:paraId="61C7BD65"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60</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388,271</w:t>
            </w:r>
          </w:p>
        </w:tc>
        <w:tc>
          <w:tcPr>
            <w:tcW w:w="444" w:type="pct"/>
            <w:tcBorders>
              <w:top w:val="nil"/>
              <w:left w:val="single" w:sz="4" w:space="0" w:color="auto"/>
              <w:bottom w:val="single" w:sz="4" w:space="0" w:color="auto"/>
              <w:right w:val="single" w:sz="4" w:space="0" w:color="auto"/>
            </w:tcBorders>
            <w:shd w:val="clear" w:color="000000" w:fill="FFFFFF"/>
            <w:vAlign w:val="center"/>
          </w:tcPr>
          <w:p w14:paraId="46B9B56A"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-55,71</w:t>
            </w:r>
          </w:p>
        </w:tc>
        <w:tc>
          <w:tcPr>
            <w:tcW w:w="574" w:type="pct"/>
            <w:tcBorders>
              <w:top w:val="nil"/>
              <w:left w:val="nil"/>
              <w:bottom w:val="single" w:sz="4" w:space="0" w:color="auto"/>
              <w:right w:val="single" w:sz="4" w:space="0" w:color="auto"/>
            </w:tcBorders>
            <w:shd w:val="clear" w:color="000000" w:fill="FFFFFF"/>
            <w:vAlign w:val="center"/>
          </w:tcPr>
          <w:p w14:paraId="5D7188A9"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-11,13</w:t>
            </w:r>
          </w:p>
        </w:tc>
      </w:tr>
      <w:tr w:rsidR="00F4474C" w:rsidRPr="004C2E54" w14:paraId="2DEA3CDF"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A223E" w14:textId="77777777" w:rsidR="00F4474C" w:rsidRPr="004C2E54" w:rsidRDefault="00F4474C" w:rsidP="00876337">
            <w:pPr>
              <w:spacing w:after="0"/>
              <w:ind w:firstLineChars="100" w:firstLine="18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 xml:space="preserve">Транспортный налог </w:t>
            </w:r>
          </w:p>
        </w:tc>
        <w:tc>
          <w:tcPr>
            <w:tcW w:w="740" w:type="pct"/>
            <w:tcBorders>
              <w:top w:val="nil"/>
              <w:left w:val="single" w:sz="4" w:space="0" w:color="auto"/>
              <w:bottom w:val="single" w:sz="4" w:space="0" w:color="auto"/>
              <w:right w:val="single" w:sz="4" w:space="0" w:color="auto"/>
            </w:tcBorders>
            <w:shd w:val="clear" w:color="auto" w:fill="auto"/>
            <w:vAlign w:val="center"/>
            <w:hideMark/>
          </w:tcPr>
          <w:p w14:paraId="41B084F5"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729,63</w:t>
            </w:r>
          </w:p>
        </w:tc>
        <w:tc>
          <w:tcPr>
            <w:tcW w:w="740" w:type="pct"/>
            <w:tcBorders>
              <w:top w:val="nil"/>
              <w:left w:val="nil"/>
              <w:bottom w:val="single" w:sz="4" w:space="0" w:color="auto"/>
              <w:right w:val="single" w:sz="4" w:space="0" w:color="auto"/>
            </w:tcBorders>
            <w:shd w:val="clear" w:color="000000" w:fill="FFFFFF"/>
            <w:vAlign w:val="center"/>
            <w:hideMark/>
          </w:tcPr>
          <w:p w14:paraId="2BE97C14"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756,498</w:t>
            </w:r>
          </w:p>
        </w:tc>
        <w:tc>
          <w:tcPr>
            <w:tcW w:w="740" w:type="pct"/>
            <w:tcBorders>
              <w:top w:val="nil"/>
              <w:left w:val="nil"/>
              <w:bottom w:val="single" w:sz="4" w:space="0" w:color="auto"/>
              <w:right w:val="single" w:sz="4" w:space="0" w:color="auto"/>
            </w:tcBorders>
            <w:shd w:val="clear" w:color="000000" w:fill="FFFFFF"/>
            <w:vAlign w:val="center"/>
            <w:hideMark/>
          </w:tcPr>
          <w:p w14:paraId="3749D346" w14:textId="77777777" w:rsidR="00F4474C" w:rsidRPr="004C2E54" w:rsidRDefault="00F4474C" w:rsidP="00876337">
            <w:pPr>
              <w:spacing w:after="0"/>
              <w:ind w:firstLineChars="100" w:firstLine="18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691,571</w:t>
            </w:r>
          </w:p>
        </w:tc>
        <w:tc>
          <w:tcPr>
            <w:tcW w:w="444" w:type="pct"/>
            <w:tcBorders>
              <w:top w:val="nil"/>
              <w:left w:val="single" w:sz="4" w:space="0" w:color="auto"/>
              <w:bottom w:val="single" w:sz="4" w:space="0" w:color="auto"/>
              <w:right w:val="single" w:sz="4" w:space="0" w:color="auto"/>
            </w:tcBorders>
            <w:shd w:val="clear" w:color="000000" w:fill="FFFFFF"/>
            <w:vAlign w:val="center"/>
          </w:tcPr>
          <w:p w14:paraId="263AED43"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-3,70</w:t>
            </w:r>
          </w:p>
        </w:tc>
        <w:tc>
          <w:tcPr>
            <w:tcW w:w="574" w:type="pct"/>
            <w:tcBorders>
              <w:top w:val="nil"/>
              <w:left w:val="nil"/>
              <w:bottom w:val="single" w:sz="4" w:space="0" w:color="auto"/>
              <w:right w:val="single" w:sz="4" w:space="0" w:color="auto"/>
            </w:tcBorders>
            <w:shd w:val="clear" w:color="000000" w:fill="FFFFFF"/>
            <w:vAlign w:val="center"/>
          </w:tcPr>
          <w:p w14:paraId="3DACEC18"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-2,20</w:t>
            </w:r>
          </w:p>
        </w:tc>
      </w:tr>
      <w:tr w:rsidR="00F4474C" w:rsidRPr="004C2E54" w14:paraId="11B62474"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2DFCEC"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Прочие налоги и сборы (плата за негативное воздействие на окружающую среду)</w:t>
            </w:r>
          </w:p>
        </w:tc>
        <w:tc>
          <w:tcPr>
            <w:tcW w:w="740" w:type="pct"/>
            <w:tcBorders>
              <w:top w:val="nil"/>
              <w:left w:val="single" w:sz="4" w:space="0" w:color="auto"/>
              <w:bottom w:val="single" w:sz="4" w:space="0" w:color="auto"/>
              <w:right w:val="single" w:sz="4" w:space="0" w:color="auto"/>
            </w:tcBorders>
            <w:shd w:val="clear" w:color="auto" w:fill="auto"/>
            <w:vAlign w:val="center"/>
          </w:tcPr>
          <w:p w14:paraId="154CAF45"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268,28</w:t>
            </w:r>
          </w:p>
        </w:tc>
        <w:tc>
          <w:tcPr>
            <w:tcW w:w="740" w:type="pct"/>
            <w:tcBorders>
              <w:top w:val="nil"/>
              <w:left w:val="nil"/>
              <w:bottom w:val="single" w:sz="4" w:space="0" w:color="auto"/>
              <w:right w:val="single" w:sz="4" w:space="0" w:color="auto"/>
            </w:tcBorders>
            <w:shd w:val="clear" w:color="000000" w:fill="FFFFFF"/>
            <w:vAlign w:val="center"/>
          </w:tcPr>
          <w:p w14:paraId="39ECB31F"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592,37</w:t>
            </w:r>
          </w:p>
        </w:tc>
        <w:tc>
          <w:tcPr>
            <w:tcW w:w="740" w:type="pct"/>
            <w:tcBorders>
              <w:top w:val="nil"/>
              <w:left w:val="nil"/>
              <w:bottom w:val="single" w:sz="4" w:space="0" w:color="auto"/>
              <w:right w:val="single" w:sz="4" w:space="0" w:color="auto"/>
            </w:tcBorders>
            <w:shd w:val="clear" w:color="000000" w:fill="FFFFFF"/>
            <w:vAlign w:val="center"/>
          </w:tcPr>
          <w:p w14:paraId="48A089EC"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33,397</w:t>
            </w:r>
          </w:p>
        </w:tc>
        <w:tc>
          <w:tcPr>
            <w:tcW w:w="444" w:type="pct"/>
            <w:tcBorders>
              <w:top w:val="nil"/>
              <w:left w:val="single" w:sz="4" w:space="0" w:color="auto"/>
              <w:bottom w:val="single" w:sz="4" w:space="0" w:color="auto"/>
              <w:right w:val="single" w:sz="4" w:space="0" w:color="auto"/>
            </w:tcBorders>
            <w:shd w:val="clear" w:color="000000" w:fill="FFFFFF"/>
            <w:vAlign w:val="center"/>
          </w:tcPr>
          <w:p w14:paraId="51D7FE85"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-94,36</w:t>
            </w:r>
          </w:p>
        </w:tc>
        <w:tc>
          <w:tcPr>
            <w:tcW w:w="574" w:type="pct"/>
            <w:tcBorders>
              <w:top w:val="nil"/>
              <w:left w:val="nil"/>
              <w:bottom w:val="single" w:sz="4" w:space="0" w:color="auto"/>
              <w:right w:val="single" w:sz="4" w:space="0" w:color="auto"/>
            </w:tcBorders>
            <w:shd w:val="clear" w:color="000000" w:fill="FFFFFF"/>
            <w:vAlign w:val="center"/>
          </w:tcPr>
          <w:p w14:paraId="664C21B6"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-87,55</w:t>
            </w:r>
          </w:p>
        </w:tc>
      </w:tr>
      <w:tr w:rsidR="00F4474C" w:rsidRPr="004C2E54" w14:paraId="0A6FB4D1"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3A127BF"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Отчисления на социальные нужды</w:t>
            </w:r>
          </w:p>
        </w:tc>
        <w:tc>
          <w:tcPr>
            <w:tcW w:w="740" w:type="pct"/>
            <w:tcBorders>
              <w:top w:val="nil"/>
              <w:left w:val="nil"/>
              <w:bottom w:val="single" w:sz="4" w:space="0" w:color="auto"/>
              <w:right w:val="single" w:sz="4" w:space="0" w:color="auto"/>
            </w:tcBorders>
            <w:shd w:val="clear" w:color="auto" w:fill="auto"/>
            <w:vAlign w:val="center"/>
            <w:hideMark/>
          </w:tcPr>
          <w:p w14:paraId="287E874E"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178</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201,6</w:t>
            </w:r>
          </w:p>
        </w:tc>
        <w:tc>
          <w:tcPr>
            <w:tcW w:w="740" w:type="pct"/>
            <w:tcBorders>
              <w:top w:val="nil"/>
              <w:left w:val="nil"/>
              <w:bottom w:val="single" w:sz="4" w:space="0" w:color="auto"/>
              <w:right w:val="single" w:sz="4" w:space="0" w:color="auto"/>
            </w:tcBorders>
            <w:shd w:val="clear" w:color="auto" w:fill="auto"/>
            <w:vAlign w:val="center"/>
            <w:hideMark/>
          </w:tcPr>
          <w:p w14:paraId="191988AA"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193</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911</w:t>
            </w:r>
          </w:p>
        </w:tc>
        <w:tc>
          <w:tcPr>
            <w:tcW w:w="740" w:type="pct"/>
            <w:tcBorders>
              <w:top w:val="nil"/>
              <w:left w:val="nil"/>
              <w:bottom w:val="single" w:sz="4" w:space="0" w:color="auto"/>
              <w:right w:val="single" w:sz="4" w:space="0" w:color="auto"/>
            </w:tcBorders>
            <w:shd w:val="clear" w:color="auto" w:fill="auto"/>
            <w:vAlign w:val="center"/>
            <w:hideMark/>
          </w:tcPr>
          <w:p w14:paraId="039CA69F"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192</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329,488</w:t>
            </w:r>
          </w:p>
        </w:tc>
        <w:tc>
          <w:tcPr>
            <w:tcW w:w="444" w:type="pct"/>
            <w:tcBorders>
              <w:top w:val="nil"/>
              <w:left w:val="single" w:sz="4" w:space="0" w:color="auto"/>
              <w:bottom w:val="single" w:sz="4" w:space="0" w:color="auto"/>
              <w:right w:val="single" w:sz="4" w:space="0" w:color="auto"/>
            </w:tcBorders>
            <w:shd w:val="clear" w:color="auto" w:fill="auto"/>
            <w:vAlign w:val="center"/>
          </w:tcPr>
          <w:p w14:paraId="2BB0D277"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-0,82</w:t>
            </w:r>
          </w:p>
        </w:tc>
        <w:tc>
          <w:tcPr>
            <w:tcW w:w="574" w:type="pct"/>
            <w:tcBorders>
              <w:top w:val="nil"/>
              <w:left w:val="nil"/>
              <w:bottom w:val="single" w:sz="4" w:space="0" w:color="auto"/>
              <w:right w:val="single" w:sz="4" w:space="0" w:color="auto"/>
            </w:tcBorders>
            <w:shd w:val="clear" w:color="auto" w:fill="auto"/>
            <w:vAlign w:val="center"/>
          </w:tcPr>
          <w:p w14:paraId="3986FB9E"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7,93</w:t>
            </w:r>
          </w:p>
        </w:tc>
      </w:tr>
      <w:tr w:rsidR="00F4474C" w:rsidRPr="004C2E54" w14:paraId="103B1CD1"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A787649"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Расходы на обслуживание заемных средств (проценты к уплате)</w:t>
            </w:r>
          </w:p>
        </w:tc>
        <w:tc>
          <w:tcPr>
            <w:tcW w:w="740" w:type="pct"/>
            <w:tcBorders>
              <w:top w:val="nil"/>
              <w:left w:val="nil"/>
              <w:bottom w:val="single" w:sz="4" w:space="0" w:color="auto"/>
              <w:right w:val="single" w:sz="4" w:space="0" w:color="auto"/>
            </w:tcBorders>
            <w:shd w:val="clear" w:color="auto" w:fill="auto"/>
            <w:vAlign w:val="center"/>
            <w:hideMark/>
          </w:tcPr>
          <w:p w14:paraId="7A5ECFD8"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98</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702,932</w:t>
            </w:r>
          </w:p>
        </w:tc>
        <w:tc>
          <w:tcPr>
            <w:tcW w:w="740" w:type="pct"/>
            <w:tcBorders>
              <w:top w:val="nil"/>
              <w:left w:val="nil"/>
              <w:bottom w:val="single" w:sz="4" w:space="0" w:color="auto"/>
              <w:right w:val="single" w:sz="4" w:space="0" w:color="auto"/>
            </w:tcBorders>
            <w:shd w:val="clear" w:color="auto" w:fill="auto"/>
            <w:vAlign w:val="center"/>
            <w:hideMark/>
          </w:tcPr>
          <w:p w14:paraId="22587F17"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181</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617,341</w:t>
            </w:r>
          </w:p>
        </w:tc>
        <w:tc>
          <w:tcPr>
            <w:tcW w:w="740" w:type="pct"/>
            <w:tcBorders>
              <w:top w:val="nil"/>
              <w:left w:val="nil"/>
              <w:bottom w:val="single" w:sz="4" w:space="0" w:color="auto"/>
              <w:right w:val="single" w:sz="4" w:space="0" w:color="auto"/>
            </w:tcBorders>
            <w:shd w:val="clear" w:color="auto" w:fill="auto"/>
            <w:vAlign w:val="center"/>
            <w:hideMark/>
          </w:tcPr>
          <w:p w14:paraId="3810654E"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145</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845</w:t>
            </w:r>
          </w:p>
        </w:tc>
        <w:tc>
          <w:tcPr>
            <w:tcW w:w="444" w:type="pct"/>
            <w:tcBorders>
              <w:top w:val="nil"/>
              <w:left w:val="single" w:sz="4" w:space="0" w:color="auto"/>
              <w:bottom w:val="single" w:sz="4" w:space="0" w:color="auto"/>
              <w:right w:val="single" w:sz="4" w:space="0" w:color="auto"/>
            </w:tcBorders>
            <w:shd w:val="clear" w:color="auto" w:fill="auto"/>
            <w:vAlign w:val="center"/>
          </w:tcPr>
          <w:p w14:paraId="680B33E8"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-19,70</w:t>
            </w:r>
          </w:p>
        </w:tc>
        <w:tc>
          <w:tcPr>
            <w:tcW w:w="574" w:type="pct"/>
            <w:tcBorders>
              <w:top w:val="nil"/>
              <w:left w:val="nil"/>
              <w:bottom w:val="single" w:sz="4" w:space="0" w:color="auto"/>
              <w:right w:val="single" w:sz="4" w:space="0" w:color="auto"/>
            </w:tcBorders>
            <w:shd w:val="clear" w:color="auto" w:fill="auto"/>
            <w:vAlign w:val="center"/>
          </w:tcPr>
          <w:p w14:paraId="10D32B91"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47,76</w:t>
            </w:r>
          </w:p>
        </w:tc>
      </w:tr>
      <w:tr w:rsidR="00F4474C" w:rsidRPr="004C2E54" w14:paraId="02265769"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tcPr>
          <w:p w14:paraId="46CD27D0"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Прочие неподконтрольные расходы</w:t>
            </w:r>
          </w:p>
        </w:tc>
        <w:tc>
          <w:tcPr>
            <w:tcW w:w="740" w:type="pct"/>
            <w:tcBorders>
              <w:top w:val="nil"/>
              <w:left w:val="nil"/>
              <w:bottom w:val="single" w:sz="4" w:space="0" w:color="auto"/>
              <w:right w:val="single" w:sz="4" w:space="0" w:color="auto"/>
            </w:tcBorders>
            <w:shd w:val="clear" w:color="auto" w:fill="auto"/>
            <w:vAlign w:val="center"/>
          </w:tcPr>
          <w:p w14:paraId="477D1EA5"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154</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956,162</w:t>
            </w:r>
          </w:p>
        </w:tc>
        <w:tc>
          <w:tcPr>
            <w:tcW w:w="740" w:type="pct"/>
            <w:tcBorders>
              <w:top w:val="nil"/>
              <w:left w:val="nil"/>
              <w:bottom w:val="single" w:sz="4" w:space="0" w:color="auto"/>
              <w:right w:val="single" w:sz="4" w:space="0" w:color="auto"/>
            </w:tcBorders>
            <w:shd w:val="clear" w:color="auto" w:fill="auto"/>
            <w:vAlign w:val="center"/>
          </w:tcPr>
          <w:p w14:paraId="260D6FBE"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21</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324,165</w:t>
            </w:r>
          </w:p>
        </w:tc>
        <w:tc>
          <w:tcPr>
            <w:tcW w:w="740" w:type="pct"/>
            <w:tcBorders>
              <w:top w:val="nil"/>
              <w:left w:val="nil"/>
              <w:bottom w:val="single" w:sz="4" w:space="0" w:color="auto"/>
              <w:right w:val="single" w:sz="4" w:space="0" w:color="auto"/>
            </w:tcBorders>
            <w:shd w:val="clear" w:color="auto" w:fill="auto"/>
            <w:vAlign w:val="center"/>
          </w:tcPr>
          <w:p w14:paraId="6C8490A8"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12</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259,154</w:t>
            </w:r>
          </w:p>
        </w:tc>
        <w:tc>
          <w:tcPr>
            <w:tcW w:w="444" w:type="pct"/>
            <w:tcBorders>
              <w:top w:val="nil"/>
              <w:left w:val="single" w:sz="4" w:space="0" w:color="auto"/>
              <w:bottom w:val="single" w:sz="4" w:space="0" w:color="auto"/>
              <w:right w:val="single" w:sz="4" w:space="0" w:color="auto"/>
            </w:tcBorders>
            <w:shd w:val="clear" w:color="auto" w:fill="auto"/>
            <w:vAlign w:val="center"/>
          </w:tcPr>
          <w:p w14:paraId="34AE658F"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-42,51</w:t>
            </w:r>
          </w:p>
        </w:tc>
        <w:tc>
          <w:tcPr>
            <w:tcW w:w="574" w:type="pct"/>
            <w:tcBorders>
              <w:top w:val="nil"/>
              <w:left w:val="nil"/>
              <w:bottom w:val="single" w:sz="4" w:space="0" w:color="auto"/>
              <w:right w:val="single" w:sz="4" w:space="0" w:color="auto"/>
            </w:tcBorders>
            <w:shd w:val="clear" w:color="auto" w:fill="auto"/>
            <w:vAlign w:val="center"/>
          </w:tcPr>
          <w:p w14:paraId="217AE16A"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-92,09</w:t>
            </w:r>
          </w:p>
        </w:tc>
      </w:tr>
      <w:tr w:rsidR="00F4474C" w:rsidRPr="004C2E54" w14:paraId="742FE0D2"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tcPr>
          <w:p w14:paraId="13F3F797"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Налог на прибыль</w:t>
            </w:r>
          </w:p>
        </w:tc>
        <w:tc>
          <w:tcPr>
            <w:tcW w:w="740" w:type="pct"/>
            <w:tcBorders>
              <w:top w:val="nil"/>
              <w:left w:val="nil"/>
              <w:bottom w:val="single" w:sz="4" w:space="0" w:color="auto"/>
              <w:right w:val="single" w:sz="4" w:space="0" w:color="auto"/>
            </w:tcBorders>
            <w:shd w:val="clear" w:color="auto" w:fill="auto"/>
            <w:vAlign w:val="center"/>
          </w:tcPr>
          <w:p w14:paraId="116E284A"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-51</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268,5</w:t>
            </w:r>
          </w:p>
        </w:tc>
        <w:tc>
          <w:tcPr>
            <w:tcW w:w="740" w:type="pct"/>
            <w:tcBorders>
              <w:top w:val="nil"/>
              <w:left w:val="nil"/>
              <w:bottom w:val="single" w:sz="4" w:space="0" w:color="auto"/>
              <w:right w:val="single" w:sz="4" w:space="0" w:color="auto"/>
            </w:tcBorders>
            <w:shd w:val="clear" w:color="auto" w:fill="auto"/>
            <w:vAlign w:val="center"/>
          </w:tcPr>
          <w:p w14:paraId="4A0C4D7D"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51</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788</w:t>
            </w:r>
          </w:p>
        </w:tc>
        <w:tc>
          <w:tcPr>
            <w:tcW w:w="740" w:type="pct"/>
            <w:tcBorders>
              <w:top w:val="nil"/>
              <w:left w:val="nil"/>
              <w:bottom w:val="single" w:sz="4" w:space="0" w:color="auto"/>
              <w:right w:val="single" w:sz="4" w:space="0" w:color="auto"/>
            </w:tcBorders>
            <w:shd w:val="clear" w:color="auto" w:fill="auto"/>
            <w:vAlign w:val="center"/>
          </w:tcPr>
          <w:p w14:paraId="55058D80"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0</w:t>
            </w:r>
          </w:p>
        </w:tc>
        <w:tc>
          <w:tcPr>
            <w:tcW w:w="444" w:type="pct"/>
            <w:tcBorders>
              <w:top w:val="nil"/>
              <w:left w:val="single" w:sz="4" w:space="0" w:color="auto"/>
              <w:bottom w:val="single" w:sz="4" w:space="0" w:color="auto"/>
              <w:right w:val="single" w:sz="4" w:space="0" w:color="auto"/>
            </w:tcBorders>
            <w:shd w:val="clear" w:color="auto" w:fill="auto"/>
            <w:vAlign w:val="center"/>
          </w:tcPr>
          <w:p w14:paraId="51124037"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-100,0</w:t>
            </w:r>
          </w:p>
        </w:tc>
        <w:tc>
          <w:tcPr>
            <w:tcW w:w="574" w:type="pct"/>
            <w:tcBorders>
              <w:top w:val="nil"/>
              <w:left w:val="nil"/>
              <w:bottom w:val="single" w:sz="4" w:space="0" w:color="auto"/>
              <w:right w:val="single" w:sz="4" w:space="0" w:color="auto"/>
            </w:tcBorders>
            <w:shd w:val="clear" w:color="auto" w:fill="auto"/>
            <w:vAlign w:val="center"/>
          </w:tcPr>
          <w:p w14:paraId="44365A38"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-100,0</w:t>
            </w:r>
          </w:p>
        </w:tc>
      </w:tr>
      <w:tr w:rsidR="00F4474C" w:rsidRPr="004C2E54" w14:paraId="7EF7034C"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tcPr>
          <w:p w14:paraId="6BD0C741" w14:textId="77777777" w:rsidR="00F4474C" w:rsidRPr="004C2E54" w:rsidRDefault="00F4474C" w:rsidP="00876337">
            <w:pPr>
              <w:spacing w:after="0"/>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Амортизация</w:t>
            </w:r>
          </w:p>
        </w:tc>
        <w:tc>
          <w:tcPr>
            <w:tcW w:w="740" w:type="pct"/>
            <w:tcBorders>
              <w:top w:val="nil"/>
              <w:left w:val="nil"/>
              <w:bottom w:val="single" w:sz="4" w:space="0" w:color="auto"/>
              <w:right w:val="single" w:sz="4" w:space="0" w:color="auto"/>
            </w:tcBorders>
            <w:shd w:val="clear" w:color="auto" w:fill="auto"/>
            <w:vAlign w:val="center"/>
          </w:tcPr>
          <w:p w14:paraId="43790944"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544</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971,293</w:t>
            </w:r>
          </w:p>
        </w:tc>
        <w:tc>
          <w:tcPr>
            <w:tcW w:w="740" w:type="pct"/>
            <w:tcBorders>
              <w:top w:val="nil"/>
              <w:left w:val="nil"/>
              <w:bottom w:val="single" w:sz="4" w:space="0" w:color="auto"/>
              <w:right w:val="single" w:sz="4" w:space="0" w:color="auto"/>
            </w:tcBorders>
            <w:shd w:val="clear" w:color="auto" w:fill="auto"/>
            <w:vAlign w:val="center"/>
          </w:tcPr>
          <w:p w14:paraId="15654AE6"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672</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855,04</w:t>
            </w:r>
          </w:p>
        </w:tc>
        <w:tc>
          <w:tcPr>
            <w:tcW w:w="740" w:type="pct"/>
            <w:tcBorders>
              <w:top w:val="nil"/>
              <w:left w:val="nil"/>
              <w:bottom w:val="single" w:sz="4" w:space="0" w:color="auto"/>
              <w:right w:val="single" w:sz="4" w:space="0" w:color="auto"/>
            </w:tcBorders>
            <w:shd w:val="clear" w:color="auto" w:fill="auto"/>
            <w:vAlign w:val="center"/>
          </w:tcPr>
          <w:p w14:paraId="69F7212F"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614</w:t>
            </w:r>
            <w:r w:rsidR="00426F0B" w:rsidRPr="004C2E54">
              <w:rPr>
                <w:rFonts w:ascii="Myriad Pro" w:eastAsia="Calibri" w:hAnsi="Myriad Pro" w:cs="Times New Roman"/>
                <w:color w:val="000000" w:themeColor="text1"/>
                <w:sz w:val="18"/>
                <w:szCs w:val="18"/>
              </w:rPr>
              <w:t xml:space="preserve"> </w:t>
            </w:r>
            <w:r w:rsidRPr="004C2E54">
              <w:rPr>
                <w:rFonts w:ascii="Myriad Pro" w:eastAsia="Calibri" w:hAnsi="Myriad Pro" w:cs="Times New Roman"/>
                <w:color w:val="000000" w:themeColor="text1"/>
                <w:sz w:val="18"/>
                <w:szCs w:val="18"/>
              </w:rPr>
              <w:t>948,593</w:t>
            </w:r>
          </w:p>
        </w:tc>
        <w:tc>
          <w:tcPr>
            <w:tcW w:w="444" w:type="pct"/>
            <w:tcBorders>
              <w:top w:val="nil"/>
              <w:left w:val="single" w:sz="4" w:space="0" w:color="auto"/>
              <w:bottom w:val="single" w:sz="4" w:space="0" w:color="auto"/>
              <w:right w:val="single" w:sz="4" w:space="0" w:color="auto"/>
            </w:tcBorders>
            <w:shd w:val="clear" w:color="auto" w:fill="auto"/>
            <w:vAlign w:val="center"/>
          </w:tcPr>
          <w:p w14:paraId="48C0FACA"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-8,61</w:t>
            </w:r>
          </w:p>
        </w:tc>
        <w:tc>
          <w:tcPr>
            <w:tcW w:w="574" w:type="pct"/>
            <w:tcBorders>
              <w:top w:val="nil"/>
              <w:left w:val="nil"/>
              <w:bottom w:val="single" w:sz="4" w:space="0" w:color="auto"/>
              <w:right w:val="single" w:sz="4" w:space="0" w:color="auto"/>
            </w:tcBorders>
            <w:shd w:val="clear" w:color="auto" w:fill="auto"/>
            <w:vAlign w:val="center"/>
          </w:tcPr>
          <w:p w14:paraId="2E61F4BF" w14:textId="77777777" w:rsidR="00F4474C" w:rsidRPr="004C2E54" w:rsidRDefault="00F4474C" w:rsidP="00876337">
            <w:pPr>
              <w:spacing w:after="0"/>
              <w:jc w:val="right"/>
              <w:rPr>
                <w:rFonts w:ascii="Myriad Pro" w:eastAsia="Calibri" w:hAnsi="Myriad Pro" w:cs="Times New Roman"/>
                <w:color w:val="000000" w:themeColor="text1"/>
                <w:sz w:val="18"/>
                <w:szCs w:val="18"/>
              </w:rPr>
            </w:pPr>
            <w:r w:rsidRPr="004C2E54">
              <w:rPr>
                <w:rFonts w:ascii="Myriad Pro" w:eastAsia="Calibri" w:hAnsi="Myriad Pro" w:cs="Times New Roman"/>
                <w:color w:val="000000" w:themeColor="text1"/>
                <w:sz w:val="18"/>
                <w:szCs w:val="18"/>
              </w:rPr>
              <w:t>12,84</w:t>
            </w:r>
          </w:p>
        </w:tc>
      </w:tr>
      <w:tr w:rsidR="00F4474C" w:rsidRPr="004C2E54" w14:paraId="7A0AC1C4" w14:textId="77777777" w:rsidTr="00F4474C">
        <w:trPr>
          <w:trHeight w:val="255"/>
        </w:trPr>
        <w:tc>
          <w:tcPr>
            <w:tcW w:w="1761" w:type="pct"/>
            <w:tcBorders>
              <w:top w:val="single" w:sz="4" w:space="0" w:color="auto"/>
              <w:left w:val="single" w:sz="4" w:space="0" w:color="auto"/>
              <w:bottom w:val="single" w:sz="4" w:space="0" w:color="auto"/>
              <w:right w:val="single" w:sz="4" w:space="0" w:color="auto"/>
            </w:tcBorders>
            <w:shd w:val="clear" w:color="000000" w:fill="FFFFFF"/>
            <w:vAlign w:val="center"/>
          </w:tcPr>
          <w:p w14:paraId="6546787D" w14:textId="77777777" w:rsidR="00F4474C" w:rsidRPr="004C2E54" w:rsidRDefault="00F4474C" w:rsidP="00876337">
            <w:pPr>
              <w:spacing w:after="0"/>
              <w:rPr>
                <w:rFonts w:ascii="Myriad Pro" w:eastAsia="Calibri" w:hAnsi="Myriad Pro" w:cs="Times New Roman"/>
                <w:b/>
                <w:color w:val="000000" w:themeColor="text1"/>
                <w:sz w:val="18"/>
                <w:szCs w:val="18"/>
              </w:rPr>
            </w:pPr>
            <w:r w:rsidRPr="004C2E54">
              <w:rPr>
                <w:rFonts w:ascii="Myriad Pro" w:eastAsia="Calibri" w:hAnsi="Myriad Pro" w:cs="Times New Roman"/>
                <w:b/>
                <w:color w:val="000000" w:themeColor="text1"/>
                <w:sz w:val="18"/>
                <w:szCs w:val="18"/>
              </w:rPr>
              <w:t xml:space="preserve">ИТОГО </w:t>
            </w:r>
            <w:r w:rsidR="00592618" w:rsidRPr="004C2E54">
              <w:rPr>
                <w:rFonts w:ascii="Myriad Pro" w:eastAsia="Calibri" w:hAnsi="Myriad Pro" w:cs="Times New Roman"/>
                <w:b/>
                <w:color w:val="000000" w:themeColor="text1"/>
                <w:sz w:val="18"/>
                <w:szCs w:val="18"/>
              </w:rPr>
              <w:t>н</w:t>
            </w:r>
            <w:r w:rsidRPr="004C2E54">
              <w:rPr>
                <w:rFonts w:ascii="Myriad Pro" w:eastAsia="Calibri" w:hAnsi="Myriad Pro" w:cs="Times New Roman"/>
                <w:b/>
                <w:color w:val="000000" w:themeColor="text1"/>
                <w:sz w:val="18"/>
                <w:szCs w:val="18"/>
              </w:rPr>
              <w:t>еподконтрольные расходы</w:t>
            </w:r>
          </w:p>
        </w:tc>
        <w:tc>
          <w:tcPr>
            <w:tcW w:w="740" w:type="pct"/>
            <w:tcBorders>
              <w:top w:val="nil"/>
              <w:left w:val="nil"/>
              <w:bottom w:val="single" w:sz="4" w:space="0" w:color="auto"/>
              <w:right w:val="single" w:sz="4" w:space="0" w:color="auto"/>
            </w:tcBorders>
            <w:shd w:val="clear" w:color="auto" w:fill="auto"/>
            <w:vAlign w:val="center"/>
          </w:tcPr>
          <w:p w14:paraId="5B89333E" w14:textId="77777777" w:rsidR="00F4474C" w:rsidRPr="004C2E54" w:rsidRDefault="00F4474C" w:rsidP="00876337">
            <w:pPr>
              <w:spacing w:after="0"/>
              <w:jc w:val="center"/>
              <w:rPr>
                <w:rFonts w:ascii="Myriad Pro" w:eastAsia="Calibri" w:hAnsi="Myriad Pro" w:cs="Times New Roman"/>
                <w:b/>
                <w:color w:val="000000" w:themeColor="text1"/>
                <w:sz w:val="18"/>
                <w:szCs w:val="18"/>
              </w:rPr>
            </w:pPr>
            <w:r w:rsidRPr="004C2E54">
              <w:rPr>
                <w:rFonts w:ascii="Myriad Pro" w:eastAsia="Calibri" w:hAnsi="Myriad Pro" w:cs="Times New Roman"/>
                <w:b/>
                <w:color w:val="000000" w:themeColor="text1"/>
                <w:sz w:val="18"/>
                <w:szCs w:val="18"/>
              </w:rPr>
              <w:t>2 059 324,02</w:t>
            </w:r>
          </w:p>
        </w:tc>
        <w:tc>
          <w:tcPr>
            <w:tcW w:w="740" w:type="pct"/>
            <w:tcBorders>
              <w:top w:val="nil"/>
              <w:left w:val="nil"/>
              <w:bottom w:val="single" w:sz="4" w:space="0" w:color="auto"/>
              <w:right w:val="single" w:sz="4" w:space="0" w:color="auto"/>
            </w:tcBorders>
            <w:shd w:val="clear" w:color="auto" w:fill="auto"/>
            <w:vAlign w:val="center"/>
          </w:tcPr>
          <w:p w14:paraId="397FB794" w14:textId="77777777" w:rsidR="00F4474C" w:rsidRPr="004C2E54" w:rsidRDefault="00F4474C" w:rsidP="00876337">
            <w:pPr>
              <w:spacing w:after="0"/>
              <w:jc w:val="center"/>
              <w:rPr>
                <w:rFonts w:ascii="Myriad Pro" w:eastAsia="Calibri" w:hAnsi="Myriad Pro" w:cs="Times New Roman"/>
                <w:b/>
                <w:color w:val="000000" w:themeColor="text1"/>
                <w:sz w:val="18"/>
                <w:szCs w:val="18"/>
              </w:rPr>
            </w:pPr>
            <w:r w:rsidRPr="004C2E54">
              <w:rPr>
                <w:rFonts w:ascii="Myriad Pro" w:eastAsia="Calibri" w:hAnsi="Myriad Pro" w:cs="Times New Roman"/>
                <w:b/>
                <w:color w:val="000000" w:themeColor="text1"/>
                <w:sz w:val="18"/>
                <w:szCs w:val="18"/>
              </w:rPr>
              <w:t>2 504 910,63</w:t>
            </w:r>
          </w:p>
        </w:tc>
        <w:tc>
          <w:tcPr>
            <w:tcW w:w="740" w:type="pct"/>
            <w:tcBorders>
              <w:top w:val="nil"/>
              <w:left w:val="nil"/>
              <w:bottom w:val="single" w:sz="4" w:space="0" w:color="auto"/>
              <w:right w:val="single" w:sz="4" w:space="0" w:color="auto"/>
            </w:tcBorders>
            <w:shd w:val="clear" w:color="auto" w:fill="auto"/>
            <w:vAlign w:val="center"/>
          </w:tcPr>
          <w:p w14:paraId="73B26B60" w14:textId="77777777" w:rsidR="00F4474C" w:rsidRPr="004C2E54" w:rsidRDefault="00F4474C" w:rsidP="00876337">
            <w:pPr>
              <w:spacing w:after="0"/>
              <w:jc w:val="center"/>
              <w:rPr>
                <w:rFonts w:ascii="Myriad Pro" w:eastAsia="Calibri" w:hAnsi="Myriad Pro" w:cs="Times New Roman"/>
                <w:b/>
                <w:color w:val="000000" w:themeColor="text1"/>
                <w:sz w:val="18"/>
                <w:szCs w:val="18"/>
              </w:rPr>
            </w:pPr>
            <w:r w:rsidRPr="004C2E54">
              <w:rPr>
                <w:rFonts w:ascii="Myriad Pro" w:eastAsia="Calibri" w:hAnsi="Myriad Pro" w:cs="Times New Roman"/>
                <w:b/>
                <w:color w:val="000000" w:themeColor="text1"/>
                <w:sz w:val="18"/>
                <w:szCs w:val="18"/>
              </w:rPr>
              <w:t>2 261 844,03</w:t>
            </w:r>
          </w:p>
        </w:tc>
        <w:tc>
          <w:tcPr>
            <w:tcW w:w="444" w:type="pct"/>
            <w:tcBorders>
              <w:top w:val="nil"/>
              <w:left w:val="single" w:sz="4" w:space="0" w:color="auto"/>
              <w:bottom w:val="single" w:sz="4" w:space="0" w:color="auto"/>
              <w:right w:val="single" w:sz="4" w:space="0" w:color="auto"/>
            </w:tcBorders>
            <w:shd w:val="clear" w:color="auto" w:fill="auto"/>
            <w:vAlign w:val="center"/>
          </w:tcPr>
          <w:p w14:paraId="1ECE2E13" w14:textId="77777777" w:rsidR="00F4474C" w:rsidRPr="004C2E54" w:rsidRDefault="00F4474C" w:rsidP="00876337">
            <w:pPr>
              <w:spacing w:after="0"/>
              <w:jc w:val="right"/>
              <w:rPr>
                <w:rFonts w:ascii="Myriad Pro" w:eastAsia="Calibri" w:hAnsi="Myriad Pro" w:cs="Times New Roman"/>
                <w:b/>
                <w:color w:val="000000" w:themeColor="text1"/>
                <w:sz w:val="18"/>
                <w:szCs w:val="18"/>
              </w:rPr>
            </w:pPr>
            <w:r w:rsidRPr="004C2E54">
              <w:rPr>
                <w:rFonts w:ascii="Myriad Pro" w:eastAsia="Calibri" w:hAnsi="Myriad Pro" w:cs="Times New Roman"/>
                <w:b/>
                <w:color w:val="000000" w:themeColor="text1"/>
                <w:sz w:val="18"/>
                <w:szCs w:val="18"/>
              </w:rPr>
              <w:t>-9,70</w:t>
            </w:r>
          </w:p>
        </w:tc>
        <w:tc>
          <w:tcPr>
            <w:tcW w:w="574" w:type="pct"/>
            <w:tcBorders>
              <w:top w:val="nil"/>
              <w:left w:val="nil"/>
              <w:bottom w:val="single" w:sz="4" w:space="0" w:color="auto"/>
              <w:right w:val="single" w:sz="4" w:space="0" w:color="auto"/>
            </w:tcBorders>
            <w:shd w:val="clear" w:color="auto" w:fill="auto"/>
            <w:vAlign w:val="center"/>
          </w:tcPr>
          <w:p w14:paraId="66CA4D77" w14:textId="77777777" w:rsidR="00F4474C" w:rsidRPr="004C2E54" w:rsidRDefault="00F4474C" w:rsidP="00876337">
            <w:pPr>
              <w:spacing w:after="0"/>
              <w:jc w:val="right"/>
              <w:rPr>
                <w:rFonts w:ascii="Myriad Pro" w:eastAsia="Calibri" w:hAnsi="Myriad Pro" w:cs="Times New Roman"/>
                <w:b/>
                <w:color w:val="000000" w:themeColor="text1"/>
                <w:sz w:val="18"/>
                <w:szCs w:val="18"/>
              </w:rPr>
            </w:pPr>
            <w:r w:rsidRPr="004C2E54">
              <w:rPr>
                <w:rFonts w:ascii="Myriad Pro" w:eastAsia="Calibri" w:hAnsi="Myriad Pro" w:cs="Times New Roman"/>
                <w:b/>
                <w:color w:val="000000" w:themeColor="text1"/>
                <w:sz w:val="18"/>
                <w:szCs w:val="18"/>
              </w:rPr>
              <w:t>9,83</w:t>
            </w:r>
          </w:p>
        </w:tc>
      </w:tr>
    </w:tbl>
    <w:p w14:paraId="09B87FDB" w14:textId="77777777" w:rsidR="008C068E" w:rsidRPr="004C2E54" w:rsidRDefault="008C068E" w:rsidP="00457D12">
      <w:pPr>
        <w:spacing w:after="0" w:line="360" w:lineRule="auto"/>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br w:type="page"/>
      </w:r>
    </w:p>
    <w:p w14:paraId="060DAD95" w14:textId="77777777" w:rsidR="00457D12" w:rsidRPr="004C2E54" w:rsidRDefault="007C5A6E"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6" w:name="_Toc40814446"/>
      <w:r w:rsidRPr="004C2E54">
        <w:rPr>
          <w:rFonts w:ascii="Myriad Pro" w:hAnsi="Myriad Pro"/>
          <w:b/>
          <w:color w:val="4F6228" w:themeColor="accent3" w:themeShade="80"/>
          <w:sz w:val="28"/>
          <w:szCs w:val="28"/>
        </w:rPr>
        <w:lastRenderedPageBreak/>
        <w:t>Оплата услуг ПАО «ФСК ЕЭС»</w:t>
      </w:r>
      <w:bookmarkEnd w:id="56"/>
    </w:p>
    <w:p w14:paraId="55C8E95F" w14:textId="77777777" w:rsidR="003B1FD2" w:rsidRPr="004C2E54" w:rsidRDefault="003B1FD2" w:rsidP="003B1FD2">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17ADBCDA" w14:textId="77777777" w:rsidR="00B05CFD" w:rsidRPr="004C2E54" w:rsidRDefault="00426A6C" w:rsidP="0048076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составе предложения по установлению тарифов на 2019 год филиалом ПАО «МРСК </w:t>
      </w:r>
      <w:r w:rsidR="007C791A" w:rsidRPr="004C2E54">
        <w:rPr>
          <w:rFonts w:ascii="Myriad Pro" w:eastAsia="Calibri" w:hAnsi="Myriad Pro" w:cs="Times New Roman"/>
          <w:sz w:val="26"/>
          <w:szCs w:val="26"/>
        </w:rPr>
        <w:t>Северо-Запада</w:t>
      </w:r>
      <w:r w:rsidRPr="004C2E54">
        <w:rPr>
          <w:rFonts w:ascii="Myriad Pro" w:eastAsia="Calibri" w:hAnsi="Myriad Pro" w:cs="Times New Roman"/>
          <w:sz w:val="26"/>
          <w:szCs w:val="26"/>
        </w:rPr>
        <w:t>»</w:t>
      </w:r>
      <w:r w:rsidR="002250A0"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w:t>
      </w:r>
      <w:r w:rsidR="007C791A"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энерго» заявлен</w:t>
      </w:r>
      <w:r w:rsidR="00583E0B" w:rsidRPr="004C2E54">
        <w:rPr>
          <w:rFonts w:ascii="Myriad Pro" w:eastAsia="Calibri" w:hAnsi="Myriad Pro" w:cs="Times New Roman"/>
          <w:sz w:val="26"/>
          <w:szCs w:val="26"/>
        </w:rPr>
        <w:t xml:space="preserve">ы расходы на оплату услуг ПАО «ФСК ЕЭС» </w:t>
      </w:r>
      <w:r w:rsidR="0001678B">
        <w:rPr>
          <w:rFonts w:ascii="Myriad Pro" w:eastAsia="Calibri" w:hAnsi="Myriad Pro" w:cs="Times New Roman"/>
          <w:sz w:val="26"/>
          <w:szCs w:val="26"/>
        </w:rPr>
        <w:t>в размере</w:t>
      </w:r>
      <w:r w:rsidR="00583E0B" w:rsidRPr="004C2E54">
        <w:rPr>
          <w:rFonts w:ascii="Myriad Pro" w:eastAsia="Calibri" w:hAnsi="Myriad Pro" w:cs="Times New Roman"/>
          <w:sz w:val="26"/>
          <w:szCs w:val="26"/>
        </w:rPr>
        <w:t xml:space="preserve"> </w:t>
      </w:r>
      <w:r w:rsidR="00B05CFD" w:rsidRPr="004C2E54">
        <w:rPr>
          <w:rFonts w:ascii="Myriad Pro" w:eastAsia="Calibri" w:hAnsi="Myriad Pro" w:cs="Times New Roman"/>
          <w:sz w:val="26"/>
          <w:szCs w:val="26"/>
        </w:rPr>
        <w:t>1 212 945,361</w:t>
      </w:r>
      <w:r w:rsidR="00583E0B" w:rsidRPr="004C2E54">
        <w:rPr>
          <w:rFonts w:ascii="Myriad Pro" w:eastAsia="Calibri" w:hAnsi="Myriad Pro" w:cs="Times New Roman"/>
          <w:sz w:val="26"/>
          <w:szCs w:val="26"/>
        </w:rPr>
        <w:t xml:space="preserve"> тыс. руб.</w:t>
      </w:r>
      <w:r w:rsidR="00BB4A82" w:rsidRPr="004C2E54">
        <w:rPr>
          <w:rFonts w:ascii="Myriad Pro" w:eastAsia="Calibri" w:hAnsi="Myriad Pro" w:cs="Times New Roman"/>
          <w:sz w:val="26"/>
          <w:szCs w:val="26"/>
        </w:rPr>
        <w:t xml:space="preserve"> исходя из</w:t>
      </w:r>
      <w:r w:rsidR="00B05CFD" w:rsidRPr="004C2E54">
        <w:rPr>
          <w:rFonts w:ascii="Myriad Pro" w:eastAsia="Calibri" w:hAnsi="Myriad Pro" w:cs="Times New Roman"/>
          <w:sz w:val="26"/>
          <w:szCs w:val="26"/>
        </w:rPr>
        <w:t>:</w:t>
      </w:r>
    </w:p>
    <w:p w14:paraId="7F32BAC7" w14:textId="77777777" w:rsidR="001B1CEE" w:rsidRPr="007D23FA" w:rsidRDefault="00480768" w:rsidP="00C85B0B">
      <w:pPr>
        <w:pStyle w:val="a3"/>
        <w:numPr>
          <w:ilvl w:val="0"/>
          <w:numId w:val="79"/>
        </w:numPr>
        <w:spacing w:after="0" w:line="360" w:lineRule="auto"/>
        <w:ind w:hanging="436"/>
        <w:jc w:val="both"/>
        <w:rPr>
          <w:rFonts w:ascii="Myriad Pro" w:hAnsi="Myriad Pro"/>
          <w:sz w:val="26"/>
          <w:szCs w:val="26"/>
        </w:rPr>
      </w:pPr>
      <w:r w:rsidRPr="007D23FA">
        <w:rPr>
          <w:rFonts w:ascii="Myriad Pro" w:hAnsi="Myriad Pro"/>
          <w:sz w:val="26"/>
          <w:szCs w:val="26"/>
        </w:rPr>
        <w:t xml:space="preserve">ставок </w:t>
      </w:r>
      <w:r w:rsidR="001B1CEE" w:rsidRPr="007D23FA">
        <w:rPr>
          <w:rFonts w:ascii="Myriad Pro" w:hAnsi="Myriad Pro"/>
          <w:sz w:val="26"/>
          <w:szCs w:val="26"/>
        </w:rPr>
        <w:t>тариф</w:t>
      </w:r>
      <w:r w:rsidRPr="007D23FA">
        <w:rPr>
          <w:rFonts w:ascii="Myriad Pro" w:hAnsi="Myriad Pro"/>
          <w:sz w:val="26"/>
          <w:szCs w:val="26"/>
        </w:rPr>
        <w:t>а на услуги по передаче электрической энергии на содержание объектов, входящих в ЕНЭС</w:t>
      </w:r>
      <w:r w:rsidR="00AB4502" w:rsidRPr="007D23FA">
        <w:rPr>
          <w:rFonts w:ascii="Myriad Pro" w:hAnsi="Myriad Pro"/>
          <w:sz w:val="26"/>
          <w:szCs w:val="26"/>
        </w:rPr>
        <w:t xml:space="preserve"> на 2019 год</w:t>
      </w:r>
      <w:r w:rsidR="001B1CEE" w:rsidRPr="007D23FA">
        <w:rPr>
          <w:rFonts w:ascii="Myriad Pro" w:hAnsi="Myriad Pro"/>
          <w:sz w:val="26"/>
          <w:szCs w:val="26"/>
        </w:rPr>
        <w:t>, утвержденных Приказом Ф</w:t>
      </w:r>
      <w:r w:rsidR="00740470" w:rsidRPr="007D23FA">
        <w:rPr>
          <w:rFonts w:ascii="Myriad Pro" w:hAnsi="Myriad Pro"/>
          <w:sz w:val="26"/>
          <w:szCs w:val="26"/>
        </w:rPr>
        <w:t>АС</w:t>
      </w:r>
      <w:r w:rsidR="005F235B">
        <w:rPr>
          <w:rFonts w:ascii="Myriad Pro" w:hAnsi="Myriad Pro"/>
          <w:sz w:val="26"/>
          <w:szCs w:val="26"/>
        </w:rPr>
        <w:t> </w:t>
      </w:r>
      <w:r w:rsidR="001B1CEE" w:rsidRPr="007D23FA">
        <w:rPr>
          <w:rFonts w:ascii="Myriad Pro" w:hAnsi="Myriad Pro"/>
          <w:sz w:val="26"/>
          <w:szCs w:val="26"/>
        </w:rPr>
        <w:t xml:space="preserve">России </w:t>
      </w:r>
      <w:r w:rsidR="00740470" w:rsidRPr="007D23FA">
        <w:rPr>
          <w:rFonts w:ascii="Myriad Pro" w:hAnsi="Myriad Pro"/>
          <w:sz w:val="26"/>
          <w:szCs w:val="26"/>
        </w:rPr>
        <w:t>от  19.12.2017 г. № 1748/17</w:t>
      </w:r>
      <w:r w:rsidR="00B34055" w:rsidRPr="007D23FA">
        <w:rPr>
          <w:rFonts w:ascii="Myriad Pro" w:hAnsi="Myriad Pro"/>
          <w:sz w:val="26"/>
          <w:szCs w:val="26"/>
        </w:rPr>
        <w:t>;</w:t>
      </w:r>
    </w:p>
    <w:p w14:paraId="58345E5A" w14:textId="77777777" w:rsidR="00B34055" w:rsidRPr="007D23FA" w:rsidRDefault="00B34055" w:rsidP="00C85B0B">
      <w:pPr>
        <w:pStyle w:val="a3"/>
        <w:numPr>
          <w:ilvl w:val="0"/>
          <w:numId w:val="79"/>
        </w:numPr>
        <w:spacing w:line="360" w:lineRule="auto"/>
        <w:ind w:hanging="436"/>
        <w:jc w:val="both"/>
        <w:rPr>
          <w:rFonts w:ascii="Myriad Pro" w:hAnsi="Myriad Pro"/>
          <w:sz w:val="26"/>
          <w:szCs w:val="26"/>
        </w:rPr>
      </w:pPr>
      <w:r w:rsidRPr="007D23FA">
        <w:rPr>
          <w:rFonts w:ascii="Myriad Pro" w:hAnsi="Myriad Pro"/>
          <w:sz w:val="26"/>
          <w:szCs w:val="26"/>
        </w:rPr>
        <w:t>заявленной мощности филиала ПАО «МРСК Северо-Запада» «Новгородэнерго» от сетей ЕНЭС в размере 471,874 МВт;</w:t>
      </w:r>
    </w:p>
    <w:p w14:paraId="6C14787C" w14:textId="77777777" w:rsidR="001B1CEE" w:rsidRPr="007D23FA" w:rsidRDefault="002250A0" w:rsidP="00C85B0B">
      <w:pPr>
        <w:pStyle w:val="a3"/>
        <w:numPr>
          <w:ilvl w:val="0"/>
          <w:numId w:val="79"/>
        </w:numPr>
        <w:spacing w:after="0" w:line="360" w:lineRule="auto"/>
        <w:ind w:hanging="436"/>
        <w:jc w:val="both"/>
        <w:rPr>
          <w:rFonts w:ascii="Myriad Pro" w:hAnsi="Myriad Pro"/>
          <w:sz w:val="26"/>
          <w:szCs w:val="26"/>
        </w:rPr>
      </w:pPr>
      <w:r w:rsidRPr="007D23FA">
        <w:rPr>
          <w:rFonts w:ascii="Myriad Pro" w:hAnsi="Myriad Pro"/>
          <w:sz w:val="26"/>
          <w:szCs w:val="26"/>
        </w:rPr>
        <w:t xml:space="preserve">объема потерь электроэнергии в размере 128,400 МВт*ч, рассчитанного исходя из планируемого потребления электроэнергии из сетей ПАО «ФСК ЕЭС» в объеме 3 343,759 </w:t>
      </w:r>
      <w:proofErr w:type="spellStart"/>
      <w:r w:rsidRPr="007D23FA">
        <w:rPr>
          <w:rFonts w:ascii="Myriad Pro" w:hAnsi="Myriad Pro"/>
          <w:sz w:val="26"/>
          <w:szCs w:val="26"/>
        </w:rPr>
        <w:t>МВт.ч</w:t>
      </w:r>
      <w:proofErr w:type="spellEnd"/>
      <w:r w:rsidRPr="007D23FA">
        <w:rPr>
          <w:rFonts w:ascii="Myriad Pro" w:hAnsi="Myriad Pro"/>
          <w:sz w:val="26"/>
          <w:szCs w:val="26"/>
        </w:rPr>
        <w:t xml:space="preserve">. и норматива потерь электроэнергии в сетях ПАО «ФСК ЕЭС» на 2019 год </w:t>
      </w:r>
      <w:r w:rsidR="00480768" w:rsidRPr="007D23FA">
        <w:rPr>
          <w:rFonts w:ascii="Myriad Pro" w:hAnsi="Myriad Pro"/>
          <w:sz w:val="26"/>
          <w:szCs w:val="26"/>
        </w:rPr>
        <w:t xml:space="preserve">для Новгородской области </w:t>
      </w:r>
      <w:r w:rsidRPr="007D23FA">
        <w:rPr>
          <w:rFonts w:ascii="Myriad Pro" w:hAnsi="Myriad Pro"/>
          <w:sz w:val="26"/>
          <w:szCs w:val="26"/>
        </w:rPr>
        <w:t xml:space="preserve">– 3,84 %, утвержденного приказом Минэнерго </w:t>
      </w:r>
      <w:r w:rsidR="009F225C" w:rsidRPr="007D23FA">
        <w:rPr>
          <w:rFonts w:ascii="Myriad Pro" w:hAnsi="Myriad Pro"/>
          <w:sz w:val="26"/>
          <w:szCs w:val="26"/>
        </w:rPr>
        <w:t>от 28.12.2017 г. №</w:t>
      </w:r>
      <w:r w:rsidRPr="007D23FA">
        <w:rPr>
          <w:rFonts w:ascii="Myriad Pro" w:hAnsi="Myriad Pro"/>
          <w:sz w:val="26"/>
          <w:szCs w:val="26"/>
        </w:rPr>
        <w:t xml:space="preserve">1241 </w:t>
      </w:r>
      <w:r w:rsidR="009F225C" w:rsidRPr="007D23FA">
        <w:rPr>
          <w:rFonts w:ascii="Myriad Pro" w:hAnsi="Myriad Pro"/>
          <w:sz w:val="26"/>
          <w:szCs w:val="26"/>
        </w:rPr>
        <w:t>«Об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на 2018 год».</w:t>
      </w:r>
    </w:p>
    <w:p w14:paraId="685F2C6C" w14:textId="0DD9EC20" w:rsidR="002250A0" w:rsidRPr="004C2E54" w:rsidRDefault="002250A0" w:rsidP="00876337">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представленной филиалом ПАО «МРСК Северо-Запада» - «Новгородэнерго» пояснительной записке по расчёту тарифов на услуги по передаче электрической энергии на 2019 год, указано что порядок расчета потерь электроэнергии </w:t>
      </w:r>
      <w:r w:rsidR="00FA3769" w:rsidRPr="004C2E54">
        <w:rPr>
          <w:rFonts w:ascii="Myriad Pro" w:eastAsia="Calibri" w:hAnsi="Myriad Pro" w:cs="Times New Roman"/>
          <w:sz w:val="26"/>
          <w:szCs w:val="26"/>
        </w:rPr>
        <w:t xml:space="preserve">в сетях ЕНЭС </w:t>
      </w:r>
      <w:r w:rsidRPr="004C2E54">
        <w:rPr>
          <w:rFonts w:ascii="Myriad Pro" w:eastAsia="Calibri" w:hAnsi="Myriad Pro" w:cs="Times New Roman"/>
          <w:sz w:val="26"/>
          <w:szCs w:val="26"/>
        </w:rPr>
        <w:t>основан на условиях договора №575/П «Оказания услуг по передаче электрической энергии по единой национальной (общероссийской) электрической сети» между ПАО «МРСК Северо-Запада» и ПАО</w:t>
      </w:r>
      <w:r w:rsidR="00EC18F9">
        <w:rPr>
          <w:rFonts w:ascii="Myriad Pro" w:eastAsia="Calibri" w:hAnsi="Myriad Pro" w:cs="Times New Roman"/>
          <w:sz w:val="26"/>
          <w:szCs w:val="26"/>
        </w:rPr>
        <w:t> </w:t>
      </w:r>
      <w:r w:rsidRPr="004C2E54">
        <w:rPr>
          <w:rFonts w:ascii="Myriad Pro" w:eastAsia="Calibri" w:hAnsi="Myriad Pro" w:cs="Times New Roman"/>
          <w:sz w:val="26"/>
          <w:szCs w:val="26"/>
        </w:rPr>
        <w:t xml:space="preserve">«ФСК ЕЭС» от 25.01.2012 г. </w:t>
      </w:r>
    </w:p>
    <w:p w14:paraId="26382359" w14:textId="77777777" w:rsidR="00966E4D" w:rsidRPr="004C2E54" w:rsidRDefault="00966E4D" w:rsidP="00F66A2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обоснование заявленной суммы расходов были предоставлены следующие документы к заявлению и дополнительно письмом от 30.10.2018 №</w:t>
      </w:r>
      <w:r w:rsidR="004D0AFA"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МР2/6/02-03-07/6714:</w:t>
      </w:r>
    </w:p>
    <w:p w14:paraId="52B0C753" w14:textId="77777777" w:rsidR="00966E4D" w:rsidRPr="004C2E54" w:rsidRDefault="00AD4C77" w:rsidP="007D23FA">
      <w:pPr>
        <w:pStyle w:val="a3"/>
        <w:numPr>
          <w:ilvl w:val="0"/>
          <w:numId w:val="12"/>
        </w:numPr>
        <w:spacing w:after="0" w:line="360" w:lineRule="auto"/>
        <w:ind w:left="993" w:hanging="426"/>
        <w:jc w:val="both"/>
        <w:rPr>
          <w:rFonts w:ascii="Myriad Pro" w:hAnsi="Myriad Pro"/>
          <w:sz w:val="26"/>
          <w:szCs w:val="26"/>
        </w:rPr>
      </w:pPr>
      <w:r w:rsidRPr="004C2E54">
        <w:rPr>
          <w:rFonts w:ascii="Myriad Pro" w:hAnsi="Myriad Pro"/>
          <w:sz w:val="26"/>
          <w:szCs w:val="26"/>
        </w:rPr>
        <w:lastRenderedPageBreak/>
        <w:t xml:space="preserve">Пояснения по расчету расходов на оплату услуг ПАО «ФСК ЕЭС» </w:t>
      </w:r>
      <w:r w:rsidR="0031061C" w:rsidRPr="004C2E54">
        <w:rPr>
          <w:rFonts w:ascii="Myriad Pro" w:hAnsi="Myriad Pro"/>
          <w:sz w:val="26"/>
          <w:szCs w:val="26"/>
        </w:rPr>
        <w:t xml:space="preserve">в составе общей </w:t>
      </w:r>
      <w:r w:rsidRPr="004C2E54">
        <w:rPr>
          <w:rFonts w:ascii="Myriad Pro" w:hAnsi="Myriad Pro"/>
          <w:sz w:val="26"/>
          <w:szCs w:val="26"/>
        </w:rPr>
        <w:t>пояснительной записк</w:t>
      </w:r>
      <w:r w:rsidR="0031061C" w:rsidRPr="004C2E54">
        <w:rPr>
          <w:rFonts w:ascii="Myriad Pro" w:hAnsi="Myriad Pro"/>
          <w:sz w:val="26"/>
          <w:szCs w:val="26"/>
        </w:rPr>
        <w:t>и</w:t>
      </w:r>
      <w:r w:rsidRPr="004C2E54">
        <w:rPr>
          <w:rFonts w:ascii="Myriad Pro" w:hAnsi="Myriad Pro"/>
          <w:sz w:val="26"/>
          <w:szCs w:val="26"/>
        </w:rPr>
        <w:t xml:space="preserve"> по расчёту тарифов на услуги по передаче электрической энергии на 2019 год</w:t>
      </w:r>
      <w:r w:rsidR="00966E4D" w:rsidRPr="004C2E54">
        <w:rPr>
          <w:rFonts w:ascii="Myriad Pro" w:hAnsi="Myriad Pro"/>
          <w:sz w:val="26"/>
          <w:szCs w:val="26"/>
        </w:rPr>
        <w:t>;</w:t>
      </w:r>
    </w:p>
    <w:p w14:paraId="62DBAB9E" w14:textId="77777777" w:rsidR="00966E4D" w:rsidRPr="004C2E54" w:rsidRDefault="00966E4D" w:rsidP="007D23FA">
      <w:pPr>
        <w:pStyle w:val="a3"/>
        <w:numPr>
          <w:ilvl w:val="0"/>
          <w:numId w:val="12"/>
        </w:numPr>
        <w:spacing w:after="0" w:line="360" w:lineRule="auto"/>
        <w:ind w:left="993" w:hanging="426"/>
        <w:jc w:val="both"/>
        <w:rPr>
          <w:rFonts w:ascii="Myriad Pro" w:hAnsi="Myriad Pro"/>
          <w:sz w:val="26"/>
          <w:szCs w:val="26"/>
        </w:rPr>
      </w:pPr>
      <w:r w:rsidRPr="004C2E54">
        <w:rPr>
          <w:rFonts w:ascii="Myriad Pro" w:hAnsi="Myriad Pro"/>
          <w:sz w:val="26"/>
          <w:szCs w:val="26"/>
        </w:rPr>
        <w:t>Расчет платы ПАО «ФСК ЕЭС» на 2019-2022 годы;</w:t>
      </w:r>
    </w:p>
    <w:p w14:paraId="2053BEE4" w14:textId="77777777" w:rsidR="00966E4D" w:rsidRPr="004C2E54" w:rsidRDefault="00966E4D" w:rsidP="007D23FA">
      <w:pPr>
        <w:pStyle w:val="a3"/>
        <w:numPr>
          <w:ilvl w:val="0"/>
          <w:numId w:val="12"/>
        </w:numPr>
        <w:spacing w:after="0" w:line="360" w:lineRule="auto"/>
        <w:ind w:left="993" w:hanging="426"/>
        <w:jc w:val="both"/>
        <w:rPr>
          <w:rFonts w:ascii="Myriad Pro" w:hAnsi="Myriad Pro"/>
          <w:sz w:val="26"/>
          <w:szCs w:val="26"/>
        </w:rPr>
      </w:pPr>
      <w:r w:rsidRPr="004C2E54">
        <w:rPr>
          <w:rFonts w:ascii="Myriad Pro" w:hAnsi="Myriad Pro"/>
          <w:sz w:val="26"/>
          <w:szCs w:val="26"/>
        </w:rPr>
        <w:t>Акты об оказании услуг по передаче электрической энергии за 2017 год и 9 месяцев 2018 года</w:t>
      </w:r>
      <w:r w:rsidR="0031061C" w:rsidRPr="004C2E54">
        <w:rPr>
          <w:rFonts w:ascii="Myriad Pro" w:hAnsi="Myriad Pro"/>
          <w:sz w:val="26"/>
          <w:szCs w:val="26"/>
        </w:rPr>
        <w:t xml:space="preserve"> помесячно.</w:t>
      </w:r>
    </w:p>
    <w:tbl>
      <w:tblPr>
        <w:tblW w:w="5000" w:type="pct"/>
        <w:tblLayout w:type="fixed"/>
        <w:tblLook w:val="04A0" w:firstRow="1" w:lastRow="0" w:firstColumn="1" w:lastColumn="0" w:noHBand="0" w:noVBand="1"/>
      </w:tblPr>
      <w:tblGrid>
        <w:gridCol w:w="3770"/>
        <w:gridCol w:w="1162"/>
        <w:gridCol w:w="1451"/>
        <w:gridCol w:w="1451"/>
        <w:gridCol w:w="1736"/>
      </w:tblGrid>
      <w:tr w:rsidR="00B76FE5" w:rsidRPr="004C2E54" w14:paraId="4F5659E6" w14:textId="77777777" w:rsidTr="00F43869">
        <w:trPr>
          <w:trHeight w:val="315"/>
          <w:tblHeader/>
        </w:trPr>
        <w:tc>
          <w:tcPr>
            <w:tcW w:w="19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CEF949" w14:textId="77777777" w:rsidR="00940260" w:rsidRPr="004C2E54" w:rsidRDefault="00940260" w:rsidP="00F66A2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Наименование показателя</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E31CB" w14:textId="77777777" w:rsidR="00940260" w:rsidRPr="004C2E54" w:rsidRDefault="00940260" w:rsidP="009E51DE">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Ед. изм.</w:t>
            </w:r>
          </w:p>
        </w:tc>
        <w:tc>
          <w:tcPr>
            <w:tcW w:w="24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93580" w14:textId="77777777" w:rsidR="00940260" w:rsidRPr="004C2E54" w:rsidRDefault="00940260">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Предложение филиала ПАО «МРСК Северо-Запада» - «Новгородэнерго» на 2019 год</w:t>
            </w:r>
          </w:p>
        </w:tc>
      </w:tr>
      <w:tr w:rsidR="00B76FE5" w:rsidRPr="004C2E54" w14:paraId="243A2DC5" w14:textId="77777777" w:rsidTr="00F43869">
        <w:trPr>
          <w:trHeight w:val="315"/>
          <w:tblHeader/>
        </w:trPr>
        <w:tc>
          <w:tcPr>
            <w:tcW w:w="19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3A3B2" w14:textId="77777777" w:rsidR="00940260" w:rsidRPr="004C2E54" w:rsidRDefault="00940260">
            <w:pPr>
              <w:spacing w:after="0" w:line="240" w:lineRule="auto"/>
              <w:rPr>
                <w:rFonts w:ascii="Myriad Pro" w:hAnsi="Myriad Pro"/>
                <w:b/>
                <w:bCs/>
                <w:color w:val="FFFFFF" w:themeColor="background1"/>
                <w:sz w:val="20"/>
                <w:szCs w:val="20"/>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BC704" w14:textId="77777777" w:rsidR="00940260" w:rsidRPr="004C2E54" w:rsidRDefault="00940260">
            <w:pPr>
              <w:spacing w:after="0" w:line="240" w:lineRule="auto"/>
              <w:rPr>
                <w:rFonts w:ascii="Myriad Pro" w:hAnsi="Myriad Pro"/>
                <w:b/>
                <w:bCs/>
                <w:color w:val="FFFFFF" w:themeColor="background1"/>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EDF1D" w14:textId="77777777" w:rsidR="00940260" w:rsidRPr="004C2E54" w:rsidRDefault="00940260">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1 полугодие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21C59" w14:textId="77777777" w:rsidR="00940260" w:rsidRPr="004C2E54" w:rsidRDefault="00940260">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2 полугодие</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660BE" w14:textId="77777777" w:rsidR="00940260" w:rsidRPr="004C2E54" w:rsidRDefault="00940260">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год</w:t>
            </w:r>
          </w:p>
        </w:tc>
      </w:tr>
      <w:tr w:rsidR="00B76FE5" w:rsidRPr="004C2E54" w14:paraId="56266532" w14:textId="77777777" w:rsidTr="00F43869">
        <w:trPr>
          <w:trHeight w:val="315"/>
        </w:trPr>
        <w:tc>
          <w:tcPr>
            <w:tcW w:w="1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66FAA2C0" w14:textId="77777777" w:rsidR="00940260" w:rsidRPr="004C2E54" w:rsidRDefault="00940260" w:rsidP="00F66A2A">
            <w:pPr>
              <w:spacing w:after="0" w:line="240" w:lineRule="auto"/>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1</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84284D4" w14:textId="77777777" w:rsidR="00940260" w:rsidRPr="004C2E54" w:rsidRDefault="00940260" w:rsidP="009E51DE">
            <w:pPr>
              <w:spacing w:after="0" w:line="240" w:lineRule="auto"/>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EE9420" w14:textId="77777777" w:rsidR="00940260" w:rsidRPr="004C2E54" w:rsidRDefault="00940260">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B58B08" w14:textId="77777777" w:rsidR="00940260" w:rsidRPr="004C2E54" w:rsidRDefault="00940260">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4</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8A3920B" w14:textId="77777777" w:rsidR="00940260" w:rsidRPr="004C2E54" w:rsidRDefault="00940260">
            <w:pPr>
              <w:spacing w:after="0" w:line="240"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5</w:t>
            </w:r>
          </w:p>
        </w:tc>
      </w:tr>
      <w:tr w:rsidR="00744D19" w:rsidRPr="004C2E54" w14:paraId="6F25125A" w14:textId="77777777" w:rsidTr="00F43869">
        <w:trPr>
          <w:trHeight w:val="315"/>
        </w:trPr>
        <w:tc>
          <w:tcPr>
            <w:tcW w:w="197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1A0507A8" w14:textId="77777777" w:rsidR="00744D19" w:rsidRPr="004C2E54" w:rsidRDefault="00744D19" w:rsidP="00F43869">
            <w:pPr>
              <w:spacing w:after="0"/>
              <w:rPr>
                <w:rFonts w:ascii="Myriad Pro" w:eastAsia="Calibri" w:hAnsi="Myriad Pro" w:cs="Times New Roman"/>
                <w:b/>
                <w:sz w:val="20"/>
                <w:szCs w:val="20"/>
              </w:rPr>
            </w:pPr>
            <w:r w:rsidRPr="004C2E54">
              <w:rPr>
                <w:rFonts w:ascii="Myriad Pro" w:eastAsia="Calibri" w:hAnsi="Myriad Pro" w:cs="Times New Roman"/>
                <w:b/>
                <w:sz w:val="20"/>
                <w:szCs w:val="20"/>
              </w:rPr>
              <w:t>Расходы на оплату услуг, оказываемых ПАО "ФСК ЕЭС" всего, в том числе:</w:t>
            </w:r>
          </w:p>
        </w:tc>
        <w:tc>
          <w:tcPr>
            <w:tcW w:w="60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4E037F5D" w14:textId="77777777" w:rsidR="00744D19" w:rsidRPr="004C2E54" w:rsidRDefault="00744D19" w:rsidP="00F43869">
            <w:pPr>
              <w:spacing w:after="0"/>
              <w:jc w:val="center"/>
              <w:rPr>
                <w:rFonts w:ascii="Myriad Pro" w:eastAsia="Calibri" w:hAnsi="Myriad Pro" w:cs="Times New Roman"/>
                <w:b/>
                <w:sz w:val="20"/>
                <w:szCs w:val="20"/>
              </w:rPr>
            </w:pPr>
            <w:r w:rsidRPr="004C2E54">
              <w:rPr>
                <w:rFonts w:ascii="Myriad Pro" w:eastAsia="Calibri" w:hAnsi="Myriad Pro" w:cs="Times New Roman"/>
                <w:b/>
                <w:sz w:val="20"/>
                <w:szCs w:val="20"/>
              </w:rPr>
              <w:t>тыс. руб.</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center"/>
          </w:tcPr>
          <w:p w14:paraId="7739E9A0" w14:textId="77777777" w:rsidR="00744D19" w:rsidRPr="004C2E54" w:rsidRDefault="00744D19" w:rsidP="00F43869">
            <w:pPr>
              <w:spacing w:after="0"/>
              <w:jc w:val="center"/>
              <w:rPr>
                <w:rFonts w:ascii="Myriad Pro" w:eastAsia="Calibri" w:hAnsi="Myriad Pro" w:cs="Times New Roman"/>
                <w:b/>
                <w:sz w:val="20"/>
                <w:szCs w:val="20"/>
              </w:rPr>
            </w:pPr>
            <w:r w:rsidRPr="004C2E54">
              <w:rPr>
                <w:rFonts w:ascii="Myriad Pro" w:eastAsia="Calibri" w:hAnsi="Myriad Pro" w:cs="Times New Roman"/>
                <w:b/>
                <w:sz w:val="20"/>
                <w:szCs w:val="20"/>
              </w:rPr>
              <w:t>609 851</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center"/>
          </w:tcPr>
          <w:p w14:paraId="03C48CF9" w14:textId="77777777" w:rsidR="00744D19" w:rsidRPr="004C2E54" w:rsidRDefault="00744D19" w:rsidP="00F43869">
            <w:pPr>
              <w:spacing w:after="0"/>
              <w:jc w:val="center"/>
              <w:rPr>
                <w:rFonts w:ascii="Myriad Pro" w:eastAsia="Calibri" w:hAnsi="Myriad Pro" w:cs="Times New Roman"/>
                <w:b/>
                <w:sz w:val="20"/>
                <w:szCs w:val="20"/>
              </w:rPr>
            </w:pPr>
            <w:r w:rsidRPr="004C2E54">
              <w:rPr>
                <w:rFonts w:ascii="Myriad Pro" w:eastAsia="Calibri" w:hAnsi="Myriad Pro" w:cs="Times New Roman"/>
                <w:b/>
                <w:sz w:val="20"/>
                <w:szCs w:val="20"/>
              </w:rPr>
              <w:t>603 094</w:t>
            </w:r>
          </w:p>
        </w:tc>
        <w:tc>
          <w:tcPr>
            <w:tcW w:w="90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660EB06" w14:textId="77777777" w:rsidR="00744D19" w:rsidRPr="004C2E54" w:rsidRDefault="00744D19" w:rsidP="00F43869">
            <w:pPr>
              <w:spacing w:after="0"/>
              <w:jc w:val="center"/>
              <w:rPr>
                <w:rFonts w:ascii="Myriad Pro" w:eastAsia="Calibri" w:hAnsi="Myriad Pro" w:cs="Times New Roman"/>
                <w:b/>
                <w:sz w:val="20"/>
                <w:szCs w:val="20"/>
              </w:rPr>
            </w:pPr>
            <w:r w:rsidRPr="004C2E54">
              <w:rPr>
                <w:rFonts w:ascii="Myriad Pro" w:eastAsia="Calibri" w:hAnsi="Myriad Pro" w:cs="Times New Roman"/>
                <w:b/>
                <w:sz w:val="20"/>
                <w:szCs w:val="20"/>
              </w:rPr>
              <w:t>1 212 945</w:t>
            </w:r>
          </w:p>
        </w:tc>
      </w:tr>
      <w:tr w:rsidR="00744D19" w:rsidRPr="004C2E54" w14:paraId="00C0D719" w14:textId="77777777" w:rsidTr="001C4132">
        <w:trPr>
          <w:trHeight w:val="315"/>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7C3E0A57" w14:textId="77777777" w:rsidR="00744D19" w:rsidRPr="004C2E54" w:rsidRDefault="00744D19" w:rsidP="00F43869">
            <w:pPr>
              <w:pStyle w:val="a3"/>
              <w:spacing w:after="0"/>
              <w:ind w:left="0"/>
              <w:rPr>
                <w:rFonts w:ascii="Myriad Pro" w:hAnsi="Myriad Pro"/>
                <w:sz w:val="20"/>
                <w:szCs w:val="20"/>
              </w:rPr>
            </w:pPr>
            <w:r w:rsidRPr="004C2E54">
              <w:rPr>
                <w:rFonts w:ascii="Myriad Pro" w:hAnsi="Myriad Pro"/>
                <w:sz w:val="20"/>
                <w:szCs w:val="20"/>
              </w:rPr>
              <w:t>1.Расходы на содержание объектов, входящих в ЕНЭС</w:t>
            </w:r>
          </w:p>
        </w:tc>
        <w:tc>
          <w:tcPr>
            <w:tcW w:w="607" w:type="pct"/>
            <w:tcBorders>
              <w:top w:val="nil"/>
              <w:left w:val="nil"/>
              <w:bottom w:val="single" w:sz="4" w:space="0" w:color="auto"/>
              <w:right w:val="single" w:sz="4" w:space="0" w:color="auto"/>
            </w:tcBorders>
            <w:shd w:val="clear" w:color="000000" w:fill="FFFFFF"/>
            <w:noWrap/>
            <w:vAlign w:val="center"/>
          </w:tcPr>
          <w:p w14:paraId="731FB15A"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тыс. руб.</w:t>
            </w:r>
          </w:p>
        </w:tc>
        <w:tc>
          <w:tcPr>
            <w:tcW w:w="758" w:type="pct"/>
            <w:tcBorders>
              <w:top w:val="nil"/>
              <w:left w:val="nil"/>
              <w:bottom w:val="single" w:sz="4" w:space="0" w:color="auto"/>
              <w:right w:val="single" w:sz="4" w:space="0" w:color="auto"/>
            </w:tcBorders>
            <w:shd w:val="clear" w:color="000000" w:fill="FFFFFF"/>
            <w:vAlign w:val="center"/>
          </w:tcPr>
          <w:p w14:paraId="21E3AC61"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494 185</w:t>
            </w:r>
          </w:p>
        </w:tc>
        <w:tc>
          <w:tcPr>
            <w:tcW w:w="758" w:type="pct"/>
            <w:tcBorders>
              <w:top w:val="nil"/>
              <w:left w:val="nil"/>
              <w:bottom w:val="single" w:sz="4" w:space="0" w:color="auto"/>
              <w:right w:val="single" w:sz="4" w:space="0" w:color="auto"/>
            </w:tcBorders>
            <w:shd w:val="clear" w:color="000000" w:fill="FFFFFF"/>
            <w:vAlign w:val="center"/>
          </w:tcPr>
          <w:p w14:paraId="3658C142"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501 067</w:t>
            </w:r>
          </w:p>
        </w:tc>
        <w:tc>
          <w:tcPr>
            <w:tcW w:w="907" w:type="pct"/>
            <w:tcBorders>
              <w:top w:val="nil"/>
              <w:left w:val="nil"/>
              <w:bottom w:val="single" w:sz="4" w:space="0" w:color="auto"/>
              <w:right w:val="single" w:sz="4" w:space="0" w:color="auto"/>
            </w:tcBorders>
            <w:shd w:val="clear" w:color="000000" w:fill="FFFFFF"/>
            <w:noWrap/>
            <w:vAlign w:val="center"/>
          </w:tcPr>
          <w:p w14:paraId="05FAC76A"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995 252</w:t>
            </w:r>
          </w:p>
        </w:tc>
      </w:tr>
      <w:tr w:rsidR="00744D19" w:rsidRPr="004C2E54" w14:paraId="64A2FC1A" w14:textId="77777777" w:rsidTr="001C4132">
        <w:trPr>
          <w:trHeight w:val="315"/>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0108864B" w14:textId="77777777" w:rsidR="00744D19" w:rsidRPr="004C2E54" w:rsidRDefault="00744D19" w:rsidP="00F43869">
            <w:pPr>
              <w:spacing w:after="0"/>
              <w:rPr>
                <w:rFonts w:ascii="Myriad Pro" w:eastAsia="Calibri" w:hAnsi="Myriad Pro" w:cs="Times New Roman"/>
                <w:sz w:val="20"/>
                <w:szCs w:val="20"/>
              </w:rPr>
            </w:pPr>
            <w:r w:rsidRPr="004C2E54">
              <w:rPr>
                <w:rFonts w:ascii="Myriad Pro" w:eastAsia="Calibri" w:hAnsi="Myriad Pro" w:cs="Times New Roman"/>
                <w:sz w:val="20"/>
                <w:szCs w:val="20"/>
              </w:rPr>
              <w:t>- заявленная мощность потребителей, присоединенных к ЕНЭС</w:t>
            </w:r>
          </w:p>
        </w:tc>
        <w:tc>
          <w:tcPr>
            <w:tcW w:w="607" w:type="pct"/>
            <w:tcBorders>
              <w:top w:val="nil"/>
              <w:left w:val="nil"/>
              <w:bottom w:val="single" w:sz="4" w:space="0" w:color="auto"/>
              <w:right w:val="single" w:sz="4" w:space="0" w:color="auto"/>
            </w:tcBorders>
            <w:shd w:val="clear" w:color="000000" w:fill="FFFFFF"/>
            <w:noWrap/>
            <w:vAlign w:val="center"/>
          </w:tcPr>
          <w:p w14:paraId="3F14A52B"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МВт</w:t>
            </w:r>
          </w:p>
        </w:tc>
        <w:tc>
          <w:tcPr>
            <w:tcW w:w="758" w:type="pct"/>
            <w:tcBorders>
              <w:top w:val="nil"/>
              <w:left w:val="nil"/>
              <w:bottom w:val="single" w:sz="4" w:space="0" w:color="auto"/>
              <w:right w:val="single" w:sz="4" w:space="0" w:color="auto"/>
            </w:tcBorders>
            <w:shd w:val="clear" w:color="000000" w:fill="FFFFFF"/>
            <w:vAlign w:val="center"/>
          </w:tcPr>
          <w:p w14:paraId="16113142"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475,642</w:t>
            </w:r>
          </w:p>
        </w:tc>
        <w:tc>
          <w:tcPr>
            <w:tcW w:w="758" w:type="pct"/>
            <w:tcBorders>
              <w:top w:val="nil"/>
              <w:left w:val="nil"/>
              <w:bottom w:val="single" w:sz="4" w:space="0" w:color="auto"/>
              <w:right w:val="single" w:sz="4" w:space="0" w:color="auto"/>
            </w:tcBorders>
            <w:shd w:val="clear" w:color="000000" w:fill="FFFFFF"/>
            <w:vAlign w:val="center"/>
          </w:tcPr>
          <w:p w14:paraId="2C9B78E9"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468,105</w:t>
            </w:r>
          </w:p>
        </w:tc>
        <w:tc>
          <w:tcPr>
            <w:tcW w:w="907" w:type="pct"/>
            <w:tcBorders>
              <w:top w:val="nil"/>
              <w:left w:val="nil"/>
              <w:bottom w:val="single" w:sz="4" w:space="0" w:color="auto"/>
              <w:right w:val="single" w:sz="4" w:space="0" w:color="auto"/>
            </w:tcBorders>
            <w:shd w:val="clear" w:color="000000" w:fill="FFFFFF"/>
            <w:noWrap/>
            <w:vAlign w:val="center"/>
          </w:tcPr>
          <w:p w14:paraId="637A4481"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471,874</w:t>
            </w:r>
          </w:p>
        </w:tc>
      </w:tr>
      <w:tr w:rsidR="00744D19" w:rsidRPr="004C2E54" w14:paraId="0BEBE030" w14:textId="77777777" w:rsidTr="001C4132">
        <w:trPr>
          <w:trHeight w:val="315"/>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5BAE5938" w14:textId="77777777" w:rsidR="00744D19" w:rsidRPr="004C2E54" w:rsidRDefault="00744D19" w:rsidP="00F43869">
            <w:pPr>
              <w:spacing w:after="0"/>
              <w:rPr>
                <w:rFonts w:ascii="Myriad Pro" w:eastAsia="Calibri" w:hAnsi="Myriad Pro" w:cs="Times New Roman"/>
                <w:sz w:val="20"/>
                <w:szCs w:val="20"/>
              </w:rPr>
            </w:pPr>
            <w:r w:rsidRPr="004C2E54">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607" w:type="pct"/>
            <w:tcBorders>
              <w:top w:val="nil"/>
              <w:left w:val="nil"/>
              <w:bottom w:val="single" w:sz="4" w:space="0" w:color="auto"/>
              <w:right w:val="single" w:sz="4" w:space="0" w:color="auto"/>
            </w:tcBorders>
            <w:shd w:val="clear" w:color="000000" w:fill="FFFFFF"/>
            <w:noWrap/>
            <w:vAlign w:val="center"/>
          </w:tcPr>
          <w:p w14:paraId="4AA1A923"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руб./Мвт в месяц</w:t>
            </w:r>
          </w:p>
        </w:tc>
        <w:tc>
          <w:tcPr>
            <w:tcW w:w="758" w:type="pct"/>
            <w:tcBorders>
              <w:top w:val="nil"/>
              <w:left w:val="nil"/>
              <w:bottom w:val="single" w:sz="4" w:space="0" w:color="auto"/>
              <w:right w:val="single" w:sz="4" w:space="0" w:color="auto"/>
            </w:tcBorders>
            <w:shd w:val="clear" w:color="000000" w:fill="FFFFFF"/>
            <w:vAlign w:val="center"/>
          </w:tcPr>
          <w:p w14:paraId="36E27DDB"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173 164,15</w:t>
            </w:r>
          </w:p>
        </w:tc>
        <w:tc>
          <w:tcPr>
            <w:tcW w:w="758" w:type="pct"/>
            <w:tcBorders>
              <w:top w:val="nil"/>
              <w:left w:val="nil"/>
              <w:bottom w:val="single" w:sz="4" w:space="0" w:color="auto"/>
              <w:right w:val="single" w:sz="4" w:space="0" w:color="auto"/>
            </w:tcBorders>
            <w:shd w:val="clear" w:color="000000" w:fill="FFFFFF"/>
            <w:vAlign w:val="center"/>
          </w:tcPr>
          <w:p w14:paraId="2A0301BE"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178 402,53</w:t>
            </w:r>
          </w:p>
        </w:tc>
        <w:tc>
          <w:tcPr>
            <w:tcW w:w="907" w:type="pct"/>
            <w:tcBorders>
              <w:top w:val="nil"/>
              <w:left w:val="nil"/>
              <w:bottom w:val="single" w:sz="4" w:space="0" w:color="auto"/>
              <w:right w:val="single" w:sz="4" w:space="0" w:color="auto"/>
            </w:tcBorders>
            <w:shd w:val="clear" w:color="000000" w:fill="FFFFFF"/>
            <w:noWrap/>
            <w:vAlign w:val="center"/>
          </w:tcPr>
          <w:p w14:paraId="50669EEE"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175 762,42</w:t>
            </w:r>
          </w:p>
        </w:tc>
      </w:tr>
      <w:tr w:rsidR="00744D19" w:rsidRPr="004C2E54" w14:paraId="38E3C565" w14:textId="77777777" w:rsidTr="001C4132">
        <w:trPr>
          <w:trHeight w:val="315"/>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73044F1A" w14:textId="77777777" w:rsidR="00744D19" w:rsidRPr="004C2E54" w:rsidRDefault="00744D19" w:rsidP="00F43869">
            <w:pPr>
              <w:pStyle w:val="a3"/>
              <w:spacing w:after="0"/>
              <w:ind w:left="0"/>
              <w:rPr>
                <w:rFonts w:ascii="Myriad Pro" w:hAnsi="Myriad Pro"/>
                <w:sz w:val="20"/>
                <w:szCs w:val="20"/>
              </w:rPr>
            </w:pPr>
            <w:r w:rsidRPr="004C2E54">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607" w:type="pct"/>
            <w:tcBorders>
              <w:top w:val="nil"/>
              <w:left w:val="nil"/>
              <w:bottom w:val="single" w:sz="4" w:space="0" w:color="auto"/>
              <w:right w:val="single" w:sz="4" w:space="0" w:color="auto"/>
            </w:tcBorders>
            <w:shd w:val="clear" w:color="000000" w:fill="FFFFFF"/>
            <w:noWrap/>
            <w:vAlign w:val="center"/>
          </w:tcPr>
          <w:p w14:paraId="075B8518" w14:textId="77777777" w:rsidR="00744D19" w:rsidRPr="004C2E54" w:rsidRDefault="00744D19" w:rsidP="00F43869">
            <w:pPr>
              <w:spacing w:after="0"/>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тыс.руб</w:t>
            </w:r>
            <w:proofErr w:type="spellEnd"/>
          </w:p>
        </w:tc>
        <w:tc>
          <w:tcPr>
            <w:tcW w:w="758" w:type="pct"/>
            <w:tcBorders>
              <w:top w:val="nil"/>
              <w:left w:val="nil"/>
              <w:bottom w:val="single" w:sz="4" w:space="0" w:color="auto"/>
              <w:right w:val="single" w:sz="4" w:space="0" w:color="auto"/>
            </w:tcBorders>
            <w:shd w:val="clear" w:color="000000" w:fill="FFFFFF"/>
            <w:vAlign w:val="center"/>
          </w:tcPr>
          <w:p w14:paraId="5D0DABE1"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115 666</w:t>
            </w:r>
          </w:p>
        </w:tc>
        <w:tc>
          <w:tcPr>
            <w:tcW w:w="758" w:type="pct"/>
            <w:tcBorders>
              <w:top w:val="nil"/>
              <w:left w:val="nil"/>
              <w:bottom w:val="single" w:sz="4" w:space="0" w:color="auto"/>
              <w:right w:val="single" w:sz="4" w:space="0" w:color="auto"/>
            </w:tcBorders>
            <w:shd w:val="clear" w:color="000000" w:fill="FFFFFF"/>
            <w:vAlign w:val="center"/>
          </w:tcPr>
          <w:p w14:paraId="7087BF7C"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102 028</w:t>
            </w:r>
          </w:p>
        </w:tc>
        <w:tc>
          <w:tcPr>
            <w:tcW w:w="907" w:type="pct"/>
            <w:tcBorders>
              <w:top w:val="nil"/>
              <w:left w:val="nil"/>
              <w:bottom w:val="single" w:sz="4" w:space="0" w:color="auto"/>
              <w:right w:val="single" w:sz="4" w:space="0" w:color="auto"/>
            </w:tcBorders>
            <w:shd w:val="clear" w:color="000000" w:fill="FFFFFF"/>
            <w:noWrap/>
            <w:vAlign w:val="center"/>
          </w:tcPr>
          <w:p w14:paraId="22C9F5B4"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217 694</w:t>
            </w:r>
          </w:p>
        </w:tc>
      </w:tr>
      <w:tr w:rsidR="00744D19" w:rsidRPr="004C2E54" w14:paraId="6B1D136C" w14:textId="77777777" w:rsidTr="001C4132">
        <w:trPr>
          <w:trHeight w:val="315"/>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151886B7" w14:textId="77777777" w:rsidR="00744D19" w:rsidRPr="004C2E54" w:rsidRDefault="00744D19" w:rsidP="00F43869">
            <w:pPr>
              <w:spacing w:after="0"/>
              <w:rPr>
                <w:rFonts w:ascii="Myriad Pro" w:eastAsia="Calibri" w:hAnsi="Myriad Pro" w:cs="Times New Roman"/>
                <w:sz w:val="20"/>
                <w:szCs w:val="20"/>
              </w:rPr>
            </w:pPr>
            <w:r w:rsidRPr="004C2E54">
              <w:rPr>
                <w:rFonts w:ascii="Myriad Pro" w:eastAsia="Calibri" w:hAnsi="Myriad Pro" w:cs="Times New Roman"/>
                <w:sz w:val="20"/>
                <w:szCs w:val="20"/>
              </w:rPr>
              <w:t>- величина потерь в сетях ЕНЭС</w:t>
            </w:r>
          </w:p>
        </w:tc>
        <w:tc>
          <w:tcPr>
            <w:tcW w:w="607" w:type="pct"/>
            <w:tcBorders>
              <w:top w:val="nil"/>
              <w:left w:val="nil"/>
              <w:bottom w:val="single" w:sz="4" w:space="0" w:color="auto"/>
              <w:right w:val="single" w:sz="4" w:space="0" w:color="auto"/>
            </w:tcBorders>
            <w:shd w:val="clear" w:color="000000" w:fill="FFFFFF"/>
            <w:noWrap/>
            <w:vAlign w:val="center"/>
          </w:tcPr>
          <w:p w14:paraId="68F4D7D8" w14:textId="77777777" w:rsidR="00744D19" w:rsidRPr="004C2E54" w:rsidRDefault="00F55EA9" w:rsidP="00F43869">
            <w:pPr>
              <w:spacing w:after="0"/>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тыс</w:t>
            </w:r>
            <w:r w:rsidR="00744D19" w:rsidRPr="004C2E54">
              <w:rPr>
                <w:rFonts w:ascii="Myriad Pro" w:eastAsia="Calibri" w:hAnsi="Myriad Pro" w:cs="Times New Roman"/>
                <w:sz w:val="20"/>
                <w:szCs w:val="20"/>
              </w:rPr>
              <w:t>.кВт.ч</w:t>
            </w:r>
            <w:proofErr w:type="spellEnd"/>
          </w:p>
        </w:tc>
        <w:tc>
          <w:tcPr>
            <w:tcW w:w="758" w:type="pct"/>
            <w:tcBorders>
              <w:top w:val="nil"/>
              <w:left w:val="nil"/>
              <w:bottom w:val="single" w:sz="4" w:space="0" w:color="auto"/>
              <w:right w:val="single" w:sz="4" w:space="0" w:color="auto"/>
            </w:tcBorders>
            <w:shd w:val="clear" w:color="000000" w:fill="FFFFFF"/>
            <w:vAlign w:val="center"/>
          </w:tcPr>
          <w:p w14:paraId="1409709C"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68 222</w:t>
            </w:r>
          </w:p>
        </w:tc>
        <w:tc>
          <w:tcPr>
            <w:tcW w:w="758" w:type="pct"/>
            <w:tcBorders>
              <w:top w:val="nil"/>
              <w:left w:val="nil"/>
              <w:bottom w:val="single" w:sz="4" w:space="0" w:color="auto"/>
              <w:right w:val="single" w:sz="4" w:space="0" w:color="auto"/>
            </w:tcBorders>
            <w:shd w:val="clear" w:color="000000" w:fill="FFFFFF"/>
            <w:vAlign w:val="center"/>
          </w:tcPr>
          <w:p w14:paraId="4931BCCE"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60 178</w:t>
            </w:r>
          </w:p>
        </w:tc>
        <w:tc>
          <w:tcPr>
            <w:tcW w:w="907" w:type="pct"/>
            <w:tcBorders>
              <w:top w:val="nil"/>
              <w:left w:val="nil"/>
              <w:bottom w:val="single" w:sz="4" w:space="0" w:color="auto"/>
              <w:right w:val="single" w:sz="4" w:space="0" w:color="auto"/>
            </w:tcBorders>
            <w:shd w:val="clear" w:color="000000" w:fill="FFFFFF"/>
            <w:noWrap/>
            <w:vAlign w:val="center"/>
          </w:tcPr>
          <w:p w14:paraId="14250427"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128 400,35</w:t>
            </w:r>
          </w:p>
        </w:tc>
      </w:tr>
      <w:tr w:rsidR="00744D19" w:rsidRPr="004C2E54" w14:paraId="78C1C6BE" w14:textId="77777777" w:rsidTr="001C4132">
        <w:trPr>
          <w:trHeight w:val="315"/>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557F0C78" w14:textId="77777777" w:rsidR="00744D19" w:rsidRPr="004C2E54" w:rsidRDefault="00744D19" w:rsidP="00F43869">
            <w:pPr>
              <w:spacing w:after="0"/>
              <w:rPr>
                <w:rFonts w:ascii="Myriad Pro" w:eastAsia="Calibri" w:hAnsi="Myriad Pro" w:cs="Times New Roman"/>
                <w:sz w:val="20"/>
                <w:szCs w:val="20"/>
              </w:rPr>
            </w:pPr>
            <w:r w:rsidRPr="004C2E54">
              <w:rPr>
                <w:rFonts w:ascii="Myriad Pro" w:eastAsia="Calibri" w:hAnsi="Myriad Pro" w:cs="Times New Roman"/>
                <w:sz w:val="20"/>
                <w:szCs w:val="20"/>
              </w:rPr>
              <w:t xml:space="preserve">- ставка тарифа на оплату потерь электрической энергии </w:t>
            </w:r>
            <w:proofErr w:type="spellStart"/>
            <w:r w:rsidRPr="004C2E54">
              <w:rPr>
                <w:rFonts w:ascii="Myriad Pro" w:eastAsia="Calibri" w:hAnsi="Myriad Pro" w:cs="Times New Roman"/>
                <w:sz w:val="20"/>
                <w:szCs w:val="20"/>
              </w:rPr>
              <w:t>ри</w:t>
            </w:r>
            <w:proofErr w:type="spellEnd"/>
            <w:r w:rsidRPr="004C2E54">
              <w:rPr>
                <w:rFonts w:ascii="Myriad Pro" w:eastAsia="Calibri" w:hAnsi="Myriad Pro" w:cs="Times New Roman"/>
                <w:sz w:val="20"/>
                <w:szCs w:val="20"/>
              </w:rPr>
              <w:t xml:space="preserve"> ее передаче по ЕНЭС</w:t>
            </w:r>
          </w:p>
        </w:tc>
        <w:tc>
          <w:tcPr>
            <w:tcW w:w="607" w:type="pct"/>
            <w:tcBorders>
              <w:top w:val="nil"/>
              <w:left w:val="nil"/>
              <w:bottom w:val="single" w:sz="4" w:space="0" w:color="auto"/>
              <w:right w:val="single" w:sz="4" w:space="0" w:color="auto"/>
            </w:tcBorders>
            <w:shd w:val="clear" w:color="000000" w:fill="FFFFFF"/>
            <w:noWrap/>
            <w:vAlign w:val="center"/>
          </w:tcPr>
          <w:p w14:paraId="060E49B7" w14:textId="77777777" w:rsidR="00744D19" w:rsidRPr="004C2E54" w:rsidRDefault="00744D19" w:rsidP="00F43869">
            <w:pPr>
              <w:spacing w:after="0"/>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руб</w:t>
            </w:r>
            <w:proofErr w:type="spellEnd"/>
            <w:r w:rsidRPr="004C2E54">
              <w:rPr>
                <w:rFonts w:ascii="Myriad Pro" w:eastAsia="Calibri" w:hAnsi="Myriad Pro" w:cs="Times New Roman"/>
                <w:sz w:val="20"/>
                <w:szCs w:val="20"/>
              </w:rPr>
              <w:t>/</w:t>
            </w:r>
            <w:proofErr w:type="spellStart"/>
            <w:r w:rsidRPr="004C2E54">
              <w:rPr>
                <w:rFonts w:ascii="Myriad Pro" w:eastAsia="Calibri" w:hAnsi="Myriad Pro" w:cs="Times New Roman"/>
                <w:sz w:val="20"/>
                <w:szCs w:val="20"/>
              </w:rPr>
              <w:t>МВт.ч</w:t>
            </w:r>
            <w:proofErr w:type="spellEnd"/>
          </w:p>
        </w:tc>
        <w:tc>
          <w:tcPr>
            <w:tcW w:w="758" w:type="pct"/>
            <w:tcBorders>
              <w:top w:val="nil"/>
              <w:left w:val="nil"/>
              <w:bottom w:val="single" w:sz="4" w:space="0" w:color="auto"/>
              <w:right w:val="single" w:sz="4" w:space="0" w:color="auto"/>
            </w:tcBorders>
            <w:shd w:val="clear" w:color="000000" w:fill="FFFFFF"/>
            <w:vAlign w:val="center"/>
          </w:tcPr>
          <w:p w14:paraId="6D2E9718"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1 695,43</w:t>
            </w:r>
          </w:p>
        </w:tc>
        <w:tc>
          <w:tcPr>
            <w:tcW w:w="758" w:type="pct"/>
            <w:tcBorders>
              <w:top w:val="nil"/>
              <w:left w:val="nil"/>
              <w:bottom w:val="single" w:sz="4" w:space="0" w:color="auto"/>
              <w:right w:val="single" w:sz="4" w:space="0" w:color="auto"/>
            </w:tcBorders>
            <w:shd w:val="clear" w:color="000000" w:fill="FFFFFF"/>
            <w:vAlign w:val="center"/>
          </w:tcPr>
          <w:p w14:paraId="2F67549A"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1 695,43</w:t>
            </w:r>
          </w:p>
        </w:tc>
        <w:tc>
          <w:tcPr>
            <w:tcW w:w="907" w:type="pct"/>
            <w:tcBorders>
              <w:top w:val="nil"/>
              <w:left w:val="nil"/>
              <w:bottom w:val="single" w:sz="4" w:space="0" w:color="auto"/>
              <w:right w:val="single" w:sz="4" w:space="0" w:color="auto"/>
            </w:tcBorders>
            <w:shd w:val="clear" w:color="000000" w:fill="FFFFFF"/>
            <w:noWrap/>
            <w:vAlign w:val="center"/>
          </w:tcPr>
          <w:p w14:paraId="2A256C8A" w14:textId="77777777" w:rsidR="00744D19" w:rsidRPr="004C2E54" w:rsidRDefault="00744D19"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1 695,43</w:t>
            </w:r>
          </w:p>
        </w:tc>
      </w:tr>
    </w:tbl>
    <w:p w14:paraId="3CF25458" w14:textId="77777777" w:rsidR="00B05CFD" w:rsidRPr="004C2E54" w:rsidRDefault="00B05CFD" w:rsidP="00426A6C">
      <w:pPr>
        <w:spacing w:after="0" w:line="360" w:lineRule="auto"/>
        <w:ind w:firstLine="567"/>
        <w:contextualSpacing/>
        <w:jc w:val="both"/>
        <w:rPr>
          <w:rFonts w:ascii="Myriad Pro" w:eastAsia="Calibri" w:hAnsi="Myriad Pro" w:cs="Times New Roman"/>
          <w:sz w:val="26"/>
          <w:szCs w:val="26"/>
        </w:rPr>
      </w:pPr>
    </w:p>
    <w:p w14:paraId="379A8E68" w14:textId="77777777" w:rsidR="008F64AE" w:rsidRPr="004C2E54" w:rsidRDefault="00C260F1" w:rsidP="008F64A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Филиалом ПАО «МРСК Северо-Запада» - «Новгородэнерго» не поясняется каким образом определены с</w:t>
      </w:r>
      <w:r w:rsidR="008F64AE" w:rsidRPr="004C2E54">
        <w:rPr>
          <w:rFonts w:ascii="Myriad Pro" w:eastAsia="Calibri" w:hAnsi="Myriad Pro" w:cs="Times New Roman"/>
          <w:sz w:val="26"/>
          <w:szCs w:val="26"/>
        </w:rPr>
        <w:t>тавки на оплату потерь в сетях ЕНЭС</w:t>
      </w:r>
      <w:r w:rsidRPr="004C2E54">
        <w:rPr>
          <w:rFonts w:ascii="Myriad Pro" w:eastAsia="Calibri" w:hAnsi="Myriad Pro" w:cs="Times New Roman"/>
          <w:sz w:val="26"/>
          <w:szCs w:val="26"/>
        </w:rPr>
        <w:t xml:space="preserve"> в размере 1 695,43 </w:t>
      </w:r>
      <w:proofErr w:type="spellStart"/>
      <w:r w:rsidRPr="004C2E54">
        <w:rPr>
          <w:rFonts w:ascii="Myriad Pro" w:eastAsia="Calibri" w:hAnsi="Myriad Pro" w:cs="Times New Roman"/>
          <w:sz w:val="26"/>
          <w:szCs w:val="26"/>
        </w:rPr>
        <w:t>руб</w:t>
      </w:r>
      <w:proofErr w:type="spellEnd"/>
      <w:r w:rsidRPr="004C2E54">
        <w:rPr>
          <w:rFonts w:ascii="Myriad Pro" w:eastAsia="Calibri" w:hAnsi="Myriad Pro" w:cs="Times New Roman"/>
          <w:sz w:val="26"/>
          <w:szCs w:val="26"/>
        </w:rPr>
        <w:t>/МВт</w:t>
      </w:r>
      <w:r w:rsidR="000118A9" w:rsidRPr="004C2E54">
        <w:rPr>
          <w:rFonts w:ascii="Myriad Pro" w:eastAsia="Calibri" w:hAnsi="Myriad Pro" w:cs="Times New Roman"/>
          <w:sz w:val="26"/>
          <w:szCs w:val="26"/>
        </w:rPr>
        <w:t>*</w:t>
      </w:r>
      <w:r w:rsidRPr="004C2E54">
        <w:rPr>
          <w:rFonts w:ascii="Myriad Pro" w:eastAsia="Calibri" w:hAnsi="Myriad Pro" w:cs="Times New Roman"/>
          <w:sz w:val="26"/>
          <w:szCs w:val="26"/>
        </w:rPr>
        <w:t>ч.</w:t>
      </w:r>
      <w:r w:rsidR="008F64AE" w:rsidRPr="004C2E54">
        <w:rPr>
          <w:rFonts w:ascii="Myriad Pro" w:eastAsia="Calibri" w:hAnsi="Myriad Pro" w:cs="Times New Roman"/>
          <w:sz w:val="26"/>
          <w:szCs w:val="26"/>
        </w:rPr>
        <w:t xml:space="preserve"> </w:t>
      </w:r>
    </w:p>
    <w:p w14:paraId="3F560ED6" w14:textId="77777777" w:rsidR="00C260F1" w:rsidRPr="004C2E54" w:rsidRDefault="00C260F1" w:rsidP="003B1FD2">
      <w:pPr>
        <w:spacing w:after="0" w:line="360" w:lineRule="auto"/>
        <w:contextualSpacing/>
        <w:jc w:val="both"/>
        <w:rPr>
          <w:rFonts w:ascii="Myriad Pro" w:eastAsia="Calibri" w:hAnsi="Myriad Pro" w:cs="Times New Roman"/>
          <w:b/>
          <w:sz w:val="26"/>
          <w:szCs w:val="26"/>
        </w:rPr>
      </w:pPr>
    </w:p>
    <w:p w14:paraId="63840686" w14:textId="77777777" w:rsidR="003B1FD2" w:rsidRPr="004C2E54" w:rsidRDefault="003B1FD2" w:rsidP="003B1FD2">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5AFB3A44" w14:textId="77777777" w:rsidR="007C5A6E" w:rsidRPr="004C2E54" w:rsidRDefault="00A712CF" w:rsidP="00A712C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Величина расходов, принятая </w:t>
      </w:r>
      <w:r w:rsidR="004D0AFA" w:rsidRPr="004C2E54">
        <w:rPr>
          <w:rFonts w:ascii="Myriad Pro" w:eastAsia="Calibri" w:hAnsi="Myriad Pro" w:cs="Times New Roman"/>
          <w:sz w:val="26"/>
          <w:szCs w:val="26"/>
        </w:rPr>
        <w:t>К</w:t>
      </w:r>
      <w:r w:rsidR="00884BB5" w:rsidRPr="004C2E54">
        <w:rPr>
          <w:rFonts w:ascii="Myriad Pro" w:eastAsia="Calibri" w:hAnsi="Myriad Pro" w:cs="Times New Roman"/>
          <w:sz w:val="26"/>
          <w:szCs w:val="26"/>
        </w:rPr>
        <w:t>омитетом</w:t>
      </w:r>
      <w:r w:rsidRPr="004C2E54">
        <w:rPr>
          <w:rFonts w:ascii="Myriad Pro" w:eastAsia="Calibri" w:hAnsi="Myriad Pro" w:cs="Times New Roman"/>
          <w:sz w:val="26"/>
          <w:szCs w:val="26"/>
        </w:rPr>
        <w:t xml:space="preserve"> в расчет НВВ </w:t>
      </w:r>
      <w:r w:rsidR="005345E8" w:rsidRPr="004C2E54">
        <w:rPr>
          <w:rFonts w:ascii="Myriad Pro" w:eastAsia="Calibri" w:hAnsi="Myriad Pro" w:cs="Times New Roman"/>
          <w:sz w:val="26"/>
          <w:szCs w:val="26"/>
        </w:rPr>
        <w:t xml:space="preserve">филиала </w:t>
      </w:r>
      <w:r w:rsidR="00884BB5" w:rsidRPr="004C2E54">
        <w:rPr>
          <w:rFonts w:ascii="Myriad Pro" w:eastAsia="Calibri" w:hAnsi="Myriad Pro" w:cs="Times New Roman"/>
          <w:sz w:val="26"/>
          <w:szCs w:val="26"/>
        </w:rPr>
        <w:t xml:space="preserve">ПАО «МРСК Северо-Запада» - «Новгородэнерго» </w:t>
      </w:r>
      <w:r w:rsidRPr="004C2E54">
        <w:rPr>
          <w:rFonts w:ascii="Myriad Pro" w:eastAsia="Calibri" w:hAnsi="Myriad Pro" w:cs="Times New Roman"/>
          <w:sz w:val="26"/>
          <w:szCs w:val="26"/>
        </w:rPr>
        <w:t xml:space="preserve">на 2019 год, составляет </w:t>
      </w:r>
      <w:r w:rsidR="00884BB5" w:rsidRPr="004C2E54">
        <w:rPr>
          <w:rFonts w:ascii="Myriad Pro" w:eastAsia="Calibri" w:hAnsi="Myriad Pro" w:cs="Times New Roman"/>
          <w:sz w:val="26"/>
          <w:szCs w:val="26"/>
        </w:rPr>
        <w:t xml:space="preserve">1 215 838,774 </w:t>
      </w:r>
      <w:r w:rsidRPr="004C2E54">
        <w:rPr>
          <w:rFonts w:ascii="Myriad Pro" w:eastAsia="Calibri" w:hAnsi="Myriad Pro" w:cs="Times New Roman"/>
          <w:sz w:val="26"/>
          <w:szCs w:val="26"/>
        </w:rPr>
        <w:t>тыс. руб.</w:t>
      </w:r>
    </w:p>
    <w:p w14:paraId="72F718A5" w14:textId="77777777" w:rsidR="00A712CF" w:rsidRPr="004C2E54" w:rsidRDefault="004D0AFA" w:rsidP="00A712CF">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Как следует из экспертного заключения Комитета по тарифной политике Новгородской области </w:t>
      </w:r>
      <w:r w:rsidR="00F12F06" w:rsidRPr="004C2E54">
        <w:rPr>
          <w:rFonts w:ascii="Myriad Pro" w:eastAsia="Calibri" w:hAnsi="Myriad Pro" w:cs="Times New Roman"/>
          <w:sz w:val="26"/>
          <w:szCs w:val="26"/>
        </w:rPr>
        <w:t xml:space="preserve">в расчет затрат на 2019 год </w:t>
      </w:r>
      <w:r w:rsidRPr="004C2E54">
        <w:rPr>
          <w:rFonts w:ascii="Myriad Pro" w:eastAsia="Calibri" w:hAnsi="Myriad Pro" w:cs="Times New Roman"/>
          <w:sz w:val="26"/>
          <w:szCs w:val="26"/>
        </w:rPr>
        <w:t xml:space="preserve">приняты </w:t>
      </w:r>
      <w:r w:rsidR="00F12F06" w:rsidRPr="004C2E54">
        <w:rPr>
          <w:rFonts w:ascii="Myriad Pro" w:eastAsia="Calibri" w:hAnsi="Myriad Pro" w:cs="Times New Roman"/>
          <w:sz w:val="26"/>
          <w:szCs w:val="26"/>
        </w:rPr>
        <w:t xml:space="preserve">следующие параметры, отличные от параметров, </w:t>
      </w:r>
      <w:r w:rsidRPr="004C2E54">
        <w:rPr>
          <w:rFonts w:ascii="Myriad Pro" w:eastAsia="Calibri" w:hAnsi="Myriad Pro" w:cs="Times New Roman"/>
          <w:sz w:val="26"/>
          <w:szCs w:val="26"/>
        </w:rPr>
        <w:t>заявленных</w:t>
      </w:r>
      <w:r w:rsidR="00F12F06" w:rsidRPr="004C2E54">
        <w:rPr>
          <w:rFonts w:ascii="Myriad Pro" w:eastAsia="Calibri" w:hAnsi="Myriad Pro" w:cs="Times New Roman"/>
          <w:sz w:val="26"/>
          <w:szCs w:val="26"/>
        </w:rPr>
        <w:t xml:space="preserve"> филиалом </w:t>
      </w:r>
      <w:r w:rsidR="00884BB5" w:rsidRPr="004C2E54">
        <w:rPr>
          <w:rFonts w:ascii="Myriad Pro" w:eastAsia="Calibri" w:hAnsi="Myriad Pro" w:cs="Times New Roman"/>
          <w:sz w:val="26"/>
          <w:szCs w:val="26"/>
        </w:rPr>
        <w:t>ПАО «МРСК Северо-Запада» - «Новгородэнерго»:</w:t>
      </w:r>
    </w:p>
    <w:p w14:paraId="0C7958E5" w14:textId="77777777" w:rsidR="00626833" w:rsidRPr="004C2E54" w:rsidRDefault="0046598F" w:rsidP="007D23FA">
      <w:pPr>
        <w:pStyle w:val="a3"/>
        <w:numPr>
          <w:ilvl w:val="0"/>
          <w:numId w:val="18"/>
        </w:numPr>
        <w:spacing w:after="0" w:line="360" w:lineRule="auto"/>
        <w:ind w:left="993" w:hanging="426"/>
        <w:jc w:val="both"/>
        <w:rPr>
          <w:rFonts w:ascii="Myriad Pro" w:hAnsi="Myriad Pro"/>
          <w:sz w:val="26"/>
          <w:szCs w:val="26"/>
        </w:rPr>
      </w:pPr>
      <w:r w:rsidRPr="004C2E54">
        <w:rPr>
          <w:rFonts w:ascii="Myriad Pro" w:hAnsi="Myriad Pro"/>
          <w:sz w:val="26"/>
          <w:szCs w:val="26"/>
        </w:rPr>
        <w:lastRenderedPageBreak/>
        <w:t>О</w:t>
      </w:r>
      <w:r w:rsidR="00626833" w:rsidRPr="004C2E54">
        <w:rPr>
          <w:rFonts w:ascii="Myriad Pro" w:hAnsi="Myriad Pro"/>
          <w:sz w:val="26"/>
          <w:szCs w:val="26"/>
        </w:rPr>
        <w:t xml:space="preserve">бъем потерь электрической энергии, рассчитан с учетом планируемого потребления электроэнергии из сетей ПАО «ФСК ЕЭС» в размере на 1 п/г - 64,306 </w:t>
      </w:r>
      <w:proofErr w:type="spellStart"/>
      <w:r w:rsidR="00626833" w:rsidRPr="004C2E54">
        <w:rPr>
          <w:rFonts w:ascii="Myriad Pro" w:hAnsi="Myriad Pro"/>
          <w:sz w:val="26"/>
          <w:szCs w:val="26"/>
        </w:rPr>
        <w:t>млн.кВт.ч</w:t>
      </w:r>
      <w:proofErr w:type="spellEnd"/>
      <w:r w:rsidR="00626833" w:rsidRPr="004C2E54">
        <w:rPr>
          <w:rFonts w:ascii="Myriad Pro" w:hAnsi="Myriad Pro"/>
          <w:sz w:val="26"/>
          <w:szCs w:val="26"/>
        </w:rPr>
        <w:t xml:space="preserve">, на 2 п/г – 56,104 </w:t>
      </w:r>
      <w:proofErr w:type="spellStart"/>
      <w:r w:rsidR="00626833" w:rsidRPr="004C2E54">
        <w:rPr>
          <w:rFonts w:ascii="Myriad Pro" w:hAnsi="Myriad Pro"/>
          <w:sz w:val="26"/>
          <w:szCs w:val="26"/>
        </w:rPr>
        <w:t>млн.кВт.ч</w:t>
      </w:r>
      <w:proofErr w:type="spellEnd"/>
      <w:r w:rsidR="00626833" w:rsidRPr="004C2E54">
        <w:rPr>
          <w:rFonts w:ascii="Myriad Pro" w:hAnsi="Myriad Pro"/>
          <w:sz w:val="26"/>
          <w:szCs w:val="26"/>
        </w:rPr>
        <w:t xml:space="preserve"> с учетом анализа факта 2017 года (1 п/г – 63 613,046 </w:t>
      </w:r>
      <w:proofErr w:type="spellStart"/>
      <w:r w:rsidR="00626833" w:rsidRPr="004C2E54">
        <w:rPr>
          <w:rFonts w:ascii="Myriad Pro" w:hAnsi="Myriad Pro"/>
          <w:sz w:val="26"/>
          <w:szCs w:val="26"/>
        </w:rPr>
        <w:t>тыс.кВт.ч</w:t>
      </w:r>
      <w:proofErr w:type="spellEnd"/>
      <w:r w:rsidR="00626833" w:rsidRPr="004C2E54">
        <w:rPr>
          <w:rFonts w:ascii="Myriad Pro" w:hAnsi="Myriad Pro"/>
          <w:sz w:val="26"/>
          <w:szCs w:val="26"/>
        </w:rPr>
        <w:t xml:space="preserve">, 2 п/г – 56 103,529 </w:t>
      </w:r>
      <w:proofErr w:type="spellStart"/>
      <w:r w:rsidR="00626833" w:rsidRPr="004C2E54">
        <w:rPr>
          <w:rFonts w:ascii="Myriad Pro" w:hAnsi="Myriad Pro"/>
          <w:sz w:val="26"/>
          <w:szCs w:val="26"/>
        </w:rPr>
        <w:t>тыс.кВт.ч</w:t>
      </w:r>
      <w:proofErr w:type="spellEnd"/>
      <w:r w:rsidR="00626833" w:rsidRPr="004C2E54">
        <w:rPr>
          <w:rFonts w:ascii="Myriad Pro" w:hAnsi="Myriad Pro"/>
          <w:sz w:val="26"/>
          <w:szCs w:val="26"/>
        </w:rPr>
        <w:t xml:space="preserve">) и 9 месяцев 2018 года (1 п/г – 64 306,161 </w:t>
      </w:r>
      <w:proofErr w:type="spellStart"/>
      <w:r w:rsidR="00626833" w:rsidRPr="004C2E54">
        <w:rPr>
          <w:rFonts w:ascii="Myriad Pro" w:hAnsi="Myriad Pro"/>
          <w:sz w:val="26"/>
          <w:szCs w:val="26"/>
        </w:rPr>
        <w:t>тыс.кВт.ч</w:t>
      </w:r>
      <w:proofErr w:type="spellEnd"/>
      <w:r w:rsidR="00626833" w:rsidRPr="004C2E54">
        <w:rPr>
          <w:rFonts w:ascii="Myriad Pro" w:hAnsi="Myriad Pro"/>
          <w:sz w:val="26"/>
          <w:szCs w:val="26"/>
        </w:rPr>
        <w:t xml:space="preserve">, 3 кв. – 26 702,86 </w:t>
      </w:r>
      <w:proofErr w:type="spellStart"/>
      <w:r w:rsidR="00626833" w:rsidRPr="004C2E54">
        <w:rPr>
          <w:rFonts w:ascii="Myriad Pro" w:hAnsi="Myriad Pro"/>
          <w:sz w:val="26"/>
          <w:szCs w:val="26"/>
        </w:rPr>
        <w:t>тыс.кВт.ч</w:t>
      </w:r>
      <w:proofErr w:type="spellEnd"/>
      <w:r w:rsidR="00626833" w:rsidRPr="004C2E54">
        <w:rPr>
          <w:rFonts w:ascii="Myriad Pro" w:hAnsi="Myriad Pro"/>
          <w:sz w:val="26"/>
          <w:szCs w:val="26"/>
        </w:rPr>
        <w:t>);</w:t>
      </w:r>
    </w:p>
    <w:p w14:paraId="265412D9" w14:textId="77777777" w:rsidR="00626833" w:rsidRPr="004C2E54" w:rsidRDefault="0046598F" w:rsidP="007D23FA">
      <w:pPr>
        <w:pStyle w:val="a3"/>
        <w:numPr>
          <w:ilvl w:val="0"/>
          <w:numId w:val="18"/>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Ставки на оплату потерь в сетях ЕНЭС приняты </w:t>
      </w:r>
      <w:r w:rsidR="00566CF8" w:rsidRPr="004C2E54">
        <w:rPr>
          <w:rFonts w:ascii="Myriad Pro" w:hAnsi="Myriad Pro"/>
          <w:sz w:val="26"/>
          <w:szCs w:val="26"/>
        </w:rPr>
        <w:t>на уровне</w:t>
      </w:r>
      <w:r w:rsidR="00626833" w:rsidRPr="004C2E54">
        <w:rPr>
          <w:rFonts w:ascii="Myriad Pro" w:hAnsi="Myriad Pro"/>
          <w:sz w:val="26"/>
          <w:szCs w:val="26"/>
        </w:rPr>
        <w:t xml:space="preserve"> прогнозного на 2019 год значения Ассоциации «НП Совет рынка» ставки тарифа на услуги по передаче электрической энергии по сетям ЕНЭС, используемой для целей определения расходов на оплату нормативных потерь в размере 1732 руб./</w:t>
      </w:r>
      <w:proofErr w:type="spellStart"/>
      <w:r w:rsidR="00626833" w:rsidRPr="004C2E54">
        <w:rPr>
          <w:rFonts w:ascii="Myriad Pro" w:hAnsi="Myriad Pro"/>
          <w:sz w:val="26"/>
          <w:szCs w:val="26"/>
        </w:rPr>
        <w:t>МВт.ч</w:t>
      </w:r>
      <w:proofErr w:type="spellEnd"/>
      <w:r w:rsidR="00626833" w:rsidRPr="004C2E54">
        <w:rPr>
          <w:rFonts w:ascii="Myriad Pro" w:hAnsi="Myriad Pro"/>
          <w:sz w:val="26"/>
          <w:szCs w:val="26"/>
        </w:rPr>
        <w:t>.</w:t>
      </w:r>
    </w:p>
    <w:p w14:paraId="0263D784" w14:textId="77777777" w:rsidR="00F12F06" w:rsidRPr="004C2E54" w:rsidRDefault="00F12F06" w:rsidP="007D23FA">
      <w:pPr>
        <w:pStyle w:val="a3"/>
        <w:numPr>
          <w:ilvl w:val="0"/>
          <w:numId w:val="18"/>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Ставка </w:t>
      </w:r>
      <w:r w:rsidR="00AB58F1" w:rsidRPr="004C2E54">
        <w:rPr>
          <w:rFonts w:ascii="Myriad Pro" w:hAnsi="Myriad Pro"/>
          <w:sz w:val="26"/>
          <w:szCs w:val="26"/>
        </w:rPr>
        <w:t xml:space="preserve">на содержание сетей ЕНЭС </w:t>
      </w:r>
      <w:r w:rsidRPr="004C2E54">
        <w:rPr>
          <w:rFonts w:ascii="Myriad Pro" w:hAnsi="Myriad Pro"/>
          <w:sz w:val="26"/>
          <w:szCs w:val="26"/>
        </w:rPr>
        <w:t xml:space="preserve">на 2 полугодие 2019 года определена </w:t>
      </w:r>
      <w:r w:rsidR="00626833" w:rsidRPr="004C2E54">
        <w:rPr>
          <w:rFonts w:ascii="Myriad Pro" w:hAnsi="Myriad Pro"/>
          <w:sz w:val="26"/>
          <w:szCs w:val="26"/>
        </w:rPr>
        <w:t>комитетом</w:t>
      </w:r>
      <w:r w:rsidRPr="004C2E54">
        <w:rPr>
          <w:rFonts w:ascii="Myriad Pro" w:hAnsi="Myriad Pro"/>
          <w:sz w:val="26"/>
          <w:szCs w:val="26"/>
        </w:rPr>
        <w:t xml:space="preserve"> на основании приказа ФАС России от 06.12.2018 № 1710/18 в размере 182 697,68 руб./МВт в мес.</w:t>
      </w:r>
    </w:p>
    <w:tbl>
      <w:tblPr>
        <w:tblW w:w="5000" w:type="pct"/>
        <w:tblLayout w:type="fixed"/>
        <w:tblLook w:val="04A0" w:firstRow="1" w:lastRow="0" w:firstColumn="1" w:lastColumn="0" w:noHBand="0" w:noVBand="1"/>
      </w:tblPr>
      <w:tblGrid>
        <w:gridCol w:w="3936"/>
        <w:gridCol w:w="1273"/>
        <w:gridCol w:w="1416"/>
        <w:gridCol w:w="1416"/>
        <w:gridCol w:w="1529"/>
      </w:tblGrid>
      <w:tr w:rsidR="00D74D16" w:rsidRPr="004C2E54" w14:paraId="679447EA" w14:textId="77777777" w:rsidTr="00F43869">
        <w:trPr>
          <w:trHeight w:val="20"/>
          <w:tblHeader/>
        </w:trPr>
        <w:tc>
          <w:tcPr>
            <w:tcW w:w="20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4F9DC5" w14:textId="77777777" w:rsidR="00D74D16" w:rsidRPr="004C2E54" w:rsidRDefault="00D74D16" w:rsidP="00F66A2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Наименование показателя</w:t>
            </w:r>
          </w:p>
        </w:tc>
        <w:tc>
          <w:tcPr>
            <w:tcW w:w="6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647EF6" w14:textId="77777777" w:rsidR="00D74D16" w:rsidRPr="004C2E54" w:rsidRDefault="00D74D16" w:rsidP="00F66A2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Ед. изм.</w:t>
            </w:r>
          </w:p>
        </w:tc>
        <w:tc>
          <w:tcPr>
            <w:tcW w:w="227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677F87" w14:textId="77777777" w:rsidR="00D74D16" w:rsidRPr="004C2E54" w:rsidRDefault="0034346E" w:rsidP="009E51DE">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Утверждено органом регулирования</w:t>
            </w:r>
            <w:r w:rsidR="00D74D16" w:rsidRPr="004C2E54">
              <w:rPr>
                <w:rFonts w:ascii="Myriad Pro" w:hAnsi="Myriad Pro"/>
                <w:b/>
                <w:bCs/>
                <w:color w:val="FFFFFF" w:themeColor="background1"/>
                <w:sz w:val="20"/>
                <w:szCs w:val="20"/>
              </w:rPr>
              <w:t xml:space="preserve"> на 2019 год</w:t>
            </w:r>
          </w:p>
        </w:tc>
      </w:tr>
      <w:tr w:rsidR="00D74D16" w:rsidRPr="004C2E54" w14:paraId="3A76BE5F" w14:textId="77777777" w:rsidTr="00F43869">
        <w:trPr>
          <w:trHeight w:val="20"/>
          <w:tblHeader/>
        </w:trPr>
        <w:tc>
          <w:tcPr>
            <w:tcW w:w="20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7CF19" w14:textId="77777777" w:rsidR="00D74D16" w:rsidRPr="004C2E54" w:rsidRDefault="00D74D16">
            <w:pPr>
              <w:spacing w:after="0" w:line="240" w:lineRule="auto"/>
              <w:rPr>
                <w:rFonts w:ascii="Myriad Pro" w:hAnsi="Myriad Pro"/>
                <w:b/>
                <w:bCs/>
                <w:color w:val="FFFFFF" w:themeColor="background1"/>
                <w:sz w:val="20"/>
                <w:szCs w:val="20"/>
              </w:rPr>
            </w:pPr>
          </w:p>
        </w:tc>
        <w:tc>
          <w:tcPr>
            <w:tcW w:w="6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0CBEB" w14:textId="77777777" w:rsidR="00D74D16" w:rsidRPr="004C2E54" w:rsidRDefault="00D74D16">
            <w:pPr>
              <w:spacing w:after="0" w:line="240" w:lineRule="auto"/>
              <w:rPr>
                <w:rFonts w:ascii="Myriad Pro" w:hAnsi="Myriad Pro"/>
                <w:b/>
                <w:bCs/>
                <w:color w:val="FFFFFF" w:themeColor="background1"/>
                <w:sz w:val="20"/>
                <w:szCs w:val="20"/>
              </w:rPr>
            </w:pP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CBEE69" w14:textId="77777777" w:rsidR="00D74D16" w:rsidRPr="004C2E54" w:rsidRDefault="00D74D16">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1 полугодие</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5E52B" w14:textId="77777777" w:rsidR="00D74D16" w:rsidRPr="004C2E54" w:rsidRDefault="00D74D16">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2 полугодие</w:t>
            </w:r>
          </w:p>
        </w:tc>
        <w:tc>
          <w:tcPr>
            <w:tcW w:w="7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59735" w14:textId="77777777" w:rsidR="00D74D16" w:rsidRPr="004C2E54" w:rsidRDefault="00D74D16">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год</w:t>
            </w:r>
          </w:p>
        </w:tc>
      </w:tr>
      <w:tr w:rsidR="00D74D16" w:rsidRPr="004C2E54" w14:paraId="4816D5F2" w14:textId="77777777" w:rsidTr="00F43869">
        <w:trPr>
          <w:trHeight w:val="20"/>
        </w:trPr>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8720E90" w14:textId="77777777" w:rsidR="00D74D16" w:rsidRPr="004C2E54" w:rsidRDefault="00D74D16" w:rsidP="00F66A2A">
            <w:pPr>
              <w:spacing w:after="0" w:line="240" w:lineRule="auto"/>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1</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AA5922A" w14:textId="77777777" w:rsidR="00D74D16" w:rsidRPr="004C2E54" w:rsidRDefault="00D74D16" w:rsidP="00F66A2A">
            <w:pPr>
              <w:spacing w:after="0" w:line="240" w:lineRule="auto"/>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2</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E525CE" w14:textId="77777777" w:rsidR="00D74D16" w:rsidRPr="004C2E54" w:rsidRDefault="00D74D16" w:rsidP="009E51DE">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3</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E833CB" w14:textId="77777777" w:rsidR="00D74D16" w:rsidRPr="004C2E54" w:rsidRDefault="00D74D16">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4</w:t>
            </w:r>
          </w:p>
        </w:tc>
        <w:tc>
          <w:tcPr>
            <w:tcW w:w="7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17B210" w14:textId="77777777" w:rsidR="00D74D16" w:rsidRPr="004C2E54" w:rsidRDefault="00D74D16">
            <w:pPr>
              <w:spacing w:after="0" w:line="240"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5</w:t>
            </w:r>
          </w:p>
        </w:tc>
      </w:tr>
      <w:tr w:rsidR="00A55FEC" w:rsidRPr="004C2E54" w14:paraId="595920EE" w14:textId="77777777" w:rsidTr="00F43869">
        <w:trPr>
          <w:trHeight w:val="20"/>
        </w:trPr>
        <w:tc>
          <w:tcPr>
            <w:tcW w:w="205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2F1A7F5B" w14:textId="77777777" w:rsidR="00A55FEC" w:rsidRPr="004C2E54" w:rsidRDefault="00A55FEC" w:rsidP="00F43869">
            <w:pPr>
              <w:spacing w:after="0"/>
              <w:rPr>
                <w:rFonts w:ascii="Myriad Pro" w:eastAsia="Calibri" w:hAnsi="Myriad Pro" w:cs="Times New Roman"/>
                <w:b/>
                <w:sz w:val="20"/>
                <w:szCs w:val="20"/>
              </w:rPr>
            </w:pPr>
            <w:r w:rsidRPr="004C2E54">
              <w:rPr>
                <w:rFonts w:ascii="Myriad Pro" w:eastAsia="Calibri" w:hAnsi="Myriad Pro" w:cs="Times New Roman"/>
                <w:b/>
                <w:sz w:val="20"/>
                <w:szCs w:val="20"/>
              </w:rPr>
              <w:t>Расходы на оплату услуг, оказываемых ПАО "ФСК ЕЭС"</w:t>
            </w:r>
            <w:r w:rsidR="00DD485B" w:rsidRPr="004C2E54">
              <w:rPr>
                <w:rFonts w:ascii="Myriad Pro" w:eastAsia="Calibri" w:hAnsi="Myriad Pro" w:cs="Times New Roman"/>
                <w:b/>
                <w:sz w:val="20"/>
                <w:szCs w:val="20"/>
              </w:rPr>
              <w:t>,</w:t>
            </w:r>
            <w:r w:rsidRPr="004C2E54">
              <w:rPr>
                <w:rFonts w:ascii="Myriad Pro" w:eastAsia="Calibri" w:hAnsi="Myriad Pro" w:cs="Times New Roman"/>
                <w:b/>
                <w:sz w:val="20"/>
                <w:szCs w:val="20"/>
              </w:rPr>
              <w:t xml:space="preserve"> всего</w:t>
            </w:r>
          </w:p>
        </w:tc>
        <w:tc>
          <w:tcPr>
            <w:tcW w:w="665"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69482C1" w14:textId="77777777" w:rsidR="00A55FEC" w:rsidRPr="004C2E54" w:rsidRDefault="00A55FEC" w:rsidP="00F43869">
            <w:pPr>
              <w:spacing w:after="0"/>
              <w:jc w:val="center"/>
              <w:rPr>
                <w:rFonts w:ascii="Myriad Pro" w:eastAsia="Calibri" w:hAnsi="Myriad Pro" w:cs="Times New Roman"/>
                <w:b/>
                <w:sz w:val="20"/>
                <w:szCs w:val="20"/>
              </w:rPr>
            </w:pPr>
            <w:r w:rsidRPr="004C2E54">
              <w:rPr>
                <w:rFonts w:ascii="Myriad Pro" w:eastAsia="Calibri" w:hAnsi="Myriad Pro" w:cs="Times New Roman"/>
                <w:b/>
                <w:sz w:val="20"/>
                <w:szCs w:val="20"/>
              </w:rPr>
              <w:t>тыс. руб.</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tcPr>
          <w:p w14:paraId="2A68DE89" w14:textId="77777777" w:rsidR="00A55FEC" w:rsidRPr="004C2E54" w:rsidRDefault="00A55FEC" w:rsidP="00F43869">
            <w:pPr>
              <w:spacing w:after="0"/>
              <w:jc w:val="center"/>
              <w:rPr>
                <w:rFonts w:ascii="Myriad Pro" w:eastAsia="Calibri" w:hAnsi="Myriad Pro" w:cs="Times New Roman"/>
                <w:sz w:val="20"/>
                <w:szCs w:val="20"/>
              </w:rPr>
            </w:pP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tcPr>
          <w:p w14:paraId="142DFEFF" w14:textId="77777777" w:rsidR="00A55FEC" w:rsidRPr="004C2E54" w:rsidRDefault="00A55FEC" w:rsidP="00F43869">
            <w:pPr>
              <w:spacing w:after="0"/>
              <w:jc w:val="center"/>
              <w:rPr>
                <w:rFonts w:ascii="Myriad Pro" w:eastAsia="Calibri" w:hAnsi="Myriad Pro" w:cs="Times New Roman"/>
                <w:sz w:val="20"/>
                <w:szCs w:val="20"/>
              </w:rPr>
            </w:pPr>
          </w:p>
        </w:tc>
        <w:tc>
          <w:tcPr>
            <w:tcW w:w="799"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439C2C37" w14:textId="77777777" w:rsidR="00A55FEC" w:rsidRPr="004C2E54" w:rsidRDefault="00A55FEC" w:rsidP="00F43869">
            <w:pPr>
              <w:spacing w:after="0"/>
              <w:jc w:val="center"/>
              <w:rPr>
                <w:rFonts w:ascii="Myriad Pro" w:eastAsia="Calibri" w:hAnsi="Myriad Pro" w:cs="Times New Roman"/>
                <w:b/>
                <w:sz w:val="20"/>
                <w:szCs w:val="20"/>
              </w:rPr>
            </w:pPr>
            <w:r w:rsidRPr="004C2E54">
              <w:rPr>
                <w:rFonts w:ascii="Myriad Pro" w:eastAsia="Calibri" w:hAnsi="Myriad Pro" w:cs="Times New Roman"/>
                <w:b/>
                <w:sz w:val="20"/>
                <w:szCs w:val="20"/>
              </w:rPr>
              <w:t>1 215</w:t>
            </w:r>
            <w:r w:rsidR="00744D19" w:rsidRPr="004C2E54">
              <w:rPr>
                <w:rFonts w:ascii="Myriad Pro" w:eastAsia="Calibri" w:hAnsi="Myriad Pro" w:cs="Times New Roman"/>
                <w:b/>
                <w:sz w:val="20"/>
                <w:szCs w:val="20"/>
              </w:rPr>
              <w:t> </w:t>
            </w:r>
            <w:r w:rsidRPr="004C2E54">
              <w:rPr>
                <w:rFonts w:ascii="Myriad Pro" w:eastAsia="Calibri" w:hAnsi="Myriad Pro" w:cs="Times New Roman"/>
                <w:b/>
                <w:sz w:val="20"/>
                <w:szCs w:val="20"/>
              </w:rPr>
              <w:t>8</w:t>
            </w:r>
            <w:r w:rsidR="00744D19" w:rsidRPr="004C2E54">
              <w:rPr>
                <w:rFonts w:ascii="Myriad Pro" w:eastAsia="Calibri" w:hAnsi="Myriad Pro" w:cs="Times New Roman"/>
                <w:b/>
                <w:sz w:val="20"/>
                <w:szCs w:val="20"/>
              </w:rPr>
              <w:t>38,774</w:t>
            </w:r>
          </w:p>
        </w:tc>
      </w:tr>
      <w:tr w:rsidR="00A55FEC" w:rsidRPr="004C2E54" w14:paraId="0CE9F2C9" w14:textId="77777777" w:rsidTr="00F43869">
        <w:trPr>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4B513A54" w14:textId="77777777" w:rsidR="00A55FEC" w:rsidRPr="004C2E54" w:rsidRDefault="00A55FEC" w:rsidP="00F43869">
            <w:pPr>
              <w:spacing w:after="0"/>
              <w:rPr>
                <w:rFonts w:ascii="Myriad Pro" w:eastAsia="Calibri" w:hAnsi="Myriad Pro" w:cs="Times New Roman"/>
                <w:sz w:val="20"/>
                <w:szCs w:val="20"/>
              </w:rPr>
            </w:pPr>
            <w:r w:rsidRPr="004C2E54">
              <w:rPr>
                <w:rFonts w:ascii="Myriad Pro" w:eastAsia="Calibri" w:hAnsi="Myriad Pro" w:cs="Times New Roman"/>
                <w:sz w:val="20"/>
                <w:szCs w:val="20"/>
              </w:rPr>
              <w:t>- заявленная мощность потребителей, присоединенных к ЕНЭС</w:t>
            </w:r>
          </w:p>
        </w:tc>
        <w:tc>
          <w:tcPr>
            <w:tcW w:w="665" w:type="pct"/>
            <w:tcBorders>
              <w:top w:val="nil"/>
              <w:left w:val="nil"/>
              <w:bottom w:val="single" w:sz="4" w:space="0" w:color="auto"/>
              <w:right w:val="single" w:sz="4" w:space="0" w:color="auto"/>
            </w:tcBorders>
            <w:shd w:val="clear" w:color="000000" w:fill="FFFFFF"/>
            <w:noWrap/>
            <w:vAlign w:val="center"/>
          </w:tcPr>
          <w:p w14:paraId="063789A0"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МВт</w:t>
            </w:r>
          </w:p>
        </w:tc>
        <w:tc>
          <w:tcPr>
            <w:tcW w:w="740" w:type="pct"/>
            <w:tcBorders>
              <w:top w:val="nil"/>
              <w:left w:val="nil"/>
              <w:bottom w:val="single" w:sz="4" w:space="0" w:color="auto"/>
              <w:right w:val="single" w:sz="4" w:space="0" w:color="auto"/>
            </w:tcBorders>
            <w:shd w:val="clear" w:color="000000" w:fill="FFFFFF"/>
            <w:vAlign w:val="center"/>
          </w:tcPr>
          <w:p w14:paraId="1BA78230"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475,642</w:t>
            </w:r>
          </w:p>
        </w:tc>
        <w:tc>
          <w:tcPr>
            <w:tcW w:w="740" w:type="pct"/>
            <w:tcBorders>
              <w:top w:val="nil"/>
              <w:left w:val="nil"/>
              <w:bottom w:val="single" w:sz="4" w:space="0" w:color="auto"/>
              <w:right w:val="single" w:sz="4" w:space="0" w:color="auto"/>
            </w:tcBorders>
            <w:shd w:val="clear" w:color="000000" w:fill="FFFFFF"/>
            <w:vAlign w:val="center"/>
          </w:tcPr>
          <w:p w14:paraId="043A34B9"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468,105</w:t>
            </w:r>
          </w:p>
        </w:tc>
        <w:tc>
          <w:tcPr>
            <w:tcW w:w="799" w:type="pct"/>
            <w:tcBorders>
              <w:top w:val="nil"/>
              <w:left w:val="nil"/>
              <w:bottom w:val="single" w:sz="4" w:space="0" w:color="auto"/>
              <w:right w:val="single" w:sz="4" w:space="0" w:color="auto"/>
            </w:tcBorders>
            <w:shd w:val="clear" w:color="000000" w:fill="FFFFFF"/>
            <w:noWrap/>
            <w:vAlign w:val="center"/>
          </w:tcPr>
          <w:p w14:paraId="4805430C" w14:textId="77777777" w:rsidR="00A55FEC" w:rsidRPr="004C2E54" w:rsidRDefault="007A5B38"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471,874</w:t>
            </w:r>
          </w:p>
        </w:tc>
      </w:tr>
      <w:tr w:rsidR="00A55FEC" w:rsidRPr="004C2E54" w14:paraId="67A0DCC1" w14:textId="77777777" w:rsidTr="00F43869">
        <w:trPr>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0613D12E" w14:textId="77777777" w:rsidR="00A55FEC" w:rsidRPr="004C2E54" w:rsidRDefault="00A55FEC" w:rsidP="00F43869">
            <w:pPr>
              <w:spacing w:after="0"/>
              <w:rPr>
                <w:rFonts w:ascii="Myriad Pro" w:eastAsia="Calibri" w:hAnsi="Myriad Pro" w:cs="Times New Roman"/>
                <w:sz w:val="20"/>
                <w:szCs w:val="20"/>
              </w:rPr>
            </w:pPr>
            <w:r w:rsidRPr="004C2E54">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665" w:type="pct"/>
            <w:tcBorders>
              <w:top w:val="nil"/>
              <w:left w:val="nil"/>
              <w:bottom w:val="single" w:sz="4" w:space="0" w:color="auto"/>
              <w:right w:val="single" w:sz="4" w:space="0" w:color="auto"/>
            </w:tcBorders>
            <w:shd w:val="clear" w:color="000000" w:fill="FFFFFF"/>
            <w:noWrap/>
            <w:vAlign w:val="center"/>
          </w:tcPr>
          <w:p w14:paraId="414C821D"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руб./Мвт в месяц</w:t>
            </w:r>
          </w:p>
        </w:tc>
        <w:tc>
          <w:tcPr>
            <w:tcW w:w="740" w:type="pct"/>
            <w:tcBorders>
              <w:top w:val="nil"/>
              <w:left w:val="nil"/>
              <w:bottom w:val="single" w:sz="4" w:space="0" w:color="auto"/>
              <w:right w:val="single" w:sz="4" w:space="0" w:color="auto"/>
            </w:tcBorders>
            <w:shd w:val="clear" w:color="000000" w:fill="FFFFFF"/>
            <w:vAlign w:val="center"/>
          </w:tcPr>
          <w:p w14:paraId="2F28796A"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173 164,15</w:t>
            </w:r>
          </w:p>
        </w:tc>
        <w:tc>
          <w:tcPr>
            <w:tcW w:w="740" w:type="pct"/>
            <w:tcBorders>
              <w:top w:val="nil"/>
              <w:left w:val="nil"/>
              <w:bottom w:val="single" w:sz="4" w:space="0" w:color="auto"/>
              <w:right w:val="single" w:sz="4" w:space="0" w:color="auto"/>
            </w:tcBorders>
            <w:shd w:val="clear" w:color="000000" w:fill="FFFFFF"/>
            <w:vAlign w:val="center"/>
          </w:tcPr>
          <w:p w14:paraId="3EC69A0B"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182 697,68</w:t>
            </w:r>
          </w:p>
        </w:tc>
        <w:tc>
          <w:tcPr>
            <w:tcW w:w="799" w:type="pct"/>
            <w:tcBorders>
              <w:top w:val="nil"/>
              <w:left w:val="nil"/>
              <w:bottom w:val="single" w:sz="4" w:space="0" w:color="auto"/>
              <w:right w:val="single" w:sz="4" w:space="0" w:color="auto"/>
            </w:tcBorders>
            <w:shd w:val="clear" w:color="000000" w:fill="FFFFFF"/>
            <w:noWrap/>
            <w:vAlign w:val="center"/>
          </w:tcPr>
          <w:p w14:paraId="64107D39" w14:textId="77777777" w:rsidR="00A55FEC" w:rsidRPr="004C2E54" w:rsidRDefault="00A55FEC" w:rsidP="00F43869">
            <w:pPr>
              <w:spacing w:after="0"/>
              <w:jc w:val="center"/>
              <w:rPr>
                <w:rFonts w:ascii="Myriad Pro" w:eastAsia="Calibri" w:hAnsi="Myriad Pro" w:cs="Times New Roman"/>
                <w:sz w:val="20"/>
                <w:szCs w:val="20"/>
              </w:rPr>
            </w:pPr>
          </w:p>
        </w:tc>
      </w:tr>
      <w:tr w:rsidR="00A55FEC" w:rsidRPr="004C2E54" w14:paraId="52FFA429" w14:textId="77777777" w:rsidTr="00F43869">
        <w:trPr>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2141CB48" w14:textId="77777777" w:rsidR="00A55FEC" w:rsidRPr="004C2E54" w:rsidRDefault="00A55FEC" w:rsidP="00F43869">
            <w:pPr>
              <w:spacing w:after="0"/>
              <w:rPr>
                <w:rFonts w:ascii="Myriad Pro" w:eastAsia="Calibri" w:hAnsi="Myriad Pro" w:cs="Times New Roman"/>
                <w:sz w:val="20"/>
                <w:szCs w:val="20"/>
              </w:rPr>
            </w:pPr>
            <w:r w:rsidRPr="004C2E54">
              <w:rPr>
                <w:rFonts w:ascii="Myriad Pro" w:eastAsia="Calibri" w:hAnsi="Myriad Pro" w:cs="Times New Roman"/>
                <w:sz w:val="20"/>
                <w:szCs w:val="20"/>
              </w:rPr>
              <w:t>- величина потерь в сетях ЕНЭС</w:t>
            </w:r>
          </w:p>
        </w:tc>
        <w:tc>
          <w:tcPr>
            <w:tcW w:w="665" w:type="pct"/>
            <w:tcBorders>
              <w:top w:val="nil"/>
              <w:left w:val="nil"/>
              <w:bottom w:val="single" w:sz="4" w:space="0" w:color="auto"/>
              <w:right w:val="single" w:sz="4" w:space="0" w:color="auto"/>
            </w:tcBorders>
            <w:shd w:val="clear" w:color="000000" w:fill="FFFFFF"/>
            <w:noWrap/>
            <w:vAlign w:val="center"/>
          </w:tcPr>
          <w:p w14:paraId="74204399" w14:textId="77777777" w:rsidR="00A55FEC" w:rsidRPr="004C2E54" w:rsidRDefault="00F55EA9" w:rsidP="00F43869">
            <w:pPr>
              <w:spacing w:after="0"/>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тыс</w:t>
            </w:r>
            <w:r w:rsidR="00A55FEC" w:rsidRPr="004C2E54">
              <w:rPr>
                <w:rFonts w:ascii="Myriad Pro" w:eastAsia="Calibri" w:hAnsi="Myriad Pro" w:cs="Times New Roman"/>
                <w:sz w:val="20"/>
                <w:szCs w:val="20"/>
              </w:rPr>
              <w:t>.кВт.ч</w:t>
            </w:r>
            <w:proofErr w:type="spellEnd"/>
          </w:p>
        </w:tc>
        <w:tc>
          <w:tcPr>
            <w:tcW w:w="740" w:type="pct"/>
            <w:tcBorders>
              <w:top w:val="nil"/>
              <w:left w:val="nil"/>
              <w:bottom w:val="single" w:sz="4" w:space="0" w:color="auto"/>
              <w:right w:val="single" w:sz="4" w:space="0" w:color="auto"/>
            </w:tcBorders>
            <w:shd w:val="clear" w:color="000000" w:fill="FFFFFF"/>
            <w:vAlign w:val="center"/>
          </w:tcPr>
          <w:p w14:paraId="14CE3880"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64 306</w:t>
            </w:r>
          </w:p>
        </w:tc>
        <w:tc>
          <w:tcPr>
            <w:tcW w:w="740" w:type="pct"/>
            <w:tcBorders>
              <w:top w:val="nil"/>
              <w:left w:val="nil"/>
              <w:bottom w:val="single" w:sz="4" w:space="0" w:color="auto"/>
              <w:right w:val="single" w:sz="4" w:space="0" w:color="auto"/>
            </w:tcBorders>
            <w:shd w:val="clear" w:color="000000" w:fill="FFFFFF"/>
            <w:vAlign w:val="center"/>
          </w:tcPr>
          <w:p w14:paraId="465A39FA"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56 104</w:t>
            </w:r>
          </w:p>
        </w:tc>
        <w:tc>
          <w:tcPr>
            <w:tcW w:w="799" w:type="pct"/>
            <w:tcBorders>
              <w:top w:val="nil"/>
              <w:left w:val="nil"/>
              <w:bottom w:val="single" w:sz="4" w:space="0" w:color="auto"/>
              <w:right w:val="single" w:sz="4" w:space="0" w:color="auto"/>
            </w:tcBorders>
            <w:shd w:val="clear" w:color="000000" w:fill="FFFFFF"/>
            <w:noWrap/>
            <w:vAlign w:val="center"/>
          </w:tcPr>
          <w:p w14:paraId="0E6EFD7F"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120 410</w:t>
            </w:r>
          </w:p>
        </w:tc>
      </w:tr>
      <w:tr w:rsidR="00A55FEC" w:rsidRPr="004C2E54" w14:paraId="3B9E2AA7" w14:textId="77777777" w:rsidTr="00F43869">
        <w:trPr>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3449AD7C" w14:textId="77777777" w:rsidR="00A55FEC" w:rsidRPr="004C2E54" w:rsidRDefault="00A55FEC" w:rsidP="00F43869">
            <w:pPr>
              <w:spacing w:after="0"/>
              <w:rPr>
                <w:rFonts w:ascii="Myriad Pro" w:eastAsia="Calibri" w:hAnsi="Myriad Pro" w:cs="Times New Roman"/>
                <w:sz w:val="20"/>
                <w:szCs w:val="20"/>
              </w:rPr>
            </w:pPr>
            <w:r w:rsidRPr="004C2E54">
              <w:rPr>
                <w:rFonts w:ascii="Myriad Pro" w:eastAsia="Calibri" w:hAnsi="Myriad Pro" w:cs="Times New Roman"/>
                <w:sz w:val="20"/>
                <w:szCs w:val="20"/>
              </w:rPr>
              <w:t xml:space="preserve">- ставка тарифа на оплату потерь электрической энергии </w:t>
            </w:r>
            <w:r w:rsidR="007A5B38" w:rsidRPr="004C2E54">
              <w:rPr>
                <w:rFonts w:ascii="Myriad Pro" w:eastAsia="Calibri" w:hAnsi="Myriad Pro" w:cs="Times New Roman"/>
                <w:sz w:val="20"/>
                <w:szCs w:val="20"/>
              </w:rPr>
              <w:t>п</w:t>
            </w:r>
            <w:r w:rsidRPr="004C2E54">
              <w:rPr>
                <w:rFonts w:ascii="Myriad Pro" w:eastAsia="Calibri" w:hAnsi="Myriad Pro" w:cs="Times New Roman"/>
                <w:sz w:val="20"/>
                <w:szCs w:val="20"/>
              </w:rPr>
              <w:t>ри ее передаче по ЕНЭС</w:t>
            </w:r>
          </w:p>
        </w:tc>
        <w:tc>
          <w:tcPr>
            <w:tcW w:w="665" w:type="pct"/>
            <w:tcBorders>
              <w:top w:val="nil"/>
              <w:left w:val="nil"/>
              <w:bottom w:val="single" w:sz="4" w:space="0" w:color="auto"/>
              <w:right w:val="single" w:sz="4" w:space="0" w:color="auto"/>
            </w:tcBorders>
            <w:shd w:val="clear" w:color="000000" w:fill="FFFFFF"/>
            <w:noWrap/>
            <w:vAlign w:val="center"/>
          </w:tcPr>
          <w:p w14:paraId="099139CE" w14:textId="77777777" w:rsidR="00A55FEC" w:rsidRPr="004C2E54" w:rsidRDefault="00A55FEC" w:rsidP="00F43869">
            <w:pPr>
              <w:spacing w:after="0"/>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руб</w:t>
            </w:r>
            <w:proofErr w:type="spellEnd"/>
            <w:r w:rsidRPr="004C2E54">
              <w:rPr>
                <w:rFonts w:ascii="Myriad Pro" w:eastAsia="Calibri" w:hAnsi="Myriad Pro" w:cs="Times New Roman"/>
                <w:sz w:val="20"/>
                <w:szCs w:val="20"/>
              </w:rPr>
              <w:t>/</w:t>
            </w:r>
            <w:proofErr w:type="spellStart"/>
            <w:r w:rsidRPr="004C2E54">
              <w:rPr>
                <w:rFonts w:ascii="Myriad Pro" w:eastAsia="Calibri" w:hAnsi="Myriad Pro" w:cs="Times New Roman"/>
                <w:sz w:val="20"/>
                <w:szCs w:val="20"/>
              </w:rPr>
              <w:t>МВт.ч</w:t>
            </w:r>
            <w:proofErr w:type="spellEnd"/>
          </w:p>
        </w:tc>
        <w:tc>
          <w:tcPr>
            <w:tcW w:w="740" w:type="pct"/>
            <w:tcBorders>
              <w:top w:val="nil"/>
              <w:left w:val="nil"/>
              <w:bottom w:val="single" w:sz="4" w:space="0" w:color="auto"/>
              <w:right w:val="single" w:sz="4" w:space="0" w:color="auto"/>
            </w:tcBorders>
            <w:shd w:val="clear" w:color="000000" w:fill="FFFFFF"/>
            <w:vAlign w:val="center"/>
          </w:tcPr>
          <w:p w14:paraId="23633974"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1 732,00</w:t>
            </w:r>
          </w:p>
        </w:tc>
        <w:tc>
          <w:tcPr>
            <w:tcW w:w="740" w:type="pct"/>
            <w:tcBorders>
              <w:top w:val="nil"/>
              <w:left w:val="nil"/>
              <w:bottom w:val="single" w:sz="4" w:space="0" w:color="auto"/>
              <w:right w:val="single" w:sz="4" w:space="0" w:color="auto"/>
            </w:tcBorders>
            <w:shd w:val="clear" w:color="000000" w:fill="FFFFFF"/>
            <w:vAlign w:val="center"/>
          </w:tcPr>
          <w:p w14:paraId="309FD1A9" w14:textId="77777777" w:rsidR="00A55FEC" w:rsidRPr="004C2E54" w:rsidRDefault="00A55FEC"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1 732,00</w:t>
            </w:r>
          </w:p>
        </w:tc>
        <w:tc>
          <w:tcPr>
            <w:tcW w:w="799" w:type="pct"/>
            <w:tcBorders>
              <w:top w:val="nil"/>
              <w:left w:val="nil"/>
              <w:bottom w:val="single" w:sz="4" w:space="0" w:color="auto"/>
              <w:right w:val="single" w:sz="4" w:space="0" w:color="auto"/>
            </w:tcBorders>
            <w:shd w:val="clear" w:color="000000" w:fill="FFFFFF"/>
            <w:noWrap/>
            <w:vAlign w:val="center"/>
          </w:tcPr>
          <w:p w14:paraId="7E3B14E9" w14:textId="77777777" w:rsidR="00A55FEC" w:rsidRPr="004C2E54" w:rsidRDefault="00A55FEC" w:rsidP="00F43869">
            <w:pPr>
              <w:spacing w:after="0"/>
              <w:jc w:val="center"/>
              <w:rPr>
                <w:rFonts w:ascii="Myriad Pro" w:eastAsia="Calibri" w:hAnsi="Myriad Pro" w:cs="Times New Roman"/>
                <w:sz w:val="20"/>
                <w:szCs w:val="20"/>
              </w:rPr>
            </w:pPr>
          </w:p>
        </w:tc>
      </w:tr>
    </w:tbl>
    <w:p w14:paraId="3DD713D2" w14:textId="77777777" w:rsidR="00DD485B" w:rsidRPr="004C2E54" w:rsidRDefault="00DD485B" w:rsidP="004C3029">
      <w:pPr>
        <w:spacing w:after="0" w:line="360" w:lineRule="auto"/>
        <w:contextualSpacing/>
        <w:jc w:val="both"/>
        <w:rPr>
          <w:rFonts w:ascii="Myriad Pro" w:eastAsia="Calibri" w:hAnsi="Myriad Pro" w:cs="Times New Roman"/>
          <w:b/>
          <w:color w:val="000000" w:themeColor="text1"/>
          <w:sz w:val="26"/>
          <w:szCs w:val="26"/>
        </w:rPr>
      </w:pPr>
    </w:p>
    <w:p w14:paraId="7F20403E" w14:textId="77777777" w:rsidR="004C3029" w:rsidRPr="004C2E54" w:rsidRDefault="004C3029" w:rsidP="004C3029">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134D8C61" w14:textId="77777777" w:rsidR="007D23FA" w:rsidRDefault="004C3029" w:rsidP="007D23F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 результатам анализа документов, предоставленных </w:t>
      </w:r>
      <w:r w:rsidR="00BB360A" w:rsidRPr="004C2E54">
        <w:rPr>
          <w:rFonts w:ascii="Myriad Pro" w:eastAsia="Calibri" w:hAnsi="Myriad Pro" w:cs="Times New Roman"/>
          <w:sz w:val="26"/>
          <w:szCs w:val="26"/>
        </w:rPr>
        <w:t xml:space="preserve">филиалом </w:t>
      </w:r>
      <w:r w:rsidR="00D74D16" w:rsidRPr="004C2E54">
        <w:rPr>
          <w:rFonts w:ascii="Myriad Pro" w:eastAsia="Calibri" w:hAnsi="Myriad Pro" w:cs="Times New Roman"/>
          <w:sz w:val="26"/>
          <w:szCs w:val="26"/>
        </w:rPr>
        <w:t>ПАО «МРСК Северо-Запада» - «Новгородэнерго»</w:t>
      </w:r>
      <w:r w:rsidRPr="004C2E54">
        <w:rPr>
          <w:rFonts w:ascii="Myriad Pro" w:eastAsia="Calibri" w:hAnsi="Myriad Pro" w:cs="Times New Roman"/>
          <w:sz w:val="26"/>
          <w:szCs w:val="26"/>
        </w:rPr>
        <w:t xml:space="preserve"> в </w:t>
      </w:r>
      <w:r w:rsidR="00D74D16" w:rsidRPr="004C2E54">
        <w:rPr>
          <w:rFonts w:ascii="Myriad Pro" w:eastAsia="Calibri" w:hAnsi="Myriad Pro" w:cs="Times New Roman"/>
          <w:sz w:val="26"/>
          <w:szCs w:val="26"/>
        </w:rPr>
        <w:t>комитет</w:t>
      </w:r>
      <w:r w:rsidRPr="004C2E54">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p>
    <w:p w14:paraId="210F1079" w14:textId="77777777" w:rsidR="00A87A57" w:rsidRPr="007D23FA" w:rsidRDefault="00574A59" w:rsidP="007D23FA">
      <w:pPr>
        <w:spacing w:after="0" w:line="360" w:lineRule="auto"/>
        <w:ind w:firstLine="567"/>
        <w:contextualSpacing/>
        <w:jc w:val="both"/>
        <w:rPr>
          <w:rFonts w:ascii="Myriad Pro" w:eastAsia="Calibri" w:hAnsi="Myriad Pro" w:cs="Times New Roman"/>
          <w:sz w:val="26"/>
          <w:szCs w:val="26"/>
        </w:rPr>
      </w:pPr>
      <w:r w:rsidRPr="004C2E54">
        <w:rPr>
          <w:rFonts w:ascii="Myriad Pro" w:hAnsi="Myriad Pro"/>
          <w:sz w:val="26"/>
          <w:szCs w:val="26"/>
        </w:rPr>
        <w:t>П</w:t>
      </w:r>
      <w:r w:rsidR="00BB360A" w:rsidRPr="004C2E54">
        <w:rPr>
          <w:rFonts w:ascii="Myriad Pro" w:hAnsi="Myriad Pro"/>
          <w:sz w:val="26"/>
          <w:szCs w:val="26"/>
        </w:rPr>
        <w:t xml:space="preserve">рогноз объема отпуска электроэнергии из ЕНЭС на 2019 год </w:t>
      </w:r>
      <w:r w:rsidRPr="004C2E54">
        <w:rPr>
          <w:rFonts w:ascii="Myriad Pro" w:hAnsi="Myriad Pro"/>
          <w:sz w:val="26"/>
          <w:szCs w:val="26"/>
        </w:rPr>
        <w:t xml:space="preserve">в размере 3 343 759 </w:t>
      </w:r>
      <w:proofErr w:type="spellStart"/>
      <w:r w:rsidR="00426F88" w:rsidRPr="004C2E54">
        <w:rPr>
          <w:rFonts w:ascii="Myriad Pro" w:hAnsi="Myriad Pro"/>
          <w:sz w:val="26"/>
          <w:szCs w:val="26"/>
        </w:rPr>
        <w:t>тыс</w:t>
      </w:r>
      <w:r w:rsidRPr="004C2E54">
        <w:rPr>
          <w:rFonts w:ascii="Myriad Pro" w:hAnsi="Myriad Pro"/>
          <w:sz w:val="26"/>
          <w:szCs w:val="26"/>
        </w:rPr>
        <w:t>.кВт</w:t>
      </w:r>
      <w:proofErr w:type="spellEnd"/>
      <w:r w:rsidR="000118A9" w:rsidRPr="004C2E54">
        <w:rPr>
          <w:rFonts w:ascii="Myriad Pro" w:hAnsi="Myriad Pro"/>
          <w:sz w:val="26"/>
          <w:szCs w:val="26"/>
        </w:rPr>
        <w:t>*</w:t>
      </w:r>
      <w:r w:rsidRPr="004C2E54">
        <w:rPr>
          <w:rFonts w:ascii="Myriad Pro" w:hAnsi="Myriad Pro"/>
          <w:sz w:val="26"/>
          <w:szCs w:val="26"/>
        </w:rPr>
        <w:t>ч</w:t>
      </w:r>
      <w:r w:rsidR="00B2310F" w:rsidRPr="004C2E54">
        <w:rPr>
          <w:rFonts w:ascii="Myriad Pro" w:hAnsi="Myriad Pro"/>
          <w:sz w:val="26"/>
          <w:szCs w:val="26"/>
        </w:rPr>
        <w:t xml:space="preserve"> (на 1 п/г 1 776 621 </w:t>
      </w:r>
      <w:proofErr w:type="spellStart"/>
      <w:r w:rsidR="00B2310F" w:rsidRPr="004C2E54">
        <w:rPr>
          <w:rFonts w:ascii="Myriad Pro" w:hAnsi="Myriad Pro"/>
          <w:sz w:val="26"/>
          <w:szCs w:val="26"/>
        </w:rPr>
        <w:t>тыс.кВт</w:t>
      </w:r>
      <w:proofErr w:type="spellEnd"/>
      <w:r w:rsidR="000118A9" w:rsidRPr="004C2E54">
        <w:rPr>
          <w:rFonts w:ascii="Myriad Pro" w:hAnsi="Myriad Pro"/>
          <w:sz w:val="26"/>
          <w:szCs w:val="26"/>
        </w:rPr>
        <w:t>*</w:t>
      </w:r>
      <w:r w:rsidR="00B2310F" w:rsidRPr="004C2E54">
        <w:rPr>
          <w:rFonts w:ascii="Myriad Pro" w:hAnsi="Myriad Pro"/>
          <w:sz w:val="26"/>
          <w:szCs w:val="26"/>
        </w:rPr>
        <w:t xml:space="preserve">ч, на 2 п/г 1 567 138 </w:t>
      </w:r>
      <w:proofErr w:type="spellStart"/>
      <w:r w:rsidR="00B2310F" w:rsidRPr="004C2E54">
        <w:rPr>
          <w:rFonts w:ascii="Myriad Pro" w:hAnsi="Myriad Pro"/>
          <w:sz w:val="26"/>
          <w:szCs w:val="26"/>
        </w:rPr>
        <w:t>тыс.кВт</w:t>
      </w:r>
      <w:proofErr w:type="spellEnd"/>
      <w:r w:rsidR="000118A9" w:rsidRPr="004C2E54">
        <w:rPr>
          <w:rFonts w:ascii="Myriad Pro" w:hAnsi="Myriad Pro"/>
          <w:sz w:val="26"/>
          <w:szCs w:val="26"/>
        </w:rPr>
        <w:t>*</w:t>
      </w:r>
      <w:r w:rsidR="00B2310F" w:rsidRPr="004C2E54">
        <w:rPr>
          <w:rFonts w:ascii="Myriad Pro" w:hAnsi="Myriad Pro"/>
          <w:sz w:val="26"/>
          <w:szCs w:val="26"/>
        </w:rPr>
        <w:t xml:space="preserve">ч), </w:t>
      </w:r>
      <w:r w:rsidRPr="004C2E54">
        <w:rPr>
          <w:rFonts w:ascii="Myriad Pro" w:hAnsi="Myriad Pro"/>
          <w:sz w:val="26"/>
          <w:szCs w:val="26"/>
        </w:rPr>
        <w:t>заявленный изначально филиалом ПАО «МРСК Северо-Запада» - «Новгородэнерго»</w:t>
      </w:r>
      <w:r w:rsidR="00B2310F" w:rsidRPr="004C2E54">
        <w:rPr>
          <w:rFonts w:ascii="Myriad Pro" w:hAnsi="Myriad Pro"/>
          <w:sz w:val="26"/>
          <w:szCs w:val="26"/>
        </w:rPr>
        <w:t>,</w:t>
      </w:r>
      <w:r w:rsidRPr="004C2E54">
        <w:rPr>
          <w:rFonts w:ascii="Myriad Pro" w:hAnsi="Myriad Pro"/>
          <w:sz w:val="26"/>
          <w:szCs w:val="26"/>
        </w:rPr>
        <w:t xml:space="preserve"> незначительно отличается от объема отпуска электроэнергии </w:t>
      </w:r>
      <w:r w:rsidRPr="004C2E54">
        <w:rPr>
          <w:rFonts w:ascii="Myriad Pro" w:hAnsi="Myriad Pro"/>
          <w:sz w:val="26"/>
          <w:szCs w:val="26"/>
        </w:rPr>
        <w:lastRenderedPageBreak/>
        <w:t>из ЕНЭС на 2019 год</w:t>
      </w:r>
      <w:r w:rsidR="00426F88" w:rsidRPr="004C2E54">
        <w:rPr>
          <w:rFonts w:ascii="Myriad Pro" w:hAnsi="Myriad Pro"/>
          <w:sz w:val="26"/>
          <w:szCs w:val="26"/>
        </w:rPr>
        <w:t xml:space="preserve"> в размере 3 343 483</w:t>
      </w:r>
      <w:r w:rsidRPr="004C2E54">
        <w:rPr>
          <w:rFonts w:ascii="Myriad Pro" w:hAnsi="Myriad Pro"/>
          <w:sz w:val="26"/>
          <w:szCs w:val="26"/>
        </w:rPr>
        <w:t xml:space="preserve"> </w:t>
      </w:r>
      <w:proofErr w:type="spellStart"/>
      <w:r w:rsidR="00426F88" w:rsidRPr="004C2E54">
        <w:rPr>
          <w:rFonts w:ascii="Myriad Pro" w:hAnsi="Myriad Pro"/>
          <w:sz w:val="26"/>
          <w:szCs w:val="26"/>
        </w:rPr>
        <w:t>тыс.кВт</w:t>
      </w:r>
      <w:proofErr w:type="spellEnd"/>
      <w:r w:rsidR="000118A9" w:rsidRPr="004C2E54">
        <w:rPr>
          <w:rFonts w:ascii="Myriad Pro" w:hAnsi="Myriad Pro"/>
          <w:sz w:val="26"/>
          <w:szCs w:val="26"/>
        </w:rPr>
        <w:t>*</w:t>
      </w:r>
      <w:r w:rsidR="00426F88" w:rsidRPr="004C2E54">
        <w:rPr>
          <w:rFonts w:ascii="Myriad Pro" w:hAnsi="Myriad Pro"/>
          <w:sz w:val="26"/>
          <w:szCs w:val="26"/>
        </w:rPr>
        <w:t>ч</w:t>
      </w:r>
      <w:r w:rsidR="00F878D2" w:rsidRPr="004C2E54">
        <w:rPr>
          <w:rFonts w:ascii="Myriad Pro" w:hAnsi="Myriad Pro"/>
          <w:sz w:val="26"/>
          <w:szCs w:val="26"/>
        </w:rPr>
        <w:t xml:space="preserve">, указанного в </w:t>
      </w:r>
      <w:r w:rsidR="00C84697" w:rsidRPr="004C2E54">
        <w:rPr>
          <w:rFonts w:ascii="Myriad Pro" w:hAnsi="Myriad Pro"/>
          <w:sz w:val="26"/>
          <w:szCs w:val="26"/>
        </w:rPr>
        <w:t>таблице №</w:t>
      </w:r>
      <w:r w:rsidR="00F878D2" w:rsidRPr="004C2E54">
        <w:rPr>
          <w:rFonts w:ascii="Myriad Pro" w:hAnsi="Myriad Pro"/>
          <w:sz w:val="26"/>
          <w:szCs w:val="26"/>
        </w:rPr>
        <w:t xml:space="preserve"> П1.</w:t>
      </w:r>
      <w:r w:rsidR="00C84697" w:rsidRPr="004C2E54">
        <w:rPr>
          <w:rFonts w:ascii="Myriad Pro" w:hAnsi="Myriad Pro"/>
          <w:sz w:val="26"/>
          <w:szCs w:val="26"/>
        </w:rPr>
        <w:t>30 «Отпуск (передача) электроэнергии территориальными сетевыми организациями»</w:t>
      </w:r>
      <w:r w:rsidR="003F0115" w:rsidRPr="004C2E54">
        <w:rPr>
          <w:rFonts w:ascii="Myriad Pro" w:hAnsi="Myriad Pro"/>
          <w:sz w:val="26"/>
          <w:szCs w:val="26"/>
        </w:rPr>
        <w:t xml:space="preserve"> на 2019 год</w:t>
      </w:r>
      <w:r w:rsidR="00C84697" w:rsidRPr="004C2E54">
        <w:rPr>
          <w:rFonts w:ascii="Myriad Pro" w:hAnsi="Myriad Pro"/>
          <w:sz w:val="26"/>
          <w:szCs w:val="26"/>
        </w:rPr>
        <w:t xml:space="preserve">, представленной в </w:t>
      </w:r>
      <w:r w:rsidR="00717B82" w:rsidRPr="004C2E54">
        <w:rPr>
          <w:rFonts w:ascii="Myriad Pro" w:hAnsi="Myriad Pro"/>
          <w:sz w:val="26"/>
          <w:szCs w:val="26"/>
        </w:rPr>
        <w:t>К</w:t>
      </w:r>
      <w:r w:rsidR="00C84697" w:rsidRPr="004C2E54">
        <w:rPr>
          <w:rFonts w:ascii="Myriad Pro" w:hAnsi="Myriad Pro"/>
          <w:sz w:val="26"/>
          <w:szCs w:val="26"/>
        </w:rPr>
        <w:t>омитет</w:t>
      </w:r>
      <w:r w:rsidR="00717B82" w:rsidRPr="004C2E54">
        <w:rPr>
          <w:rFonts w:ascii="Myriad Pro" w:hAnsi="Myriad Pro"/>
          <w:sz w:val="26"/>
          <w:szCs w:val="26"/>
        </w:rPr>
        <w:t xml:space="preserve"> письмом от 14.08.2018 №МР2/6/06-02-08/4983.</w:t>
      </w:r>
      <w:r w:rsidR="00C84697" w:rsidRPr="004C2E54">
        <w:rPr>
          <w:rFonts w:ascii="Myriad Pro" w:hAnsi="Myriad Pro"/>
          <w:sz w:val="26"/>
          <w:szCs w:val="26"/>
        </w:rPr>
        <w:t xml:space="preserve"> </w:t>
      </w:r>
    </w:p>
    <w:p w14:paraId="59F7C460" w14:textId="77777777" w:rsidR="00136A72" w:rsidRPr="004C2E54" w:rsidRDefault="00136A72" w:rsidP="007D23FA">
      <w:pPr>
        <w:pStyle w:val="a3"/>
        <w:spacing w:after="0" w:line="360" w:lineRule="auto"/>
        <w:ind w:left="0" w:firstLine="567"/>
        <w:jc w:val="both"/>
        <w:rPr>
          <w:rFonts w:ascii="Myriad Pro" w:hAnsi="Myriad Pro"/>
          <w:color w:val="FF0000"/>
          <w:sz w:val="26"/>
          <w:szCs w:val="26"/>
        </w:rPr>
      </w:pPr>
      <w:r w:rsidRPr="004C2E54">
        <w:rPr>
          <w:rFonts w:ascii="Myriad Pro" w:hAnsi="Myriad Pro"/>
          <w:sz w:val="26"/>
          <w:szCs w:val="26"/>
        </w:rPr>
        <w:t>По мнению Исполнителя объем потерь электроэнергии в сетях ЕНЭС должен бы</w:t>
      </w:r>
      <w:r w:rsidR="00717B82" w:rsidRPr="004C2E54">
        <w:rPr>
          <w:rFonts w:ascii="Myriad Pro" w:hAnsi="Myriad Pro"/>
          <w:sz w:val="26"/>
          <w:szCs w:val="26"/>
        </w:rPr>
        <w:t>ть определен К</w:t>
      </w:r>
      <w:r w:rsidR="00135726" w:rsidRPr="004C2E54">
        <w:rPr>
          <w:rFonts w:ascii="Myriad Pro" w:hAnsi="Myriad Pro"/>
          <w:sz w:val="26"/>
          <w:szCs w:val="26"/>
        </w:rPr>
        <w:t xml:space="preserve">омитетом, </w:t>
      </w:r>
      <w:r w:rsidRPr="004C2E54">
        <w:rPr>
          <w:rFonts w:ascii="Myriad Pro" w:hAnsi="Myriad Pro"/>
          <w:sz w:val="26"/>
          <w:szCs w:val="26"/>
        </w:rPr>
        <w:t>исходя из планируемого потребления электроэнергии из сетей ПАО «ФСК ЕЭС» в объеме 3 343,</w:t>
      </w:r>
      <w:r w:rsidR="00135726" w:rsidRPr="004C2E54">
        <w:rPr>
          <w:rFonts w:ascii="Myriad Pro" w:hAnsi="Myriad Pro"/>
          <w:sz w:val="26"/>
          <w:szCs w:val="26"/>
        </w:rPr>
        <w:t>483</w:t>
      </w:r>
      <w:r w:rsidRPr="004C2E54">
        <w:rPr>
          <w:rFonts w:ascii="Myriad Pro" w:hAnsi="Myriad Pro"/>
          <w:sz w:val="26"/>
          <w:szCs w:val="26"/>
        </w:rPr>
        <w:t xml:space="preserve"> МВт</w:t>
      </w:r>
      <w:r w:rsidR="000118A9" w:rsidRPr="004C2E54">
        <w:rPr>
          <w:rFonts w:ascii="Myriad Pro" w:hAnsi="Myriad Pro"/>
          <w:sz w:val="26"/>
          <w:szCs w:val="26"/>
        </w:rPr>
        <w:t>*</w:t>
      </w:r>
      <w:r w:rsidRPr="004C2E54">
        <w:rPr>
          <w:rFonts w:ascii="Myriad Pro" w:hAnsi="Myriad Pro"/>
          <w:sz w:val="26"/>
          <w:szCs w:val="26"/>
        </w:rPr>
        <w:t xml:space="preserve">ч. </w:t>
      </w:r>
      <w:r w:rsidR="00135726" w:rsidRPr="004C2E54">
        <w:rPr>
          <w:rFonts w:ascii="Myriad Pro" w:hAnsi="Myriad Pro"/>
          <w:sz w:val="26"/>
          <w:szCs w:val="26"/>
        </w:rPr>
        <w:t xml:space="preserve">с учетом нормативных потерь </w:t>
      </w:r>
      <w:r w:rsidRPr="004C2E54">
        <w:rPr>
          <w:rFonts w:ascii="Myriad Pro" w:hAnsi="Myriad Pro"/>
          <w:sz w:val="26"/>
          <w:szCs w:val="26"/>
        </w:rPr>
        <w:t>электроэнергии в сетях ПАО «ФСК ЕЭС» для Новгородской области – 3,84%, утвержденного приказом Минэнерго от 28.12.2017 г. №1241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на 2018 год».</w:t>
      </w:r>
    </w:p>
    <w:p w14:paraId="11358F96" w14:textId="77777777" w:rsidR="00ED2064" w:rsidRPr="004C2E54" w:rsidRDefault="00ED2064" w:rsidP="00ED2064">
      <w:pPr>
        <w:spacing w:after="0" w:line="360" w:lineRule="auto"/>
        <w:ind w:firstLine="567"/>
        <w:jc w:val="both"/>
        <w:rPr>
          <w:rFonts w:ascii="Myriad Pro" w:hAnsi="Myriad Pro"/>
          <w:sz w:val="26"/>
          <w:szCs w:val="26"/>
        </w:rPr>
      </w:pPr>
      <w:r w:rsidRPr="004C2E54">
        <w:rPr>
          <w:rFonts w:ascii="Myriad Pro" w:hAnsi="Myriad Pro"/>
          <w:sz w:val="26"/>
          <w:szCs w:val="26"/>
        </w:rPr>
        <w:t>Величина заявленной мощности (</w:t>
      </w:r>
      <w:r w:rsidR="00C84697" w:rsidRPr="004C2E54">
        <w:rPr>
          <w:rFonts w:ascii="Myriad Pro" w:hAnsi="Myriad Pro"/>
          <w:sz w:val="26"/>
          <w:szCs w:val="26"/>
        </w:rPr>
        <w:t>на 1 п/г 475,6421</w:t>
      </w:r>
      <w:r w:rsidRPr="004C2E54">
        <w:rPr>
          <w:rFonts w:ascii="Myriad Pro" w:hAnsi="Myriad Pro"/>
          <w:sz w:val="26"/>
          <w:szCs w:val="26"/>
        </w:rPr>
        <w:t xml:space="preserve"> МВт</w:t>
      </w:r>
      <w:r w:rsidR="00C84697" w:rsidRPr="004C2E54">
        <w:rPr>
          <w:rFonts w:ascii="Myriad Pro" w:hAnsi="Myriad Pro"/>
          <w:sz w:val="26"/>
          <w:szCs w:val="26"/>
        </w:rPr>
        <w:t>, на 2 п/г 468,1052 МВт</w:t>
      </w:r>
      <w:r w:rsidRPr="004C2E54">
        <w:rPr>
          <w:rFonts w:ascii="Myriad Pro" w:hAnsi="Myriad Pro"/>
          <w:sz w:val="26"/>
          <w:szCs w:val="26"/>
        </w:rPr>
        <w:t>) в расчете затрат на 2019 год, соответствуют</w:t>
      </w:r>
      <w:r w:rsidRPr="004C2E54">
        <w:rPr>
          <w:rFonts w:ascii="Myriad Pro" w:hAnsi="Myriad Pro"/>
        </w:rPr>
        <w:t xml:space="preserve"> </w:t>
      </w:r>
      <w:r w:rsidRPr="004C2E54">
        <w:rPr>
          <w:rFonts w:ascii="Myriad Pro" w:hAnsi="Myriad Pro"/>
          <w:sz w:val="26"/>
          <w:szCs w:val="26"/>
        </w:rPr>
        <w:t>параметрам Сводного прогнозного баланса электрической энергии (мощности), утвержденн</w:t>
      </w:r>
      <w:r w:rsidR="00C84697" w:rsidRPr="004C2E54">
        <w:rPr>
          <w:rFonts w:ascii="Myriad Pro" w:hAnsi="Myriad Pro"/>
          <w:sz w:val="26"/>
          <w:szCs w:val="26"/>
        </w:rPr>
        <w:t>ого приказом ФАС России от 27</w:t>
      </w:r>
      <w:r w:rsidRPr="004C2E54">
        <w:rPr>
          <w:rFonts w:ascii="Myriad Pro" w:hAnsi="Myriad Pro"/>
          <w:sz w:val="26"/>
          <w:szCs w:val="26"/>
        </w:rPr>
        <w:t>.11.2018 №1</w:t>
      </w:r>
      <w:r w:rsidR="00C84697" w:rsidRPr="004C2E54">
        <w:rPr>
          <w:rFonts w:ascii="Myriad Pro" w:hAnsi="Myriad Pro"/>
          <w:sz w:val="26"/>
          <w:szCs w:val="26"/>
        </w:rPr>
        <w:t>649а/1</w:t>
      </w:r>
      <w:r w:rsidRPr="004C2E54">
        <w:rPr>
          <w:rFonts w:ascii="Myriad Pro" w:hAnsi="Myriad Pro"/>
          <w:sz w:val="26"/>
          <w:szCs w:val="26"/>
        </w:rPr>
        <w:t>8-ДСП.</w:t>
      </w:r>
    </w:p>
    <w:p w14:paraId="4ED238DF" w14:textId="77777777" w:rsidR="005B2EE2" w:rsidRPr="002E4848" w:rsidRDefault="005B2EE2" w:rsidP="005B2EE2">
      <w:pPr>
        <w:spacing w:after="0" w:line="360" w:lineRule="auto"/>
        <w:ind w:firstLine="567"/>
        <w:jc w:val="both"/>
        <w:rPr>
          <w:rFonts w:ascii="Myriad Pro" w:hAnsi="Myriad Pro"/>
          <w:sz w:val="26"/>
          <w:szCs w:val="26"/>
        </w:rPr>
      </w:pPr>
      <w:r w:rsidRPr="002E4848">
        <w:rPr>
          <w:rFonts w:ascii="Myriad Pro" w:hAnsi="Myriad Pro"/>
          <w:sz w:val="26"/>
          <w:szCs w:val="26"/>
        </w:rPr>
        <w:t>Исполнитель отмечает, что Комитетом при расчете расходов на услуги ПАО</w:t>
      </w:r>
      <w:r w:rsidR="000118A9" w:rsidRPr="002E4848">
        <w:rPr>
          <w:rFonts w:ascii="Myriad Pro" w:hAnsi="Myriad Pro"/>
          <w:sz w:val="26"/>
          <w:szCs w:val="26"/>
        </w:rPr>
        <w:t> </w:t>
      </w:r>
      <w:r w:rsidRPr="002E4848">
        <w:rPr>
          <w:rFonts w:ascii="Myriad Pro" w:hAnsi="Myriad Pro"/>
          <w:sz w:val="26"/>
          <w:szCs w:val="26"/>
        </w:rPr>
        <w:t>«ФСК ЕЭС» неправомерно применена ставка тарифа на услуги по передаче электрической энергии на содержание объектов электросетевого хозяйства, входящих в ЕНЭС, на 2 полугодие 2019 года</w:t>
      </w:r>
      <w:r w:rsidR="008D0182" w:rsidRPr="002E4848">
        <w:rPr>
          <w:rFonts w:ascii="Myriad Pro" w:hAnsi="Myriad Pro"/>
          <w:sz w:val="26"/>
          <w:szCs w:val="26"/>
        </w:rPr>
        <w:t xml:space="preserve">, утвержденная </w:t>
      </w:r>
      <w:r w:rsidRPr="002E4848">
        <w:rPr>
          <w:rFonts w:ascii="Myriad Pro" w:hAnsi="Myriad Pro"/>
          <w:sz w:val="26"/>
          <w:szCs w:val="26"/>
        </w:rPr>
        <w:t>приказом ФАС России от 06.12.2018 № 1710/18.</w:t>
      </w:r>
    </w:p>
    <w:p w14:paraId="71DC9282" w14:textId="77777777" w:rsidR="005B2EE2" w:rsidRPr="002E4848" w:rsidRDefault="005B2EE2" w:rsidP="005B2EE2">
      <w:pPr>
        <w:autoSpaceDE w:val="0"/>
        <w:autoSpaceDN w:val="0"/>
        <w:adjustRightInd w:val="0"/>
        <w:spacing w:after="0" w:line="360" w:lineRule="auto"/>
        <w:ind w:firstLine="567"/>
        <w:jc w:val="both"/>
        <w:rPr>
          <w:rFonts w:ascii="Myriad Pro" w:hAnsi="Myriad Pro"/>
          <w:sz w:val="26"/>
          <w:szCs w:val="26"/>
        </w:rPr>
      </w:pPr>
      <w:r w:rsidRPr="002E4848">
        <w:rPr>
          <w:rFonts w:ascii="Myriad Pro" w:hAnsi="Myriad Pro"/>
          <w:sz w:val="26"/>
          <w:szCs w:val="26"/>
        </w:rPr>
        <w:t xml:space="preserve">По мнению Исполнителя обоснованным будет применение </w:t>
      </w:r>
      <w:r w:rsidR="00732A42" w:rsidRPr="002E4848">
        <w:rPr>
          <w:rFonts w:ascii="Myriad Pro" w:hAnsi="Myriad Pro"/>
          <w:sz w:val="26"/>
          <w:szCs w:val="26"/>
        </w:rPr>
        <w:t xml:space="preserve">ставок, утвержденных на 2019 год </w:t>
      </w:r>
      <w:r w:rsidRPr="002E4848">
        <w:rPr>
          <w:rFonts w:ascii="Myriad Pro" w:hAnsi="Myriad Pro"/>
          <w:sz w:val="26"/>
          <w:szCs w:val="26"/>
        </w:rPr>
        <w:t>приказ</w:t>
      </w:r>
      <w:r w:rsidR="00732A42" w:rsidRPr="002E4848">
        <w:rPr>
          <w:rFonts w:ascii="Myriad Pro" w:hAnsi="Myriad Pro"/>
          <w:sz w:val="26"/>
          <w:szCs w:val="26"/>
        </w:rPr>
        <w:t>ом</w:t>
      </w:r>
      <w:r w:rsidRPr="002E4848">
        <w:rPr>
          <w:rFonts w:ascii="Myriad Pro" w:hAnsi="Myriad Pro"/>
          <w:sz w:val="26"/>
          <w:szCs w:val="26"/>
        </w:rPr>
        <w:t xml:space="preserve"> ФСТ России №293-э/3 от 09.12.2014</w:t>
      </w:r>
      <w:r w:rsidR="008D0182" w:rsidRPr="002E4848">
        <w:rPr>
          <w:rFonts w:ascii="Myriad Pro" w:hAnsi="Myriad Pro"/>
          <w:sz w:val="26"/>
          <w:szCs w:val="26"/>
        </w:rPr>
        <w:t xml:space="preserve"> (</w:t>
      </w:r>
      <w:r w:rsidRPr="002E4848">
        <w:rPr>
          <w:rFonts w:ascii="Myriad Pro" w:hAnsi="Myriad Pro"/>
          <w:sz w:val="26"/>
          <w:szCs w:val="26"/>
        </w:rPr>
        <w:t>в редакции приказа ФАС России от 19.12.2017 №1748/17</w:t>
      </w:r>
      <w:r w:rsidR="008D0182" w:rsidRPr="002E4848">
        <w:rPr>
          <w:rFonts w:ascii="Myriad Pro" w:hAnsi="Myriad Pro"/>
          <w:sz w:val="26"/>
          <w:szCs w:val="26"/>
        </w:rPr>
        <w:t>)</w:t>
      </w:r>
      <w:r w:rsidRPr="002E4848">
        <w:rPr>
          <w:rFonts w:ascii="Myriad Pro" w:hAnsi="Myriad Pro"/>
          <w:sz w:val="26"/>
          <w:szCs w:val="26"/>
        </w:rPr>
        <w:t xml:space="preserve">. Так как на момент </w:t>
      </w:r>
      <w:r w:rsidR="00732A42" w:rsidRPr="002E4848">
        <w:rPr>
          <w:rFonts w:ascii="Myriad Pro" w:hAnsi="Myriad Pro"/>
          <w:sz w:val="26"/>
          <w:szCs w:val="26"/>
        </w:rPr>
        <w:t xml:space="preserve">установления </w:t>
      </w:r>
      <w:r w:rsidR="008D0182" w:rsidRPr="002E4848">
        <w:rPr>
          <w:rFonts w:ascii="Myriad Pro" w:hAnsi="Myriad Pro"/>
          <w:sz w:val="26"/>
          <w:szCs w:val="26"/>
        </w:rPr>
        <w:t>НВВ</w:t>
      </w:r>
      <w:r w:rsidR="00732A42" w:rsidRPr="002E4848">
        <w:rPr>
          <w:rFonts w:ascii="Myriad Pro" w:hAnsi="Myriad Pro"/>
          <w:sz w:val="26"/>
          <w:szCs w:val="26"/>
        </w:rPr>
        <w:t xml:space="preserve"> на 2019 год для филиала</w:t>
      </w:r>
      <w:r w:rsidRPr="002E4848">
        <w:rPr>
          <w:rFonts w:ascii="Myriad Pro" w:hAnsi="Myriad Pro"/>
          <w:sz w:val="26"/>
          <w:szCs w:val="26"/>
        </w:rPr>
        <w:t xml:space="preserve"> ПАО «МРСК Северо-Запада»</w:t>
      </w:r>
      <w:r w:rsidR="00732A42" w:rsidRPr="002E4848">
        <w:rPr>
          <w:rFonts w:ascii="Myriad Pro" w:hAnsi="Myriad Pro"/>
          <w:sz w:val="26"/>
          <w:szCs w:val="26"/>
        </w:rPr>
        <w:t xml:space="preserve"> - </w:t>
      </w:r>
      <w:r w:rsidRPr="002E4848">
        <w:rPr>
          <w:rFonts w:ascii="Myriad Pro" w:hAnsi="Myriad Pro"/>
          <w:sz w:val="26"/>
          <w:szCs w:val="26"/>
        </w:rPr>
        <w:t>«</w:t>
      </w:r>
      <w:r w:rsidR="00732A42" w:rsidRPr="002E4848">
        <w:rPr>
          <w:rFonts w:ascii="Myriad Pro" w:hAnsi="Myriad Pro"/>
          <w:sz w:val="26"/>
          <w:szCs w:val="26"/>
        </w:rPr>
        <w:t>Новгород</w:t>
      </w:r>
      <w:r w:rsidRPr="002E4848">
        <w:rPr>
          <w:rFonts w:ascii="Myriad Pro" w:hAnsi="Myriad Pro"/>
          <w:sz w:val="26"/>
          <w:szCs w:val="26"/>
        </w:rPr>
        <w:t>энерго» (2</w:t>
      </w:r>
      <w:r w:rsidR="00732A42" w:rsidRPr="002E4848">
        <w:rPr>
          <w:rFonts w:ascii="Myriad Pro" w:hAnsi="Myriad Pro"/>
          <w:sz w:val="26"/>
          <w:szCs w:val="26"/>
        </w:rPr>
        <w:t>5</w:t>
      </w:r>
      <w:r w:rsidRPr="002E4848">
        <w:rPr>
          <w:rFonts w:ascii="Myriad Pro" w:hAnsi="Myriad Pro"/>
          <w:sz w:val="26"/>
          <w:szCs w:val="26"/>
        </w:rPr>
        <w:t>.12.2018 года) принятый 06.12.2018 г. со стороны ФАС</w:t>
      </w:r>
      <w:r w:rsidR="000118A9" w:rsidRPr="002E4848">
        <w:rPr>
          <w:rFonts w:ascii="Myriad Pro" w:hAnsi="Myriad Pro"/>
          <w:sz w:val="26"/>
          <w:szCs w:val="26"/>
        </w:rPr>
        <w:t> </w:t>
      </w:r>
      <w:r w:rsidRPr="002E4848">
        <w:rPr>
          <w:rFonts w:ascii="Myriad Pro" w:hAnsi="Myriad Pro"/>
          <w:sz w:val="26"/>
          <w:szCs w:val="26"/>
        </w:rPr>
        <w:t xml:space="preserve">России приказ №1710/18, вносящий изменения в приложение №1 и приложение № 2 приказа ФСТ России №293-э/3 от 09.12.2014 в части ставок тарифа на услуги по передаче электрической энергии в период 01.07.2019 по </w:t>
      </w:r>
      <w:r w:rsidRPr="002E4848">
        <w:rPr>
          <w:rFonts w:ascii="Myriad Pro" w:hAnsi="Myriad Pro"/>
          <w:sz w:val="26"/>
          <w:szCs w:val="26"/>
        </w:rPr>
        <w:lastRenderedPageBreak/>
        <w:t xml:space="preserve">31.12.2019 г., не был зарегистрирован в Минюсте России и опубликован на официальном интернет-портале правовой информации, а, следовательно, не мог быть использован со стороны </w:t>
      </w:r>
      <w:r w:rsidR="00732A42" w:rsidRPr="002E4848">
        <w:rPr>
          <w:rFonts w:ascii="Myriad Pro" w:hAnsi="Myriad Pro"/>
          <w:sz w:val="26"/>
          <w:szCs w:val="26"/>
        </w:rPr>
        <w:t xml:space="preserve">Комитета по тарифной политике Новгородкой </w:t>
      </w:r>
      <w:r w:rsidRPr="002E4848">
        <w:rPr>
          <w:rFonts w:ascii="Myriad Pro" w:hAnsi="Myriad Pro"/>
          <w:sz w:val="26"/>
          <w:szCs w:val="26"/>
        </w:rPr>
        <w:t>области при опред</w:t>
      </w:r>
      <w:r w:rsidR="00732A42" w:rsidRPr="002E4848">
        <w:rPr>
          <w:rFonts w:ascii="Myriad Pro" w:hAnsi="Myriad Pro"/>
          <w:sz w:val="26"/>
          <w:szCs w:val="26"/>
        </w:rPr>
        <w:t>е</w:t>
      </w:r>
      <w:r w:rsidRPr="002E4848">
        <w:rPr>
          <w:rFonts w:ascii="Myriad Pro" w:hAnsi="Myriad Pro"/>
          <w:sz w:val="26"/>
          <w:szCs w:val="26"/>
        </w:rPr>
        <w:t>лении расходов. Дата регистрации в Минюсте России приказа ФАС России от 06.12.2018 №1710/18 - 27.12.2018г., дата публикации (</w:t>
      </w:r>
      <w:hyperlink r:id="rId48" w:history="1">
        <w:r w:rsidRPr="002E4848">
          <w:rPr>
            <w:rFonts w:ascii="Myriad Pro" w:hAnsi="Myriad Pro"/>
            <w:sz w:val="26"/>
            <w:szCs w:val="26"/>
          </w:rPr>
          <w:t>http://www.pravo.gov.ru</w:t>
        </w:r>
      </w:hyperlink>
      <w:r w:rsidRPr="002E4848">
        <w:rPr>
          <w:rFonts w:ascii="Myriad Pro" w:hAnsi="Myriad Pro"/>
          <w:sz w:val="26"/>
          <w:szCs w:val="26"/>
        </w:rPr>
        <w:t>) – 28.12.2018 г.</w:t>
      </w:r>
    </w:p>
    <w:p w14:paraId="35ED7AB7" w14:textId="77777777" w:rsidR="00984A12" w:rsidRPr="004C2E54" w:rsidRDefault="0083555A" w:rsidP="0083555A">
      <w:pPr>
        <w:autoSpaceDE w:val="0"/>
        <w:autoSpaceDN w:val="0"/>
        <w:adjustRightInd w:val="0"/>
        <w:spacing w:after="0" w:line="360" w:lineRule="auto"/>
        <w:ind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По </w:t>
      </w:r>
      <w:bookmarkStart w:id="57" w:name="_Toc34506505"/>
      <w:bookmarkStart w:id="58" w:name="_Toc34660530"/>
      <w:r w:rsidR="00984A12" w:rsidRPr="004C2E54">
        <w:rPr>
          <w:rFonts w:ascii="Myriad Pro" w:hAnsi="Myriad Pro"/>
          <w:color w:val="000000" w:themeColor="text1"/>
          <w:sz w:val="26"/>
          <w:szCs w:val="26"/>
        </w:rPr>
        <w:t xml:space="preserve">вопросу применения </w:t>
      </w:r>
      <w:r w:rsidR="009C6F9A" w:rsidRPr="004C2E54">
        <w:rPr>
          <w:rFonts w:ascii="Myriad Pro" w:hAnsi="Myriad Pro"/>
          <w:color w:val="000000" w:themeColor="text1"/>
          <w:sz w:val="26"/>
          <w:szCs w:val="26"/>
        </w:rPr>
        <w:t>К</w:t>
      </w:r>
      <w:r w:rsidR="00984A12" w:rsidRPr="004C2E54">
        <w:rPr>
          <w:rFonts w:ascii="Myriad Pro" w:hAnsi="Myriad Pro"/>
          <w:color w:val="000000" w:themeColor="text1"/>
          <w:sz w:val="26"/>
          <w:szCs w:val="26"/>
        </w:rPr>
        <w:t>омитетом ставки на оплату потерь в сетях ЕНЭС на уровне прогнозного на 2019 год значения ставки тарифа на услуги по передаче электрической энергии по сетям ЕНЭС, используемой для целей определения расходов на оплату нормативных потерь</w:t>
      </w:r>
      <w:r w:rsidR="009C6F9A" w:rsidRPr="004C2E54">
        <w:rPr>
          <w:rFonts w:ascii="Myriad Pro" w:hAnsi="Myriad Pro"/>
          <w:color w:val="000000" w:themeColor="text1"/>
          <w:sz w:val="26"/>
          <w:szCs w:val="26"/>
        </w:rPr>
        <w:t>, в размере 1732 руб./МВт</w:t>
      </w:r>
      <w:r w:rsidR="000118A9" w:rsidRPr="004C2E54">
        <w:rPr>
          <w:rFonts w:ascii="Myriad Pro" w:hAnsi="Myriad Pro"/>
          <w:color w:val="000000" w:themeColor="text1"/>
          <w:sz w:val="26"/>
          <w:szCs w:val="26"/>
        </w:rPr>
        <w:t>*</w:t>
      </w:r>
      <w:r w:rsidR="009C6F9A" w:rsidRPr="004C2E54">
        <w:rPr>
          <w:rFonts w:ascii="Myriad Pro" w:hAnsi="Myriad Pro"/>
          <w:color w:val="000000" w:themeColor="text1"/>
          <w:sz w:val="26"/>
          <w:szCs w:val="26"/>
        </w:rPr>
        <w:t xml:space="preserve">ч по данным, опубликованным Ассоциацией «НП Совет рынка», </w:t>
      </w:r>
      <w:r w:rsidR="00984A12" w:rsidRPr="004C2E54">
        <w:rPr>
          <w:rFonts w:ascii="Myriad Pro" w:hAnsi="Myriad Pro"/>
          <w:color w:val="000000" w:themeColor="text1"/>
          <w:sz w:val="26"/>
          <w:szCs w:val="26"/>
        </w:rPr>
        <w:t>Исполнитель отмечает следующее.</w:t>
      </w:r>
      <w:bookmarkEnd w:id="57"/>
      <w:bookmarkEnd w:id="58"/>
    </w:p>
    <w:p w14:paraId="72899120" w14:textId="77777777" w:rsidR="00984A12" w:rsidRPr="004C2E54" w:rsidRDefault="00A84CE9" w:rsidP="00A84CE9">
      <w:pPr>
        <w:autoSpaceDE w:val="0"/>
        <w:autoSpaceDN w:val="0"/>
        <w:adjustRightInd w:val="0"/>
        <w:spacing w:after="0" w:line="360" w:lineRule="auto"/>
        <w:ind w:firstLine="567"/>
        <w:jc w:val="both"/>
        <w:rPr>
          <w:rFonts w:ascii="Myriad Pro" w:hAnsi="Myriad Pro"/>
          <w:color w:val="000000" w:themeColor="text1"/>
          <w:sz w:val="26"/>
          <w:szCs w:val="26"/>
        </w:rPr>
      </w:pPr>
      <w:r w:rsidRPr="004C2E54">
        <w:rPr>
          <w:rFonts w:ascii="Myriad Pro" w:hAnsi="Myriad Pro"/>
          <w:color w:val="000000" w:themeColor="text1"/>
          <w:sz w:val="26"/>
          <w:szCs w:val="26"/>
        </w:rPr>
        <w:t>На</w:t>
      </w:r>
      <w:bookmarkStart w:id="59" w:name="_Toc34506506"/>
      <w:bookmarkStart w:id="60" w:name="_Toc34660531"/>
      <w:r w:rsidR="00984A12" w:rsidRPr="004C2E54">
        <w:rPr>
          <w:rFonts w:ascii="Myriad Pro" w:hAnsi="Myriad Pro"/>
          <w:color w:val="000000" w:themeColor="text1"/>
          <w:sz w:val="26"/>
          <w:szCs w:val="26"/>
        </w:rPr>
        <w:t xml:space="preserve"> официальном сайте Ассоциации «НП Совет рынка» публикуется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bookmarkEnd w:id="59"/>
      <w:bookmarkEnd w:id="60"/>
    </w:p>
    <w:p w14:paraId="22915FE1" w14:textId="77777777" w:rsidR="000F6EBB" w:rsidRPr="004C2E54" w:rsidRDefault="000F6EBB" w:rsidP="00A84CE9">
      <w:pPr>
        <w:autoSpaceDE w:val="0"/>
        <w:autoSpaceDN w:val="0"/>
        <w:adjustRightInd w:val="0"/>
        <w:spacing w:after="0" w:line="360" w:lineRule="auto"/>
        <w:ind w:firstLine="567"/>
        <w:jc w:val="both"/>
        <w:rPr>
          <w:rFonts w:ascii="Myriad Pro" w:hAnsi="Myriad Pro"/>
          <w:color w:val="000000" w:themeColor="text1"/>
          <w:sz w:val="26"/>
          <w:szCs w:val="26"/>
        </w:rPr>
      </w:pPr>
      <w:r w:rsidRPr="004C2E54">
        <w:rPr>
          <w:rFonts w:ascii="Myriad Pro" w:hAnsi="Myriad Pro"/>
          <w:sz w:val="26"/>
          <w:szCs w:val="26"/>
        </w:rPr>
        <w:t xml:space="preserve">На момент установления Комитетом по тарифной политике Новгородской области необходимой валовой выручки </w:t>
      </w:r>
      <w:r w:rsidR="00A86822" w:rsidRPr="004C2E54">
        <w:rPr>
          <w:rFonts w:ascii="Myriad Pro" w:hAnsi="Myriad Pro"/>
          <w:sz w:val="26"/>
          <w:szCs w:val="26"/>
        </w:rPr>
        <w:t xml:space="preserve">на 2019 год </w:t>
      </w:r>
      <w:r w:rsidRPr="004C2E54">
        <w:rPr>
          <w:rFonts w:ascii="Myriad Pro" w:hAnsi="Myriad Pro"/>
          <w:sz w:val="26"/>
          <w:szCs w:val="26"/>
        </w:rPr>
        <w:t>для филиала</w:t>
      </w:r>
      <w:r w:rsidRPr="004C2E54">
        <w:rPr>
          <w:rFonts w:ascii="Myriad Pro" w:hAnsi="Myriad Pro"/>
          <w:color w:val="000000" w:themeColor="text1"/>
          <w:sz w:val="26"/>
          <w:szCs w:val="26"/>
        </w:rPr>
        <w:t xml:space="preserve"> ПАО «МРСК Северо-Запада» - «Новгородэнерго»</w:t>
      </w:r>
      <w:r w:rsidR="00A86822" w:rsidRPr="004C2E54">
        <w:rPr>
          <w:rFonts w:ascii="Myriad Pro" w:hAnsi="Myriad Pro"/>
          <w:color w:val="000000" w:themeColor="text1"/>
          <w:sz w:val="26"/>
          <w:szCs w:val="26"/>
        </w:rPr>
        <w:t>,</w:t>
      </w:r>
      <w:r w:rsidRPr="004C2E54">
        <w:rPr>
          <w:rFonts w:ascii="Myriad Pro" w:hAnsi="Myriad Pro"/>
          <w:color w:val="000000" w:themeColor="text1"/>
          <w:sz w:val="26"/>
          <w:szCs w:val="26"/>
        </w:rPr>
        <w:t xml:space="preserve"> последними актуальными данными </w:t>
      </w:r>
      <w:r w:rsidRPr="004C2E54">
        <w:rPr>
          <w:rFonts w:ascii="Myriad Pro" w:eastAsia="Calibri" w:hAnsi="Myriad Pro" w:cs="Times New Roman"/>
          <w:color w:val="000000" w:themeColor="text1"/>
          <w:sz w:val="26"/>
          <w:szCs w:val="26"/>
        </w:rPr>
        <w:t xml:space="preserve">о </w:t>
      </w:r>
      <w:r w:rsidRPr="004C2E54">
        <w:rPr>
          <w:rFonts w:ascii="Myriad Pro" w:hAnsi="Myriad Pro"/>
          <w:sz w:val="26"/>
          <w:szCs w:val="26"/>
        </w:rPr>
        <w:t>прогнозных значениях ставки тарифа на услуги по передаче электрической энергии по сетям ЕНЭС на 2019 год для Новгородской области</w:t>
      </w:r>
      <w:r w:rsidRPr="004C2E54">
        <w:rPr>
          <w:rFonts w:ascii="Myriad Pro" w:eastAsia="Calibri" w:hAnsi="Myriad Pro" w:cs="Times New Roman"/>
          <w:color w:val="000000" w:themeColor="text1"/>
          <w:sz w:val="26"/>
          <w:szCs w:val="26"/>
        </w:rPr>
        <w:t xml:space="preserve"> являлись данные, опубликованные на официальном сайте Ассоциации НП «Совет рынка» по состоянию на 20.12.2018 года. Величина тарифа на указанную дату составляла </w:t>
      </w:r>
      <w:r w:rsidR="00F66A2A" w:rsidRPr="004C2E54">
        <w:rPr>
          <w:rFonts w:ascii="Myriad Pro" w:eastAsia="Calibri" w:hAnsi="Myriad Pro" w:cs="Times New Roman"/>
          <w:color w:val="000000" w:themeColor="text1"/>
          <w:sz w:val="26"/>
          <w:szCs w:val="26"/>
        </w:rPr>
        <w:br/>
      </w:r>
      <w:r w:rsidRPr="004C2E54">
        <w:rPr>
          <w:rFonts w:ascii="Myriad Pro" w:eastAsia="Calibri" w:hAnsi="Myriad Pro" w:cs="Times New Roman"/>
          <w:color w:val="000000" w:themeColor="text1"/>
          <w:sz w:val="26"/>
          <w:szCs w:val="26"/>
        </w:rPr>
        <w:t>1 716 руб./МВт</w:t>
      </w:r>
      <w:r w:rsidR="00B16BD5" w:rsidRPr="004C2E54">
        <w:rPr>
          <w:rFonts w:ascii="Myriad Pro" w:eastAsia="Calibri" w:hAnsi="Myriad Pro" w:cs="Times New Roman"/>
          <w:color w:val="000000" w:themeColor="text1"/>
          <w:sz w:val="26"/>
          <w:szCs w:val="26"/>
        </w:rPr>
        <w:t>*</w:t>
      </w:r>
      <w:r w:rsidRPr="004C2E54">
        <w:rPr>
          <w:rFonts w:ascii="Myriad Pro" w:eastAsia="Calibri" w:hAnsi="Myriad Pro" w:cs="Times New Roman"/>
          <w:color w:val="000000" w:themeColor="text1"/>
          <w:sz w:val="26"/>
          <w:szCs w:val="26"/>
        </w:rPr>
        <w:t>ч. Комитетом по тарифной политике Новгородской области величина соответствующего тарифа была принята по данным</w:t>
      </w:r>
      <w:r w:rsidR="00080B2F" w:rsidRPr="004C2E54">
        <w:rPr>
          <w:rFonts w:ascii="Myriad Pro" w:eastAsia="Calibri" w:hAnsi="Myriad Pro" w:cs="Times New Roman"/>
          <w:color w:val="000000" w:themeColor="text1"/>
          <w:sz w:val="26"/>
          <w:szCs w:val="26"/>
        </w:rPr>
        <w:t>,</w:t>
      </w:r>
      <w:r w:rsidRPr="004C2E54">
        <w:rPr>
          <w:rFonts w:ascii="Myriad Pro" w:eastAsia="Calibri" w:hAnsi="Myriad Pro" w:cs="Times New Roman"/>
          <w:color w:val="000000" w:themeColor="text1"/>
          <w:sz w:val="26"/>
          <w:szCs w:val="26"/>
        </w:rPr>
        <w:t xml:space="preserve"> опубликованным по состоянию на 01.11.2018 года (в размере </w:t>
      </w:r>
      <w:r w:rsidR="00080B2F" w:rsidRPr="004C2E54">
        <w:rPr>
          <w:rFonts w:ascii="Myriad Pro" w:eastAsia="Calibri" w:hAnsi="Myriad Pro" w:cs="Times New Roman"/>
          <w:color w:val="000000" w:themeColor="text1"/>
          <w:sz w:val="26"/>
          <w:szCs w:val="26"/>
        </w:rPr>
        <w:t>1 732</w:t>
      </w:r>
      <w:r w:rsidRPr="004C2E54">
        <w:rPr>
          <w:rFonts w:ascii="Myriad Pro" w:eastAsia="Calibri" w:hAnsi="Myriad Pro" w:cs="Times New Roman"/>
          <w:color w:val="000000" w:themeColor="text1"/>
          <w:sz w:val="26"/>
          <w:szCs w:val="26"/>
        </w:rPr>
        <w:t xml:space="preserve"> руб./МВт</w:t>
      </w:r>
      <w:r w:rsidR="00B16BD5" w:rsidRPr="004C2E54">
        <w:rPr>
          <w:rFonts w:ascii="Myriad Pro" w:eastAsia="Calibri" w:hAnsi="Myriad Pro" w:cs="Times New Roman"/>
          <w:color w:val="000000" w:themeColor="text1"/>
          <w:sz w:val="26"/>
          <w:szCs w:val="26"/>
        </w:rPr>
        <w:t>*</w:t>
      </w:r>
      <w:r w:rsidRPr="004C2E54">
        <w:rPr>
          <w:rFonts w:ascii="Myriad Pro" w:eastAsia="Calibri" w:hAnsi="Myriad Pro" w:cs="Times New Roman"/>
          <w:color w:val="000000" w:themeColor="text1"/>
          <w:sz w:val="26"/>
          <w:szCs w:val="26"/>
        </w:rPr>
        <w:t>ч).</w:t>
      </w:r>
    </w:p>
    <w:p w14:paraId="3E17F9E7" w14:textId="77777777" w:rsidR="00C76F15" w:rsidRPr="004C2E54" w:rsidRDefault="007B15F5" w:rsidP="00ED2064">
      <w:pPr>
        <w:spacing w:after="0" w:line="360" w:lineRule="auto"/>
        <w:ind w:firstLine="567"/>
        <w:jc w:val="both"/>
        <w:rPr>
          <w:rFonts w:ascii="Myriad Pro" w:hAnsi="Myriad Pro"/>
          <w:sz w:val="26"/>
          <w:szCs w:val="26"/>
        </w:rPr>
      </w:pPr>
      <w:r w:rsidRPr="004C2E54">
        <w:rPr>
          <w:rFonts w:ascii="Myriad Pro" w:hAnsi="Myriad Pro"/>
          <w:sz w:val="26"/>
          <w:szCs w:val="26"/>
        </w:rPr>
        <w:t xml:space="preserve">По мнению </w:t>
      </w:r>
      <w:r w:rsidR="0015006A" w:rsidRPr="004C2E54">
        <w:rPr>
          <w:rFonts w:ascii="Myriad Pro" w:hAnsi="Myriad Pro"/>
          <w:sz w:val="26"/>
          <w:szCs w:val="26"/>
        </w:rPr>
        <w:t>Исполнител</w:t>
      </w:r>
      <w:r w:rsidRPr="004C2E54">
        <w:rPr>
          <w:rFonts w:ascii="Myriad Pro" w:hAnsi="Myriad Pro"/>
          <w:sz w:val="26"/>
          <w:szCs w:val="26"/>
        </w:rPr>
        <w:t xml:space="preserve">я </w:t>
      </w:r>
      <w:r w:rsidR="001C4132" w:rsidRPr="004C2E54">
        <w:rPr>
          <w:rFonts w:ascii="Myriad Pro" w:hAnsi="Myriad Pro"/>
          <w:sz w:val="26"/>
          <w:szCs w:val="26"/>
        </w:rPr>
        <w:t xml:space="preserve">для расчета расходов на услуги ПАО «ФСК ЕЭС» должна применяться </w:t>
      </w:r>
      <w:r w:rsidR="005E3290" w:rsidRPr="004C2E54">
        <w:rPr>
          <w:rFonts w:ascii="Myriad Pro" w:hAnsi="Myriad Pro"/>
          <w:sz w:val="26"/>
          <w:szCs w:val="26"/>
        </w:rPr>
        <w:t xml:space="preserve">последняя </w:t>
      </w:r>
      <w:r w:rsidR="00A86822" w:rsidRPr="004C2E54">
        <w:rPr>
          <w:rFonts w:ascii="Myriad Pro" w:hAnsi="Myriad Pro"/>
          <w:sz w:val="26"/>
          <w:szCs w:val="26"/>
        </w:rPr>
        <w:t xml:space="preserve">актуальная </w:t>
      </w:r>
      <w:r w:rsidRPr="004C2E54">
        <w:rPr>
          <w:rFonts w:ascii="Myriad Pro" w:hAnsi="Myriad Pro"/>
          <w:sz w:val="26"/>
          <w:szCs w:val="26"/>
        </w:rPr>
        <w:t>п</w:t>
      </w:r>
      <w:r w:rsidR="0015006A" w:rsidRPr="004C2E54">
        <w:rPr>
          <w:rFonts w:ascii="Myriad Pro" w:hAnsi="Myriad Pro"/>
          <w:sz w:val="26"/>
          <w:szCs w:val="26"/>
        </w:rPr>
        <w:t xml:space="preserve">рогнозная ставка на оплату потерь в </w:t>
      </w:r>
      <w:r w:rsidR="0015006A" w:rsidRPr="004C2E54">
        <w:rPr>
          <w:rFonts w:ascii="Myriad Pro" w:hAnsi="Myriad Pro"/>
          <w:sz w:val="26"/>
          <w:szCs w:val="26"/>
        </w:rPr>
        <w:lastRenderedPageBreak/>
        <w:t xml:space="preserve">сетях ЕНЭС на 2019 год </w:t>
      </w:r>
      <w:r w:rsidR="005E3290" w:rsidRPr="004C2E54">
        <w:rPr>
          <w:rFonts w:ascii="Myriad Pro" w:hAnsi="Myriad Pro"/>
          <w:sz w:val="26"/>
          <w:szCs w:val="26"/>
        </w:rPr>
        <w:t xml:space="preserve">на </w:t>
      </w:r>
      <w:r w:rsidR="001C4132" w:rsidRPr="004C2E54">
        <w:rPr>
          <w:rFonts w:ascii="Myriad Pro" w:hAnsi="Myriad Pro"/>
          <w:sz w:val="26"/>
          <w:szCs w:val="26"/>
        </w:rPr>
        <w:t>момент установления  Комитетом необходимой валовой выручки</w:t>
      </w:r>
      <w:r w:rsidR="00FA7990" w:rsidRPr="004C2E54">
        <w:rPr>
          <w:rFonts w:ascii="Myriad Pro" w:hAnsi="Myriad Pro"/>
          <w:sz w:val="26"/>
          <w:szCs w:val="26"/>
        </w:rPr>
        <w:t xml:space="preserve"> для филиала</w:t>
      </w:r>
      <w:r w:rsidR="001C4132" w:rsidRPr="004C2E54">
        <w:rPr>
          <w:rFonts w:ascii="Myriad Pro" w:hAnsi="Myriad Pro"/>
          <w:sz w:val="26"/>
          <w:szCs w:val="26"/>
        </w:rPr>
        <w:t>, т.е.</w:t>
      </w:r>
      <w:r w:rsidR="0015006A" w:rsidRPr="004C2E54">
        <w:rPr>
          <w:rFonts w:ascii="Myriad Pro" w:hAnsi="Myriad Pro"/>
          <w:sz w:val="26"/>
          <w:szCs w:val="26"/>
        </w:rPr>
        <w:t xml:space="preserve"> </w:t>
      </w:r>
      <w:r w:rsidR="001C4132" w:rsidRPr="004C2E54">
        <w:rPr>
          <w:rFonts w:ascii="Myriad Pro" w:hAnsi="Myriad Pro"/>
          <w:sz w:val="26"/>
          <w:szCs w:val="26"/>
        </w:rPr>
        <w:t xml:space="preserve">в размере </w:t>
      </w:r>
      <w:r w:rsidRPr="004C2E54">
        <w:rPr>
          <w:rFonts w:ascii="Myriad Pro" w:hAnsi="Myriad Pro"/>
          <w:sz w:val="26"/>
          <w:szCs w:val="26"/>
        </w:rPr>
        <w:t>1</w:t>
      </w:r>
      <w:r w:rsidR="00B16BD5" w:rsidRPr="004C2E54">
        <w:rPr>
          <w:rFonts w:ascii="Myriad Pro" w:hAnsi="Myriad Pro"/>
          <w:sz w:val="26"/>
          <w:szCs w:val="26"/>
        </w:rPr>
        <w:t> </w:t>
      </w:r>
      <w:r w:rsidRPr="004C2E54">
        <w:rPr>
          <w:rFonts w:ascii="Myriad Pro" w:hAnsi="Myriad Pro"/>
          <w:sz w:val="26"/>
          <w:szCs w:val="26"/>
        </w:rPr>
        <w:t>716</w:t>
      </w:r>
      <w:r w:rsidR="0015006A" w:rsidRPr="004C2E54">
        <w:rPr>
          <w:rFonts w:ascii="Myriad Pro" w:hAnsi="Myriad Pro"/>
          <w:sz w:val="26"/>
          <w:szCs w:val="26"/>
        </w:rPr>
        <w:t xml:space="preserve"> руб./МВт</w:t>
      </w:r>
      <w:r w:rsidR="00B16BD5" w:rsidRPr="004C2E54">
        <w:rPr>
          <w:rFonts w:ascii="Myriad Pro" w:hAnsi="Myriad Pro"/>
          <w:sz w:val="26"/>
          <w:szCs w:val="26"/>
        </w:rPr>
        <w:t>*</w:t>
      </w:r>
      <w:r w:rsidR="0015006A" w:rsidRPr="004C2E54">
        <w:rPr>
          <w:rFonts w:ascii="Myriad Pro" w:hAnsi="Myriad Pro"/>
          <w:sz w:val="26"/>
          <w:szCs w:val="26"/>
        </w:rPr>
        <w:t>ч.</w:t>
      </w:r>
    </w:p>
    <w:p w14:paraId="38DAF17A" w14:textId="77777777" w:rsidR="0079555B" w:rsidRPr="004C2E54" w:rsidRDefault="0079555B" w:rsidP="00ED2064">
      <w:pPr>
        <w:spacing w:after="0" w:line="360" w:lineRule="auto"/>
        <w:ind w:firstLine="567"/>
        <w:jc w:val="both"/>
        <w:rPr>
          <w:rFonts w:ascii="Myriad Pro" w:hAnsi="Myriad Pro"/>
          <w:sz w:val="26"/>
          <w:szCs w:val="26"/>
        </w:rPr>
      </w:pPr>
      <w:r w:rsidRPr="004C2E54">
        <w:rPr>
          <w:rFonts w:ascii="Myriad Pro" w:hAnsi="Myriad Pro"/>
          <w:sz w:val="26"/>
          <w:szCs w:val="26"/>
        </w:rPr>
        <w:t>Расчет экономически обоснованной по мнению Исполнителя величины расходов на оплату услуг ПАО «ФСК ЕЭС» на 2019 год представлен в следующей таблице.</w:t>
      </w:r>
    </w:p>
    <w:tbl>
      <w:tblPr>
        <w:tblW w:w="5000" w:type="pct"/>
        <w:tblLayout w:type="fixed"/>
        <w:tblLook w:val="04A0" w:firstRow="1" w:lastRow="0" w:firstColumn="1" w:lastColumn="0" w:noHBand="0" w:noVBand="1"/>
      </w:tblPr>
      <w:tblGrid>
        <w:gridCol w:w="3770"/>
        <w:gridCol w:w="1162"/>
        <w:gridCol w:w="1451"/>
        <w:gridCol w:w="1451"/>
        <w:gridCol w:w="1736"/>
      </w:tblGrid>
      <w:tr w:rsidR="000026CF" w:rsidRPr="004C2E54" w14:paraId="6B26A753" w14:textId="77777777" w:rsidTr="00F43869">
        <w:trPr>
          <w:cantSplit/>
          <w:trHeight w:val="20"/>
        </w:trPr>
        <w:tc>
          <w:tcPr>
            <w:tcW w:w="19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6EB800" w14:textId="77777777" w:rsidR="000026CF" w:rsidRPr="004C2E54" w:rsidRDefault="000026CF"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Наименование показателя</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5BA4F" w14:textId="77777777" w:rsidR="000026CF" w:rsidRPr="004C2E54" w:rsidRDefault="000026CF"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Ед. изм.</w:t>
            </w:r>
          </w:p>
        </w:tc>
        <w:tc>
          <w:tcPr>
            <w:tcW w:w="24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9282B" w14:textId="77777777" w:rsidR="000026CF" w:rsidRPr="004C2E54" w:rsidRDefault="000026CF"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Расходы на 2019 год по расчету Исполнителя</w:t>
            </w:r>
          </w:p>
        </w:tc>
      </w:tr>
      <w:tr w:rsidR="000026CF" w:rsidRPr="004C2E54" w14:paraId="6AA12B08" w14:textId="77777777" w:rsidTr="00F43869">
        <w:trPr>
          <w:cantSplit/>
          <w:trHeight w:val="20"/>
        </w:trPr>
        <w:tc>
          <w:tcPr>
            <w:tcW w:w="19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E13B6" w14:textId="77777777" w:rsidR="000026CF" w:rsidRPr="004C2E54" w:rsidRDefault="000026CF" w:rsidP="00F43869">
            <w:pPr>
              <w:spacing w:after="0" w:line="240" w:lineRule="auto"/>
              <w:contextualSpacing/>
              <w:rPr>
                <w:rFonts w:ascii="Myriad Pro" w:hAnsi="Myriad Pro"/>
                <w:b/>
                <w:bCs/>
                <w:color w:val="FFFFFF" w:themeColor="background1"/>
                <w:sz w:val="20"/>
                <w:szCs w:val="20"/>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710FE" w14:textId="77777777" w:rsidR="000026CF" w:rsidRPr="004C2E54" w:rsidRDefault="000026CF" w:rsidP="00F43869">
            <w:pPr>
              <w:spacing w:after="0" w:line="240" w:lineRule="auto"/>
              <w:contextualSpacing/>
              <w:rPr>
                <w:rFonts w:ascii="Myriad Pro" w:hAnsi="Myriad Pro"/>
                <w:b/>
                <w:bCs/>
                <w:color w:val="FFFFFF" w:themeColor="background1"/>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3E558" w14:textId="77777777" w:rsidR="000026CF" w:rsidRPr="004C2E54" w:rsidRDefault="000026CF"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1 полугодие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25197" w14:textId="77777777" w:rsidR="000026CF" w:rsidRPr="004C2E54" w:rsidRDefault="000026CF"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2 полугодие</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D0C1A2" w14:textId="77777777" w:rsidR="000026CF" w:rsidRPr="004C2E54" w:rsidRDefault="000026CF"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год</w:t>
            </w:r>
          </w:p>
        </w:tc>
      </w:tr>
      <w:tr w:rsidR="000026CF" w:rsidRPr="004C2E54" w14:paraId="7977F811" w14:textId="77777777" w:rsidTr="00F43869">
        <w:trPr>
          <w:cantSplit/>
          <w:trHeight w:val="20"/>
        </w:trPr>
        <w:tc>
          <w:tcPr>
            <w:tcW w:w="1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43FCC12D" w14:textId="77777777" w:rsidR="000026CF" w:rsidRPr="004C2E54" w:rsidRDefault="000026CF" w:rsidP="00F43869">
            <w:pPr>
              <w:spacing w:after="0" w:line="240" w:lineRule="auto"/>
              <w:contextualSpacing/>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1</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28BAB12" w14:textId="77777777" w:rsidR="000026CF" w:rsidRPr="004C2E54" w:rsidRDefault="000026CF" w:rsidP="00F43869">
            <w:pPr>
              <w:spacing w:after="0" w:line="240" w:lineRule="auto"/>
              <w:contextualSpacing/>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2EB591" w14:textId="77777777" w:rsidR="000026CF" w:rsidRPr="004C2E54" w:rsidRDefault="000026CF"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F86852" w14:textId="77777777" w:rsidR="000026CF" w:rsidRPr="004C2E54" w:rsidRDefault="000026CF"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4</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1C6FA29" w14:textId="77777777" w:rsidR="000026CF" w:rsidRPr="004C2E54" w:rsidRDefault="000026CF" w:rsidP="00F43869">
            <w:pPr>
              <w:spacing w:after="0" w:line="240" w:lineRule="auto"/>
              <w:contextualSpacing/>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5</w:t>
            </w:r>
          </w:p>
        </w:tc>
      </w:tr>
      <w:tr w:rsidR="005E3290" w:rsidRPr="004C2E54" w14:paraId="13FCF2F0" w14:textId="77777777" w:rsidTr="00F43869">
        <w:trPr>
          <w:cantSplit/>
          <w:trHeight w:val="20"/>
        </w:trPr>
        <w:tc>
          <w:tcPr>
            <w:tcW w:w="197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0A74AA14" w14:textId="77777777" w:rsidR="005E3290" w:rsidRPr="004C2E54" w:rsidRDefault="005E3290" w:rsidP="00F43869">
            <w:pPr>
              <w:spacing w:after="0" w:line="240" w:lineRule="auto"/>
              <w:contextualSpacing/>
              <w:rPr>
                <w:rFonts w:ascii="Myriad Pro" w:eastAsia="Calibri" w:hAnsi="Myriad Pro" w:cs="Times New Roman"/>
                <w:b/>
                <w:sz w:val="20"/>
                <w:szCs w:val="20"/>
              </w:rPr>
            </w:pPr>
            <w:r w:rsidRPr="004C2E54">
              <w:rPr>
                <w:rFonts w:ascii="Myriad Pro" w:eastAsia="Calibri" w:hAnsi="Myriad Pro" w:cs="Times New Roman"/>
                <w:b/>
                <w:sz w:val="20"/>
                <w:szCs w:val="20"/>
              </w:rPr>
              <w:t>Расходы на оплату услуг, оказываемых ПАО "ФСК ЕЭС" всего, в том числе:</w:t>
            </w:r>
          </w:p>
        </w:tc>
        <w:tc>
          <w:tcPr>
            <w:tcW w:w="60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8AD6528" w14:textId="77777777" w:rsidR="005E3290" w:rsidRPr="004C2E54" w:rsidRDefault="005E3290" w:rsidP="00F43869">
            <w:pPr>
              <w:spacing w:after="0" w:line="240" w:lineRule="auto"/>
              <w:contextualSpacing/>
              <w:jc w:val="center"/>
              <w:rPr>
                <w:rFonts w:ascii="Myriad Pro" w:eastAsia="Calibri" w:hAnsi="Myriad Pro" w:cs="Times New Roman"/>
                <w:b/>
                <w:sz w:val="20"/>
                <w:szCs w:val="20"/>
              </w:rPr>
            </w:pPr>
            <w:r w:rsidRPr="004C2E54">
              <w:rPr>
                <w:rFonts w:ascii="Myriad Pro" w:eastAsia="Calibri" w:hAnsi="Myriad Pro" w:cs="Times New Roman"/>
                <w:b/>
                <w:sz w:val="20"/>
                <w:szCs w:val="20"/>
              </w:rPr>
              <w:t>тыс. руб.</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center"/>
          </w:tcPr>
          <w:p w14:paraId="6F0E8998" w14:textId="77777777" w:rsidR="005E3290" w:rsidRPr="004C2E54" w:rsidRDefault="005E3290" w:rsidP="00F43869">
            <w:pPr>
              <w:spacing w:after="0" w:line="240" w:lineRule="auto"/>
              <w:contextualSpacing/>
              <w:jc w:val="right"/>
              <w:rPr>
                <w:rFonts w:ascii="Myriad Pro" w:eastAsia="Calibri" w:hAnsi="Myriad Pro" w:cs="Times New Roman"/>
                <w:b/>
                <w:sz w:val="20"/>
                <w:szCs w:val="20"/>
              </w:rPr>
            </w:pPr>
            <w:r w:rsidRPr="004C2E54">
              <w:rPr>
                <w:rFonts w:ascii="Myriad Pro" w:eastAsia="Calibri" w:hAnsi="Myriad Pro" w:cs="Times New Roman"/>
                <w:b/>
                <w:sz w:val="20"/>
                <w:szCs w:val="20"/>
              </w:rPr>
              <w:t>611 254,33</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center"/>
          </w:tcPr>
          <w:p w14:paraId="1BC172CC" w14:textId="77777777" w:rsidR="005E3290" w:rsidRPr="004C2E54" w:rsidRDefault="005E3290" w:rsidP="00F43869">
            <w:pPr>
              <w:spacing w:after="0" w:line="240" w:lineRule="auto"/>
              <w:contextualSpacing/>
              <w:jc w:val="right"/>
              <w:rPr>
                <w:rFonts w:ascii="Myriad Pro" w:eastAsia="Calibri" w:hAnsi="Myriad Pro" w:cs="Times New Roman"/>
                <w:b/>
                <w:sz w:val="20"/>
                <w:szCs w:val="20"/>
              </w:rPr>
            </w:pPr>
            <w:r w:rsidRPr="004C2E54">
              <w:rPr>
                <w:rFonts w:ascii="Myriad Pro" w:eastAsia="Calibri" w:hAnsi="Myriad Pro" w:cs="Times New Roman"/>
                <w:b/>
                <w:sz w:val="20"/>
                <w:szCs w:val="20"/>
              </w:rPr>
              <w:t>604 332,53</w:t>
            </w:r>
          </w:p>
        </w:tc>
        <w:tc>
          <w:tcPr>
            <w:tcW w:w="90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675DC935" w14:textId="77777777" w:rsidR="005E3290" w:rsidRPr="004C2E54" w:rsidRDefault="005E3290" w:rsidP="00F43869">
            <w:pPr>
              <w:spacing w:after="0" w:line="240" w:lineRule="auto"/>
              <w:contextualSpacing/>
              <w:jc w:val="right"/>
              <w:rPr>
                <w:rFonts w:ascii="Myriad Pro" w:eastAsia="Calibri" w:hAnsi="Myriad Pro" w:cs="Times New Roman"/>
                <w:b/>
                <w:sz w:val="20"/>
                <w:szCs w:val="20"/>
              </w:rPr>
            </w:pPr>
            <w:r w:rsidRPr="004C2E54">
              <w:rPr>
                <w:rFonts w:ascii="Myriad Pro" w:eastAsia="Calibri" w:hAnsi="Myriad Pro" w:cs="Times New Roman"/>
                <w:b/>
                <w:sz w:val="20"/>
                <w:szCs w:val="20"/>
              </w:rPr>
              <w:t>1 215 586,86</w:t>
            </w:r>
          </w:p>
        </w:tc>
      </w:tr>
      <w:tr w:rsidR="005E3290" w:rsidRPr="004C2E54" w14:paraId="55BFE26A" w14:textId="77777777" w:rsidTr="00F43869">
        <w:trPr>
          <w:cantSplit/>
          <w:trHeight w:val="20"/>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6A009E40" w14:textId="77777777" w:rsidR="005E3290" w:rsidRPr="004C2E54" w:rsidRDefault="005E3290" w:rsidP="00F43869">
            <w:pPr>
              <w:pStyle w:val="a3"/>
              <w:spacing w:after="0" w:line="240" w:lineRule="auto"/>
              <w:ind w:left="0"/>
              <w:rPr>
                <w:rFonts w:ascii="Myriad Pro" w:hAnsi="Myriad Pro"/>
                <w:sz w:val="20"/>
                <w:szCs w:val="20"/>
              </w:rPr>
            </w:pPr>
            <w:r w:rsidRPr="004C2E54">
              <w:rPr>
                <w:rFonts w:ascii="Myriad Pro" w:hAnsi="Myriad Pro"/>
                <w:sz w:val="20"/>
                <w:szCs w:val="20"/>
              </w:rPr>
              <w:t>1.Расходы на содержание объектов, входящих в ЕНЭС</w:t>
            </w:r>
          </w:p>
        </w:tc>
        <w:tc>
          <w:tcPr>
            <w:tcW w:w="607" w:type="pct"/>
            <w:tcBorders>
              <w:top w:val="nil"/>
              <w:left w:val="nil"/>
              <w:bottom w:val="single" w:sz="4" w:space="0" w:color="auto"/>
              <w:right w:val="single" w:sz="4" w:space="0" w:color="auto"/>
            </w:tcBorders>
            <w:shd w:val="clear" w:color="000000" w:fill="FFFFFF"/>
            <w:noWrap/>
            <w:vAlign w:val="center"/>
          </w:tcPr>
          <w:p w14:paraId="34C3FEE0" w14:textId="77777777" w:rsidR="005E3290" w:rsidRPr="004C2E54" w:rsidRDefault="005E3290" w:rsidP="00F43869">
            <w:pPr>
              <w:spacing w:after="0" w:line="240" w:lineRule="auto"/>
              <w:contextualSpacing/>
              <w:jc w:val="center"/>
              <w:rPr>
                <w:rFonts w:ascii="Myriad Pro" w:eastAsia="Calibri" w:hAnsi="Myriad Pro" w:cs="Times New Roman"/>
                <w:sz w:val="20"/>
                <w:szCs w:val="20"/>
              </w:rPr>
            </w:pPr>
            <w:r w:rsidRPr="004C2E54">
              <w:rPr>
                <w:rFonts w:ascii="Myriad Pro" w:eastAsia="Calibri" w:hAnsi="Myriad Pro" w:cs="Times New Roman"/>
                <w:sz w:val="20"/>
                <w:szCs w:val="20"/>
              </w:rPr>
              <w:t>тыс. руб.</w:t>
            </w:r>
          </w:p>
        </w:tc>
        <w:tc>
          <w:tcPr>
            <w:tcW w:w="758" w:type="pct"/>
            <w:tcBorders>
              <w:top w:val="nil"/>
              <w:left w:val="nil"/>
              <w:bottom w:val="single" w:sz="4" w:space="0" w:color="auto"/>
              <w:right w:val="single" w:sz="4" w:space="0" w:color="auto"/>
            </w:tcBorders>
            <w:shd w:val="clear" w:color="000000" w:fill="FFFFFF"/>
            <w:vAlign w:val="center"/>
          </w:tcPr>
          <w:p w14:paraId="5E15BA5B"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494 184,96</w:t>
            </w:r>
          </w:p>
        </w:tc>
        <w:tc>
          <w:tcPr>
            <w:tcW w:w="758" w:type="pct"/>
            <w:tcBorders>
              <w:top w:val="nil"/>
              <w:left w:val="nil"/>
              <w:bottom w:val="single" w:sz="4" w:space="0" w:color="auto"/>
              <w:right w:val="single" w:sz="4" w:space="0" w:color="auto"/>
            </w:tcBorders>
            <w:shd w:val="clear" w:color="000000" w:fill="FFFFFF"/>
            <w:vAlign w:val="center"/>
          </w:tcPr>
          <w:p w14:paraId="029B0CE1"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501 066,91</w:t>
            </w:r>
          </w:p>
        </w:tc>
        <w:tc>
          <w:tcPr>
            <w:tcW w:w="907" w:type="pct"/>
            <w:tcBorders>
              <w:top w:val="nil"/>
              <w:left w:val="nil"/>
              <w:bottom w:val="single" w:sz="4" w:space="0" w:color="auto"/>
              <w:right w:val="single" w:sz="4" w:space="0" w:color="auto"/>
            </w:tcBorders>
            <w:shd w:val="clear" w:color="000000" w:fill="FFFFFF"/>
            <w:noWrap/>
            <w:vAlign w:val="center"/>
          </w:tcPr>
          <w:p w14:paraId="1149C2B9"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995 251,87</w:t>
            </w:r>
          </w:p>
        </w:tc>
      </w:tr>
      <w:tr w:rsidR="005E3290" w:rsidRPr="004C2E54" w14:paraId="2EED32CF" w14:textId="77777777" w:rsidTr="00F43869">
        <w:trPr>
          <w:cantSplit/>
          <w:trHeight w:val="20"/>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3D5DD79F" w14:textId="77777777" w:rsidR="005E3290" w:rsidRPr="004C2E54" w:rsidRDefault="005E3290" w:rsidP="00F43869">
            <w:pPr>
              <w:spacing w:after="0" w:line="240" w:lineRule="auto"/>
              <w:contextualSpacing/>
              <w:rPr>
                <w:rFonts w:ascii="Myriad Pro" w:eastAsia="Calibri" w:hAnsi="Myriad Pro" w:cs="Times New Roman"/>
                <w:sz w:val="20"/>
                <w:szCs w:val="20"/>
              </w:rPr>
            </w:pPr>
            <w:r w:rsidRPr="004C2E54">
              <w:rPr>
                <w:rFonts w:ascii="Myriad Pro" w:eastAsia="Calibri" w:hAnsi="Myriad Pro" w:cs="Times New Roman"/>
                <w:sz w:val="20"/>
                <w:szCs w:val="20"/>
              </w:rPr>
              <w:t>- заявленная мощность потребителей, присоединенных к ЕНЭС</w:t>
            </w:r>
          </w:p>
        </w:tc>
        <w:tc>
          <w:tcPr>
            <w:tcW w:w="607" w:type="pct"/>
            <w:tcBorders>
              <w:top w:val="nil"/>
              <w:left w:val="nil"/>
              <w:bottom w:val="single" w:sz="4" w:space="0" w:color="auto"/>
              <w:right w:val="single" w:sz="4" w:space="0" w:color="auto"/>
            </w:tcBorders>
            <w:shd w:val="clear" w:color="000000" w:fill="FFFFFF"/>
            <w:noWrap/>
            <w:vAlign w:val="center"/>
          </w:tcPr>
          <w:p w14:paraId="5425C3CE" w14:textId="77777777" w:rsidR="005E3290" w:rsidRPr="004C2E54" w:rsidRDefault="005E3290" w:rsidP="00F43869">
            <w:pPr>
              <w:spacing w:after="0" w:line="240" w:lineRule="auto"/>
              <w:contextualSpacing/>
              <w:jc w:val="center"/>
              <w:rPr>
                <w:rFonts w:ascii="Myriad Pro" w:eastAsia="Calibri" w:hAnsi="Myriad Pro" w:cs="Times New Roman"/>
                <w:sz w:val="20"/>
                <w:szCs w:val="20"/>
              </w:rPr>
            </w:pPr>
            <w:r w:rsidRPr="004C2E54">
              <w:rPr>
                <w:rFonts w:ascii="Myriad Pro" w:eastAsia="Calibri" w:hAnsi="Myriad Pro" w:cs="Times New Roman"/>
                <w:sz w:val="20"/>
                <w:szCs w:val="20"/>
              </w:rPr>
              <w:t>МВт</w:t>
            </w:r>
          </w:p>
        </w:tc>
        <w:tc>
          <w:tcPr>
            <w:tcW w:w="758" w:type="pct"/>
            <w:tcBorders>
              <w:top w:val="nil"/>
              <w:left w:val="nil"/>
              <w:bottom w:val="single" w:sz="4" w:space="0" w:color="auto"/>
              <w:right w:val="single" w:sz="4" w:space="0" w:color="auto"/>
            </w:tcBorders>
            <w:shd w:val="clear" w:color="000000" w:fill="FFFFFF"/>
            <w:vAlign w:val="center"/>
          </w:tcPr>
          <w:p w14:paraId="47D595E5"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475,642</w:t>
            </w:r>
          </w:p>
        </w:tc>
        <w:tc>
          <w:tcPr>
            <w:tcW w:w="758" w:type="pct"/>
            <w:tcBorders>
              <w:top w:val="nil"/>
              <w:left w:val="nil"/>
              <w:bottom w:val="single" w:sz="4" w:space="0" w:color="auto"/>
              <w:right w:val="single" w:sz="4" w:space="0" w:color="auto"/>
            </w:tcBorders>
            <w:shd w:val="clear" w:color="000000" w:fill="FFFFFF"/>
            <w:vAlign w:val="center"/>
          </w:tcPr>
          <w:p w14:paraId="67E446C9"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468,105</w:t>
            </w:r>
          </w:p>
        </w:tc>
        <w:tc>
          <w:tcPr>
            <w:tcW w:w="907" w:type="pct"/>
            <w:tcBorders>
              <w:top w:val="nil"/>
              <w:left w:val="nil"/>
              <w:bottom w:val="single" w:sz="4" w:space="0" w:color="auto"/>
              <w:right w:val="single" w:sz="4" w:space="0" w:color="auto"/>
            </w:tcBorders>
            <w:shd w:val="clear" w:color="000000" w:fill="FFFFFF"/>
            <w:noWrap/>
            <w:vAlign w:val="center"/>
          </w:tcPr>
          <w:p w14:paraId="3B7C69A2"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471,874</w:t>
            </w:r>
          </w:p>
        </w:tc>
      </w:tr>
      <w:tr w:rsidR="005E3290" w:rsidRPr="004C2E54" w14:paraId="22267F9C" w14:textId="77777777" w:rsidTr="00F43869">
        <w:trPr>
          <w:cantSplit/>
          <w:trHeight w:val="20"/>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5CC30990" w14:textId="77777777" w:rsidR="005E3290" w:rsidRPr="004C2E54" w:rsidRDefault="005E3290" w:rsidP="00F43869">
            <w:pPr>
              <w:spacing w:after="0" w:line="240" w:lineRule="auto"/>
              <w:contextualSpacing/>
              <w:rPr>
                <w:rFonts w:ascii="Myriad Pro" w:eastAsia="Calibri" w:hAnsi="Myriad Pro" w:cs="Times New Roman"/>
                <w:sz w:val="20"/>
                <w:szCs w:val="20"/>
              </w:rPr>
            </w:pPr>
            <w:r w:rsidRPr="004C2E54">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607" w:type="pct"/>
            <w:tcBorders>
              <w:top w:val="nil"/>
              <w:left w:val="nil"/>
              <w:bottom w:val="single" w:sz="4" w:space="0" w:color="auto"/>
              <w:right w:val="single" w:sz="4" w:space="0" w:color="auto"/>
            </w:tcBorders>
            <w:shd w:val="clear" w:color="000000" w:fill="FFFFFF"/>
            <w:noWrap/>
            <w:vAlign w:val="center"/>
          </w:tcPr>
          <w:p w14:paraId="4152B566" w14:textId="77777777" w:rsidR="005E3290" w:rsidRPr="004C2E54" w:rsidRDefault="005E3290" w:rsidP="00F43869">
            <w:pPr>
              <w:spacing w:after="0" w:line="240" w:lineRule="auto"/>
              <w:contextualSpacing/>
              <w:jc w:val="center"/>
              <w:rPr>
                <w:rFonts w:ascii="Myriad Pro" w:eastAsia="Calibri" w:hAnsi="Myriad Pro" w:cs="Times New Roman"/>
                <w:sz w:val="20"/>
                <w:szCs w:val="20"/>
              </w:rPr>
            </w:pPr>
            <w:r w:rsidRPr="004C2E54">
              <w:rPr>
                <w:rFonts w:ascii="Myriad Pro" w:eastAsia="Calibri" w:hAnsi="Myriad Pro" w:cs="Times New Roman"/>
                <w:sz w:val="20"/>
                <w:szCs w:val="20"/>
              </w:rPr>
              <w:t>руб./Мвт в месяц</w:t>
            </w:r>
          </w:p>
        </w:tc>
        <w:tc>
          <w:tcPr>
            <w:tcW w:w="758" w:type="pct"/>
            <w:tcBorders>
              <w:top w:val="nil"/>
              <w:left w:val="nil"/>
              <w:bottom w:val="single" w:sz="4" w:space="0" w:color="auto"/>
              <w:right w:val="single" w:sz="4" w:space="0" w:color="auto"/>
            </w:tcBorders>
            <w:shd w:val="clear" w:color="000000" w:fill="FFFFFF"/>
            <w:vAlign w:val="center"/>
          </w:tcPr>
          <w:p w14:paraId="1D05ECF6"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173 164,15</w:t>
            </w:r>
          </w:p>
        </w:tc>
        <w:tc>
          <w:tcPr>
            <w:tcW w:w="758" w:type="pct"/>
            <w:tcBorders>
              <w:top w:val="nil"/>
              <w:left w:val="nil"/>
              <w:bottom w:val="single" w:sz="4" w:space="0" w:color="auto"/>
              <w:right w:val="single" w:sz="4" w:space="0" w:color="auto"/>
            </w:tcBorders>
            <w:shd w:val="clear" w:color="000000" w:fill="FFFFFF"/>
            <w:vAlign w:val="center"/>
          </w:tcPr>
          <w:p w14:paraId="07606A38"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178 402,53</w:t>
            </w:r>
          </w:p>
        </w:tc>
        <w:tc>
          <w:tcPr>
            <w:tcW w:w="907" w:type="pct"/>
            <w:tcBorders>
              <w:top w:val="nil"/>
              <w:left w:val="nil"/>
              <w:bottom w:val="single" w:sz="4" w:space="0" w:color="auto"/>
              <w:right w:val="single" w:sz="4" w:space="0" w:color="auto"/>
            </w:tcBorders>
            <w:shd w:val="clear" w:color="000000" w:fill="FFFFFF"/>
            <w:noWrap/>
            <w:vAlign w:val="center"/>
          </w:tcPr>
          <w:p w14:paraId="18D79973"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175 762,42</w:t>
            </w:r>
          </w:p>
        </w:tc>
      </w:tr>
      <w:tr w:rsidR="005E3290" w:rsidRPr="004C2E54" w14:paraId="7FC93903" w14:textId="77777777" w:rsidTr="00F43869">
        <w:trPr>
          <w:cantSplit/>
          <w:trHeight w:val="20"/>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39FA4B4E" w14:textId="77777777" w:rsidR="005E3290" w:rsidRPr="004C2E54" w:rsidRDefault="005E3290" w:rsidP="00F43869">
            <w:pPr>
              <w:pStyle w:val="a3"/>
              <w:spacing w:after="0" w:line="240" w:lineRule="auto"/>
              <w:ind w:left="0"/>
              <w:rPr>
                <w:rFonts w:ascii="Myriad Pro" w:hAnsi="Myriad Pro"/>
                <w:sz w:val="20"/>
                <w:szCs w:val="20"/>
              </w:rPr>
            </w:pPr>
            <w:r w:rsidRPr="004C2E54">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607" w:type="pct"/>
            <w:tcBorders>
              <w:top w:val="nil"/>
              <w:left w:val="nil"/>
              <w:bottom w:val="single" w:sz="4" w:space="0" w:color="auto"/>
              <w:right w:val="single" w:sz="4" w:space="0" w:color="auto"/>
            </w:tcBorders>
            <w:shd w:val="clear" w:color="000000" w:fill="FFFFFF"/>
            <w:noWrap/>
            <w:vAlign w:val="center"/>
          </w:tcPr>
          <w:p w14:paraId="5227BBB0" w14:textId="77777777" w:rsidR="005E3290" w:rsidRPr="004C2E54" w:rsidRDefault="005E3290" w:rsidP="00F43869">
            <w:pPr>
              <w:spacing w:after="0" w:line="240" w:lineRule="auto"/>
              <w:contextualSpacing/>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тыс.руб</w:t>
            </w:r>
            <w:proofErr w:type="spellEnd"/>
          </w:p>
        </w:tc>
        <w:tc>
          <w:tcPr>
            <w:tcW w:w="758" w:type="pct"/>
            <w:tcBorders>
              <w:top w:val="nil"/>
              <w:left w:val="nil"/>
              <w:bottom w:val="single" w:sz="4" w:space="0" w:color="auto"/>
              <w:right w:val="single" w:sz="4" w:space="0" w:color="auto"/>
            </w:tcBorders>
            <w:shd w:val="clear" w:color="000000" w:fill="FFFFFF"/>
            <w:vAlign w:val="center"/>
          </w:tcPr>
          <w:p w14:paraId="59582C4C"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117 069,37</w:t>
            </w:r>
          </w:p>
        </w:tc>
        <w:tc>
          <w:tcPr>
            <w:tcW w:w="758" w:type="pct"/>
            <w:tcBorders>
              <w:top w:val="nil"/>
              <w:left w:val="nil"/>
              <w:bottom w:val="single" w:sz="4" w:space="0" w:color="auto"/>
              <w:right w:val="single" w:sz="4" w:space="0" w:color="auto"/>
            </w:tcBorders>
            <w:shd w:val="clear" w:color="000000" w:fill="FFFFFF"/>
            <w:vAlign w:val="center"/>
          </w:tcPr>
          <w:p w14:paraId="26A845E3"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103 265,62</w:t>
            </w:r>
          </w:p>
        </w:tc>
        <w:tc>
          <w:tcPr>
            <w:tcW w:w="907" w:type="pct"/>
            <w:tcBorders>
              <w:top w:val="nil"/>
              <w:left w:val="nil"/>
              <w:bottom w:val="single" w:sz="4" w:space="0" w:color="auto"/>
              <w:right w:val="single" w:sz="4" w:space="0" w:color="auto"/>
            </w:tcBorders>
            <w:shd w:val="clear" w:color="000000" w:fill="FFFFFF"/>
            <w:noWrap/>
            <w:vAlign w:val="center"/>
          </w:tcPr>
          <w:p w14:paraId="208DECFC"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220 334,99</w:t>
            </w:r>
          </w:p>
        </w:tc>
      </w:tr>
      <w:tr w:rsidR="005E3290" w:rsidRPr="004C2E54" w14:paraId="6DC99EEC" w14:textId="77777777" w:rsidTr="00F43869">
        <w:trPr>
          <w:cantSplit/>
          <w:trHeight w:val="20"/>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659D3481" w14:textId="77777777" w:rsidR="005E3290" w:rsidRPr="004C2E54" w:rsidRDefault="005E3290" w:rsidP="00F43869">
            <w:pPr>
              <w:spacing w:after="0" w:line="240" w:lineRule="auto"/>
              <w:contextualSpacing/>
              <w:rPr>
                <w:rFonts w:ascii="Myriad Pro" w:eastAsia="Calibri" w:hAnsi="Myriad Pro" w:cs="Times New Roman"/>
                <w:sz w:val="20"/>
                <w:szCs w:val="20"/>
              </w:rPr>
            </w:pPr>
            <w:r w:rsidRPr="004C2E54">
              <w:rPr>
                <w:rFonts w:ascii="Myriad Pro" w:eastAsia="Calibri" w:hAnsi="Myriad Pro" w:cs="Times New Roman"/>
                <w:sz w:val="20"/>
                <w:szCs w:val="20"/>
              </w:rPr>
              <w:t>- величина потерь в сетях ЕНЭС</w:t>
            </w:r>
          </w:p>
        </w:tc>
        <w:tc>
          <w:tcPr>
            <w:tcW w:w="607" w:type="pct"/>
            <w:tcBorders>
              <w:top w:val="nil"/>
              <w:left w:val="nil"/>
              <w:bottom w:val="single" w:sz="4" w:space="0" w:color="auto"/>
              <w:right w:val="single" w:sz="4" w:space="0" w:color="auto"/>
            </w:tcBorders>
            <w:shd w:val="clear" w:color="000000" w:fill="FFFFFF"/>
            <w:noWrap/>
            <w:vAlign w:val="center"/>
          </w:tcPr>
          <w:p w14:paraId="5AF421FD" w14:textId="77777777" w:rsidR="005E3290" w:rsidRPr="004C2E54" w:rsidRDefault="005E3290" w:rsidP="00F43869">
            <w:pPr>
              <w:spacing w:after="0" w:line="240" w:lineRule="auto"/>
              <w:contextualSpacing/>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тыс.кВт.ч</w:t>
            </w:r>
            <w:proofErr w:type="spellEnd"/>
          </w:p>
        </w:tc>
        <w:tc>
          <w:tcPr>
            <w:tcW w:w="758" w:type="pct"/>
            <w:tcBorders>
              <w:top w:val="nil"/>
              <w:left w:val="nil"/>
              <w:bottom w:val="single" w:sz="4" w:space="0" w:color="auto"/>
              <w:right w:val="single" w:sz="4" w:space="0" w:color="auto"/>
            </w:tcBorders>
            <w:shd w:val="clear" w:color="000000" w:fill="FFFFFF"/>
            <w:vAlign w:val="center"/>
          </w:tcPr>
          <w:p w14:paraId="62C8BAAE"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68 222</w:t>
            </w:r>
          </w:p>
        </w:tc>
        <w:tc>
          <w:tcPr>
            <w:tcW w:w="758" w:type="pct"/>
            <w:tcBorders>
              <w:top w:val="nil"/>
              <w:left w:val="nil"/>
              <w:bottom w:val="single" w:sz="4" w:space="0" w:color="auto"/>
              <w:right w:val="single" w:sz="4" w:space="0" w:color="auto"/>
            </w:tcBorders>
            <w:shd w:val="clear" w:color="000000" w:fill="FFFFFF"/>
            <w:vAlign w:val="center"/>
          </w:tcPr>
          <w:p w14:paraId="49AE81E6"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60 178</w:t>
            </w:r>
          </w:p>
        </w:tc>
        <w:tc>
          <w:tcPr>
            <w:tcW w:w="907" w:type="pct"/>
            <w:tcBorders>
              <w:top w:val="nil"/>
              <w:left w:val="nil"/>
              <w:bottom w:val="single" w:sz="4" w:space="0" w:color="auto"/>
              <w:right w:val="single" w:sz="4" w:space="0" w:color="auto"/>
            </w:tcBorders>
            <w:shd w:val="clear" w:color="000000" w:fill="FFFFFF"/>
            <w:noWrap/>
            <w:vAlign w:val="center"/>
          </w:tcPr>
          <w:p w14:paraId="46BA227B"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128 400,35</w:t>
            </w:r>
          </w:p>
        </w:tc>
      </w:tr>
      <w:tr w:rsidR="005E3290" w:rsidRPr="004C2E54" w14:paraId="6CD8BEDB" w14:textId="77777777" w:rsidTr="00F43869">
        <w:trPr>
          <w:cantSplit/>
          <w:trHeight w:val="20"/>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6AE2C68F" w14:textId="77777777" w:rsidR="005E3290" w:rsidRPr="004C2E54" w:rsidRDefault="005E3290" w:rsidP="00F43869">
            <w:pPr>
              <w:spacing w:after="0" w:line="240" w:lineRule="auto"/>
              <w:contextualSpacing/>
              <w:rPr>
                <w:rFonts w:ascii="Myriad Pro" w:eastAsia="Calibri" w:hAnsi="Myriad Pro" w:cs="Times New Roman"/>
                <w:sz w:val="20"/>
                <w:szCs w:val="20"/>
              </w:rPr>
            </w:pPr>
            <w:r w:rsidRPr="004C2E54">
              <w:rPr>
                <w:rFonts w:ascii="Myriad Pro" w:eastAsia="Calibri" w:hAnsi="Myriad Pro" w:cs="Times New Roman"/>
                <w:sz w:val="20"/>
                <w:szCs w:val="20"/>
              </w:rPr>
              <w:t xml:space="preserve">- ставка тарифа на оплату потерь электрической энергии </w:t>
            </w:r>
            <w:proofErr w:type="spellStart"/>
            <w:r w:rsidRPr="004C2E54">
              <w:rPr>
                <w:rFonts w:ascii="Myriad Pro" w:eastAsia="Calibri" w:hAnsi="Myriad Pro" w:cs="Times New Roman"/>
                <w:sz w:val="20"/>
                <w:szCs w:val="20"/>
              </w:rPr>
              <w:t>ри</w:t>
            </w:r>
            <w:proofErr w:type="spellEnd"/>
            <w:r w:rsidRPr="004C2E54">
              <w:rPr>
                <w:rFonts w:ascii="Myriad Pro" w:eastAsia="Calibri" w:hAnsi="Myriad Pro" w:cs="Times New Roman"/>
                <w:sz w:val="20"/>
                <w:szCs w:val="20"/>
              </w:rPr>
              <w:t xml:space="preserve"> ее передаче по ЕНЭС</w:t>
            </w:r>
          </w:p>
        </w:tc>
        <w:tc>
          <w:tcPr>
            <w:tcW w:w="607" w:type="pct"/>
            <w:tcBorders>
              <w:top w:val="nil"/>
              <w:left w:val="nil"/>
              <w:bottom w:val="single" w:sz="4" w:space="0" w:color="auto"/>
              <w:right w:val="single" w:sz="4" w:space="0" w:color="auto"/>
            </w:tcBorders>
            <w:shd w:val="clear" w:color="000000" w:fill="FFFFFF"/>
            <w:noWrap/>
            <w:vAlign w:val="center"/>
          </w:tcPr>
          <w:p w14:paraId="18E83B7C" w14:textId="77777777" w:rsidR="005E3290" w:rsidRPr="004C2E54" w:rsidRDefault="005E3290" w:rsidP="00F43869">
            <w:pPr>
              <w:spacing w:after="0" w:line="240" w:lineRule="auto"/>
              <w:contextualSpacing/>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руб</w:t>
            </w:r>
            <w:proofErr w:type="spellEnd"/>
            <w:r w:rsidRPr="004C2E54">
              <w:rPr>
                <w:rFonts w:ascii="Myriad Pro" w:eastAsia="Calibri" w:hAnsi="Myriad Pro" w:cs="Times New Roman"/>
                <w:sz w:val="20"/>
                <w:szCs w:val="20"/>
              </w:rPr>
              <w:t>/</w:t>
            </w:r>
            <w:proofErr w:type="spellStart"/>
            <w:r w:rsidRPr="004C2E54">
              <w:rPr>
                <w:rFonts w:ascii="Myriad Pro" w:eastAsia="Calibri" w:hAnsi="Myriad Pro" w:cs="Times New Roman"/>
                <w:sz w:val="20"/>
                <w:szCs w:val="20"/>
              </w:rPr>
              <w:t>МВт.ч</w:t>
            </w:r>
            <w:proofErr w:type="spellEnd"/>
          </w:p>
        </w:tc>
        <w:tc>
          <w:tcPr>
            <w:tcW w:w="758" w:type="pct"/>
            <w:tcBorders>
              <w:top w:val="nil"/>
              <w:left w:val="nil"/>
              <w:bottom w:val="single" w:sz="4" w:space="0" w:color="auto"/>
              <w:right w:val="single" w:sz="4" w:space="0" w:color="auto"/>
            </w:tcBorders>
            <w:shd w:val="clear" w:color="000000" w:fill="FFFFFF"/>
            <w:vAlign w:val="center"/>
          </w:tcPr>
          <w:p w14:paraId="203ECE4E"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1 716,00</w:t>
            </w:r>
          </w:p>
        </w:tc>
        <w:tc>
          <w:tcPr>
            <w:tcW w:w="758" w:type="pct"/>
            <w:tcBorders>
              <w:top w:val="nil"/>
              <w:left w:val="nil"/>
              <w:bottom w:val="single" w:sz="4" w:space="0" w:color="auto"/>
              <w:right w:val="single" w:sz="4" w:space="0" w:color="auto"/>
            </w:tcBorders>
            <w:shd w:val="clear" w:color="000000" w:fill="FFFFFF"/>
            <w:vAlign w:val="center"/>
          </w:tcPr>
          <w:p w14:paraId="247D3A0A"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1 716,00</w:t>
            </w:r>
          </w:p>
        </w:tc>
        <w:tc>
          <w:tcPr>
            <w:tcW w:w="907" w:type="pct"/>
            <w:tcBorders>
              <w:top w:val="nil"/>
              <w:left w:val="nil"/>
              <w:bottom w:val="single" w:sz="4" w:space="0" w:color="auto"/>
              <w:right w:val="single" w:sz="4" w:space="0" w:color="auto"/>
            </w:tcBorders>
            <w:shd w:val="clear" w:color="000000" w:fill="FFFFFF"/>
            <w:noWrap/>
            <w:vAlign w:val="center"/>
          </w:tcPr>
          <w:p w14:paraId="732851D8" w14:textId="77777777" w:rsidR="005E3290" w:rsidRPr="004C2E54" w:rsidRDefault="005E329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1 716,00</w:t>
            </w:r>
          </w:p>
        </w:tc>
      </w:tr>
    </w:tbl>
    <w:p w14:paraId="521ECD45" w14:textId="77777777" w:rsidR="005E3290" w:rsidRPr="004C2E54" w:rsidRDefault="005E3290" w:rsidP="005E3290">
      <w:pPr>
        <w:spacing w:after="0" w:line="360" w:lineRule="auto"/>
        <w:ind w:firstLine="567"/>
        <w:jc w:val="both"/>
        <w:rPr>
          <w:rFonts w:ascii="Myriad Pro" w:hAnsi="Myriad Pro" w:cs="Myriad Pro"/>
          <w:color w:val="000000" w:themeColor="text1"/>
          <w:sz w:val="26"/>
          <w:szCs w:val="26"/>
        </w:rPr>
      </w:pPr>
      <w:r w:rsidRPr="004C2E54">
        <w:rPr>
          <w:rFonts w:ascii="Myriad Pro" w:hAnsi="Myriad Pro"/>
          <w:color w:val="000000" w:themeColor="text1"/>
          <w:sz w:val="26"/>
          <w:szCs w:val="26"/>
        </w:rPr>
        <w:t xml:space="preserve">Основываясь на положениях </w:t>
      </w:r>
      <w:r w:rsidRPr="004C2E54">
        <w:rPr>
          <w:rFonts w:ascii="Myriad Pro" w:hAnsi="Myriad Pro" w:cs="Myriad Pro"/>
          <w:color w:val="000000" w:themeColor="text1"/>
          <w:sz w:val="26"/>
          <w:szCs w:val="26"/>
        </w:rPr>
        <w:t>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w:t>
      </w:r>
      <w:r w:rsidRPr="004C2E54">
        <w:rPr>
          <w:rFonts w:ascii="Myriad Pro" w:hAnsi="Myriad Pro"/>
          <w:color w:val="FF0000"/>
          <w:sz w:val="26"/>
          <w:szCs w:val="26"/>
        </w:rPr>
        <w:t xml:space="preserve">  </w:t>
      </w:r>
      <w:r w:rsidRPr="004C2E54">
        <w:rPr>
          <w:rFonts w:ascii="Myriad Pro" w:hAnsi="Myriad Pro" w:cs="Myriad Pro"/>
          <w:color w:val="000000" w:themeColor="text1"/>
          <w:sz w:val="26"/>
          <w:szCs w:val="26"/>
        </w:rPr>
        <w:t>или определенных в установленном Правительством Российской Федерации порядке), Исполнитель считает обоснованными расходы на оплату услуг ПАО</w:t>
      </w:r>
      <w:r w:rsidR="00B16BD5" w:rsidRPr="004C2E54">
        <w:rPr>
          <w:rFonts w:ascii="Myriad Pro" w:hAnsi="Myriad Pro" w:cs="Myriad Pro"/>
          <w:color w:val="000000" w:themeColor="text1"/>
          <w:sz w:val="26"/>
          <w:szCs w:val="26"/>
        </w:rPr>
        <w:t> </w:t>
      </w:r>
      <w:r w:rsidRPr="004C2E54">
        <w:rPr>
          <w:rFonts w:ascii="Myriad Pro" w:hAnsi="Myriad Pro" w:cs="Myriad Pro"/>
          <w:color w:val="000000" w:themeColor="text1"/>
          <w:sz w:val="26"/>
          <w:szCs w:val="26"/>
        </w:rPr>
        <w:t>«ФСК ЕЭС» на 2019 год в размере 1 215 586,86 тыс. руб.</w:t>
      </w:r>
    </w:p>
    <w:p w14:paraId="02B5B7B2" w14:textId="77777777" w:rsidR="005664BF" w:rsidRPr="004C2E54" w:rsidRDefault="008F7B2F" w:rsidP="005664BF">
      <w:pPr>
        <w:spacing w:after="0" w:line="360" w:lineRule="auto"/>
        <w:ind w:firstLine="567"/>
        <w:jc w:val="both"/>
        <w:rPr>
          <w:rFonts w:ascii="Myriad Pro" w:eastAsia="Calibri" w:hAnsi="Myriad Pro" w:cs="Times New Roman"/>
          <w:color w:val="000000" w:themeColor="text1"/>
          <w:sz w:val="26"/>
          <w:szCs w:val="26"/>
        </w:rPr>
      </w:pPr>
      <w:bookmarkStart w:id="61" w:name="_Toc35724703"/>
      <w:r w:rsidRPr="004C2E54">
        <w:rPr>
          <w:rFonts w:ascii="Myriad Pro" w:eastAsia="Calibri" w:hAnsi="Myriad Pro" w:cs="Times New Roman"/>
          <w:color w:val="000000" w:themeColor="text1"/>
          <w:sz w:val="26"/>
          <w:szCs w:val="26"/>
        </w:rPr>
        <w:t>П</w:t>
      </w:r>
      <w:r w:rsidR="005664BF" w:rsidRPr="004C2E54">
        <w:rPr>
          <w:rFonts w:ascii="Myriad Pro" w:eastAsia="Calibri" w:hAnsi="Myriad Pro" w:cs="Times New Roman"/>
          <w:color w:val="000000" w:themeColor="text1"/>
          <w:sz w:val="26"/>
          <w:szCs w:val="26"/>
        </w:rPr>
        <w:t xml:space="preserve">олученная величина расходов ниже расходов, определенных Комитетом по тарифной политике Новгородской области, </w:t>
      </w:r>
      <w:r w:rsidRPr="004C2E54">
        <w:rPr>
          <w:rFonts w:ascii="Myriad Pro" w:eastAsia="Calibri" w:hAnsi="Myriad Pro" w:cs="Times New Roman"/>
          <w:color w:val="000000" w:themeColor="text1"/>
          <w:sz w:val="26"/>
          <w:szCs w:val="26"/>
        </w:rPr>
        <w:t>на</w:t>
      </w:r>
      <w:r w:rsidR="005664BF" w:rsidRPr="004C2E54">
        <w:rPr>
          <w:rFonts w:ascii="Myriad Pro" w:eastAsia="Calibri" w:hAnsi="Myriad Pro" w:cs="Times New Roman"/>
          <w:color w:val="000000" w:themeColor="text1"/>
          <w:sz w:val="26"/>
          <w:szCs w:val="26"/>
        </w:rPr>
        <w:t xml:space="preserve"> 251,91 тыс. руб.</w:t>
      </w:r>
      <w:bookmarkEnd w:id="61"/>
    </w:p>
    <w:p w14:paraId="1054E329" w14:textId="77777777" w:rsidR="000F6EBB" w:rsidRPr="004C2E54" w:rsidRDefault="000F6EBB" w:rsidP="005E3290">
      <w:pPr>
        <w:spacing w:after="0" w:line="360" w:lineRule="auto"/>
        <w:ind w:firstLine="567"/>
        <w:jc w:val="both"/>
        <w:rPr>
          <w:rFonts w:ascii="Myriad Pro" w:hAnsi="Myriad Pro" w:cs="Myriad Pro"/>
          <w:color w:val="000000" w:themeColor="text1"/>
          <w:sz w:val="26"/>
          <w:szCs w:val="26"/>
        </w:rPr>
      </w:pPr>
      <w:r w:rsidRPr="004C2E54">
        <w:rPr>
          <w:rFonts w:ascii="Myriad Pro" w:eastAsia="Calibri" w:hAnsi="Myriad Pro" w:cs="Times New Roman"/>
          <w:color w:val="000000" w:themeColor="text1"/>
          <w:sz w:val="26"/>
          <w:szCs w:val="26"/>
        </w:rPr>
        <w:t>Расходы на оплату услуг ПАО «ФСК ЕЭС» относятся к составу неподконтрольных расходов, величина которых в соответствии с пунктом 11 Методических указаний №</w:t>
      </w:r>
      <w:r w:rsidR="00F66A2A" w:rsidRPr="004C2E54">
        <w:rPr>
          <w:rFonts w:ascii="Myriad Pro" w:eastAsia="Calibri" w:hAnsi="Myriad Pro" w:cs="Times New Roman"/>
          <w:color w:val="000000" w:themeColor="text1"/>
          <w:sz w:val="26"/>
          <w:szCs w:val="26"/>
        </w:rPr>
        <w:t xml:space="preserve"> </w:t>
      </w:r>
      <w:r w:rsidRPr="004C2E54">
        <w:rPr>
          <w:rFonts w:ascii="Myriad Pro" w:eastAsia="Calibri" w:hAnsi="Myriad Pro" w:cs="Times New Roman"/>
          <w:color w:val="000000" w:themeColor="text1"/>
          <w:sz w:val="26"/>
          <w:szCs w:val="26"/>
        </w:rPr>
        <w:t xml:space="preserve">98-э подлежит корректировке в периоде (i+2). В связи с этим, в случае отклонения фактических расходов на оплату услуг ПАО «ФСК ЕЭС» от плановых значений, учтенных при определении необходимой валовой выручки на 2019 год,  величина корректировки, определенная как разница между </w:t>
      </w:r>
      <w:r w:rsidRPr="004C2E54">
        <w:rPr>
          <w:rFonts w:ascii="Myriad Pro" w:eastAsia="Calibri" w:hAnsi="Myriad Pro" w:cs="Times New Roman"/>
          <w:color w:val="000000" w:themeColor="text1"/>
          <w:sz w:val="26"/>
          <w:szCs w:val="26"/>
        </w:rPr>
        <w:lastRenderedPageBreak/>
        <w:t>фактическими и плановыми расходами, будет подлежать учету при определении НВВ на 2021 год.</w:t>
      </w:r>
    </w:p>
    <w:p w14:paraId="239B57EB" w14:textId="77777777" w:rsidR="00B13070" w:rsidRPr="004C2E54" w:rsidRDefault="001F4C81" w:rsidP="005E3290">
      <w:pPr>
        <w:spacing w:after="0" w:line="360" w:lineRule="auto"/>
        <w:ind w:firstLine="567"/>
        <w:jc w:val="both"/>
        <w:rPr>
          <w:rFonts w:ascii="Myriad Pro" w:hAnsi="Myriad Pro" w:cs="Myriad Pro"/>
          <w:color w:val="000000" w:themeColor="text1"/>
          <w:sz w:val="26"/>
          <w:szCs w:val="26"/>
        </w:rPr>
      </w:pPr>
      <w:proofErr w:type="spellStart"/>
      <w:r w:rsidRPr="004C2E54">
        <w:rPr>
          <w:rFonts w:ascii="Myriad Pro" w:hAnsi="Myriad Pro" w:cs="Myriad Pro"/>
          <w:color w:val="000000" w:themeColor="text1"/>
          <w:sz w:val="26"/>
          <w:szCs w:val="26"/>
          <w:u w:val="single"/>
        </w:rPr>
        <w:t>Справочно</w:t>
      </w:r>
      <w:proofErr w:type="spellEnd"/>
      <w:r w:rsidRPr="004C2E54">
        <w:rPr>
          <w:rFonts w:ascii="Myriad Pro" w:hAnsi="Myriad Pro" w:cs="Myriad Pro"/>
          <w:color w:val="000000" w:themeColor="text1"/>
          <w:sz w:val="26"/>
          <w:szCs w:val="26"/>
          <w:u w:val="single"/>
        </w:rPr>
        <w:t>:</w:t>
      </w:r>
      <w:r w:rsidRPr="004C2E54">
        <w:rPr>
          <w:rFonts w:ascii="Myriad Pro" w:hAnsi="Myriad Pro" w:cs="Myriad Pro"/>
          <w:color w:val="000000" w:themeColor="text1"/>
          <w:sz w:val="26"/>
          <w:szCs w:val="26"/>
        </w:rPr>
        <w:t xml:space="preserve"> </w:t>
      </w:r>
      <w:r w:rsidR="00E6674A" w:rsidRPr="004C2E54">
        <w:rPr>
          <w:rFonts w:ascii="Myriad Pro" w:hAnsi="Myriad Pro" w:cs="Myriad Pro"/>
          <w:color w:val="000000" w:themeColor="text1"/>
          <w:sz w:val="26"/>
          <w:szCs w:val="26"/>
        </w:rPr>
        <w:t xml:space="preserve">Исполнитель отмечает, что по данным филиала </w:t>
      </w:r>
      <w:r w:rsidR="00E6674A" w:rsidRPr="004C2E54">
        <w:rPr>
          <w:rFonts w:ascii="Myriad Pro" w:eastAsia="Calibri" w:hAnsi="Myriad Pro" w:cs="Times New Roman"/>
          <w:sz w:val="26"/>
          <w:szCs w:val="26"/>
        </w:rPr>
        <w:t xml:space="preserve">ПАО «МРСК Северо-Запада» - «Новгородэнерго» фактические расходы </w:t>
      </w:r>
      <w:r w:rsidR="00E6674A" w:rsidRPr="004C2E54">
        <w:rPr>
          <w:rFonts w:ascii="Myriad Pro" w:hAnsi="Myriad Pro"/>
          <w:sz w:val="26"/>
          <w:szCs w:val="26"/>
        </w:rPr>
        <w:t xml:space="preserve">за 2019 год </w:t>
      </w:r>
      <w:r w:rsidR="00E6674A" w:rsidRPr="004C2E54">
        <w:rPr>
          <w:rFonts w:ascii="Myriad Pro" w:eastAsia="Calibri" w:hAnsi="Myriad Pro" w:cs="Times New Roman"/>
          <w:sz w:val="26"/>
          <w:szCs w:val="26"/>
        </w:rPr>
        <w:t xml:space="preserve">на </w:t>
      </w:r>
      <w:r w:rsidR="00E6674A" w:rsidRPr="004C2E54">
        <w:rPr>
          <w:rFonts w:ascii="Myriad Pro" w:hAnsi="Myriad Pro"/>
          <w:sz w:val="26"/>
          <w:szCs w:val="26"/>
        </w:rPr>
        <w:t>услуги ПАО «ФСК ЕЭС» составляют 1 225 459,86 тыс. руб.:</w:t>
      </w:r>
    </w:p>
    <w:tbl>
      <w:tblPr>
        <w:tblW w:w="5047" w:type="pct"/>
        <w:tblLayout w:type="fixed"/>
        <w:tblLook w:val="04A0" w:firstRow="1" w:lastRow="0" w:firstColumn="1" w:lastColumn="0" w:noHBand="0" w:noVBand="1"/>
      </w:tblPr>
      <w:tblGrid>
        <w:gridCol w:w="3809"/>
        <w:gridCol w:w="1171"/>
        <w:gridCol w:w="1569"/>
        <w:gridCol w:w="1573"/>
        <w:gridCol w:w="1538"/>
      </w:tblGrid>
      <w:tr w:rsidR="00B13070" w:rsidRPr="004C2E54" w14:paraId="1A936A93" w14:textId="77777777" w:rsidTr="002B219C">
        <w:trPr>
          <w:cantSplit/>
          <w:trHeight w:val="575"/>
          <w:tblHeader/>
        </w:trPr>
        <w:tc>
          <w:tcPr>
            <w:tcW w:w="19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888972" w14:textId="77777777" w:rsidR="00B13070" w:rsidRPr="004C2E54" w:rsidRDefault="00B13070"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Наименование показателя</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DA14C" w14:textId="77777777" w:rsidR="00B13070" w:rsidRPr="004C2E54" w:rsidRDefault="00B13070"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Ед. изм.</w:t>
            </w:r>
          </w:p>
        </w:tc>
        <w:tc>
          <w:tcPr>
            <w:tcW w:w="242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1B400" w14:textId="77777777" w:rsidR="00B13070" w:rsidRPr="004C2E54" w:rsidRDefault="00B13070"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2019 год факт филиала</w:t>
            </w:r>
          </w:p>
        </w:tc>
      </w:tr>
      <w:tr w:rsidR="00B13070" w:rsidRPr="004C2E54" w14:paraId="6289DE73" w14:textId="77777777" w:rsidTr="002B219C">
        <w:trPr>
          <w:cantSplit/>
          <w:trHeight w:val="465"/>
          <w:tblHeader/>
        </w:trPr>
        <w:tc>
          <w:tcPr>
            <w:tcW w:w="19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C4592" w14:textId="77777777" w:rsidR="00B13070" w:rsidRPr="004C2E54" w:rsidRDefault="00B13070" w:rsidP="00F43869">
            <w:pPr>
              <w:spacing w:after="0" w:line="240" w:lineRule="auto"/>
              <w:contextualSpacing/>
              <w:rPr>
                <w:rFonts w:ascii="Myriad Pro" w:hAnsi="Myriad Pro"/>
                <w:b/>
                <w:bCs/>
                <w:color w:val="FFFFFF" w:themeColor="background1"/>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B5C668" w14:textId="77777777" w:rsidR="00B13070" w:rsidRPr="004C2E54" w:rsidRDefault="00B13070" w:rsidP="00F43869">
            <w:pPr>
              <w:spacing w:after="0" w:line="240" w:lineRule="auto"/>
              <w:contextualSpacing/>
              <w:rPr>
                <w:rFonts w:ascii="Myriad Pro" w:hAnsi="Myriad Pro"/>
                <w:b/>
                <w:bCs/>
                <w:color w:val="FFFFFF" w:themeColor="background1"/>
                <w:sz w:val="20"/>
                <w:szCs w:val="20"/>
              </w:rPr>
            </w:pP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971DA" w14:textId="77777777" w:rsidR="00B13070" w:rsidRPr="004C2E54" w:rsidRDefault="00B13070"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1 полугодие</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E18B84" w14:textId="77777777" w:rsidR="00B13070" w:rsidRPr="004C2E54" w:rsidRDefault="00B13070"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2 полугодие</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B22032" w14:textId="77777777" w:rsidR="00B13070" w:rsidRPr="004C2E54" w:rsidRDefault="00B13070"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год</w:t>
            </w:r>
          </w:p>
        </w:tc>
      </w:tr>
      <w:tr w:rsidR="00B13070" w:rsidRPr="004C2E54" w14:paraId="16AE1BAD" w14:textId="77777777" w:rsidTr="002B219C">
        <w:trPr>
          <w:cantSplit/>
          <w:trHeight w:val="355"/>
          <w:tblHeader/>
        </w:trPr>
        <w:tc>
          <w:tcPr>
            <w:tcW w:w="1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27DC22" w14:textId="77777777" w:rsidR="00B13070" w:rsidRPr="004C2E54" w:rsidRDefault="00B13070" w:rsidP="00F43869">
            <w:pPr>
              <w:spacing w:after="0" w:line="240" w:lineRule="auto"/>
              <w:contextualSpacing/>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1</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A34F5F2" w14:textId="77777777" w:rsidR="00B13070" w:rsidRPr="004C2E54" w:rsidRDefault="00B13070" w:rsidP="00F43869">
            <w:pPr>
              <w:spacing w:after="0" w:line="240" w:lineRule="auto"/>
              <w:contextualSpacing/>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2</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CC067B" w14:textId="77777777" w:rsidR="00B13070" w:rsidRPr="004C2E54" w:rsidRDefault="00B13070"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3</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214DAF" w14:textId="77777777" w:rsidR="00B13070" w:rsidRPr="004C2E54" w:rsidRDefault="00B13070" w:rsidP="00F43869">
            <w:pPr>
              <w:spacing w:after="0" w:line="240" w:lineRule="auto"/>
              <w:contextualSpacing/>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4</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AAE2AD5" w14:textId="77777777" w:rsidR="00B13070" w:rsidRPr="004C2E54" w:rsidRDefault="00B13070" w:rsidP="00F43869">
            <w:pPr>
              <w:spacing w:after="0" w:line="240" w:lineRule="auto"/>
              <w:contextualSpacing/>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5</w:t>
            </w:r>
          </w:p>
        </w:tc>
      </w:tr>
      <w:tr w:rsidR="00B13070" w:rsidRPr="004C2E54" w14:paraId="69E826F4" w14:textId="77777777" w:rsidTr="002B219C">
        <w:trPr>
          <w:cantSplit/>
          <w:trHeight w:val="25"/>
          <w:tblHeader/>
        </w:trPr>
        <w:tc>
          <w:tcPr>
            <w:tcW w:w="197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30687DB6" w14:textId="77777777" w:rsidR="00B13070" w:rsidRPr="004C2E54" w:rsidRDefault="00B13070" w:rsidP="00F43869">
            <w:pPr>
              <w:spacing w:after="0" w:line="240" w:lineRule="auto"/>
              <w:contextualSpacing/>
              <w:rPr>
                <w:rFonts w:ascii="Myriad Pro" w:eastAsia="Calibri" w:hAnsi="Myriad Pro" w:cs="Times New Roman"/>
                <w:b/>
                <w:sz w:val="20"/>
                <w:szCs w:val="20"/>
              </w:rPr>
            </w:pPr>
            <w:r w:rsidRPr="004C2E54">
              <w:rPr>
                <w:rFonts w:ascii="Myriad Pro" w:eastAsia="Calibri" w:hAnsi="Myriad Pro" w:cs="Times New Roman"/>
                <w:b/>
                <w:sz w:val="20"/>
                <w:szCs w:val="20"/>
              </w:rPr>
              <w:t>Расходы на оплату услуг, оказываемых ПАО "ФСК ЕЭС" всего, в том числе:</w:t>
            </w:r>
          </w:p>
        </w:tc>
        <w:tc>
          <w:tcPr>
            <w:tcW w:w="60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3AB7BFF" w14:textId="77777777" w:rsidR="00B13070" w:rsidRPr="004C2E54" w:rsidRDefault="00B13070" w:rsidP="00F43869">
            <w:pPr>
              <w:spacing w:after="0" w:line="240" w:lineRule="auto"/>
              <w:contextualSpacing/>
              <w:jc w:val="center"/>
              <w:rPr>
                <w:rFonts w:ascii="Myriad Pro" w:eastAsia="Calibri" w:hAnsi="Myriad Pro" w:cs="Times New Roman"/>
                <w:b/>
                <w:sz w:val="20"/>
                <w:szCs w:val="20"/>
              </w:rPr>
            </w:pPr>
            <w:r w:rsidRPr="004C2E54">
              <w:rPr>
                <w:rFonts w:ascii="Myriad Pro" w:eastAsia="Calibri" w:hAnsi="Myriad Pro" w:cs="Times New Roman"/>
                <w:b/>
                <w:sz w:val="20"/>
                <w:szCs w:val="20"/>
              </w:rPr>
              <w:t>тыс. руб.</w:t>
            </w:r>
          </w:p>
        </w:tc>
        <w:tc>
          <w:tcPr>
            <w:tcW w:w="812" w:type="pct"/>
            <w:tcBorders>
              <w:top w:val="single" w:sz="4" w:space="0" w:color="FFFFFF" w:themeColor="background1"/>
              <w:left w:val="nil"/>
              <w:bottom w:val="single" w:sz="4" w:space="0" w:color="auto"/>
              <w:right w:val="single" w:sz="4" w:space="0" w:color="auto"/>
            </w:tcBorders>
            <w:shd w:val="clear" w:color="000000" w:fill="FFFFFF"/>
            <w:vAlign w:val="center"/>
          </w:tcPr>
          <w:p w14:paraId="54C0A70C" w14:textId="77777777" w:rsidR="00B13070" w:rsidRPr="004C2E54" w:rsidRDefault="00B13070" w:rsidP="00F43869">
            <w:pPr>
              <w:spacing w:after="0" w:line="240" w:lineRule="auto"/>
              <w:contextualSpacing/>
              <w:jc w:val="right"/>
              <w:rPr>
                <w:rFonts w:ascii="Myriad Pro" w:eastAsia="Calibri" w:hAnsi="Myriad Pro" w:cs="Times New Roman"/>
                <w:b/>
                <w:sz w:val="20"/>
                <w:szCs w:val="20"/>
              </w:rPr>
            </w:pPr>
            <w:r w:rsidRPr="004C2E54">
              <w:rPr>
                <w:rFonts w:ascii="Myriad Pro" w:eastAsia="Calibri" w:hAnsi="Myriad Pro" w:cs="Times New Roman"/>
                <w:b/>
                <w:sz w:val="20"/>
                <w:szCs w:val="20"/>
              </w:rPr>
              <w:t>614 459,06</w:t>
            </w:r>
          </w:p>
        </w:tc>
        <w:tc>
          <w:tcPr>
            <w:tcW w:w="814" w:type="pct"/>
            <w:tcBorders>
              <w:top w:val="single" w:sz="4" w:space="0" w:color="FFFFFF" w:themeColor="background1"/>
              <w:left w:val="nil"/>
              <w:bottom w:val="single" w:sz="4" w:space="0" w:color="auto"/>
              <w:right w:val="single" w:sz="4" w:space="0" w:color="auto"/>
            </w:tcBorders>
            <w:shd w:val="clear" w:color="000000" w:fill="FFFFFF"/>
            <w:vAlign w:val="center"/>
          </w:tcPr>
          <w:p w14:paraId="7DD56726" w14:textId="77777777" w:rsidR="00B13070" w:rsidRPr="004C2E54" w:rsidRDefault="00B13070" w:rsidP="00F43869">
            <w:pPr>
              <w:spacing w:after="0" w:line="240" w:lineRule="auto"/>
              <w:contextualSpacing/>
              <w:jc w:val="right"/>
              <w:rPr>
                <w:rFonts w:ascii="Myriad Pro" w:eastAsia="Calibri" w:hAnsi="Myriad Pro" w:cs="Times New Roman"/>
                <w:b/>
                <w:sz w:val="20"/>
                <w:szCs w:val="20"/>
              </w:rPr>
            </w:pPr>
            <w:r w:rsidRPr="004C2E54">
              <w:rPr>
                <w:rFonts w:ascii="Myriad Pro" w:eastAsia="Calibri" w:hAnsi="Myriad Pro" w:cs="Times New Roman"/>
                <w:b/>
                <w:sz w:val="20"/>
                <w:szCs w:val="20"/>
              </w:rPr>
              <w:t>611 000,79</w:t>
            </w:r>
          </w:p>
        </w:tc>
        <w:tc>
          <w:tcPr>
            <w:tcW w:w="79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EE31D4E" w14:textId="77777777" w:rsidR="00B13070" w:rsidRPr="004C2E54" w:rsidRDefault="00B13070" w:rsidP="00F43869">
            <w:pPr>
              <w:spacing w:after="0" w:line="240" w:lineRule="auto"/>
              <w:contextualSpacing/>
              <w:jc w:val="right"/>
              <w:rPr>
                <w:rFonts w:ascii="Myriad Pro" w:eastAsia="Calibri" w:hAnsi="Myriad Pro" w:cs="Times New Roman"/>
                <w:b/>
                <w:sz w:val="20"/>
                <w:szCs w:val="20"/>
              </w:rPr>
            </w:pPr>
            <w:r w:rsidRPr="004C2E54">
              <w:rPr>
                <w:rFonts w:ascii="Myriad Pro" w:eastAsia="Calibri" w:hAnsi="Myriad Pro" w:cs="Times New Roman"/>
                <w:b/>
                <w:sz w:val="20"/>
                <w:szCs w:val="20"/>
              </w:rPr>
              <w:t>1 225 459,86</w:t>
            </w:r>
          </w:p>
        </w:tc>
      </w:tr>
      <w:tr w:rsidR="00B13070" w:rsidRPr="004C2E54" w14:paraId="1B3EE353" w14:textId="77777777" w:rsidTr="002B219C">
        <w:trPr>
          <w:cantSplit/>
          <w:trHeight w:val="25"/>
          <w:tblHeader/>
        </w:trPr>
        <w:tc>
          <w:tcPr>
            <w:tcW w:w="1971" w:type="pct"/>
            <w:tcBorders>
              <w:top w:val="nil"/>
              <w:left w:val="single" w:sz="4" w:space="0" w:color="auto"/>
              <w:bottom w:val="single" w:sz="4" w:space="0" w:color="auto"/>
              <w:right w:val="single" w:sz="4" w:space="0" w:color="auto"/>
            </w:tcBorders>
            <w:shd w:val="clear" w:color="000000" w:fill="FFFFFF"/>
            <w:noWrap/>
            <w:vAlign w:val="center"/>
          </w:tcPr>
          <w:p w14:paraId="0A2B54F5" w14:textId="77777777" w:rsidR="00B13070" w:rsidRPr="004C2E54" w:rsidRDefault="00B13070" w:rsidP="00F43869">
            <w:pPr>
              <w:pStyle w:val="a3"/>
              <w:spacing w:after="0" w:line="240" w:lineRule="auto"/>
              <w:ind w:left="0"/>
              <w:rPr>
                <w:rFonts w:ascii="Myriad Pro" w:hAnsi="Myriad Pro"/>
                <w:sz w:val="20"/>
                <w:szCs w:val="20"/>
              </w:rPr>
            </w:pPr>
            <w:r w:rsidRPr="004C2E54">
              <w:rPr>
                <w:rFonts w:ascii="Myriad Pro" w:hAnsi="Myriad Pro"/>
                <w:sz w:val="20"/>
                <w:szCs w:val="20"/>
              </w:rPr>
              <w:t>1.Расходы на содержание объектов, входящих в ЕНЭС</w:t>
            </w:r>
          </w:p>
        </w:tc>
        <w:tc>
          <w:tcPr>
            <w:tcW w:w="606" w:type="pct"/>
            <w:tcBorders>
              <w:top w:val="nil"/>
              <w:left w:val="nil"/>
              <w:bottom w:val="single" w:sz="4" w:space="0" w:color="auto"/>
              <w:right w:val="single" w:sz="4" w:space="0" w:color="auto"/>
            </w:tcBorders>
            <w:shd w:val="clear" w:color="000000" w:fill="FFFFFF"/>
            <w:noWrap/>
            <w:vAlign w:val="center"/>
          </w:tcPr>
          <w:p w14:paraId="3B66E736" w14:textId="77777777" w:rsidR="00B13070" w:rsidRPr="004C2E54" w:rsidRDefault="00B13070" w:rsidP="00F43869">
            <w:pPr>
              <w:spacing w:after="0" w:line="240" w:lineRule="auto"/>
              <w:contextualSpacing/>
              <w:jc w:val="center"/>
              <w:rPr>
                <w:rFonts w:ascii="Myriad Pro" w:eastAsia="Calibri" w:hAnsi="Myriad Pro" w:cs="Times New Roman"/>
                <w:sz w:val="20"/>
                <w:szCs w:val="20"/>
              </w:rPr>
            </w:pPr>
            <w:r w:rsidRPr="004C2E54">
              <w:rPr>
                <w:rFonts w:ascii="Myriad Pro" w:eastAsia="Calibri" w:hAnsi="Myriad Pro" w:cs="Times New Roman"/>
                <w:sz w:val="20"/>
                <w:szCs w:val="20"/>
              </w:rPr>
              <w:t>тыс. руб.</w:t>
            </w:r>
          </w:p>
        </w:tc>
        <w:tc>
          <w:tcPr>
            <w:tcW w:w="812" w:type="pct"/>
            <w:tcBorders>
              <w:top w:val="nil"/>
              <w:left w:val="nil"/>
              <w:bottom w:val="single" w:sz="4" w:space="0" w:color="auto"/>
              <w:right w:val="single" w:sz="4" w:space="0" w:color="auto"/>
            </w:tcBorders>
            <w:shd w:val="clear" w:color="000000" w:fill="FFFFFF"/>
            <w:vAlign w:val="center"/>
          </w:tcPr>
          <w:p w14:paraId="75C0E2E6"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494 184,86</w:t>
            </w:r>
          </w:p>
        </w:tc>
        <w:tc>
          <w:tcPr>
            <w:tcW w:w="814" w:type="pct"/>
            <w:tcBorders>
              <w:top w:val="nil"/>
              <w:left w:val="nil"/>
              <w:bottom w:val="single" w:sz="4" w:space="0" w:color="auto"/>
              <w:right w:val="single" w:sz="4" w:space="0" w:color="auto"/>
            </w:tcBorders>
            <w:shd w:val="clear" w:color="000000" w:fill="FFFFFF"/>
            <w:vAlign w:val="center"/>
          </w:tcPr>
          <w:p w14:paraId="03CD7B0F"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513 130,18</w:t>
            </w:r>
          </w:p>
        </w:tc>
        <w:tc>
          <w:tcPr>
            <w:tcW w:w="796" w:type="pct"/>
            <w:tcBorders>
              <w:top w:val="nil"/>
              <w:left w:val="nil"/>
              <w:bottom w:val="single" w:sz="4" w:space="0" w:color="auto"/>
              <w:right w:val="single" w:sz="4" w:space="0" w:color="auto"/>
            </w:tcBorders>
            <w:shd w:val="clear" w:color="000000" w:fill="FFFFFF"/>
            <w:noWrap/>
            <w:vAlign w:val="center"/>
          </w:tcPr>
          <w:p w14:paraId="7CF69855"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1 007 315,04</w:t>
            </w:r>
          </w:p>
        </w:tc>
      </w:tr>
      <w:tr w:rsidR="00B13070" w:rsidRPr="004C2E54" w14:paraId="2A99A881" w14:textId="77777777" w:rsidTr="002B219C">
        <w:trPr>
          <w:cantSplit/>
          <w:trHeight w:val="25"/>
          <w:tblHeader/>
        </w:trPr>
        <w:tc>
          <w:tcPr>
            <w:tcW w:w="1971" w:type="pct"/>
            <w:tcBorders>
              <w:top w:val="nil"/>
              <w:left w:val="single" w:sz="4" w:space="0" w:color="auto"/>
              <w:bottom w:val="single" w:sz="4" w:space="0" w:color="auto"/>
              <w:right w:val="single" w:sz="4" w:space="0" w:color="auto"/>
            </w:tcBorders>
            <w:shd w:val="clear" w:color="000000" w:fill="FFFFFF"/>
            <w:noWrap/>
            <w:vAlign w:val="center"/>
          </w:tcPr>
          <w:p w14:paraId="56A3B71A" w14:textId="77777777" w:rsidR="00B13070" w:rsidRPr="004C2E54" w:rsidRDefault="00B13070" w:rsidP="00F43869">
            <w:pPr>
              <w:spacing w:after="0" w:line="240" w:lineRule="auto"/>
              <w:contextualSpacing/>
              <w:rPr>
                <w:rFonts w:ascii="Myriad Pro" w:eastAsia="Calibri" w:hAnsi="Myriad Pro" w:cs="Times New Roman"/>
                <w:sz w:val="20"/>
                <w:szCs w:val="20"/>
              </w:rPr>
            </w:pPr>
            <w:r w:rsidRPr="004C2E54">
              <w:rPr>
                <w:rFonts w:ascii="Myriad Pro" w:eastAsia="Calibri" w:hAnsi="Myriad Pro" w:cs="Times New Roman"/>
                <w:sz w:val="20"/>
                <w:szCs w:val="20"/>
              </w:rPr>
              <w:t>- заявленная мощность потребителей, присоединенных к ЕНЭС</w:t>
            </w:r>
          </w:p>
        </w:tc>
        <w:tc>
          <w:tcPr>
            <w:tcW w:w="606" w:type="pct"/>
            <w:tcBorders>
              <w:top w:val="nil"/>
              <w:left w:val="nil"/>
              <w:bottom w:val="single" w:sz="4" w:space="0" w:color="auto"/>
              <w:right w:val="single" w:sz="4" w:space="0" w:color="auto"/>
            </w:tcBorders>
            <w:shd w:val="clear" w:color="000000" w:fill="FFFFFF"/>
            <w:noWrap/>
            <w:vAlign w:val="center"/>
          </w:tcPr>
          <w:p w14:paraId="61B43304" w14:textId="77777777" w:rsidR="00B13070" w:rsidRPr="004C2E54" w:rsidRDefault="00B13070" w:rsidP="00F43869">
            <w:pPr>
              <w:spacing w:after="0" w:line="240" w:lineRule="auto"/>
              <w:contextualSpacing/>
              <w:jc w:val="center"/>
              <w:rPr>
                <w:rFonts w:ascii="Myriad Pro" w:eastAsia="Calibri" w:hAnsi="Myriad Pro" w:cs="Times New Roman"/>
                <w:sz w:val="20"/>
                <w:szCs w:val="20"/>
              </w:rPr>
            </w:pPr>
            <w:r w:rsidRPr="004C2E54">
              <w:rPr>
                <w:rFonts w:ascii="Myriad Pro" w:eastAsia="Calibri" w:hAnsi="Myriad Pro" w:cs="Times New Roman"/>
                <w:sz w:val="20"/>
                <w:szCs w:val="20"/>
              </w:rPr>
              <w:t>МВт</w:t>
            </w:r>
          </w:p>
        </w:tc>
        <w:tc>
          <w:tcPr>
            <w:tcW w:w="812" w:type="pct"/>
            <w:tcBorders>
              <w:top w:val="nil"/>
              <w:left w:val="nil"/>
              <w:bottom w:val="single" w:sz="4" w:space="0" w:color="auto"/>
              <w:right w:val="single" w:sz="4" w:space="0" w:color="auto"/>
            </w:tcBorders>
            <w:shd w:val="clear" w:color="000000" w:fill="FFFFFF"/>
            <w:vAlign w:val="center"/>
          </w:tcPr>
          <w:p w14:paraId="591600BC" w14:textId="77777777" w:rsidR="00B13070" w:rsidRPr="004C2E54" w:rsidRDefault="00B13070" w:rsidP="00F43869">
            <w:pPr>
              <w:spacing w:after="0" w:line="240" w:lineRule="auto"/>
              <w:contextualSpacing/>
              <w:jc w:val="right"/>
              <w:divId w:val="527450932"/>
              <w:rPr>
                <w:rFonts w:ascii="Myriad Pro" w:eastAsia="Calibri" w:hAnsi="Myriad Pro" w:cs="Times New Roman"/>
                <w:sz w:val="20"/>
                <w:szCs w:val="20"/>
              </w:rPr>
            </w:pPr>
            <w:r w:rsidRPr="004C2E54">
              <w:rPr>
                <w:rFonts w:ascii="Myriad Pro" w:eastAsia="Calibri" w:hAnsi="Myriad Pro" w:cs="Times New Roman"/>
                <w:sz w:val="20"/>
                <w:szCs w:val="20"/>
              </w:rPr>
              <w:t>475,642</w:t>
            </w:r>
          </w:p>
        </w:tc>
        <w:tc>
          <w:tcPr>
            <w:tcW w:w="814" w:type="pct"/>
            <w:tcBorders>
              <w:top w:val="nil"/>
              <w:left w:val="nil"/>
              <w:bottom w:val="single" w:sz="4" w:space="0" w:color="auto"/>
              <w:right w:val="single" w:sz="4" w:space="0" w:color="auto"/>
            </w:tcBorders>
            <w:shd w:val="clear" w:color="000000" w:fill="FFFFFF"/>
            <w:vAlign w:val="center"/>
          </w:tcPr>
          <w:p w14:paraId="3C2715CC"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468,105</w:t>
            </w:r>
          </w:p>
        </w:tc>
        <w:tc>
          <w:tcPr>
            <w:tcW w:w="796" w:type="pct"/>
            <w:tcBorders>
              <w:top w:val="nil"/>
              <w:left w:val="nil"/>
              <w:bottom w:val="single" w:sz="4" w:space="0" w:color="auto"/>
              <w:right w:val="single" w:sz="4" w:space="0" w:color="auto"/>
            </w:tcBorders>
            <w:shd w:val="clear" w:color="000000" w:fill="FFFFFF"/>
            <w:noWrap/>
            <w:vAlign w:val="center"/>
          </w:tcPr>
          <w:p w14:paraId="427C035C"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471,874</w:t>
            </w:r>
          </w:p>
        </w:tc>
      </w:tr>
      <w:tr w:rsidR="00B13070" w:rsidRPr="004C2E54" w14:paraId="610C2E12" w14:textId="77777777" w:rsidTr="002B219C">
        <w:trPr>
          <w:cantSplit/>
          <w:trHeight w:val="25"/>
          <w:tblHeader/>
        </w:trPr>
        <w:tc>
          <w:tcPr>
            <w:tcW w:w="1971" w:type="pct"/>
            <w:tcBorders>
              <w:top w:val="nil"/>
              <w:left w:val="single" w:sz="4" w:space="0" w:color="auto"/>
              <w:bottom w:val="single" w:sz="4" w:space="0" w:color="auto"/>
              <w:right w:val="single" w:sz="4" w:space="0" w:color="auto"/>
            </w:tcBorders>
            <w:shd w:val="clear" w:color="000000" w:fill="FFFFFF"/>
            <w:noWrap/>
            <w:vAlign w:val="center"/>
          </w:tcPr>
          <w:p w14:paraId="63E22CA9" w14:textId="77777777" w:rsidR="00B13070" w:rsidRPr="004C2E54" w:rsidRDefault="00B13070" w:rsidP="00F43869">
            <w:pPr>
              <w:spacing w:after="0" w:line="240" w:lineRule="auto"/>
              <w:contextualSpacing/>
              <w:rPr>
                <w:rFonts w:ascii="Myriad Pro" w:eastAsia="Calibri" w:hAnsi="Myriad Pro" w:cs="Times New Roman"/>
                <w:sz w:val="20"/>
                <w:szCs w:val="20"/>
              </w:rPr>
            </w:pPr>
            <w:r w:rsidRPr="004C2E54">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606" w:type="pct"/>
            <w:tcBorders>
              <w:top w:val="nil"/>
              <w:left w:val="nil"/>
              <w:bottom w:val="single" w:sz="4" w:space="0" w:color="auto"/>
              <w:right w:val="single" w:sz="4" w:space="0" w:color="auto"/>
            </w:tcBorders>
            <w:shd w:val="clear" w:color="000000" w:fill="FFFFFF"/>
            <w:noWrap/>
            <w:vAlign w:val="center"/>
          </w:tcPr>
          <w:p w14:paraId="76D83A64" w14:textId="77777777" w:rsidR="00B13070" w:rsidRPr="004C2E54" w:rsidRDefault="00B13070" w:rsidP="00F43869">
            <w:pPr>
              <w:spacing w:after="0" w:line="240" w:lineRule="auto"/>
              <w:contextualSpacing/>
              <w:jc w:val="center"/>
              <w:rPr>
                <w:rFonts w:ascii="Myriad Pro" w:eastAsia="Calibri" w:hAnsi="Myriad Pro" w:cs="Times New Roman"/>
                <w:sz w:val="20"/>
                <w:szCs w:val="20"/>
              </w:rPr>
            </w:pPr>
            <w:r w:rsidRPr="004C2E54">
              <w:rPr>
                <w:rFonts w:ascii="Myriad Pro" w:eastAsia="Calibri" w:hAnsi="Myriad Pro" w:cs="Times New Roman"/>
                <w:sz w:val="20"/>
                <w:szCs w:val="20"/>
              </w:rPr>
              <w:t>руб./Мвт в месяц</w:t>
            </w:r>
          </w:p>
        </w:tc>
        <w:tc>
          <w:tcPr>
            <w:tcW w:w="812" w:type="pct"/>
            <w:tcBorders>
              <w:top w:val="nil"/>
              <w:left w:val="nil"/>
              <w:bottom w:val="single" w:sz="4" w:space="0" w:color="auto"/>
              <w:right w:val="single" w:sz="4" w:space="0" w:color="auto"/>
            </w:tcBorders>
            <w:shd w:val="clear" w:color="000000" w:fill="FFFFFF"/>
            <w:vAlign w:val="center"/>
          </w:tcPr>
          <w:p w14:paraId="6044F6DA"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173 164,15</w:t>
            </w:r>
          </w:p>
        </w:tc>
        <w:tc>
          <w:tcPr>
            <w:tcW w:w="814" w:type="pct"/>
            <w:tcBorders>
              <w:top w:val="nil"/>
              <w:left w:val="nil"/>
              <w:bottom w:val="single" w:sz="4" w:space="0" w:color="auto"/>
              <w:right w:val="single" w:sz="4" w:space="0" w:color="auto"/>
            </w:tcBorders>
            <w:shd w:val="clear" w:color="000000" w:fill="FFFFFF"/>
            <w:vAlign w:val="center"/>
          </w:tcPr>
          <w:p w14:paraId="50BEF205"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182 697,68</w:t>
            </w:r>
          </w:p>
        </w:tc>
        <w:tc>
          <w:tcPr>
            <w:tcW w:w="796" w:type="pct"/>
            <w:tcBorders>
              <w:top w:val="nil"/>
              <w:left w:val="nil"/>
              <w:bottom w:val="single" w:sz="4" w:space="0" w:color="auto"/>
              <w:right w:val="single" w:sz="4" w:space="0" w:color="auto"/>
            </w:tcBorders>
            <w:shd w:val="clear" w:color="000000" w:fill="FFFFFF"/>
            <w:noWrap/>
            <w:vAlign w:val="center"/>
          </w:tcPr>
          <w:p w14:paraId="48578813"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177 892,85</w:t>
            </w:r>
          </w:p>
        </w:tc>
      </w:tr>
      <w:tr w:rsidR="00B13070" w:rsidRPr="004C2E54" w14:paraId="535E8C98" w14:textId="77777777" w:rsidTr="002B219C">
        <w:trPr>
          <w:cantSplit/>
          <w:trHeight w:val="25"/>
          <w:tblHeader/>
        </w:trPr>
        <w:tc>
          <w:tcPr>
            <w:tcW w:w="1971" w:type="pct"/>
            <w:tcBorders>
              <w:top w:val="nil"/>
              <w:left w:val="single" w:sz="4" w:space="0" w:color="auto"/>
              <w:bottom w:val="single" w:sz="4" w:space="0" w:color="auto"/>
              <w:right w:val="single" w:sz="4" w:space="0" w:color="auto"/>
            </w:tcBorders>
            <w:shd w:val="clear" w:color="000000" w:fill="FFFFFF"/>
            <w:noWrap/>
            <w:vAlign w:val="center"/>
          </w:tcPr>
          <w:p w14:paraId="2B505B55" w14:textId="77777777" w:rsidR="00B13070" w:rsidRPr="004C2E54" w:rsidRDefault="00B13070" w:rsidP="00F43869">
            <w:pPr>
              <w:pStyle w:val="a3"/>
              <w:spacing w:after="0" w:line="240" w:lineRule="auto"/>
              <w:ind w:left="0"/>
              <w:rPr>
                <w:rFonts w:ascii="Myriad Pro" w:hAnsi="Myriad Pro"/>
                <w:sz w:val="20"/>
                <w:szCs w:val="20"/>
              </w:rPr>
            </w:pPr>
            <w:r w:rsidRPr="004C2E54">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606" w:type="pct"/>
            <w:tcBorders>
              <w:top w:val="nil"/>
              <w:left w:val="nil"/>
              <w:bottom w:val="single" w:sz="4" w:space="0" w:color="auto"/>
              <w:right w:val="single" w:sz="4" w:space="0" w:color="auto"/>
            </w:tcBorders>
            <w:shd w:val="clear" w:color="000000" w:fill="FFFFFF"/>
            <w:noWrap/>
            <w:vAlign w:val="center"/>
          </w:tcPr>
          <w:p w14:paraId="44CC89D8" w14:textId="77777777" w:rsidR="00B13070" w:rsidRPr="004C2E54" w:rsidRDefault="00B13070" w:rsidP="00F43869">
            <w:pPr>
              <w:spacing w:after="0" w:line="240" w:lineRule="auto"/>
              <w:contextualSpacing/>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тыс.руб</w:t>
            </w:r>
            <w:proofErr w:type="spellEnd"/>
          </w:p>
        </w:tc>
        <w:tc>
          <w:tcPr>
            <w:tcW w:w="812" w:type="pct"/>
            <w:tcBorders>
              <w:top w:val="nil"/>
              <w:left w:val="nil"/>
              <w:bottom w:val="single" w:sz="4" w:space="0" w:color="auto"/>
              <w:right w:val="single" w:sz="4" w:space="0" w:color="auto"/>
            </w:tcBorders>
            <w:shd w:val="clear" w:color="000000" w:fill="FFFFFF"/>
            <w:vAlign w:val="center"/>
          </w:tcPr>
          <w:p w14:paraId="75D1059F" w14:textId="77777777" w:rsidR="00B13070" w:rsidRPr="004C2E54" w:rsidRDefault="00B13070" w:rsidP="00F43869">
            <w:pPr>
              <w:spacing w:after="0" w:line="240" w:lineRule="auto"/>
              <w:contextualSpacing/>
              <w:jc w:val="right"/>
              <w:divId w:val="1202473806"/>
              <w:rPr>
                <w:rFonts w:ascii="Myriad Pro" w:eastAsia="Calibri" w:hAnsi="Myriad Pro" w:cs="Times New Roman"/>
                <w:sz w:val="20"/>
                <w:szCs w:val="20"/>
              </w:rPr>
            </w:pPr>
            <w:r w:rsidRPr="004C2E54">
              <w:rPr>
                <w:rFonts w:ascii="Myriad Pro" w:eastAsia="Calibri" w:hAnsi="Myriad Pro" w:cs="Times New Roman"/>
                <w:sz w:val="20"/>
                <w:szCs w:val="20"/>
              </w:rPr>
              <w:t>120 274,21</w:t>
            </w:r>
          </w:p>
        </w:tc>
        <w:tc>
          <w:tcPr>
            <w:tcW w:w="814" w:type="pct"/>
            <w:tcBorders>
              <w:top w:val="nil"/>
              <w:left w:val="nil"/>
              <w:bottom w:val="single" w:sz="4" w:space="0" w:color="auto"/>
              <w:right w:val="single" w:sz="4" w:space="0" w:color="auto"/>
            </w:tcBorders>
            <w:shd w:val="clear" w:color="000000" w:fill="FFFFFF"/>
            <w:vAlign w:val="center"/>
          </w:tcPr>
          <w:p w14:paraId="6ED1A303"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97 870,61</w:t>
            </w:r>
          </w:p>
        </w:tc>
        <w:tc>
          <w:tcPr>
            <w:tcW w:w="796" w:type="pct"/>
            <w:tcBorders>
              <w:top w:val="nil"/>
              <w:left w:val="nil"/>
              <w:bottom w:val="single" w:sz="4" w:space="0" w:color="auto"/>
              <w:right w:val="single" w:sz="4" w:space="0" w:color="auto"/>
            </w:tcBorders>
            <w:shd w:val="clear" w:color="000000" w:fill="FFFFFF"/>
            <w:noWrap/>
            <w:vAlign w:val="center"/>
          </w:tcPr>
          <w:p w14:paraId="7B67ACD6" w14:textId="77777777" w:rsidR="00B13070" w:rsidRPr="004C2E54" w:rsidRDefault="00B13070" w:rsidP="00F43869">
            <w:pPr>
              <w:spacing w:after="0" w:line="240" w:lineRule="auto"/>
              <w:contextualSpacing/>
              <w:jc w:val="right"/>
              <w:divId w:val="524561368"/>
              <w:rPr>
                <w:rFonts w:ascii="Myriad Pro" w:eastAsia="Calibri" w:hAnsi="Myriad Pro" w:cs="Times New Roman"/>
                <w:sz w:val="20"/>
                <w:szCs w:val="20"/>
              </w:rPr>
            </w:pPr>
            <w:r w:rsidRPr="004C2E54">
              <w:rPr>
                <w:rFonts w:ascii="Myriad Pro" w:eastAsia="Calibri" w:hAnsi="Myriad Pro" w:cs="Times New Roman"/>
                <w:sz w:val="20"/>
                <w:szCs w:val="20"/>
              </w:rPr>
              <w:t>218 144,82</w:t>
            </w:r>
          </w:p>
        </w:tc>
      </w:tr>
      <w:tr w:rsidR="00B13070" w:rsidRPr="004C2E54" w14:paraId="4954AEE5" w14:textId="77777777" w:rsidTr="002B219C">
        <w:trPr>
          <w:cantSplit/>
          <w:trHeight w:val="379"/>
          <w:tblHeader/>
        </w:trPr>
        <w:tc>
          <w:tcPr>
            <w:tcW w:w="1971" w:type="pct"/>
            <w:tcBorders>
              <w:top w:val="nil"/>
              <w:left w:val="single" w:sz="4" w:space="0" w:color="auto"/>
              <w:bottom w:val="single" w:sz="4" w:space="0" w:color="auto"/>
              <w:right w:val="single" w:sz="4" w:space="0" w:color="auto"/>
            </w:tcBorders>
            <w:shd w:val="clear" w:color="000000" w:fill="FFFFFF"/>
            <w:noWrap/>
            <w:vAlign w:val="center"/>
          </w:tcPr>
          <w:p w14:paraId="6D4490FC" w14:textId="77777777" w:rsidR="00B13070" w:rsidRPr="004C2E54" w:rsidRDefault="00B13070" w:rsidP="00F43869">
            <w:pPr>
              <w:spacing w:after="0" w:line="240" w:lineRule="auto"/>
              <w:contextualSpacing/>
              <w:rPr>
                <w:rFonts w:ascii="Myriad Pro" w:eastAsia="Calibri" w:hAnsi="Myriad Pro" w:cs="Times New Roman"/>
                <w:sz w:val="20"/>
                <w:szCs w:val="20"/>
              </w:rPr>
            </w:pPr>
            <w:r w:rsidRPr="004C2E54">
              <w:rPr>
                <w:rFonts w:ascii="Myriad Pro" w:eastAsia="Calibri" w:hAnsi="Myriad Pro" w:cs="Times New Roman"/>
                <w:sz w:val="20"/>
                <w:szCs w:val="20"/>
              </w:rPr>
              <w:t>- величина потерь в сетях ЕНЭС</w:t>
            </w:r>
          </w:p>
        </w:tc>
        <w:tc>
          <w:tcPr>
            <w:tcW w:w="606" w:type="pct"/>
            <w:tcBorders>
              <w:top w:val="nil"/>
              <w:left w:val="nil"/>
              <w:bottom w:val="single" w:sz="4" w:space="0" w:color="auto"/>
              <w:right w:val="single" w:sz="4" w:space="0" w:color="auto"/>
            </w:tcBorders>
            <w:shd w:val="clear" w:color="000000" w:fill="FFFFFF"/>
            <w:noWrap/>
            <w:vAlign w:val="center"/>
          </w:tcPr>
          <w:p w14:paraId="7A7B17B8" w14:textId="77777777" w:rsidR="00B13070" w:rsidRPr="004C2E54" w:rsidRDefault="00B13070" w:rsidP="00F43869">
            <w:pPr>
              <w:spacing w:after="0" w:line="240" w:lineRule="auto"/>
              <w:contextualSpacing/>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тыс.кВт.ч</w:t>
            </w:r>
            <w:proofErr w:type="spellEnd"/>
          </w:p>
        </w:tc>
        <w:tc>
          <w:tcPr>
            <w:tcW w:w="812" w:type="pct"/>
            <w:tcBorders>
              <w:top w:val="nil"/>
              <w:left w:val="nil"/>
              <w:bottom w:val="single" w:sz="4" w:space="0" w:color="auto"/>
              <w:right w:val="single" w:sz="4" w:space="0" w:color="auto"/>
            </w:tcBorders>
            <w:shd w:val="clear" w:color="000000" w:fill="FFFFFF"/>
            <w:vAlign w:val="center"/>
          </w:tcPr>
          <w:p w14:paraId="5F49D791" w14:textId="77777777" w:rsidR="00B13070" w:rsidRPr="004C2E54" w:rsidRDefault="00B13070" w:rsidP="00F43869">
            <w:pPr>
              <w:spacing w:after="0" w:line="240" w:lineRule="auto"/>
              <w:contextualSpacing/>
              <w:jc w:val="right"/>
              <w:divId w:val="561991438"/>
              <w:rPr>
                <w:rFonts w:ascii="Myriad Pro" w:eastAsia="Calibri" w:hAnsi="Myriad Pro" w:cs="Times New Roman"/>
                <w:sz w:val="20"/>
                <w:szCs w:val="20"/>
              </w:rPr>
            </w:pPr>
            <w:r w:rsidRPr="004C2E54">
              <w:rPr>
                <w:rFonts w:ascii="Myriad Pro" w:eastAsia="Calibri" w:hAnsi="Myriad Pro" w:cs="Times New Roman"/>
                <w:sz w:val="20"/>
                <w:szCs w:val="20"/>
              </w:rPr>
              <w:t>58 703</w:t>
            </w:r>
          </w:p>
        </w:tc>
        <w:tc>
          <w:tcPr>
            <w:tcW w:w="814" w:type="pct"/>
            <w:tcBorders>
              <w:top w:val="nil"/>
              <w:left w:val="nil"/>
              <w:bottom w:val="single" w:sz="4" w:space="0" w:color="auto"/>
              <w:right w:val="single" w:sz="4" w:space="0" w:color="auto"/>
            </w:tcBorders>
            <w:shd w:val="clear" w:color="000000" w:fill="FFFFFF"/>
            <w:vAlign w:val="center"/>
          </w:tcPr>
          <w:p w14:paraId="2EDFBAE8" w14:textId="77777777" w:rsidR="00B13070" w:rsidRPr="004C2E54" w:rsidRDefault="00B13070" w:rsidP="00F43869">
            <w:pPr>
              <w:spacing w:after="0" w:line="240" w:lineRule="auto"/>
              <w:contextualSpacing/>
              <w:jc w:val="right"/>
              <w:divId w:val="1918175631"/>
              <w:rPr>
                <w:rFonts w:ascii="Myriad Pro" w:eastAsia="Calibri" w:hAnsi="Myriad Pro" w:cs="Times New Roman"/>
                <w:sz w:val="20"/>
                <w:szCs w:val="20"/>
              </w:rPr>
            </w:pPr>
            <w:r w:rsidRPr="004C2E54">
              <w:rPr>
                <w:rFonts w:ascii="Myriad Pro" w:eastAsia="Calibri" w:hAnsi="Myriad Pro" w:cs="Times New Roman"/>
                <w:sz w:val="20"/>
                <w:szCs w:val="20"/>
              </w:rPr>
              <w:t>59 553</w:t>
            </w:r>
          </w:p>
        </w:tc>
        <w:tc>
          <w:tcPr>
            <w:tcW w:w="796" w:type="pct"/>
            <w:tcBorders>
              <w:top w:val="nil"/>
              <w:left w:val="nil"/>
              <w:bottom w:val="single" w:sz="4" w:space="0" w:color="auto"/>
              <w:right w:val="single" w:sz="4" w:space="0" w:color="auto"/>
            </w:tcBorders>
            <w:shd w:val="clear" w:color="000000" w:fill="FFFFFF"/>
            <w:noWrap/>
            <w:vAlign w:val="center"/>
          </w:tcPr>
          <w:p w14:paraId="581218F7" w14:textId="77777777" w:rsidR="00B13070" w:rsidRPr="004C2E54" w:rsidRDefault="00B13070" w:rsidP="00F43869">
            <w:pPr>
              <w:spacing w:after="0" w:line="240" w:lineRule="auto"/>
              <w:contextualSpacing/>
              <w:jc w:val="right"/>
              <w:divId w:val="1027173666"/>
              <w:rPr>
                <w:rFonts w:ascii="Myriad Pro" w:eastAsia="Calibri" w:hAnsi="Myriad Pro" w:cs="Times New Roman"/>
                <w:sz w:val="20"/>
                <w:szCs w:val="20"/>
              </w:rPr>
            </w:pPr>
            <w:r w:rsidRPr="004C2E54">
              <w:rPr>
                <w:rFonts w:ascii="Myriad Pro" w:eastAsia="Calibri" w:hAnsi="Myriad Pro" w:cs="Times New Roman"/>
                <w:sz w:val="20"/>
                <w:szCs w:val="20"/>
              </w:rPr>
              <w:t>118 255</w:t>
            </w:r>
          </w:p>
        </w:tc>
      </w:tr>
      <w:tr w:rsidR="00B13070" w:rsidRPr="004C2E54" w14:paraId="1CDBF7B6" w14:textId="77777777" w:rsidTr="002B219C">
        <w:trPr>
          <w:cantSplit/>
          <w:trHeight w:val="25"/>
          <w:tblHeader/>
        </w:trPr>
        <w:tc>
          <w:tcPr>
            <w:tcW w:w="1971" w:type="pct"/>
            <w:tcBorders>
              <w:top w:val="nil"/>
              <w:left w:val="single" w:sz="4" w:space="0" w:color="auto"/>
              <w:bottom w:val="single" w:sz="4" w:space="0" w:color="auto"/>
              <w:right w:val="single" w:sz="4" w:space="0" w:color="auto"/>
            </w:tcBorders>
            <w:shd w:val="clear" w:color="000000" w:fill="FFFFFF"/>
            <w:noWrap/>
            <w:vAlign w:val="center"/>
          </w:tcPr>
          <w:p w14:paraId="50C66800" w14:textId="77777777" w:rsidR="00B13070" w:rsidRPr="004C2E54" w:rsidRDefault="00B13070" w:rsidP="00F43869">
            <w:pPr>
              <w:spacing w:after="0" w:line="240" w:lineRule="auto"/>
              <w:contextualSpacing/>
              <w:rPr>
                <w:rFonts w:ascii="Myriad Pro" w:eastAsia="Calibri" w:hAnsi="Myriad Pro" w:cs="Times New Roman"/>
                <w:sz w:val="20"/>
                <w:szCs w:val="20"/>
              </w:rPr>
            </w:pPr>
            <w:r w:rsidRPr="004C2E54">
              <w:rPr>
                <w:rFonts w:ascii="Myriad Pro" w:eastAsia="Calibri" w:hAnsi="Myriad Pro" w:cs="Times New Roman"/>
                <w:sz w:val="20"/>
                <w:szCs w:val="20"/>
              </w:rPr>
              <w:t xml:space="preserve">- ставка тарифа на оплату потерь электрической энергии </w:t>
            </w:r>
            <w:proofErr w:type="spellStart"/>
            <w:r w:rsidRPr="004C2E54">
              <w:rPr>
                <w:rFonts w:ascii="Myriad Pro" w:eastAsia="Calibri" w:hAnsi="Myriad Pro" w:cs="Times New Roman"/>
                <w:sz w:val="20"/>
                <w:szCs w:val="20"/>
              </w:rPr>
              <w:t>ри</w:t>
            </w:r>
            <w:proofErr w:type="spellEnd"/>
            <w:r w:rsidRPr="004C2E54">
              <w:rPr>
                <w:rFonts w:ascii="Myriad Pro" w:eastAsia="Calibri" w:hAnsi="Myriad Pro" w:cs="Times New Roman"/>
                <w:sz w:val="20"/>
                <w:szCs w:val="20"/>
              </w:rPr>
              <w:t xml:space="preserve"> ее передаче по ЕНЭС</w:t>
            </w:r>
          </w:p>
        </w:tc>
        <w:tc>
          <w:tcPr>
            <w:tcW w:w="606" w:type="pct"/>
            <w:tcBorders>
              <w:top w:val="nil"/>
              <w:left w:val="nil"/>
              <w:bottom w:val="single" w:sz="4" w:space="0" w:color="auto"/>
              <w:right w:val="single" w:sz="4" w:space="0" w:color="auto"/>
            </w:tcBorders>
            <w:shd w:val="clear" w:color="000000" w:fill="FFFFFF"/>
            <w:noWrap/>
            <w:vAlign w:val="center"/>
          </w:tcPr>
          <w:p w14:paraId="6690958C" w14:textId="77777777" w:rsidR="00B13070" w:rsidRPr="004C2E54" w:rsidRDefault="00B13070" w:rsidP="00F43869">
            <w:pPr>
              <w:spacing w:after="0" w:line="240" w:lineRule="auto"/>
              <w:contextualSpacing/>
              <w:jc w:val="center"/>
              <w:rPr>
                <w:rFonts w:ascii="Myriad Pro" w:eastAsia="Calibri" w:hAnsi="Myriad Pro" w:cs="Times New Roman"/>
                <w:sz w:val="20"/>
                <w:szCs w:val="20"/>
              </w:rPr>
            </w:pPr>
            <w:proofErr w:type="spellStart"/>
            <w:r w:rsidRPr="004C2E54">
              <w:rPr>
                <w:rFonts w:ascii="Myriad Pro" w:eastAsia="Calibri" w:hAnsi="Myriad Pro" w:cs="Times New Roman"/>
                <w:sz w:val="20"/>
                <w:szCs w:val="20"/>
              </w:rPr>
              <w:t>руб</w:t>
            </w:r>
            <w:proofErr w:type="spellEnd"/>
            <w:r w:rsidRPr="004C2E54">
              <w:rPr>
                <w:rFonts w:ascii="Myriad Pro" w:eastAsia="Calibri" w:hAnsi="Myriad Pro" w:cs="Times New Roman"/>
                <w:sz w:val="20"/>
                <w:szCs w:val="20"/>
              </w:rPr>
              <w:t>/</w:t>
            </w:r>
            <w:proofErr w:type="spellStart"/>
            <w:r w:rsidRPr="004C2E54">
              <w:rPr>
                <w:rFonts w:ascii="Myriad Pro" w:eastAsia="Calibri" w:hAnsi="Myriad Pro" w:cs="Times New Roman"/>
                <w:sz w:val="20"/>
                <w:szCs w:val="20"/>
              </w:rPr>
              <w:t>МВт.ч</w:t>
            </w:r>
            <w:proofErr w:type="spellEnd"/>
          </w:p>
        </w:tc>
        <w:tc>
          <w:tcPr>
            <w:tcW w:w="812" w:type="pct"/>
            <w:tcBorders>
              <w:top w:val="nil"/>
              <w:left w:val="nil"/>
              <w:bottom w:val="single" w:sz="4" w:space="0" w:color="auto"/>
              <w:right w:val="single" w:sz="4" w:space="0" w:color="auto"/>
            </w:tcBorders>
            <w:shd w:val="clear" w:color="000000" w:fill="FFFFFF"/>
            <w:vAlign w:val="center"/>
          </w:tcPr>
          <w:p w14:paraId="53C61BFC"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2 048,87</w:t>
            </w:r>
          </w:p>
        </w:tc>
        <w:tc>
          <w:tcPr>
            <w:tcW w:w="814" w:type="pct"/>
            <w:tcBorders>
              <w:top w:val="nil"/>
              <w:left w:val="nil"/>
              <w:bottom w:val="single" w:sz="4" w:space="0" w:color="auto"/>
              <w:right w:val="single" w:sz="4" w:space="0" w:color="auto"/>
            </w:tcBorders>
            <w:shd w:val="clear" w:color="000000" w:fill="FFFFFF"/>
            <w:vAlign w:val="center"/>
          </w:tcPr>
          <w:p w14:paraId="722C839C"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1 643,43</w:t>
            </w:r>
          </w:p>
        </w:tc>
        <w:tc>
          <w:tcPr>
            <w:tcW w:w="796" w:type="pct"/>
            <w:tcBorders>
              <w:top w:val="nil"/>
              <w:left w:val="nil"/>
              <w:bottom w:val="single" w:sz="4" w:space="0" w:color="auto"/>
              <w:right w:val="single" w:sz="4" w:space="0" w:color="auto"/>
            </w:tcBorders>
            <w:shd w:val="clear" w:color="000000" w:fill="FFFFFF"/>
            <w:noWrap/>
            <w:vAlign w:val="center"/>
          </w:tcPr>
          <w:p w14:paraId="30C1FB8C" w14:textId="77777777" w:rsidR="00B13070" w:rsidRPr="004C2E54" w:rsidRDefault="00B13070" w:rsidP="00F43869">
            <w:pPr>
              <w:spacing w:after="0" w:line="240" w:lineRule="auto"/>
              <w:contextualSpacing/>
              <w:jc w:val="right"/>
              <w:rPr>
                <w:rFonts w:ascii="Myriad Pro" w:eastAsia="Calibri" w:hAnsi="Myriad Pro" w:cs="Times New Roman"/>
                <w:sz w:val="20"/>
                <w:szCs w:val="20"/>
              </w:rPr>
            </w:pPr>
            <w:r w:rsidRPr="004C2E54">
              <w:rPr>
                <w:rFonts w:ascii="Myriad Pro" w:eastAsia="Calibri" w:hAnsi="Myriad Pro" w:cs="Times New Roman"/>
                <w:sz w:val="20"/>
                <w:szCs w:val="20"/>
              </w:rPr>
              <w:t>1 844,69</w:t>
            </w:r>
          </w:p>
        </w:tc>
      </w:tr>
    </w:tbl>
    <w:p w14:paraId="3DBAD064" w14:textId="77777777" w:rsidR="002B219C" w:rsidRDefault="002B219C" w:rsidP="00E6674A">
      <w:pPr>
        <w:spacing w:after="0" w:line="360" w:lineRule="auto"/>
        <w:ind w:firstLine="567"/>
        <w:contextualSpacing/>
        <w:jc w:val="both"/>
        <w:rPr>
          <w:rFonts w:ascii="Myriad Pro" w:eastAsia="Calibri" w:hAnsi="Myriad Pro" w:cs="Times New Roman"/>
          <w:sz w:val="26"/>
          <w:szCs w:val="26"/>
        </w:rPr>
      </w:pPr>
    </w:p>
    <w:p w14:paraId="42D96CE9" w14:textId="77777777" w:rsidR="00E6674A" w:rsidRPr="004C2E54" w:rsidRDefault="00FE5BB7" w:rsidP="00E6674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Таким образом, </w:t>
      </w:r>
      <w:r w:rsidR="00E776AC" w:rsidRPr="004C2E54">
        <w:rPr>
          <w:rFonts w:ascii="Myriad Pro" w:eastAsia="Calibri" w:hAnsi="Myriad Pro" w:cs="Times New Roman"/>
          <w:sz w:val="26"/>
          <w:szCs w:val="26"/>
        </w:rPr>
        <w:t xml:space="preserve">компенсация незапланированных расходов за 2019 год </w:t>
      </w:r>
      <w:r w:rsidR="00606640" w:rsidRPr="004C2E54">
        <w:rPr>
          <w:rFonts w:ascii="Myriad Pro" w:eastAsia="Calibri" w:hAnsi="Myriad Pro" w:cs="Times New Roman"/>
          <w:sz w:val="26"/>
          <w:szCs w:val="26"/>
        </w:rPr>
        <w:t xml:space="preserve">для включения в НВВ на 2021 год </w:t>
      </w:r>
      <w:r w:rsidR="00E776AC" w:rsidRPr="004C2E54">
        <w:rPr>
          <w:rFonts w:ascii="Myriad Pro" w:eastAsia="Calibri" w:hAnsi="Myriad Pro" w:cs="Times New Roman"/>
          <w:sz w:val="26"/>
          <w:szCs w:val="26"/>
        </w:rPr>
        <w:t>(</w:t>
      </w:r>
      <w:r w:rsidR="005C308C" w:rsidRPr="004C2E54">
        <w:rPr>
          <w:rFonts w:ascii="Myriad Pro" w:eastAsia="Calibri" w:hAnsi="Myriad Pro" w:cs="Times New Roman"/>
          <w:sz w:val="26"/>
          <w:szCs w:val="26"/>
        </w:rPr>
        <w:t xml:space="preserve">в составе </w:t>
      </w:r>
      <w:r w:rsidRPr="004C2E54">
        <w:rPr>
          <w:rFonts w:ascii="Myriad Pro" w:eastAsia="Calibri" w:hAnsi="Myriad Pro" w:cs="Times New Roman"/>
          <w:sz w:val="26"/>
          <w:szCs w:val="26"/>
        </w:rPr>
        <w:t>корректировк</w:t>
      </w:r>
      <w:r w:rsidR="005C308C" w:rsidRPr="004C2E54">
        <w:rPr>
          <w:rFonts w:ascii="Myriad Pro" w:eastAsia="Calibri" w:hAnsi="Myriad Pro" w:cs="Times New Roman"/>
          <w:sz w:val="26"/>
          <w:szCs w:val="26"/>
        </w:rPr>
        <w:t>и</w:t>
      </w:r>
      <w:r w:rsidRPr="004C2E54">
        <w:rPr>
          <w:rFonts w:ascii="Myriad Pro" w:eastAsia="Calibri" w:hAnsi="Myriad Pro" w:cs="Times New Roman"/>
          <w:sz w:val="26"/>
          <w:szCs w:val="26"/>
        </w:rPr>
        <w:t xml:space="preserve"> неподконтрольных расходов по итогам 2019 года</w:t>
      </w:r>
      <w:r w:rsidR="00E776AC" w:rsidRPr="004C2E54">
        <w:rPr>
          <w:rFonts w:ascii="Myriad Pro" w:eastAsia="Calibri" w:hAnsi="Myriad Pro" w:cs="Times New Roman"/>
          <w:sz w:val="26"/>
          <w:szCs w:val="26"/>
        </w:rPr>
        <w:t xml:space="preserve"> в соответствии с формулой 7 пункта 11 Методических указаний  №98-э)</w:t>
      </w:r>
      <w:r w:rsidRPr="004C2E54">
        <w:rPr>
          <w:rFonts w:ascii="Myriad Pro" w:eastAsia="Calibri" w:hAnsi="Myriad Pro" w:cs="Times New Roman"/>
          <w:sz w:val="26"/>
          <w:szCs w:val="26"/>
        </w:rPr>
        <w:t xml:space="preserve"> в части расходов на оплату услуг, оказываемых ПАО "ФСК ЕЭС", составляет 9 621,09 тыс. руб.</w:t>
      </w:r>
    </w:p>
    <w:tbl>
      <w:tblPr>
        <w:tblW w:w="5000" w:type="pct"/>
        <w:tblLayout w:type="fixed"/>
        <w:tblLook w:val="04A0" w:firstRow="1" w:lastRow="0" w:firstColumn="1" w:lastColumn="0" w:noHBand="0" w:noVBand="1"/>
      </w:tblPr>
      <w:tblGrid>
        <w:gridCol w:w="3368"/>
        <w:gridCol w:w="1133"/>
        <w:gridCol w:w="1702"/>
        <w:gridCol w:w="1702"/>
        <w:gridCol w:w="1665"/>
      </w:tblGrid>
      <w:tr w:rsidR="00FE5BB7" w:rsidRPr="004C2E54" w14:paraId="3194176C" w14:textId="77777777" w:rsidTr="00F43869">
        <w:trPr>
          <w:trHeight w:val="20"/>
          <w:tblHeader/>
        </w:trPr>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405A8" w14:textId="77777777" w:rsidR="00E6674A" w:rsidRPr="004C2E54" w:rsidRDefault="00E6674A" w:rsidP="00F66A2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наименование</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9BDCC" w14:textId="77777777" w:rsidR="00E6674A" w:rsidRPr="004C2E54" w:rsidRDefault="00E6674A" w:rsidP="00F66A2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Ед. изм.</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304B0" w14:textId="77777777" w:rsidR="00E6674A" w:rsidRPr="004C2E54" w:rsidRDefault="00E6674A" w:rsidP="009E51DE">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Утверждено на 2019 год</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7BC03" w14:textId="77777777" w:rsidR="00E6674A" w:rsidRPr="004C2E54" w:rsidRDefault="00E6674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 xml:space="preserve">Факт </w:t>
            </w:r>
          </w:p>
          <w:p w14:paraId="37D4A465" w14:textId="77777777" w:rsidR="00E6674A" w:rsidRPr="004C2E54" w:rsidRDefault="00E6674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за 2019 год</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38058" w14:textId="77777777" w:rsidR="00E6674A" w:rsidRPr="004C2E54" w:rsidRDefault="00E6674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Корректировка в 2021 году</w:t>
            </w:r>
          </w:p>
          <w:p w14:paraId="484F9F03" w14:textId="77777777" w:rsidR="00E6674A" w:rsidRPr="004C2E54" w:rsidRDefault="00E6674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 недополучено</w:t>
            </w:r>
          </w:p>
        </w:tc>
      </w:tr>
      <w:tr w:rsidR="00FE5BB7" w:rsidRPr="004C2E54" w14:paraId="52FB05EF" w14:textId="77777777" w:rsidTr="002B219C">
        <w:trPr>
          <w:trHeight w:val="303"/>
        </w:trPr>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19536234" w14:textId="77777777" w:rsidR="00E6674A" w:rsidRPr="004C2E54" w:rsidRDefault="00E6674A" w:rsidP="00F66A2A">
            <w:pPr>
              <w:spacing w:after="0" w:line="240" w:lineRule="auto"/>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1</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EB21CF" w14:textId="77777777" w:rsidR="00E6674A" w:rsidRPr="004C2E54" w:rsidRDefault="00E6674A" w:rsidP="00F66A2A">
            <w:pPr>
              <w:spacing w:after="0" w:line="240" w:lineRule="auto"/>
              <w:jc w:val="center"/>
              <w:rPr>
                <w:rFonts w:ascii="Myriad Pro" w:hAnsi="Myriad Pro"/>
                <w:b/>
                <w:color w:val="FFFFFF" w:themeColor="background1"/>
                <w:sz w:val="20"/>
                <w:szCs w:val="20"/>
              </w:rPr>
            </w:pPr>
            <w:r w:rsidRPr="004C2E54">
              <w:rPr>
                <w:rFonts w:ascii="Myriad Pro" w:hAnsi="Myriad Pro"/>
                <w:b/>
                <w:color w:val="FFFFFF" w:themeColor="background1"/>
                <w:sz w:val="20"/>
                <w:szCs w:val="20"/>
              </w:rPr>
              <w:t>2</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7CCF87" w14:textId="77777777" w:rsidR="00E6674A" w:rsidRPr="004C2E54" w:rsidRDefault="00E6674A" w:rsidP="009E51DE">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3</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3232E8" w14:textId="77777777" w:rsidR="00E6674A" w:rsidRPr="004C2E54" w:rsidRDefault="00E6674A">
            <w:pPr>
              <w:spacing w:after="0" w:line="240" w:lineRule="auto"/>
              <w:jc w:val="center"/>
              <w:rPr>
                <w:rFonts w:ascii="Myriad Pro" w:hAnsi="Myriad Pro"/>
                <w:b/>
                <w:bCs/>
                <w:color w:val="FFFFFF" w:themeColor="background1"/>
                <w:sz w:val="20"/>
                <w:szCs w:val="20"/>
              </w:rPr>
            </w:pPr>
            <w:r w:rsidRPr="004C2E54">
              <w:rPr>
                <w:rFonts w:ascii="Myriad Pro" w:hAnsi="Myriad Pro"/>
                <w:b/>
                <w:bCs/>
                <w:color w:val="FFFFFF" w:themeColor="background1"/>
                <w:sz w:val="20"/>
                <w:szCs w:val="20"/>
              </w:rPr>
              <w:t>4</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D79EFD" w14:textId="77777777" w:rsidR="00E6674A" w:rsidRPr="004C2E54" w:rsidRDefault="00E6674A">
            <w:pPr>
              <w:spacing w:after="0" w:line="240" w:lineRule="auto"/>
              <w:jc w:val="center"/>
              <w:rPr>
                <w:rFonts w:ascii="Myriad Pro" w:hAnsi="Myriad Pro"/>
                <w:b/>
                <w:iCs/>
                <w:color w:val="FFFFFF" w:themeColor="background1"/>
                <w:sz w:val="20"/>
                <w:szCs w:val="20"/>
              </w:rPr>
            </w:pPr>
            <w:r w:rsidRPr="004C2E54">
              <w:rPr>
                <w:rFonts w:ascii="Myriad Pro" w:hAnsi="Myriad Pro"/>
                <w:b/>
                <w:iCs/>
                <w:color w:val="FFFFFF" w:themeColor="background1"/>
                <w:sz w:val="20"/>
                <w:szCs w:val="20"/>
              </w:rPr>
              <w:t>5</w:t>
            </w:r>
          </w:p>
        </w:tc>
      </w:tr>
      <w:tr w:rsidR="00FE5BB7" w:rsidRPr="004C2E54" w14:paraId="76B84E98" w14:textId="77777777" w:rsidTr="002B219C">
        <w:trPr>
          <w:trHeight w:val="736"/>
        </w:trPr>
        <w:tc>
          <w:tcPr>
            <w:tcW w:w="176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031F7A3E" w14:textId="77777777" w:rsidR="00E6674A" w:rsidRPr="004C2E54" w:rsidRDefault="00E6674A" w:rsidP="00F43869">
            <w:pPr>
              <w:spacing w:after="0"/>
              <w:rPr>
                <w:rFonts w:ascii="Myriad Pro" w:eastAsia="Calibri" w:hAnsi="Myriad Pro" w:cs="Times New Roman"/>
                <w:sz w:val="20"/>
                <w:szCs w:val="20"/>
              </w:rPr>
            </w:pPr>
            <w:r w:rsidRPr="004C2E54">
              <w:rPr>
                <w:rFonts w:ascii="Myriad Pro" w:eastAsia="Calibri" w:hAnsi="Myriad Pro" w:cs="Times New Roman"/>
                <w:sz w:val="20"/>
                <w:szCs w:val="20"/>
              </w:rPr>
              <w:t xml:space="preserve">Расходы на оплату услуг, оказываемых ПАО "ФСК ЕЭС" </w:t>
            </w:r>
          </w:p>
        </w:tc>
        <w:tc>
          <w:tcPr>
            <w:tcW w:w="592"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69A15CE2" w14:textId="77777777" w:rsidR="00E6674A" w:rsidRPr="004C2E54" w:rsidRDefault="00E6674A" w:rsidP="00F43869">
            <w:pPr>
              <w:spacing w:after="0"/>
              <w:jc w:val="center"/>
              <w:rPr>
                <w:rFonts w:ascii="Myriad Pro" w:eastAsia="Calibri" w:hAnsi="Myriad Pro" w:cs="Times New Roman"/>
                <w:sz w:val="20"/>
                <w:szCs w:val="20"/>
              </w:rPr>
            </w:pPr>
            <w:r w:rsidRPr="004C2E54">
              <w:rPr>
                <w:rFonts w:ascii="Myriad Pro" w:eastAsia="Calibri" w:hAnsi="Myriad Pro" w:cs="Times New Roman"/>
                <w:sz w:val="20"/>
                <w:szCs w:val="20"/>
              </w:rPr>
              <w:t>тыс. руб.</w:t>
            </w:r>
          </w:p>
        </w:tc>
        <w:tc>
          <w:tcPr>
            <w:tcW w:w="889" w:type="pct"/>
            <w:tcBorders>
              <w:top w:val="single" w:sz="4" w:space="0" w:color="FFFFFF" w:themeColor="background1"/>
              <w:left w:val="nil"/>
              <w:bottom w:val="single" w:sz="4" w:space="0" w:color="auto"/>
              <w:right w:val="single" w:sz="4" w:space="0" w:color="auto"/>
            </w:tcBorders>
            <w:shd w:val="clear" w:color="000000" w:fill="FFFFFF"/>
            <w:vAlign w:val="center"/>
          </w:tcPr>
          <w:p w14:paraId="6E754B6D" w14:textId="77777777" w:rsidR="00E6674A" w:rsidRPr="004C2E54" w:rsidRDefault="00FE5BB7" w:rsidP="00F43869">
            <w:pPr>
              <w:spacing w:after="0"/>
              <w:jc w:val="right"/>
              <w:rPr>
                <w:rFonts w:ascii="Myriad Pro" w:eastAsia="Calibri" w:hAnsi="Myriad Pro" w:cs="Times New Roman"/>
                <w:sz w:val="20"/>
                <w:szCs w:val="20"/>
              </w:rPr>
            </w:pPr>
            <w:r w:rsidRPr="004C2E54">
              <w:rPr>
                <w:rFonts w:ascii="Myriad Pro" w:eastAsia="Calibri" w:hAnsi="Myriad Pro" w:cs="Times New Roman"/>
                <w:sz w:val="20"/>
                <w:szCs w:val="20"/>
              </w:rPr>
              <w:t>1 215 838,774</w:t>
            </w:r>
          </w:p>
        </w:tc>
        <w:tc>
          <w:tcPr>
            <w:tcW w:w="889" w:type="pct"/>
            <w:tcBorders>
              <w:top w:val="single" w:sz="4" w:space="0" w:color="FFFFFF" w:themeColor="background1"/>
              <w:left w:val="nil"/>
              <w:bottom w:val="single" w:sz="4" w:space="0" w:color="auto"/>
              <w:right w:val="single" w:sz="4" w:space="0" w:color="auto"/>
            </w:tcBorders>
            <w:shd w:val="clear" w:color="000000" w:fill="FFFFFF"/>
            <w:vAlign w:val="center"/>
          </w:tcPr>
          <w:p w14:paraId="24DB9913" w14:textId="77777777" w:rsidR="00E6674A" w:rsidRPr="004C2E54" w:rsidRDefault="00FE5BB7" w:rsidP="00F43869">
            <w:pPr>
              <w:spacing w:after="0"/>
              <w:jc w:val="right"/>
              <w:rPr>
                <w:rFonts w:ascii="Myriad Pro" w:eastAsia="Calibri" w:hAnsi="Myriad Pro" w:cs="Times New Roman"/>
                <w:sz w:val="20"/>
                <w:szCs w:val="20"/>
              </w:rPr>
            </w:pPr>
            <w:r w:rsidRPr="004C2E54">
              <w:rPr>
                <w:rFonts w:ascii="Myriad Pro" w:eastAsia="Calibri" w:hAnsi="Myriad Pro" w:cs="Times New Roman"/>
                <w:sz w:val="20"/>
                <w:szCs w:val="20"/>
              </w:rPr>
              <w:t xml:space="preserve">1 225 459,86   </w:t>
            </w:r>
          </w:p>
        </w:tc>
        <w:tc>
          <w:tcPr>
            <w:tcW w:w="870"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178C26C7" w14:textId="77777777" w:rsidR="00E6674A" w:rsidRPr="004C2E54" w:rsidRDefault="00E6674A" w:rsidP="00F43869">
            <w:pPr>
              <w:spacing w:after="0"/>
              <w:jc w:val="right"/>
              <w:rPr>
                <w:rFonts w:ascii="Myriad Pro" w:eastAsia="Calibri" w:hAnsi="Myriad Pro" w:cs="Times New Roman"/>
                <w:sz w:val="20"/>
                <w:szCs w:val="20"/>
              </w:rPr>
            </w:pPr>
            <w:r w:rsidRPr="004C2E54">
              <w:rPr>
                <w:rFonts w:ascii="Myriad Pro" w:eastAsia="Calibri" w:hAnsi="Myriad Pro" w:cs="Times New Roman"/>
                <w:sz w:val="20"/>
                <w:szCs w:val="20"/>
              </w:rPr>
              <w:t xml:space="preserve"> </w:t>
            </w:r>
            <w:r w:rsidR="00FE5BB7" w:rsidRPr="004C2E54">
              <w:rPr>
                <w:rFonts w:ascii="Myriad Pro" w:eastAsia="Calibri" w:hAnsi="Myriad Pro" w:cs="Times New Roman"/>
                <w:sz w:val="20"/>
                <w:szCs w:val="20"/>
              </w:rPr>
              <w:t>9 621,09</w:t>
            </w:r>
            <w:r w:rsidRPr="004C2E54">
              <w:rPr>
                <w:rFonts w:ascii="Myriad Pro" w:eastAsia="Calibri" w:hAnsi="Myriad Pro" w:cs="Times New Roman"/>
                <w:sz w:val="20"/>
                <w:szCs w:val="20"/>
              </w:rPr>
              <w:t xml:space="preserve">   </w:t>
            </w:r>
          </w:p>
        </w:tc>
      </w:tr>
    </w:tbl>
    <w:p w14:paraId="17AC272A" w14:textId="77777777" w:rsidR="008C068E" w:rsidRPr="004C2E54" w:rsidRDefault="008C068E" w:rsidP="00E6674A">
      <w:pPr>
        <w:spacing w:after="0" w:line="360" w:lineRule="auto"/>
        <w:ind w:firstLine="567"/>
        <w:contextualSpacing/>
        <w:jc w:val="both"/>
        <w:rPr>
          <w:rFonts w:ascii="Myriad Pro" w:eastAsiaTheme="majorEastAsia" w:hAnsi="Myriad Pro" w:cstheme="majorBidi"/>
          <w:b/>
          <w:color w:val="4F6228" w:themeColor="accent3" w:themeShade="80"/>
          <w:sz w:val="28"/>
          <w:szCs w:val="28"/>
        </w:rPr>
      </w:pPr>
    </w:p>
    <w:p w14:paraId="4267392B" w14:textId="77777777" w:rsidR="00457D12" w:rsidRPr="004C2E54" w:rsidRDefault="004C3029"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62" w:name="_Toc40814447"/>
      <w:r w:rsidRPr="004C2E54">
        <w:rPr>
          <w:rFonts w:ascii="Myriad Pro" w:hAnsi="Myriad Pro"/>
          <w:b/>
          <w:color w:val="4F6228" w:themeColor="accent3" w:themeShade="80"/>
          <w:sz w:val="28"/>
          <w:szCs w:val="28"/>
        </w:rPr>
        <w:lastRenderedPageBreak/>
        <w:t>Тепловая энергия на хозяйственные нужды</w:t>
      </w:r>
      <w:bookmarkEnd w:id="62"/>
    </w:p>
    <w:p w14:paraId="0D090855" w14:textId="77777777" w:rsidR="003307CF" w:rsidRPr="004C2E54" w:rsidRDefault="007E344B" w:rsidP="007E344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Согласно п. 22 Основ ценообразования </w:t>
      </w:r>
      <w:r w:rsidR="00620A4D" w:rsidRPr="004C2E54">
        <w:rPr>
          <w:rFonts w:ascii="Myriad Pro" w:eastAsia="Calibri" w:hAnsi="Myriad Pro" w:cs="Times New Roman"/>
          <w:color w:val="000000" w:themeColor="text1"/>
          <w:sz w:val="26"/>
          <w:szCs w:val="26"/>
        </w:rPr>
        <w:t xml:space="preserve">№ 1178 </w:t>
      </w:r>
      <w:r w:rsidRPr="004C2E54">
        <w:rPr>
          <w:rFonts w:ascii="Myriad Pro" w:eastAsia="Calibri" w:hAnsi="Myriad Pro" w:cs="Times New Roman"/>
          <w:color w:val="000000" w:themeColor="text1"/>
          <w:sz w:val="26"/>
          <w:szCs w:val="26"/>
        </w:rPr>
        <w:t>расходы на покупку электрической и тепловой энергии (мощности) определяются в соответствии с пунктом 29 Основ ценообразования</w:t>
      </w:r>
      <w:r w:rsidR="00620A4D" w:rsidRPr="004C2E54">
        <w:rPr>
          <w:rFonts w:ascii="Myriad Pro" w:eastAsia="Calibri" w:hAnsi="Myriad Pro" w:cs="Times New Roman"/>
          <w:color w:val="000000" w:themeColor="text1"/>
          <w:sz w:val="26"/>
          <w:szCs w:val="26"/>
        </w:rPr>
        <w:t xml:space="preserve"> № 1178</w:t>
      </w:r>
      <w:r w:rsidRPr="004C2E54">
        <w:rPr>
          <w:rFonts w:ascii="Myriad Pro" w:eastAsia="Calibri" w:hAnsi="Myriad Pro" w:cs="Times New Roman"/>
          <w:color w:val="000000" w:themeColor="text1"/>
          <w:sz w:val="26"/>
          <w:szCs w:val="26"/>
        </w:rPr>
        <w:t>.</w:t>
      </w:r>
    </w:p>
    <w:p w14:paraId="2E9152F6" w14:textId="77777777" w:rsidR="007E344B" w:rsidRPr="004C2E54" w:rsidRDefault="007E344B" w:rsidP="007E344B">
      <w:pPr>
        <w:spacing w:after="0" w:line="360" w:lineRule="auto"/>
        <w:ind w:firstLine="567"/>
        <w:contextualSpacing/>
        <w:jc w:val="both"/>
        <w:rPr>
          <w:rFonts w:ascii="Myriad Pro" w:eastAsia="Calibri" w:hAnsi="Myriad Pro" w:cs="Times New Roman"/>
          <w:color w:val="000000" w:themeColor="text1"/>
          <w:sz w:val="26"/>
          <w:szCs w:val="26"/>
        </w:rPr>
      </w:pPr>
    </w:p>
    <w:p w14:paraId="1828760B" w14:textId="77777777" w:rsidR="004C3029" w:rsidRPr="004C2E54" w:rsidRDefault="004C3029" w:rsidP="004C3029">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63455332" w14:textId="77777777" w:rsidR="004C3029" w:rsidRPr="004C2E54" w:rsidRDefault="00F2305A" w:rsidP="00620A4D">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Филиалом ПАО «МРСК </w:t>
      </w:r>
      <w:r w:rsidR="004B3667" w:rsidRPr="004C2E54">
        <w:rPr>
          <w:rFonts w:ascii="Myriad Pro" w:eastAsia="Calibri" w:hAnsi="Myriad Pro" w:cs="Times New Roman"/>
          <w:sz w:val="26"/>
          <w:szCs w:val="26"/>
        </w:rPr>
        <w:t>Северо-Запада</w:t>
      </w:r>
      <w:r w:rsidRPr="004C2E54">
        <w:rPr>
          <w:rFonts w:ascii="Myriad Pro" w:eastAsia="Calibri" w:hAnsi="Myriad Pro" w:cs="Times New Roman"/>
          <w:sz w:val="26"/>
          <w:szCs w:val="26"/>
        </w:rPr>
        <w:t xml:space="preserve">» - </w:t>
      </w:r>
      <w:r w:rsidR="004C3029" w:rsidRPr="004C2E54">
        <w:rPr>
          <w:rFonts w:ascii="Myriad Pro" w:eastAsia="Calibri" w:hAnsi="Myriad Pro" w:cs="Times New Roman"/>
          <w:sz w:val="26"/>
          <w:szCs w:val="26"/>
        </w:rPr>
        <w:t>«</w:t>
      </w:r>
      <w:r w:rsidR="004B3667" w:rsidRPr="004C2E54">
        <w:rPr>
          <w:rFonts w:ascii="Myriad Pro" w:eastAsia="Calibri" w:hAnsi="Myriad Pro" w:cs="Times New Roman"/>
          <w:sz w:val="26"/>
          <w:szCs w:val="26"/>
        </w:rPr>
        <w:t>Новгород</w:t>
      </w:r>
      <w:r w:rsidR="004C3029" w:rsidRPr="004C2E54">
        <w:rPr>
          <w:rFonts w:ascii="Myriad Pro" w:eastAsia="Calibri" w:hAnsi="Myriad Pro" w:cs="Times New Roman"/>
          <w:sz w:val="26"/>
          <w:szCs w:val="26"/>
        </w:rPr>
        <w:t xml:space="preserve">энерго» по статье на 2019 год была заявлена сумма расходов в размере </w:t>
      </w:r>
      <w:r w:rsidR="004B3667" w:rsidRPr="004C2E54">
        <w:rPr>
          <w:rFonts w:ascii="Myriad Pro" w:eastAsia="Calibri" w:hAnsi="Myriad Pro" w:cs="Times New Roman"/>
          <w:sz w:val="26"/>
          <w:szCs w:val="26"/>
        </w:rPr>
        <w:t>3 236</w:t>
      </w:r>
      <w:r w:rsidR="004C3029" w:rsidRPr="004C2E54">
        <w:rPr>
          <w:rFonts w:ascii="Myriad Pro" w:eastAsia="Calibri" w:hAnsi="Myriad Pro" w:cs="Times New Roman"/>
          <w:sz w:val="26"/>
          <w:szCs w:val="26"/>
        </w:rPr>
        <w:t xml:space="preserve"> тыс. руб.</w:t>
      </w:r>
    </w:p>
    <w:p w14:paraId="75957EC6" w14:textId="77777777" w:rsidR="005F7E9B" w:rsidRPr="004C2E54" w:rsidRDefault="004B3667" w:rsidP="00876337">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Для обоснования расходов на тепловую энергию на собственные нужды филиалом ПАО «МРСК Северо-Запада» «Новгородэнерго» представлены в тарифном деле и дополнительно письмами от</w:t>
      </w:r>
      <w:r w:rsidR="005F7E9B" w:rsidRPr="004C2E54">
        <w:rPr>
          <w:rFonts w:ascii="Myriad Pro" w:eastAsia="Calibri" w:hAnsi="Myriad Pro"/>
          <w:sz w:val="26"/>
          <w:szCs w:val="26"/>
        </w:rPr>
        <w:t xml:space="preserve"> </w:t>
      </w:r>
      <w:r w:rsidR="005D26E1" w:rsidRPr="004C2E54">
        <w:rPr>
          <w:rFonts w:ascii="Myriad Pro" w:eastAsia="Calibri" w:hAnsi="Myriad Pro"/>
          <w:sz w:val="26"/>
          <w:szCs w:val="26"/>
        </w:rPr>
        <w:t xml:space="preserve">30.10.2018 </w:t>
      </w:r>
      <w:r w:rsidRPr="004C2E54">
        <w:rPr>
          <w:rFonts w:ascii="Myriad Pro" w:eastAsia="Calibri" w:hAnsi="Myriad Pro"/>
          <w:sz w:val="26"/>
          <w:szCs w:val="26"/>
        </w:rPr>
        <w:t>№</w:t>
      </w:r>
      <w:r w:rsidR="001A564E" w:rsidRPr="004C2E54">
        <w:rPr>
          <w:rFonts w:ascii="Myriad Pro" w:eastAsia="Calibri" w:hAnsi="Myriad Pro"/>
          <w:sz w:val="26"/>
          <w:szCs w:val="26"/>
        </w:rPr>
        <w:t xml:space="preserve"> </w:t>
      </w:r>
      <w:r w:rsidRPr="004C2E54">
        <w:rPr>
          <w:rFonts w:ascii="Myriad Pro" w:eastAsia="Calibri" w:hAnsi="Myriad Pro"/>
          <w:sz w:val="26"/>
          <w:szCs w:val="26"/>
        </w:rPr>
        <w:t xml:space="preserve">МР2/6/02-03-07/6714 и от 27.11.2018 № МР2/6/02-02-07/7456 на запросы </w:t>
      </w:r>
      <w:r w:rsidR="005F7E9B" w:rsidRPr="004C2E54">
        <w:rPr>
          <w:rFonts w:ascii="Myriad Pro" w:eastAsia="Calibri" w:hAnsi="Myriad Pro"/>
          <w:sz w:val="26"/>
          <w:szCs w:val="26"/>
        </w:rPr>
        <w:t>К</w:t>
      </w:r>
      <w:r w:rsidRPr="004C2E54">
        <w:rPr>
          <w:rFonts w:ascii="Myriad Pro" w:eastAsia="Calibri" w:hAnsi="Myriad Pro"/>
          <w:sz w:val="26"/>
          <w:szCs w:val="26"/>
        </w:rPr>
        <w:t>оми</w:t>
      </w:r>
      <w:r w:rsidR="005D26E1" w:rsidRPr="004C2E54">
        <w:rPr>
          <w:rFonts w:ascii="Myriad Pro" w:eastAsia="Calibri" w:hAnsi="Myriad Pro"/>
          <w:sz w:val="26"/>
          <w:szCs w:val="26"/>
        </w:rPr>
        <w:t>тета</w:t>
      </w:r>
      <w:r w:rsidRPr="004C2E54">
        <w:rPr>
          <w:rFonts w:ascii="Myriad Pro" w:eastAsia="Calibri" w:hAnsi="Myriad Pro"/>
          <w:sz w:val="26"/>
          <w:szCs w:val="26"/>
        </w:rPr>
        <w:t xml:space="preserve">: </w:t>
      </w:r>
    </w:p>
    <w:p w14:paraId="032D7B6D" w14:textId="77777777" w:rsidR="005F7E9B" w:rsidRPr="004C2E54" w:rsidRDefault="004B3667" w:rsidP="00C85B0B">
      <w:pPr>
        <w:pStyle w:val="1a"/>
        <w:numPr>
          <w:ilvl w:val="0"/>
          <w:numId w:val="80"/>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расчеты на 2019 год</w:t>
      </w:r>
      <w:r w:rsidR="005D26E1" w:rsidRPr="004C2E54">
        <w:rPr>
          <w:rFonts w:ascii="Myriad Pro" w:eastAsia="Calibri" w:hAnsi="Myriad Pro"/>
          <w:sz w:val="26"/>
          <w:szCs w:val="26"/>
        </w:rPr>
        <w:t xml:space="preserve"> по договорам с ресурсоснабжающими организациями (с указанием плановых объемов потребления, тарифов, суммы расходов) по производственным отделениям филиала</w:t>
      </w:r>
      <w:r w:rsidRPr="004C2E54">
        <w:rPr>
          <w:rFonts w:ascii="Myriad Pro" w:eastAsia="Calibri" w:hAnsi="Myriad Pro"/>
          <w:sz w:val="26"/>
          <w:szCs w:val="26"/>
        </w:rPr>
        <w:t xml:space="preserve">; </w:t>
      </w:r>
    </w:p>
    <w:p w14:paraId="02E4C411" w14:textId="77777777" w:rsidR="005F7E9B" w:rsidRPr="004C2E54" w:rsidRDefault="004B3667" w:rsidP="00C85B0B">
      <w:pPr>
        <w:pStyle w:val="1a"/>
        <w:numPr>
          <w:ilvl w:val="0"/>
          <w:numId w:val="80"/>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договоры с ресурсоснабжающими организациями ООО «Газпром Межрегионгаз Великий Новгород», ООО «ТК Новгородская»</w:t>
      </w:r>
      <w:r w:rsidR="005F7E9B" w:rsidRPr="004C2E54">
        <w:rPr>
          <w:rFonts w:ascii="Myriad Pro" w:eastAsia="Calibri" w:hAnsi="Myriad Pro"/>
          <w:sz w:val="26"/>
          <w:szCs w:val="26"/>
        </w:rPr>
        <w:t>;</w:t>
      </w:r>
      <w:r w:rsidRPr="004C2E54">
        <w:rPr>
          <w:rFonts w:ascii="Myriad Pro" w:eastAsia="Calibri" w:hAnsi="Myriad Pro"/>
          <w:sz w:val="26"/>
          <w:szCs w:val="26"/>
        </w:rPr>
        <w:t xml:space="preserve"> </w:t>
      </w:r>
    </w:p>
    <w:p w14:paraId="1D426DE3" w14:textId="77777777" w:rsidR="004B3667" w:rsidRPr="004C2E54" w:rsidRDefault="004B3667" w:rsidP="00C85B0B">
      <w:pPr>
        <w:pStyle w:val="1a"/>
        <w:numPr>
          <w:ilvl w:val="0"/>
          <w:numId w:val="80"/>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счета-фактуры за 2017 год, 9 месяцев 2018 года,</w:t>
      </w:r>
      <w:r w:rsidR="005F7E9B" w:rsidRPr="004C2E54">
        <w:rPr>
          <w:rFonts w:ascii="Myriad Pro" w:eastAsia="Calibri" w:hAnsi="Myriad Pro"/>
          <w:sz w:val="26"/>
          <w:szCs w:val="26"/>
        </w:rPr>
        <w:t xml:space="preserve"> </w:t>
      </w:r>
      <w:proofErr w:type="spellStart"/>
      <w:r w:rsidRPr="004C2E54">
        <w:rPr>
          <w:rFonts w:ascii="Myriad Pro" w:eastAsia="Calibri" w:hAnsi="Myriad Pro"/>
          <w:sz w:val="26"/>
          <w:szCs w:val="26"/>
        </w:rPr>
        <w:t>оборотно</w:t>
      </w:r>
      <w:proofErr w:type="spellEnd"/>
      <w:r w:rsidRPr="004C2E54">
        <w:rPr>
          <w:rFonts w:ascii="Myriad Pro" w:eastAsia="Calibri" w:hAnsi="Myriad Pro"/>
          <w:sz w:val="26"/>
          <w:szCs w:val="26"/>
        </w:rPr>
        <w:t>-сальдовые ведомости счета 60.01.01 за 2017 год, 9 месяцев 2018 года по исполнительному аппарату и отделениям ПАО «МРСК Северо-Запада» «Новгородэнерго» (</w:t>
      </w:r>
      <w:proofErr w:type="spellStart"/>
      <w:r w:rsidRPr="004C2E54">
        <w:rPr>
          <w:rFonts w:ascii="Myriad Pro" w:eastAsia="Calibri" w:hAnsi="Myriad Pro"/>
          <w:sz w:val="26"/>
          <w:szCs w:val="26"/>
        </w:rPr>
        <w:t>Боровичские</w:t>
      </w:r>
      <w:proofErr w:type="spellEnd"/>
      <w:r w:rsidRPr="004C2E54">
        <w:rPr>
          <w:rFonts w:ascii="Myriad Pro" w:eastAsia="Calibri" w:hAnsi="Myriad Pro"/>
          <w:sz w:val="26"/>
          <w:szCs w:val="26"/>
        </w:rPr>
        <w:t xml:space="preserve"> электрические сети, Ильменские электрические сети).</w:t>
      </w:r>
    </w:p>
    <w:p w14:paraId="187E604D" w14:textId="77777777" w:rsidR="001A564E" w:rsidRPr="004C2E54" w:rsidRDefault="001A564E" w:rsidP="004C3029">
      <w:pPr>
        <w:spacing w:after="0" w:line="360" w:lineRule="auto"/>
        <w:jc w:val="both"/>
        <w:rPr>
          <w:rFonts w:ascii="Myriad Pro" w:hAnsi="Myriad Pro"/>
          <w:b/>
          <w:color w:val="000000" w:themeColor="text1"/>
          <w:sz w:val="26"/>
          <w:szCs w:val="26"/>
        </w:rPr>
      </w:pPr>
    </w:p>
    <w:p w14:paraId="434116B4" w14:textId="77777777" w:rsidR="004C3029" w:rsidRPr="004C2E54" w:rsidRDefault="004C3029" w:rsidP="004C3029">
      <w:pPr>
        <w:spacing w:after="0" w:line="360" w:lineRule="auto"/>
        <w:jc w:val="both"/>
        <w:rPr>
          <w:rFonts w:ascii="Myriad Pro" w:hAnsi="Myriad Pro"/>
          <w:b/>
          <w:color w:val="000000" w:themeColor="text1"/>
          <w:sz w:val="26"/>
          <w:szCs w:val="26"/>
        </w:rPr>
      </w:pPr>
      <w:r w:rsidRPr="004C2E54">
        <w:rPr>
          <w:rFonts w:ascii="Myriad Pro" w:hAnsi="Myriad Pro"/>
          <w:b/>
          <w:color w:val="000000" w:themeColor="text1"/>
          <w:sz w:val="26"/>
          <w:szCs w:val="26"/>
        </w:rPr>
        <w:t>ПОЗИЦИЯ ОРГАНА РЕГУЛИРОВАНИЯ</w:t>
      </w:r>
    </w:p>
    <w:p w14:paraId="3310E217" w14:textId="77777777" w:rsidR="00FC3773" w:rsidRPr="004C2E54" w:rsidRDefault="00FC3773" w:rsidP="00876337">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Комитет принял в расчет НВВ на 2019 год расходы на тепловую энергию </w:t>
      </w:r>
      <w:r w:rsidR="0001678B">
        <w:rPr>
          <w:rFonts w:ascii="Myriad Pro" w:eastAsia="Calibri" w:hAnsi="Myriad Pro"/>
          <w:sz w:val="26"/>
          <w:szCs w:val="26"/>
        </w:rPr>
        <w:t>в размере</w:t>
      </w:r>
      <w:r w:rsidRPr="004C2E54">
        <w:rPr>
          <w:rFonts w:ascii="Myriad Pro" w:eastAsia="Calibri" w:hAnsi="Myriad Pro"/>
          <w:sz w:val="26"/>
          <w:szCs w:val="26"/>
        </w:rPr>
        <w:t xml:space="preserve"> 3 133,591 тыс. руб.</w:t>
      </w:r>
    </w:p>
    <w:p w14:paraId="29BE5902" w14:textId="77777777" w:rsidR="00FC3773" w:rsidRPr="004C2E54" w:rsidRDefault="00E13425" w:rsidP="00876337">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 экспертном заключении Комитета у</w:t>
      </w:r>
      <w:r w:rsidR="00FC3773" w:rsidRPr="004C2E54">
        <w:rPr>
          <w:rFonts w:ascii="Myriad Pro" w:eastAsia="Calibri" w:hAnsi="Myriad Pro"/>
          <w:sz w:val="26"/>
          <w:szCs w:val="26"/>
        </w:rPr>
        <w:t>казан</w:t>
      </w:r>
      <w:r w:rsidRPr="004C2E54">
        <w:rPr>
          <w:rFonts w:ascii="Myriad Pro" w:eastAsia="Calibri" w:hAnsi="Myriad Pro"/>
          <w:sz w:val="26"/>
          <w:szCs w:val="26"/>
        </w:rPr>
        <w:t xml:space="preserve">о, что </w:t>
      </w:r>
      <w:r w:rsidR="00FC3773" w:rsidRPr="004C2E54">
        <w:rPr>
          <w:rFonts w:ascii="Myriad Pro" w:eastAsia="Calibri" w:hAnsi="Myriad Pro"/>
          <w:sz w:val="26"/>
          <w:szCs w:val="26"/>
        </w:rPr>
        <w:t>расходы предусмотрены с учетом:</w:t>
      </w:r>
    </w:p>
    <w:p w14:paraId="0669749A" w14:textId="77777777" w:rsidR="00FC3773" w:rsidRPr="004C2E54" w:rsidRDefault="00FC3773" w:rsidP="00C85B0B">
      <w:pPr>
        <w:pStyle w:val="1a"/>
        <w:numPr>
          <w:ilvl w:val="0"/>
          <w:numId w:val="81"/>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пункта 29 Основ ценообразования; </w:t>
      </w:r>
    </w:p>
    <w:p w14:paraId="16AAE761" w14:textId="77777777" w:rsidR="00FC3773" w:rsidRPr="004C2E54" w:rsidRDefault="00FC3773" w:rsidP="00C85B0B">
      <w:pPr>
        <w:pStyle w:val="1a"/>
        <w:numPr>
          <w:ilvl w:val="0"/>
          <w:numId w:val="81"/>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фактических за 2017 год, ожидаемых за 2018 год и планируемых расходов на 2019 год (объемов и стоимости) по данной статье;</w:t>
      </w:r>
    </w:p>
    <w:p w14:paraId="357B26E4" w14:textId="77777777" w:rsidR="00FC3773" w:rsidRPr="004C2E54" w:rsidRDefault="00FC3773" w:rsidP="00C85B0B">
      <w:pPr>
        <w:pStyle w:val="1a"/>
        <w:numPr>
          <w:ilvl w:val="0"/>
          <w:numId w:val="81"/>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lastRenderedPageBreak/>
        <w:t>утвержденных в установленном порядке на 2017-2018 год и корректировкой на 2019 год с учетом Прогноза уровня тарифов для ресурсоснабжающих организаций Великого Новгорода и муниципальных районов Новгородской области на коммунальные услуги;</w:t>
      </w:r>
    </w:p>
    <w:p w14:paraId="508FCA93" w14:textId="77777777" w:rsidR="00FC3773" w:rsidRPr="004C2E54" w:rsidRDefault="00FC3773" w:rsidP="00C85B0B">
      <w:pPr>
        <w:pStyle w:val="1a"/>
        <w:numPr>
          <w:ilvl w:val="0"/>
          <w:numId w:val="81"/>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доли услуг по передаче электрической энергии в выручке за 2017 год в размере 98,29%.</w:t>
      </w:r>
    </w:p>
    <w:p w14:paraId="375B49C3" w14:textId="77777777" w:rsidR="000710FB" w:rsidRPr="004C2E54" w:rsidRDefault="000710FB" w:rsidP="001F763E">
      <w:pPr>
        <w:spacing w:after="0" w:line="360" w:lineRule="auto"/>
        <w:contextualSpacing/>
        <w:jc w:val="both"/>
        <w:rPr>
          <w:rFonts w:ascii="Myriad Pro" w:eastAsia="Calibri" w:hAnsi="Myriad Pro" w:cs="Times New Roman"/>
          <w:b/>
          <w:color w:val="000000" w:themeColor="text1"/>
          <w:sz w:val="26"/>
          <w:szCs w:val="26"/>
        </w:rPr>
      </w:pPr>
    </w:p>
    <w:p w14:paraId="442987F2" w14:textId="77777777" w:rsidR="001F763E" w:rsidRPr="004C2E54"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08511B0C" w14:textId="77777777" w:rsidR="004C3029" w:rsidRPr="004C2E54" w:rsidRDefault="00B90324" w:rsidP="00620A4D">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По результатам анализа документов, предоставленных филиалом ПАО</w:t>
      </w:r>
      <w:r w:rsidR="002E08DD" w:rsidRPr="004C2E54">
        <w:rPr>
          <w:rFonts w:ascii="Myriad Pro" w:eastAsia="Calibri" w:hAnsi="Myriad Pro" w:cs="Times New Roman"/>
          <w:sz w:val="26"/>
          <w:szCs w:val="26"/>
        </w:rPr>
        <w:t> </w:t>
      </w:r>
      <w:r w:rsidRPr="004C2E54">
        <w:rPr>
          <w:rFonts w:ascii="Myriad Pro" w:eastAsia="Calibri" w:hAnsi="Myriad Pro" w:cs="Times New Roman"/>
          <w:sz w:val="26"/>
          <w:szCs w:val="26"/>
        </w:rPr>
        <w:t xml:space="preserve">«МРСК </w:t>
      </w:r>
      <w:r w:rsidR="0041673D" w:rsidRPr="004C2E54">
        <w:rPr>
          <w:rFonts w:ascii="Myriad Pro" w:eastAsia="Calibri" w:hAnsi="Myriad Pro" w:cs="Times New Roman"/>
          <w:sz w:val="26"/>
          <w:szCs w:val="26"/>
        </w:rPr>
        <w:t>Северо-Запада</w:t>
      </w:r>
      <w:r w:rsidRPr="004C2E54">
        <w:rPr>
          <w:rFonts w:ascii="Myriad Pro" w:eastAsia="Calibri" w:hAnsi="Myriad Pro" w:cs="Times New Roman"/>
          <w:sz w:val="26"/>
          <w:szCs w:val="26"/>
        </w:rPr>
        <w:t>» - «</w:t>
      </w:r>
      <w:r w:rsidR="0041673D" w:rsidRPr="004C2E54">
        <w:rPr>
          <w:rFonts w:ascii="Myriad Pro" w:eastAsia="Calibri" w:hAnsi="Myriad Pro" w:cs="Times New Roman"/>
          <w:sz w:val="26"/>
          <w:szCs w:val="26"/>
        </w:rPr>
        <w:t>Новгород</w:t>
      </w:r>
      <w:r w:rsidRPr="004C2E54">
        <w:rPr>
          <w:rFonts w:ascii="Myriad Pro" w:eastAsia="Calibri" w:hAnsi="Myriad Pro" w:cs="Times New Roman"/>
          <w:sz w:val="26"/>
          <w:szCs w:val="26"/>
        </w:rPr>
        <w:t xml:space="preserve">энерго» в </w:t>
      </w:r>
      <w:r w:rsidR="0041673D" w:rsidRPr="004C2E54">
        <w:rPr>
          <w:rFonts w:ascii="Myriad Pro" w:eastAsia="Calibri" w:hAnsi="Myriad Pro" w:cs="Times New Roman"/>
          <w:sz w:val="26"/>
          <w:szCs w:val="26"/>
        </w:rPr>
        <w:t>Комитет</w:t>
      </w:r>
      <w:r w:rsidRPr="004C2E54">
        <w:rPr>
          <w:rFonts w:ascii="Myriad Pro" w:eastAsia="Calibri" w:hAnsi="Myriad Pro" w:cs="Times New Roman"/>
          <w:sz w:val="26"/>
          <w:szCs w:val="26"/>
        </w:rPr>
        <w:t xml:space="preserve"> для обоснования заявляемых расходов на тепловую энергию, Исполнитель отмечает следующее.</w:t>
      </w:r>
    </w:p>
    <w:p w14:paraId="214D576B" w14:textId="77777777" w:rsidR="00B70A5B" w:rsidRDefault="00C058B0">
      <w:pPr>
        <w:pStyle w:val="a3"/>
        <w:numPr>
          <w:ilvl w:val="0"/>
          <w:numId w:val="19"/>
        </w:numPr>
        <w:tabs>
          <w:tab w:val="left" w:pos="993"/>
        </w:tabs>
        <w:spacing w:after="0" w:line="360" w:lineRule="auto"/>
        <w:ind w:left="0" w:firstLine="567"/>
        <w:jc w:val="both"/>
        <w:rPr>
          <w:rFonts w:ascii="Myriad Pro" w:hAnsi="Myriad Pro"/>
          <w:sz w:val="26"/>
          <w:szCs w:val="26"/>
        </w:rPr>
      </w:pPr>
      <w:r w:rsidRPr="00992379">
        <w:rPr>
          <w:rFonts w:ascii="Myriad Pro" w:hAnsi="Myriad Pro"/>
          <w:sz w:val="26"/>
          <w:szCs w:val="26"/>
        </w:rPr>
        <w:t>Объемы потребления на 2019 год запланированы филиалом на уровне факта 2017 года и ожидаемого потребления за 2018 год;</w:t>
      </w:r>
    </w:p>
    <w:p w14:paraId="2F1F7A44" w14:textId="77777777" w:rsidR="00167FCF" w:rsidRPr="004C2E54" w:rsidRDefault="00167FCF" w:rsidP="002B219C">
      <w:pPr>
        <w:pStyle w:val="a3"/>
        <w:numPr>
          <w:ilvl w:val="0"/>
          <w:numId w:val="19"/>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Сумма плановых объемов потребления на 2019 год, представленных филиалом в разрезе производственных отделений и аппарата управления, не совпадает с объемом тепловой энергии</w:t>
      </w:r>
      <w:r w:rsidR="004A1B37" w:rsidRPr="004C2E54">
        <w:rPr>
          <w:rFonts w:ascii="Myriad Pro" w:hAnsi="Myriad Pro"/>
          <w:sz w:val="26"/>
          <w:szCs w:val="26"/>
        </w:rPr>
        <w:t xml:space="preserve">, указанным </w:t>
      </w:r>
      <w:r w:rsidRPr="004C2E54">
        <w:rPr>
          <w:rFonts w:ascii="Myriad Pro" w:hAnsi="Myriad Pro"/>
          <w:sz w:val="26"/>
          <w:szCs w:val="26"/>
        </w:rPr>
        <w:t>в сводном расчете;</w:t>
      </w:r>
    </w:p>
    <w:p w14:paraId="65A246BC" w14:textId="77777777" w:rsidR="00B3219E" w:rsidRPr="004C2E54" w:rsidRDefault="00B3219E" w:rsidP="002B219C">
      <w:pPr>
        <w:pStyle w:val="a3"/>
        <w:numPr>
          <w:ilvl w:val="0"/>
          <w:numId w:val="19"/>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Не предоставлен расчет доли распределения расходов на тепловую энергию по видам деятельности филиала ПАО «МРСК </w:t>
      </w:r>
      <w:r w:rsidR="007763BE" w:rsidRPr="004C2E54">
        <w:rPr>
          <w:rFonts w:ascii="Myriad Pro" w:hAnsi="Myriad Pro"/>
          <w:sz w:val="26"/>
          <w:szCs w:val="26"/>
        </w:rPr>
        <w:t>Северо-Запада</w:t>
      </w:r>
      <w:r w:rsidRPr="004C2E54">
        <w:rPr>
          <w:rFonts w:ascii="Myriad Pro" w:hAnsi="Myriad Pro"/>
          <w:sz w:val="26"/>
          <w:szCs w:val="26"/>
        </w:rPr>
        <w:t>» - «</w:t>
      </w:r>
      <w:r w:rsidR="007763BE" w:rsidRPr="004C2E54">
        <w:rPr>
          <w:rFonts w:ascii="Myriad Pro" w:hAnsi="Myriad Pro"/>
          <w:sz w:val="26"/>
          <w:szCs w:val="26"/>
        </w:rPr>
        <w:t>Новгород</w:t>
      </w:r>
      <w:r w:rsidRPr="004C2E54">
        <w:rPr>
          <w:rFonts w:ascii="Myriad Pro" w:hAnsi="Myriad Pro"/>
          <w:sz w:val="26"/>
          <w:szCs w:val="26"/>
        </w:rPr>
        <w:t>энерго» на 2019 год.</w:t>
      </w:r>
    </w:p>
    <w:p w14:paraId="1D8097CE" w14:textId="77777777" w:rsidR="007C792A" w:rsidRPr="004C2E54" w:rsidRDefault="00060405" w:rsidP="007C792A">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sz w:val="26"/>
          <w:szCs w:val="26"/>
        </w:rPr>
        <w:t xml:space="preserve">Учитывая, что принятые Комитетом </w:t>
      </w:r>
      <w:r w:rsidR="00F61961" w:rsidRPr="004C2E54">
        <w:rPr>
          <w:rFonts w:ascii="Myriad Pro" w:eastAsia="Calibri" w:hAnsi="Myriad Pro"/>
          <w:sz w:val="26"/>
          <w:szCs w:val="26"/>
        </w:rPr>
        <w:t xml:space="preserve">на 2019 год </w:t>
      </w:r>
      <w:r w:rsidRPr="004C2E54">
        <w:rPr>
          <w:rFonts w:ascii="Myriad Pro" w:eastAsia="Calibri" w:hAnsi="Myriad Pro"/>
          <w:sz w:val="26"/>
          <w:szCs w:val="26"/>
        </w:rPr>
        <w:t xml:space="preserve">расходы на тепловую энергию в </w:t>
      </w:r>
      <w:r w:rsidR="00F61961" w:rsidRPr="004C2E54">
        <w:rPr>
          <w:rFonts w:ascii="Myriad Pro" w:eastAsia="Calibri" w:hAnsi="Myriad Pro"/>
          <w:sz w:val="26"/>
          <w:szCs w:val="26"/>
        </w:rPr>
        <w:t>размере</w:t>
      </w:r>
      <w:r w:rsidRPr="004C2E54">
        <w:rPr>
          <w:rFonts w:ascii="Myriad Pro" w:eastAsia="Calibri" w:hAnsi="Myriad Pro"/>
          <w:sz w:val="26"/>
          <w:szCs w:val="26"/>
        </w:rPr>
        <w:t xml:space="preserve"> 3 133,591 тыс. руб.</w:t>
      </w:r>
      <w:r w:rsidR="00F61961" w:rsidRPr="004C2E54">
        <w:rPr>
          <w:rFonts w:ascii="Myriad Pro" w:eastAsia="Calibri" w:hAnsi="Myriad Pro"/>
          <w:sz w:val="26"/>
          <w:szCs w:val="26"/>
        </w:rPr>
        <w:t xml:space="preserve"> </w:t>
      </w:r>
      <w:r w:rsidR="007C792A" w:rsidRPr="004C2E54">
        <w:rPr>
          <w:rFonts w:ascii="Myriad Pro" w:eastAsia="Calibri" w:hAnsi="Myriad Pro"/>
          <w:sz w:val="26"/>
          <w:szCs w:val="26"/>
        </w:rPr>
        <w:t xml:space="preserve">выше фактических расходов филиала за 2017 год на 106,4% и незначительно отличаются от расходов, </w:t>
      </w:r>
      <w:r w:rsidR="00F61961" w:rsidRPr="004C2E54">
        <w:rPr>
          <w:rFonts w:ascii="Myriad Pro" w:eastAsia="Calibri" w:hAnsi="Myriad Pro"/>
          <w:sz w:val="26"/>
          <w:szCs w:val="26"/>
        </w:rPr>
        <w:t xml:space="preserve">заявленных филиалом </w:t>
      </w:r>
      <w:r w:rsidR="0001678B">
        <w:rPr>
          <w:rFonts w:ascii="Myriad Pro" w:eastAsia="Calibri" w:hAnsi="Myriad Pro"/>
          <w:sz w:val="26"/>
          <w:szCs w:val="26"/>
        </w:rPr>
        <w:t>в размере</w:t>
      </w:r>
      <w:r w:rsidR="007C792A" w:rsidRPr="004C2E54">
        <w:rPr>
          <w:rFonts w:ascii="Myriad Pro" w:eastAsia="Calibri" w:hAnsi="Myriad Pro"/>
          <w:sz w:val="26"/>
          <w:szCs w:val="26"/>
        </w:rPr>
        <w:t xml:space="preserve"> </w:t>
      </w:r>
      <w:r w:rsidR="007C792A" w:rsidRPr="004C2E54">
        <w:rPr>
          <w:rFonts w:ascii="Myriad Pro" w:eastAsia="Calibri" w:hAnsi="Myriad Pro" w:cs="Times New Roman"/>
          <w:sz w:val="26"/>
          <w:szCs w:val="26"/>
        </w:rPr>
        <w:t xml:space="preserve">3 236 тыс. руб., а также принимая во внимание большое количество </w:t>
      </w:r>
      <w:r w:rsidR="007C792A" w:rsidRPr="004C2E54">
        <w:rPr>
          <w:rFonts w:ascii="Myriad Pro" w:eastAsia="Calibri" w:hAnsi="Myriad Pro"/>
          <w:sz w:val="26"/>
          <w:szCs w:val="26"/>
        </w:rPr>
        <w:t>тепло</w:t>
      </w:r>
      <w:r w:rsidR="007C792A" w:rsidRPr="004C2E54">
        <w:rPr>
          <w:rFonts w:ascii="Myriad Pro" w:eastAsia="Calibri" w:hAnsi="Myriad Pro" w:cs="Times New Roman"/>
          <w:sz w:val="26"/>
          <w:szCs w:val="26"/>
        </w:rPr>
        <w:t>снабжающих организаций Великого Новгорода и муниципальных районов Новгородской области, оказывающих услуги исполнительному аппарату и производственным отделениям филиала, Исполнитель считает возможным без проведения анализа принять как экономически обоснованный размер расходов по данной статье, определенный Комитетом</w:t>
      </w:r>
      <w:r w:rsidR="00B1056F" w:rsidRPr="004C2E54">
        <w:rPr>
          <w:rFonts w:ascii="Myriad Pro" w:eastAsia="Calibri" w:hAnsi="Myriad Pro" w:cs="Times New Roman"/>
          <w:sz w:val="26"/>
          <w:szCs w:val="26"/>
        </w:rPr>
        <w:t xml:space="preserve"> в размере </w:t>
      </w:r>
      <w:r w:rsidR="00B1056F" w:rsidRPr="004C2E54">
        <w:rPr>
          <w:rFonts w:ascii="Myriad Pro" w:hAnsi="Myriad Pro"/>
          <w:sz w:val="26"/>
          <w:szCs w:val="26"/>
        </w:rPr>
        <w:t>3 133,591 тыс. руб</w:t>
      </w:r>
      <w:r w:rsidR="007C792A" w:rsidRPr="004C2E54">
        <w:rPr>
          <w:rFonts w:ascii="Myriad Pro" w:eastAsia="Calibri" w:hAnsi="Myriad Pro" w:cs="Times New Roman"/>
          <w:sz w:val="26"/>
          <w:szCs w:val="26"/>
        </w:rPr>
        <w:t>.</w:t>
      </w:r>
    </w:p>
    <w:p w14:paraId="694C76D3" w14:textId="77777777" w:rsidR="005831C8" w:rsidRPr="004C2E54" w:rsidRDefault="005831C8" w:rsidP="005831C8">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63" w:name="_Toc40814448"/>
      <w:r w:rsidRPr="004C2E54">
        <w:rPr>
          <w:rFonts w:ascii="Myriad Pro" w:hAnsi="Myriad Pro"/>
          <w:b/>
          <w:color w:val="4F6228" w:themeColor="accent3" w:themeShade="80"/>
          <w:sz w:val="28"/>
          <w:szCs w:val="28"/>
        </w:rPr>
        <w:lastRenderedPageBreak/>
        <w:t>Арендная плата</w:t>
      </w:r>
      <w:bookmarkEnd w:id="63"/>
    </w:p>
    <w:p w14:paraId="35777750" w14:textId="77777777" w:rsidR="005831C8" w:rsidRPr="004C2E54" w:rsidRDefault="005831C8" w:rsidP="00A84CE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соответствии с </w:t>
      </w:r>
      <w:r w:rsidRPr="004C2E54">
        <w:rPr>
          <w:rFonts w:ascii="Myriad Pro" w:hAnsi="Myriad Pro" w:cs="Times New Roman"/>
          <w:color w:val="000000" w:themeColor="text1"/>
          <w:sz w:val="26"/>
          <w:szCs w:val="26"/>
        </w:rPr>
        <w:t xml:space="preserve">подпунктом 5 </w:t>
      </w:r>
      <w:r w:rsidRPr="004C2E54">
        <w:rPr>
          <w:rFonts w:ascii="Myriad Pro" w:eastAsia="Calibri" w:hAnsi="Myriad Pro" w:cs="Times New Roman"/>
          <w:color w:val="000000" w:themeColor="text1"/>
          <w:sz w:val="26"/>
          <w:szCs w:val="26"/>
        </w:rPr>
        <w:t xml:space="preserve">пункта 28 Основ ценообразования </w:t>
      </w:r>
      <w:r w:rsidR="00620A4D" w:rsidRPr="004C2E54">
        <w:rPr>
          <w:rFonts w:ascii="Myriad Pro" w:eastAsia="Calibri" w:hAnsi="Myriad Pro" w:cs="Times New Roman"/>
          <w:color w:val="000000" w:themeColor="text1"/>
          <w:sz w:val="26"/>
          <w:szCs w:val="26"/>
        </w:rPr>
        <w:t xml:space="preserve">№ 1178 </w:t>
      </w:r>
      <w:r w:rsidRPr="004C2E54">
        <w:rPr>
          <w:rFonts w:ascii="Myriad Pro" w:hAnsi="Myriad Pro"/>
          <w:color w:val="000000" w:themeColor="text1"/>
          <w:sz w:val="26"/>
          <w:szCs w:val="26"/>
        </w:rPr>
        <w:t xml:space="preserve">(в редакции, действующей на момент установления тарифов на 2019 год) </w:t>
      </w:r>
      <w:r w:rsidRPr="004C2E54">
        <w:rPr>
          <w:rFonts w:ascii="Myriad Pro" w:eastAsia="Calibri" w:hAnsi="Myriad Pro" w:cs="Times New Roman"/>
          <w:color w:val="000000" w:themeColor="text1"/>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4328F8CD" w14:textId="77777777" w:rsidR="00193564" w:rsidRDefault="00A84CE9" w:rsidP="00A84CE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Ис</w:t>
      </w:r>
      <w:r w:rsidR="00021ABF" w:rsidRPr="004C2E54">
        <w:rPr>
          <w:rFonts w:ascii="Myriad Pro" w:eastAsia="Calibri" w:hAnsi="Myriad Pro" w:cs="Times New Roman"/>
          <w:color w:val="000000" w:themeColor="text1"/>
          <w:sz w:val="26"/>
          <w:szCs w:val="26"/>
        </w:rPr>
        <w:t xml:space="preserve">полнитель для справки отмечает, что </w:t>
      </w:r>
      <w:hyperlink r:id="rId49" w:anchor="/document/73365069/entry/1003" w:history="1">
        <w:r w:rsidR="00193564" w:rsidRPr="004C2E54">
          <w:rPr>
            <w:rFonts w:ascii="Myriad Pro" w:eastAsia="Calibri" w:hAnsi="Myriad Pro" w:cs="Times New Roman"/>
            <w:color w:val="000000" w:themeColor="text1"/>
            <w:sz w:val="26"/>
            <w:szCs w:val="26"/>
          </w:rPr>
          <w:t>Постановление</w:t>
        </w:r>
      </w:hyperlink>
      <w:r w:rsidR="00193564" w:rsidRPr="004C2E54">
        <w:rPr>
          <w:rFonts w:ascii="Myriad Pro" w:eastAsia="Calibri" w:hAnsi="Myriad Pro" w:cs="Times New Roman"/>
          <w:color w:val="000000" w:themeColor="text1"/>
          <w:sz w:val="26"/>
          <w:szCs w:val="26"/>
        </w:rPr>
        <w:t xml:space="preserve">м Правительства РФ от 27 декабря 2019 г. N1892 внесены изменения в подпункт 5 пункта 28 Основ ценообразования N1178 (изменения вступили в силу с 30 декабря 2019 года). Так, в соответствии с изменениями, расходы на аренду помещений, аренду транспорта и аренду земельных участков определяются регулирующим органом в соответствии с </w:t>
      </w:r>
      <w:hyperlink r:id="rId50" w:anchor="sub_200179" w:history="1">
        <w:r w:rsidR="00193564" w:rsidRPr="004C2E54">
          <w:rPr>
            <w:rFonts w:ascii="Myriad Pro" w:eastAsia="Calibri" w:hAnsi="Myriad Pro" w:cs="Times New Roman"/>
            <w:color w:val="000000" w:themeColor="text1"/>
            <w:sz w:val="26"/>
            <w:szCs w:val="26"/>
          </w:rPr>
          <w:t>пунктом 29</w:t>
        </w:r>
      </w:hyperlink>
      <w:r w:rsidR="00193564" w:rsidRPr="004C2E54">
        <w:rPr>
          <w:rFonts w:ascii="Myriad Pro" w:eastAsia="Calibri" w:hAnsi="Myriad Pro" w:cs="Times New Roman"/>
          <w:color w:val="000000" w:themeColor="text1"/>
          <w:sz w:val="26"/>
          <w:szCs w:val="26"/>
        </w:rPr>
        <w:t xml:space="preserve">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tbl>
      <w:tblPr>
        <w:tblW w:w="5000" w:type="pct"/>
        <w:tblLayout w:type="fixed"/>
        <w:tblLook w:val="04A0" w:firstRow="1" w:lastRow="0" w:firstColumn="1" w:lastColumn="0" w:noHBand="0" w:noVBand="1"/>
      </w:tblPr>
      <w:tblGrid>
        <w:gridCol w:w="3154"/>
        <w:gridCol w:w="896"/>
        <w:gridCol w:w="1470"/>
        <w:gridCol w:w="1277"/>
        <w:gridCol w:w="1692"/>
        <w:gridCol w:w="1081"/>
      </w:tblGrid>
      <w:tr w:rsidR="003D56F4" w:rsidRPr="004C2E54" w14:paraId="46D73181" w14:textId="77777777" w:rsidTr="002E4848">
        <w:trPr>
          <w:trHeight w:val="20"/>
          <w:tblHeader/>
        </w:trPr>
        <w:tc>
          <w:tcPr>
            <w:tcW w:w="1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DDA7EB" w14:textId="77777777" w:rsidR="003D56F4" w:rsidRPr="004C2E54" w:rsidRDefault="003D56F4" w:rsidP="00620A4D">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наименование статьи расходов</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F94DF" w14:textId="77777777" w:rsidR="003D56F4" w:rsidRPr="004C2E54" w:rsidRDefault="003D56F4" w:rsidP="00620A4D">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Факт за 201</w:t>
            </w:r>
            <w:r w:rsidRPr="004C2E54">
              <w:rPr>
                <w:rFonts w:ascii="Myriad Pro" w:eastAsia="Times New Roman" w:hAnsi="Myriad Pro" w:cs="Calibri"/>
                <w:b/>
                <w:bCs/>
                <w:color w:val="FFFFFF" w:themeColor="background1"/>
                <w:sz w:val="20"/>
                <w:szCs w:val="20"/>
                <w:lang w:val="en-US" w:eastAsia="ru-RU"/>
              </w:rPr>
              <w:t>7</w:t>
            </w:r>
            <w:r w:rsidRPr="004C2E54">
              <w:rPr>
                <w:rFonts w:ascii="Myriad Pro" w:eastAsia="Times New Roman" w:hAnsi="Myriad Pro" w:cs="Calibri"/>
                <w:b/>
                <w:bCs/>
                <w:color w:val="FFFFFF" w:themeColor="background1"/>
                <w:sz w:val="20"/>
                <w:szCs w:val="20"/>
                <w:lang w:eastAsia="ru-RU"/>
              </w:rPr>
              <w:t>, тыс. руб.</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F1930" w14:textId="77777777" w:rsidR="003D56F4" w:rsidRPr="004C2E54" w:rsidRDefault="003D56F4" w:rsidP="00620A4D">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Заявлено филиалом на 2019,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608C0" w14:textId="77777777" w:rsidR="003D56F4" w:rsidRPr="004C2E54" w:rsidRDefault="003D56F4" w:rsidP="009E51DE">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w:t>
            </w:r>
            <w:r w:rsidRPr="004C2E54">
              <w:rPr>
                <w:rFonts w:ascii="Myriad Pro" w:eastAsia="Times New Roman" w:hAnsi="Myriad Pro" w:cs="Calibri"/>
                <w:b/>
                <w:bCs/>
                <w:color w:val="FFFFFF" w:themeColor="background1"/>
                <w:sz w:val="20"/>
                <w:szCs w:val="20"/>
                <w:lang w:val="en-US" w:eastAsia="ru-RU"/>
              </w:rPr>
              <w:t>9</w:t>
            </w:r>
            <w:r w:rsidRPr="004C2E54">
              <w:rPr>
                <w:rFonts w:ascii="Myriad Pro" w:eastAsia="Times New Roman" w:hAnsi="Myriad Pro" w:cs="Calibri"/>
                <w:b/>
                <w:bCs/>
                <w:color w:val="FFFFFF" w:themeColor="background1"/>
                <w:sz w:val="20"/>
                <w:szCs w:val="20"/>
                <w:lang w:eastAsia="ru-RU"/>
              </w:rPr>
              <w:t>, тыс. руб.</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BA7E13" w14:textId="77777777" w:rsidR="003D56F4" w:rsidRPr="004C2E54" w:rsidRDefault="003D56F4">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Отклонение ТБР на 2019/ заявка на 2019, %</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837974" w14:textId="77777777" w:rsidR="003D56F4" w:rsidRPr="004C2E54" w:rsidRDefault="003D56F4">
            <w:pPr>
              <w:spacing w:after="0" w:line="240" w:lineRule="auto"/>
              <w:jc w:val="center"/>
              <w:rPr>
                <w:rFonts w:ascii="Myriad Pro" w:eastAsia="Times New Roman" w:hAnsi="Myriad Pro" w:cs="Calibri"/>
                <w:b/>
                <w:bCs/>
                <w:color w:val="FFFFFF" w:themeColor="background1"/>
                <w:sz w:val="20"/>
                <w:szCs w:val="20"/>
                <w:lang w:eastAsia="ru-RU"/>
              </w:rPr>
            </w:pPr>
            <w:r w:rsidRPr="004C2E54">
              <w:rPr>
                <w:rFonts w:ascii="Myriad Pro" w:eastAsia="Times New Roman" w:hAnsi="Myriad Pro" w:cs="Calibri"/>
                <w:b/>
                <w:bCs/>
                <w:color w:val="FFFFFF" w:themeColor="background1"/>
                <w:sz w:val="20"/>
                <w:szCs w:val="20"/>
                <w:lang w:eastAsia="ru-RU"/>
              </w:rPr>
              <w:t>ТБР на 201</w:t>
            </w:r>
            <w:r w:rsidRPr="004C2E54">
              <w:rPr>
                <w:rFonts w:ascii="Myriad Pro" w:eastAsia="Times New Roman" w:hAnsi="Myriad Pro" w:cs="Calibri"/>
                <w:b/>
                <w:bCs/>
                <w:color w:val="FFFFFF" w:themeColor="background1"/>
                <w:sz w:val="20"/>
                <w:szCs w:val="20"/>
                <w:lang w:val="en-US" w:eastAsia="ru-RU"/>
              </w:rPr>
              <w:t>9</w:t>
            </w:r>
            <w:r w:rsidRPr="004C2E54">
              <w:rPr>
                <w:rFonts w:ascii="Myriad Pro" w:eastAsia="Times New Roman" w:hAnsi="Myriad Pro" w:cs="Calibri"/>
                <w:b/>
                <w:bCs/>
                <w:color w:val="FFFFFF" w:themeColor="background1"/>
                <w:sz w:val="20"/>
                <w:szCs w:val="20"/>
                <w:lang w:eastAsia="ru-RU"/>
              </w:rPr>
              <w:t xml:space="preserve"> /факт за 201</w:t>
            </w:r>
            <w:r w:rsidRPr="004C2E54">
              <w:rPr>
                <w:rFonts w:ascii="Myriad Pro" w:eastAsia="Times New Roman" w:hAnsi="Myriad Pro" w:cs="Calibri"/>
                <w:b/>
                <w:bCs/>
                <w:color w:val="FFFFFF" w:themeColor="background1"/>
                <w:sz w:val="20"/>
                <w:szCs w:val="20"/>
                <w:lang w:val="en-US" w:eastAsia="ru-RU"/>
              </w:rPr>
              <w:t>7</w:t>
            </w:r>
            <w:r w:rsidRPr="004C2E54">
              <w:rPr>
                <w:rFonts w:ascii="Myriad Pro" w:eastAsia="Times New Roman" w:hAnsi="Myriad Pro" w:cs="Calibri"/>
                <w:b/>
                <w:bCs/>
                <w:color w:val="FFFFFF" w:themeColor="background1"/>
                <w:sz w:val="20"/>
                <w:szCs w:val="20"/>
                <w:lang w:eastAsia="ru-RU"/>
              </w:rPr>
              <w:t>, %</w:t>
            </w:r>
          </w:p>
        </w:tc>
      </w:tr>
      <w:tr w:rsidR="003D56F4" w:rsidRPr="004C2E54" w14:paraId="4FA26175" w14:textId="77777777" w:rsidTr="002E4848">
        <w:trPr>
          <w:trHeight w:val="20"/>
          <w:tblHeader/>
        </w:trPr>
        <w:tc>
          <w:tcPr>
            <w:tcW w:w="1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2FDF3" w14:textId="77777777" w:rsidR="003D56F4" w:rsidRPr="004C2E54" w:rsidRDefault="003D56F4" w:rsidP="00620A4D">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1</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5362F" w14:textId="77777777" w:rsidR="003D56F4" w:rsidRPr="004C2E54" w:rsidRDefault="003D56F4" w:rsidP="00620A4D">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2</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C79ED" w14:textId="77777777" w:rsidR="003D56F4" w:rsidRPr="004C2E54" w:rsidRDefault="003D56F4" w:rsidP="00620A4D">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E2C32" w14:textId="77777777" w:rsidR="003D56F4" w:rsidRPr="004C2E54" w:rsidRDefault="003D56F4" w:rsidP="009E51DE">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4</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F275B8" w14:textId="77777777" w:rsidR="003D56F4" w:rsidRPr="004C2E54" w:rsidRDefault="00135D19">
            <w:pPr>
              <w:spacing w:after="0" w:line="240" w:lineRule="auto"/>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5</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9B01D7" w14:textId="77777777" w:rsidR="003D56F4" w:rsidRPr="004C2E54" w:rsidRDefault="00135D19">
            <w:pPr>
              <w:spacing w:after="0" w:line="240" w:lineRule="auto"/>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6</w:t>
            </w:r>
          </w:p>
        </w:tc>
      </w:tr>
      <w:tr w:rsidR="00CB15A6" w:rsidRPr="004C2E54" w14:paraId="767A5F19" w14:textId="77777777" w:rsidTr="002E4848">
        <w:trPr>
          <w:trHeight w:val="20"/>
        </w:trPr>
        <w:tc>
          <w:tcPr>
            <w:tcW w:w="1648"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2381A2DE" w14:textId="77777777" w:rsidR="00CB15A6" w:rsidRPr="004C2E54" w:rsidRDefault="00CB15A6" w:rsidP="00620A4D">
            <w:pPr>
              <w:spacing w:after="0" w:line="240" w:lineRule="auto"/>
              <w:rPr>
                <w:rFonts w:ascii="Myriad Pro" w:eastAsia="Calibri" w:hAnsi="Myriad Pro" w:cs="Times New Roman"/>
              </w:rPr>
            </w:pPr>
            <w:r w:rsidRPr="004C2E54">
              <w:rPr>
                <w:rFonts w:ascii="Myriad Pro" w:eastAsia="Calibri" w:hAnsi="Myriad Pro" w:cs="Times New Roman"/>
              </w:rPr>
              <w:t>Плата за аренду имущества, всего, в том числе:</w:t>
            </w:r>
          </w:p>
        </w:tc>
        <w:tc>
          <w:tcPr>
            <w:tcW w:w="468" w:type="pct"/>
            <w:tcBorders>
              <w:top w:val="single" w:sz="4" w:space="0" w:color="FFFFFF" w:themeColor="background1"/>
              <w:left w:val="nil"/>
              <w:bottom w:val="single" w:sz="4" w:space="0" w:color="auto"/>
              <w:right w:val="single" w:sz="4" w:space="0" w:color="auto"/>
            </w:tcBorders>
            <w:shd w:val="clear" w:color="auto" w:fill="auto"/>
            <w:vAlign w:val="bottom"/>
          </w:tcPr>
          <w:p w14:paraId="3F51DE90" w14:textId="77777777" w:rsidR="00CB15A6" w:rsidRPr="004C2E54" w:rsidRDefault="00CB15A6" w:rsidP="00620A4D">
            <w:pPr>
              <w:spacing w:after="0" w:line="240" w:lineRule="auto"/>
              <w:jc w:val="right"/>
              <w:rPr>
                <w:rFonts w:ascii="Myriad Pro" w:eastAsia="Times New Roman" w:hAnsi="Myriad Pro" w:cs="Calibri"/>
                <w:b/>
                <w:bCs/>
                <w:sz w:val="20"/>
                <w:szCs w:val="20"/>
                <w:lang w:eastAsia="ru-RU"/>
              </w:rPr>
            </w:pPr>
            <w:r w:rsidRPr="004C2E54">
              <w:rPr>
                <w:rFonts w:ascii="Myriad Pro" w:hAnsi="Myriad Pro"/>
              </w:rPr>
              <w:t>8 669</w:t>
            </w:r>
          </w:p>
        </w:tc>
        <w:tc>
          <w:tcPr>
            <w:tcW w:w="768" w:type="pct"/>
            <w:tcBorders>
              <w:top w:val="single" w:sz="4" w:space="0" w:color="FFFFFF" w:themeColor="background1"/>
              <w:left w:val="nil"/>
              <w:bottom w:val="single" w:sz="4" w:space="0" w:color="auto"/>
              <w:right w:val="single" w:sz="4" w:space="0" w:color="auto"/>
            </w:tcBorders>
            <w:shd w:val="clear" w:color="auto" w:fill="auto"/>
            <w:vAlign w:val="bottom"/>
          </w:tcPr>
          <w:p w14:paraId="42D411D4" w14:textId="77777777" w:rsidR="00CB15A6" w:rsidRPr="004C2E54" w:rsidRDefault="00CB15A6" w:rsidP="00620A4D">
            <w:pPr>
              <w:spacing w:after="0" w:line="240" w:lineRule="auto"/>
              <w:jc w:val="right"/>
              <w:rPr>
                <w:rFonts w:ascii="Myriad Pro" w:eastAsia="Times New Roman" w:hAnsi="Myriad Pro" w:cs="Calibri"/>
                <w:b/>
                <w:bCs/>
                <w:sz w:val="20"/>
                <w:szCs w:val="20"/>
                <w:lang w:eastAsia="ru-RU"/>
              </w:rPr>
            </w:pPr>
            <w:r w:rsidRPr="004C2E54">
              <w:rPr>
                <w:rFonts w:ascii="Myriad Pro" w:hAnsi="Myriad Pro"/>
              </w:rPr>
              <w:t>7 622</w:t>
            </w:r>
          </w:p>
        </w:tc>
        <w:tc>
          <w:tcPr>
            <w:tcW w:w="667" w:type="pct"/>
            <w:tcBorders>
              <w:top w:val="single" w:sz="4" w:space="0" w:color="FFFFFF" w:themeColor="background1"/>
              <w:left w:val="nil"/>
              <w:bottom w:val="single" w:sz="4" w:space="0" w:color="auto"/>
              <w:right w:val="single" w:sz="4" w:space="0" w:color="auto"/>
            </w:tcBorders>
            <w:shd w:val="clear" w:color="auto" w:fill="auto"/>
            <w:vAlign w:val="bottom"/>
          </w:tcPr>
          <w:p w14:paraId="5CBCD1D9" w14:textId="77777777" w:rsidR="00CB15A6" w:rsidRPr="004C2E54" w:rsidRDefault="00CB15A6" w:rsidP="00620A4D">
            <w:pPr>
              <w:spacing w:after="0" w:line="240" w:lineRule="auto"/>
              <w:jc w:val="right"/>
              <w:rPr>
                <w:rFonts w:ascii="Myriad Pro" w:eastAsia="Times New Roman" w:hAnsi="Myriad Pro" w:cs="Calibri"/>
                <w:b/>
                <w:bCs/>
                <w:sz w:val="20"/>
                <w:szCs w:val="20"/>
                <w:lang w:eastAsia="ru-RU"/>
              </w:rPr>
            </w:pPr>
            <w:r w:rsidRPr="004C2E54">
              <w:rPr>
                <w:rFonts w:ascii="Myriad Pro" w:hAnsi="Myriad Pro"/>
              </w:rPr>
              <w:t>2 106,454</w:t>
            </w:r>
          </w:p>
        </w:tc>
        <w:tc>
          <w:tcPr>
            <w:tcW w:w="884" w:type="pct"/>
            <w:tcBorders>
              <w:top w:val="single" w:sz="4" w:space="0" w:color="FFFFFF" w:themeColor="background1"/>
              <w:left w:val="nil"/>
              <w:bottom w:val="single" w:sz="4" w:space="0" w:color="auto"/>
              <w:right w:val="single" w:sz="4" w:space="0" w:color="auto"/>
            </w:tcBorders>
            <w:vAlign w:val="bottom"/>
          </w:tcPr>
          <w:p w14:paraId="52CB57E2" w14:textId="77777777" w:rsidR="00CB15A6" w:rsidRPr="004C2E54" w:rsidRDefault="00CB15A6" w:rsidP="00620A4D">
            <w:pPr>
              <w:spacing w:after="0" w:line="240" w:lineRule="auto"/>
              <w:jc w:val="right"/>
              <w:rPr>
                <w:rFonts w:ascii="Myriad Pro" w:hAnsi="Myriad Pro"/>
              </w:rPr>
            </w:pPr>
            <w:r w:rsidRPr="004C2E54">
              <w:rPr>
                <w:rFonts w:ascii="Myriad Pro" w:hAnsi="Myriad Pro"/>
              </w:rPr>
              <w:t>-72,37</w:t>
            </w:r>
          </w:p>
        </w:tc>
        <w:tc>
          <w:tcPr>
            <w:tcW w:w="565" w:type="pct"/>
            <w:tcBorders>
              <w:top w:val="single" w:sz="4" w:space="0" w:color="FFFFFF" w:themeColor="background1"/>
              <w:left w:val="nil"/>
              <w:bottom w:val="single" w:sz="4" w:space="0" w:color="auto"/>
              <w:right w:val="single" w:sz="4" w:space="0" w:color="auto"/>
            </w:tcBorders>
            <w:vAlign w:val="bottom"/>
          </w:tcPr>
          <w:p w14:paraId="5DF76213" w14:textId="77777777" w:rsidR="00CB15A6" w:rsidRPr="004C2E54" w:rsidRDefault="00CB15A6" w:rsidP="00620A4D">
            <w:pPr>
              <w:spacing w:after="0" w:line="240" w:lineRule="auto"/>
              <w:jc w:val="right"/>
              <w:rPr>
                <w:rFonts w:ascii="Myriad Pro" w:hAnsi="Myriad Pro"/>
              </w:rPr>
            </w:pPr>
            <w:r w:rsidRPr="004C2E54">
              <w:rPr>
                <w:rFonts w:ascii="Myriad Pro" w:hAnsi="Myriad Pro"/>
              </w:rPr>
              <w:t>-75,56</w:t>
            </w:r>
          </w:p>
        </w:tc>
      </w:tr>
      <w:tr w:rsidR="00CB15A6" w:rsidRPr="004C2E54" w14:paraId="3E80545B" w14:textId="77777777" w:rsidTr="002E4848">
        <w:trPr>
          <w:trHeight w:val="20"/>
        </w:trPr>
        <w:tc>
          <w:tcPr>
            <w:tcW w:w="1648" w:type="pct"/>
            <w:tcBorders>
              <w:top w:val="nil"/>
              <w:left w:val="single" w:sz="4" w:space="0" w:color="auto"/>
              <w:bottom w:val="single" w:sz="4" w:space="0" w:color="auto"/>
              <w:right w:val="single" w:sz="4" w:space="0" w:color="auto"/>
            </w:tcBorders>
            <w:shd w:val="clear" w:color="000000" w:fill="FFFFFF"/>
            <w:hideMark/>
          </w:tcPr>
          <w:p w14:paraId="4F9F2703" w14:textId="77777777" w:rsidR="00CB15A6" w:rsidRPr="004C2E54" w:rsidRDefault="00CB15A6" w:rsidP="00620A4D">
            <w:pPr>
              <w:spacing w:after="0" w:line="240" w:lineRule="auto"/>
              <w:ind w:firstLineChars="100" w:firstLine="220"/>
              <w:rPr>
                <w:rFonts w:ascii="Myriad Pro" w:eastAsia="Calibri" w:hAnsi="Myriad Pro" w:cs="Times New Roman"/>
              </w:rPr>
            </w:pPr>
            <w:r w:rsidRPr="004C2E54">
              <w:rPr>
                <w:rFonts w:ascii="Myriad Pro" w:eastAsia="Calibri" w:hAnsi="Myriad Pro" w:cs="Times New Roman"/>
              </w:rPr>
              <w:lastRenderedPageBreak/>
              <w:t xml:space="preserve">Аренда электросетевых объектов </w:t>
            </w:r>
          </w:p>
        </w:tc>
        <w:tc>
          <w:tcPr>
            <w:tcW w:w="468" w:type="pct"/>
            <w:tcBorders>
              <w:top w:val="nil"/>
              <w:left w:val="nil"/>
              <w:bottom w:val="single" w:sz="4" w:space="0" w:color="auto"/>
              <w:right w:val="single" w:sz="4" w:space="0" w:color="auto"/>
            </w:tcBorders>
            <w:shd w:val="clear" w:color="auto" w:fill="auto"/>
            <w:vAlign w:val="bottom"/>
          </w:tcPr>
          <w:p w14:paraId="27A86B58" w14:textId="77777777" w:rsidR="00CB15A6" w:rsidRPr="004C2E54" w:rsidRDefault="00CB15A6" w:rsidP="00620A4D">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256    </w:t>
            </w:r>
          </w:p>
        </w:tc>
        <w:tc>
          <w:tcPr>
            <w:tcW w:w="768" w:type="pct"/>
            <w:tcBorders>
              <w:top w:val="nil"/>
              <w:left w:val="nil"/>
              <w:bottom w:val="single" w:sz="4" w:space="0" w:color="auto"/>
              <w:right w:val="single" w:sz="4" w:space="0" w:color="auto"/>
            </w:tcBorders>
            <w:shd w:val="clear" w:color="auto" w:fill="auto"/>
            <w:vAlign w:val="bottom"/>
          </w:tcPr>
          <w:p w14:paraId="032ACCDD" w14:textId="77777777" w:rsidR="00CB15A6" w:rsidRPr="004C2E54" w:rsidRDefault="00CB15A6" w:rsidP="00620A4D">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249    </w:t>
            </w:r>
          </w:p>
        </w:tc>
        <w:tc>
          <w:tcPr>
            <w:tcW w:w="667" w:type="pct"/>
            <w:tcBorders>
              <w:top w:val="nil"/>
              <w:left w:val="nil"/>
              <w:bottom w:val="single" w:sz="4" w:space="0" w:color="auto"/>
              <w:right w:val="single" w:sz="4" w:space="0" w:color="auto"/>
            </w:tcBorders>
            <w:shd w:val="clear" w:color="auto" w:fill="auto"/>
            <w:vAlign w:val="bottom"/>
          </w:tcPr>
          <w:p w14:paraId="1C01EF1D" w14:textId="77777777" w:rsidR="00CB15A6" w:rsidRPr="004C2E54" w:rsidRDefault="00CB15A6" w:rsidP="00620A4D">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192,693    </w:t>
            </w:r>
          </w:p>
        </w:tc>
        <w:tc>
          <w:tcPr>
            <w:tcW w:w="884" w:type="pct"/>
            <w:tcBorders>
              <w:top w:val="nil"/>
              <w:left w:val="nil"/>
              <w:bottom w:val="single" w:sz="4" w:space="0" w:color="auto"/>
              <w:right w:val="single" w:sz="4" w:space="0" w:color="auto"/>
            </w:tcBorders>
            <w:vAlign w:val="bottom"/>
          </w:tcPr>
          <w:p w14:paraId="113EE130" w14:textId="77777777" w:rsidR="00CB15A6" w:rsidRPr="004C2E54" w:rsidRDefault="00CB15A6" w:rsidP="00620A4D">
            <w:pPr>
              <w:spacing w:after="0" w:line="240" w:lineRule="auto"/>
              <w:jc w:val="right"/>
              <w:rPr>
                <w:rFonts w:ascii="Myriad Pro" w:hAnsi="Myriad Pro"/>
              </w:rPr>
            </w:pPr>
            <w:r w:rsidRPr="004C2E54">
              <w:rPr>
                <w:rFonts w:ascii="Myriad Pro" w:hAnsi="Myriad Pro"/>
              </w:rPr>
              <w:t>-22,61</w:t>
            </w:r>
          </w:p>
        </w:tc>
        <w:tc>
          <w:tcPr>
            <w:tcW w:w="565" w:type="pct"/>
            <w:tcBorders>
              <w:top w:val="nil"/>
              <w:left w:val="nil"/>
              <w:bottom w:val="single" w:sz="4" w:space="0" w:color="auto"/>
              <w:right w:val="single" w:sz="4" w:space="0" w:color="auto"/>
            </w:tcBorders>
            <w:vAlign w:val="bottom"/>
          </w:tcPr>
          <w:p w14:paraId="3451BB04" w14:textId="77777777" w:rsidR="00CB15A6" w:rsidRPr="004C2E54" w:rsidRDefault="00CB15A6" w:rsidP="00620A4D">
            <w:pPr>
              <w:spacing w:after="0" w:line="240" w:lineRule="auto"/>
              <w:jc w:val="right"/>
              <w:rPr>
                <w:rFonts w:ascii="Myriad Pro" w:hAnsi="Myriad Pro"/>
              </w:rPr>
            </w:pPr>
            <w:r w:rsidRPr="004C2E54">
              <w:rPr>
                <w:rFonts w:ascii="Myriad Pro" w:hAnsi="Myriad Pro"/>
              </w:rPr>
              <w:t>-24,73</w:t>
            </w:r>
          </w:p>
        </w:tc>
      </w:tr>
      <w:tr w:rsidR="00CB15A6" w:rsidRPr="004C2E54" w14:paraId="263308A0" w14:textId="77777777" w:rsidTr="002E4848">
        <w:trPr>
          <w:trHeight w:val="20"/>
        </w:trPr>
        <w:tc>
          <w:tcPr>
            <w:tcW w:w="1648" w:type="pct"/>
            <w:tcBorders>
              <w:top w:val="nil"/>
              <w:left w:val="single" w:sz="4" w:space="0" w:color="auto"/>
              <w:bottom w:val="single" w:sz="4" w:space="0" w:color="auto"/>
              <w:right w:val="single" w:sz="4" w:space="0" w:color="auto"/>
            </w:tcBorders>
            <w:shd w:val="clear" w:color="000000" w:fill="FFFFFF"/>
            <w:hideMark/>
          </w:tcPr>
          <w:p w14:paraId="5C3100F9" w14:textId="77777777" w:rsidR="00CB15A6" w:rsidRPr="004C2E54" w:rsidRDefault="00CB15A6" w:rsidP="00620A4D">
            <w:pPr>
              <w:spacing w:after="0" w:line="240" w:lineRule="auto"/>
              <w:ind w:firstLineChars="100" w:firstLine="220"/>
              <w:rPr>
                <w:rFonts w:ascii="Myriad Pro" w:eastAsia="Calibri" w:hAnsi="Myriad Pro" w:cs="Times New Roman"/>
              </w:rPr>
            </w:pPr>
            <w:r w:rsidRPr="004C2E54">
              <w:rPr>
                <w:rFonts w:ascii="Myriad Pro" w:eastAsia="Calibri" w:hAnsi="Myriad Pro" w:cs="Times New Roman"/>
              </w:rPr>
              <w:t>Аренда помещений</w:t>
            </w:r>
          </w:p>
        </w:tc>
        <w:tc>
          <w:tcPr>
            <w:tcW w:w="468" w:type="pct"/>
            <w:tcBorders>
              <w:top w:val="nil"/>
              <w:left w:val="nil"/>
              <w:bottom w:val="single" w:sz="4" w:space="0" w:color="auto"/>
              <w:right w:val="single" w:sz="4" w:space="0" w:color="auto"/>
            </w:tcBorders>
            <w:shd w:val="clear" w:color="auto" w:fill="auto"/>
            <w:vAlign w:val="bottom"/>
          </w:tcPr>
          <w:p w14:paraId="5EFF2918" w14:textId="77777777" w:rsidR="00CB15A6" w:rsidRPr="004C2E54" w:rsidRDefault="00CB15A6" w:rsidP="00620A4D">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2 268    </w:t>
            </w:r>
          </w:p>
        </w:tc>
        <w:tc>
          <w:tcPr>
            <w:tcW w:w="768" w:type="pct"/>
            <w:tcBorders>
              <w:top w:val="nil"/>
              <w:left w:val="nil"/>
              <w:bottom w:val="single" w:sz="4" w:space="0" w:color="auto"/>
              <w:right w:val="single" w:sz="4" w:space="0" w:color="auto"/>
            </w:tcBorders>
            <w:shd w:val="clear" w:color="auto" w:fill="auto"/>
            <w:vAlign w:val="bottom"/>
          </w:tcPr>
          <w:p w14:paraId="7DD87959" w14:textId="77777777" w:rsidR="00CB15A6" w:rsidRPr="004C2E54" w:rsidRDefault="00CB15A6" w:rsidP="00620A4D">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1 384    </w:t>
            </w:r>
          </w:p>
        </w:tc>
        <w:tc>
          <w:tcPr>
            <w:tcW w:w="667" w:type="pct"/>
            <w:tcBorders>
              <w:top w:val="nil"/>
              <w:left w:val="nil"/>
              <w:bottom w:val="single" w:sz="4" w:space="0" w:color="auto"/>
              <w:right w:val="single" w:sz="4" w:space="0" w:color="auto"/>
            </w:tcBorders>
            <w:shd w:val="clear" w:color="auto" w:fill="auto"/>
            <w:vAlign w:val="bottom"/>
          </w:tcPr>
          <w:p w14:paraId="74B4404B" w14:textId="77777777" w:rsidR="00CB15A6" w:rsidRPr="004C2E54" w:rsidRDefault="00CB15A6" w:rsidP="00620A4D">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      </w:t>
            </w:r>
          </w:p>
        </w:tc>
        <w:tc>
          <w:tcPr>
            <w:tcW w:w="884" w:type="pct"/>
            <w:tcBorders>
              <w:top w:val="nil"/>
              <w:left w:val="nil"/>
              <w:bottom w:val="single" w:sz="4" w:space="0" w:color="auto"/>
              <w:right w:val="single" w:sz="4" w:space="0" w:color="auto"/>
            </w:tcBorders>
            <w:vAlign w:val="bottom"/>
          </w:tcPr>
          <w:p w14:paraId="42136BEA" w14:textId="77777777" w:rsidR="00CB15A6" w:rsidRPr="004C2E54" w:rsidRDefault="00CB15A6" w:rsidP="00620A4D">
            <w:pPr>
              <w:spacing w:after="0" w:line="240" w:lineRule="auto"/>
              <w:jc w:val="right"/>
              <w:rPr>
                <w:rFonts w:ascii="Myriad Pro" w:hAnsi="Myriad Pro"/>
              </w:rPr>
            </w:pPr>
            <w:r w:rsidRPr="004C2E54">
              <w:rPr>
                <w:rFonts w:ascii="Myriad Pro" w:hAnsi="Myriad Pro"/>
              </w:rPr>
              <w:t>-100,00</w:t>
            </w:r>
          </w:p>
        </w:tc>
        <w:tc>
          <w:tcPr>
            <w:tcW w:w="565" w:type="pct"/>
            <w:tcBorders>
              <w:top w:val="nil"/>
              <w:left w:val="nil"/>
              <w:bottom w:val="single" w:sz="4" w:space="0" w:color="auto"/>
              <w:right w:val="single" w:sz="4" w:space="0" w:color="auto"/>
            </w:tcBorders>
            <w:vAlign w:val="bottom"/>
          </w:tcPr>
          <w:p w14:paraId="7E1FD4C8" w14:textId="77777777" w:rsidR="00CB15A6" w:rsidRPr="004C2E54" w:rsidRDefault="00CB15A6" w:rsidP="00620A4D">
            <w:pPr>
              <w:spacing w:after="0" w:line="240" w:lineRule="auto"/>
              <w:jc w:val="right"/>
              <w:rPr>
                <w:rFonts w:ascii="Myriad Pro" w:hAnsi="Myriad Pro"/>
              </w:rPr>
            </w:pPr>
            <w:r w:rsidRPr="004C2E54">
              <w:rPr>
                <w:rFonts w:ascii="Myriad Pro" w:hAnsi="Myriad Pro"/>
              </w:rPr>
              <w:t>-100,00</w:t>
            </w:r>
          </w:p>
        </w:tc>
      </w:tr>
      <w:tr w:rsidR="00CB15A6" w:rsidRPr="004C2E54" w14:paraId="6AC3DC61" w14:textId="77777777" w:rsidTr="002E4848">
        <w:trPr>
          <w:trHeight w:val="20"/>
        </w:trPr>
        <w:tc>
          <w:tcPr>
            <w:tcW w:w="1648" w:type="pct"/>
            <w:tcBorders>
              <w:top w:val="nil"/>
              <w:left w:val="single" w:sz="4" w:space="0" w:color="auto"/>
              <w:bottom w:val="single" w:sz="4" w:space="0" w:color="auto"/>
              <w:right w:val="single" w:sz="4" w:space="0" w:color="auto"/>
            </w:tcBorders>
            <w:shd w:val="clear" w:color="000000" w:fill="FFFFFF"/>
            <w:hideMark/>
          </w:tcPr>
          <w:p w14:paraId="0EDEA14B" w14:textId="77777777" w:rsidR="00CB15A6" w:rsidRPr="004C2E54" w:rsidRDefault="00CB15A6" w:rsidP="00620A4D">
            <w:pPr>
              <w:spacing w:after="0" w:line="240" w:lineRule="auto"/>
              <w:ind w:firstLineChars="100" w:firstLine="220"/>
              <w:rPr>
                <w:rFonts w:ascii="Myriad Pro" w:eastAsia="Calibri" w:hAnsi="Myriad Pro" w:cs="Times New Roman"/>
              </w:rPr>
            </w:pPr>
            <w:r w:rsidRPr="004C2E54">
              <w:rPr>
                <w:rFonts w:ascii="Myriad Pro" w:eastAsia="Calibri" w:hAnsi="Myriad Pro" w:cs="Times New Roman"/>
              </w:rPr>
              <w:t xml:space="preserve">Аренда транспорта </w:t>
            </w:r>
          </w:p>
        </w:tc>
        <w:tc>
          <w:tcPr>
            <w:tcW w:w="468" w:type="pct"/>
            <w:tcBorders>
              <w:top w:val="nil"/>
              <w:left w:val="nil"/>
              <w:bottom w:val="single" w:sz="4" w:space="0" w:color="auto"/>
              <w:right w:val="single" w:sz="4" w:space="0" w:color="auto"/>
            </w:tcBorders>
            <w:shd w:val="clear" w:color="auto" w:fill="auto"/>
            <w:vAlign w:val="bottom"/>
          </w:tcPr>
          <w:p w14:paraId="0DDE7272" w14:textId="77777777" w:rsidR="00CB15A6" w:rsidRPr="004C2E54" w:rsidRDefault="00CB15A6" w:rsidP="00620A4D">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8    </w:t>
            </w:r>
          </w:p>
        </w:tc>
        <w:tc>
          <w:tcPr>
            <w:tcW w:w="768" w:type="pct"/>
            <w:tcBorders>
              <w:top w:val="nil"/>
              <w:left w:val="nil"/>
              <w:bottom w:val="single" w:sz="4" w:space="0" w:color="auto"/>
              <w:right w:val="single" w:sz="4" w:space="0" w:color="auto"/>
            </w:tcBorders>
            <w:shd w:val="clear" w:color="auto" w:fill="auto"/>
            <w:vAlign w:val="bottom"/>
          </w:tcPr>
          <w:p w14:paraId="29D93BBC" w14:textId="77777777" w:rsidR="00CB15A6" w:rsidRPr="004C2E54" w:rsidRDefault="00CB15A6" w:rsidP="00620A4D">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400    </w:t>
            </w:r>
          </w:p>
        </w:tc>
        <w:tc>
          <w:tcPr>
            <w:tcW w:w="667" w:type="pct"/>
            <w:tcBorders>
              <w:top w:val="nil"/>
              <w:left w:val="nil"/>
              <w:bottom w:val="single" w:sz="4" w:space="0" w:color="auto"/>
              <w:right w:val="single" w:sz="4" w:space="0" w:color="auto"/>
            </w:tcBorders>
            <w:shd w:val="clear" w:color="auto" w:fill="auto"/>
            <w:vAlign w:val="bottom"/>
          </w:tcPr>
          <w:p w14:paraId="0DD5573E" w14:textId="77777777" w:rsidR="00CB15A6" w:rsidRPr="004C2E54" w:rsidRDefault="00CB15A6" w:rsidP="00620A4D">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    </w:t>
            </w:r>
          </w:p>
        </w:tc>
        <w:tc>
          <w:tcPr>
            <w:tcW w:w="884" w:type="pct"/>
            <w:tcBorders>
              <w:top w:val="nil"/>
              <w:left w:val="nil"/>
              <w:bottom w:val="single" w:sz="4" w:space="0" w:color="auto"/>
              <w:right w:val="single" w:sz="4" w:space="0" w:color="auto"/>
            </w:tcBorders>
            <w:vAlign w:val="bottom"/>
          </w:tcPr>
          <w:p w14:paraId="4C80A4FD" w14:textId="77777777" w:rsidR="00CB15A6" w:rsidRPr="004C2E54" w:rsidRDefault="00CB15A6" w:rsidP="00620A4D">
            <w:pPr>
              <w:spacing w:after="0" w:line="240" w:lineRule="auto"/>
              <w:jc w:val="right"/>
              <w:rPr>
                <w:rFonts w:ascii="Myriad Pro" w:hAnsi="Myriad Pro"/>
              </w:rPr>
            </w:pPr>
            <w:r w:rsidRPr="004C2E54">
              <w:rPr>
                <w:rFonts w:ascii="Myriad Pro" w:hAnsi="Myriad Pro"/>
              </w:rPr>
              <w:t>-100,00</w:t>
            </w:r>
          </w:p>
        </w:tc>
        <w:tc>
          <w:tcPr>
            <w:tcW w:w="565" w:type="pct"/>
            <w:tcBorders>
              <w:top w:val="nil"/>
              <w:left w:val="nil"/>
              <w:bottom w:val="single" w:sz="4" w:space="0" w:color="auto"/>
              <w:right w:val="single" w:sz="4" w:space="0" w:color="auto"/>
            </w:tcBorders>
            <w:vAlign w:val="bottom"/>
          </w:tcPr>
          <w:p w14:paraId="7E4651FA" w14:textId="77777777" w:rsidR="00CB15A6" w:rsidRPr="004C2E54" w:rsidRDefault="00CB15A6" w:rsidP="00620A4D">
            <w:pPr>
              <w:spacing w:after="0" w:line="240" w:lineRule="auto"/>
              <w:jc w:val="right"/>
              <w:rPr>
                <w:rFonts w:ascii="Myriad Pro" w:hAnsi="Myriad Pro"/>
              </w:rPr>
            </w:pPr>
            <w:r w:rsidRPr="004C2E54">
              <w:rPr>
                <w:rFonts w:ascii="Myriad Pro" w:hAnsi="Myriad Pro"/>
              </w:rPr>
              <w:t>-100,00</w:t>
            </w:r>
          </w:p>
        </w:tc>
      </w:tr>
      <w:tr w:rsidR="00CB15A6" w:rsidRPr="004C2E54" w14:paraId="1B3595E6" w14:textId="77777777" w:rsidTr="002E4848">
        <w:trPr>
          <w:trHeight w:val="20"/>
        </w:trPr>
        <w:tc>
          <w:tcPr>
            <w:tcW w:w="1648" w:type="pct"/>
            <w:tcBorders>
              <w:top w:val="nil"/>
              <w:left w:val="single" w:sz="4" w:space="0" w:color="auto"/>
              <w:bottom w:val="single" w:sz="4" w:space="0" w:color="auto"/>
              <w:right w:val="single" w:sz="4" w:space="0" w:color="auto"/>
            </w:tcBorders>
            <w:shd w:val="clear" w:color="000000" w:fill="FFFFFF"/>
            <w:hideMark/>
          </w:tcPr>
          <w:p w14:paraId="76EA591D" w14:textId="77777777" w:rsidR="00CB15A6" w:rsidRPr="004C2E54" w:rsidRDefault="00CB15A6" w:rsidP="00620A4D">
            <w:pPr>
              <w:spacing w:after="0" w:line="240" w:lineRule="auto"/>
              <w:ind w:firstLineChars="100" w:firstLine="220"/>
              <w:rPr>
                <w:rFonts w:ascii="Myriad Pro" w:eastAsia="Calibri" w:hAnsi="Myriad Pro" w:cs="Times New Roman"/>
              </w:rPr>
            </w:pPr>
            <w:r w:rsidRPr="004C2E54">
              <w:rPr>
                <w:rFonts w:ascii="Myriad Pro" w:eastAsia="Calibri" w:hAnsi="Myriad Pro" w:cs="Times New Roman"/>
              </w:rPr>
              <w:t xml:space="preserve">Прочая аренда </w:t>
            </w:r>
          </w:p>
        </w:tc>
        <w:tc>
          <w:tcPr>
            <w:tcW w:w="468" w:type="pct"/>
            <w:tcBorders>
              <w:top w:val="nil"/>
              <w:left w:val="nil"/>
              <w:bottom w:val="single" w:sz="4" w:space="0" w:color="auto"/>
              <w:right w:val="single" w:sz="4" w:space="0" w:color="auto"/>
            </w:tcBorders>
            <w:shd w:val="clear" w:color="auto" w:fill="auto"/>
            <w:vAlign w:val="bottom"/>
          </w:tcPr>
          <w:p w14:paraId="1769B29C" w14:textId="77777777" w:rsidR="00CB15A6" w:rsidRPr="004C2E54" w:rsidRDefault="00CB15A6" w:rsidP="00620A4D">
            <w:pPr>
              <w:spacing w:after="0" w:line="240" w:lineRule="auto"/>
              <w:jc w:val="right"/>
              <w:rPr>
                <w:rFonts w:ascii="Myriad Pro" w:hAnsi="Myriad Pro"/>
              </w:rPr>
            </w:pPr>
            <w:r w:rsidRPr="004C2E54">
              <w:rPr>
                <w:rFonts w:ascii="Myriad Pro" w:hAnsi="Myriad Pro"/>
              </w:rPr>
              <w:t xml:space="preserve">6 137    </w:t>
            </w:r>
          </w:p>
        </w:tc>
        <w:tc>
          <w:tcPr>
            <w:tcW w:w="768" w:type="pct"/>
            <w:tcBorders>
              <w:top w:val="nil"/>
              <w:left w:val="nil"/>
              <w:bottom w:val="single" w:sz="4" w:space="0" w:color="auto"/>
              <w:right w:val="single" w:sz="4" w:space="0" w:color="auto"/>
            </w:tcBorders>
            <w:shd w:val="clear" w:color="auto" w:fill="auto"/>
            <w:vAlign w:val="bottom"/>
          </w:tcPr>
          <w:p w14:paraId="4CF5D4ED" w14:textId="77777777" w:rsidR="00CB15A6" w:rsidRPr="004C2E54" w:rsidRDefault="00CB15A6" w:rsidP="00620A4D">
            <w:pPr>
              <w:spacing w:after="0" w:line="240" w:lineRule="auto"/>
              <w:jc w:val="right"/>
              <w:rPr>
                <w:rFonts w:ascii="Myriad Pro" w:hAnsi="Myriad Pro"/>
              </w:rPr>
            </w:pPr>
            <w:r w:rsidRPr="004C2E54">
              <w:rPr>
                <w:rFonts w:ascii="Myriad Pro" w:hAnsi="Myriad Pro"/>
              </w:rPr>
              <w:t xml:space="preserve">5 589    </w:t>
            </w:r>
          </w:p>
        </w:tc>
        <w:tc>
          <w:tcPr>
            <w:tcW w:w="667" w:type="pct"/>
            <w:tcBorders>
              <w:top w:val="nil"/>
              <w:left w:val="nil"/>
              <w:bottom w:val="single" w:sz="4" w:space="0" w:color="auto"/>
              <w:right w:val="single" w:sz="4" w:space="0" w:color="auto"/>
            </w:tcBorders>
            <w:shd w:val="clear" w:color="auto" w:fill="auto"/>
            <w:vAlign w:val="bottom"/>
          </w:tcPr>
          <w:p w14:paraId="0DF6622A" w14:textId="77777777" w:rsidR="00CB15A6" w:rsidRPr="004C2E54" w:rsidRDefault="00CB15A6" w:rsidP="00620A4D">
            <w:pPr>
              <w:spacing w:after="0" w:line="240" w:lineRule="auto"/>
              <w:jc w:val="right"/>
              <w:rPr>
                <w:rFonts w:ascii="Myriad Pro" w:hAnsi="Myriad Pro"/>
              </w:rPr>
            </w:pPr>
            <w:r w:rsidRPr="004C2E54">
              <w:rPr>
                <w:rFonts w:ascii="Myriad Pro" w:hAnsi="Myriad Pro"/>
              </w:rPr>
              <w:t xml:space="preserve"> 1 913,761    </w:t>
            </w:r>
          </w:p>
        </w:tc>
        <w:tc>
          <w:tcPr>
            <w:tcW w:w="884" w:type="pct"/>
            <w:tcBorders>
              <w:top w:val="nil"/>
              <w:left w:val="nil"/>
              <w:bottom w:val="single" w:sz="4" w:space="0" w:color="auto"/>
              <w:right w:val="single" w:sz="4" w:space="0" w:color="auto"/>
            </w:tcBorders>
            <w:vAlign w:val="bottom"/>
          </w:tcPr>
          <w:p w14:paraId="4020A579" w14:textId="77777777" w:rsidR="00CB15A6" w:rsidRPr="004C2E54" w:rsidRDefault="00CB15A6" w:rsidP="00620A4D">
            <w:pPr>
              <w:spacing w:after="0" w:line="240" w:lineRule="auto"/>
              <w:jc w:val="right"/>
              <w:rPr>
                <w:rFonts w:ascii="Myriad Pro" w:hAnsi="Myriad Pro"/>
              </w:rPr>
            </w:pPr>
            <w:r w:rsidRPr="004C2E54">
              <w:rPr>
                <w:rFonts w:ascii="Myriad Pro" w:hAnsi="Myriad Pro"/>
              </w:rPr>
              <w:t>-65,76</w:t>
            </w:r>
          </w:p>
        </w:tc>
        <w:tc>
          <w:tcPr>
            <w:tcW w:w="565" w:type="pct"/>
            <w:tcBorders>
              <w:top w:val="nil"/>
              <w:left w:val="nil"/>
              <w:bottom w:val="single" w:sz="4" w:space="0" w:color="auto"/>
              <w:right w:val="single" w:sz="4" w:space="0" w:color="auto"/>
            </w:tcBorders>
            <w:vAlign w:val="bottom"/>
          </w:tcPr>
          <w:p w14:paraId="3F78DFFC" w14:textId="77777777" w:rsidR="00CB15A6" w:rsidRPr="004C2E54" w:rsidRDefault="00CB15A6" w:rsidP="00620A4D">
            <w:pPr>
              <w:spacing w:after="0" w:line="240" w:lineRule="auto"/>
              <w:jc w:val="right"/>
              <w:rPr>
                <w:rFonts w:ascii="Myriad Pro" w:hAnsi="Myriad Pro"/>
              </w:rPr>
            </w:pPr>
            <w:r w:rsidRPr="004C2E54">
              <w:rPr>
                <w:rFonts w:ascii="Myriad Pro" w:hAnsi="Myriad Pro"/>
              </w:rPr>
              <w:t>-68,82</w:t>
            </w:r>
          </w:p>
        </w:tc>
      </w:tr>
    </w:tbl>
    <w:p w14:paraId="71C459BD"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p>
    <w:p w14:paraId="14B3A8EA"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4B63D939"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Филиалом ПАО «МРСК Северо-Запада» - «Новгородэнерго» по статье на 2019 год была заявлена сумма расходов в размере 7 622,627 тыс. руб.</w:t>
      </w:r>
    </w:p>
    <w:p w14:paraId="50912CBC"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обоснование заявленной на 2019 год и фактической за 2017 год суммы расходов филиалом ПАО «МРСК Северо-Запада» - «Новгородэнерго» были предоставлены следующие документы:</w:t>
      </w:r>
    </w:p>
    <w:p w14:paraId="6C6DF7A5" w14:textId="77777777" w:rsidR="005831C8" w:rsidRPr="004C2E54" w:rsidRDefault="005831C8" w:rsidP="002B219C">
      <w:pPr>
        <w:pStyle w:val="1a"/>
        <w:numPr>
          <w:ilvl w:val="0"/>
          <w:numId w:val="1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Расчет арендной платы за имущество на 2019 год в разрезе договоров аренды (с указанием факта 2017 года и прогноза за 2018 год);</w:t>
      </w:r>
    </w:p>
    <w:p w14:paraId="51C25C7E" w14:textId="77777777" w:rsidR="005831C8" w:rsidRPr="004C2E54" w:rsidRDefault="005831C8" w:rsidP="002B219C">
      <w:pPr>
        <w:pStyle w:val="1a"/>
        <w:numPr>
          <w:ilvl w:val="0"/>
          <w:numId w:val="1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Пояснительная записка к расчету арендной платы за имущество на период 2017-2019 гг.;</w:t>
      </w:r>
    </w:p>
    <w:p w14:paraId="286328D0" w14:textId="77777777" w:rsidR="005831C8" w:rsidRPr="004C2E54" w:rsidRDefault="005831C8" w:rsidP="002B219C">
      <w:pPr>
        <w:pStyle w:val="1a"/>
        <w:numPr>
          <w:ilvl w:val="0"/>
          <w:numId w:val="1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Договоры на аренду помещений с: ИП Мягковой Ю.П. от 11.10.2017 №1; </w:t>
      </w:r>
      <w:r w:rsidR="00620A4D" w:rsidRPr="004C2E54">
        <w:rPr>
          <w:rFonts w:ascii="Myriad Pro" w:eastAsia="Calibri" w:hAnsi="Myriad Pro"/>
          <w:sz w:val="26"/>
          <w:szCs w:val="26"/>
        </w:rPr>
        <w:br/>
      </w:r>
      <w:r w:rsidRPr="004C2E54">
        <w:rPr>
          <w:rFonts w:ascii="Myriad Pro" w:eastAsia="Calibri" w:hAnsi="Myriad Pro"/>
          <w:sz w:val="26"/>
          <w:szCs w:val="26"/>
        </w:rPr>
        <w:t>ИП</w:t>
      </w:r>
      <w:r w:rsidR="0031029B" w:rsidRPr="004C2E54">
        <w:rPr>
          <w:rFonts w:ascii="Myriad Pro" w:eastAsia="Calibri" w:hAnsi="Myriad Pro"/>
          <w:sz w:val="26"/>
          <w:szCs w:val="26"/>
        </w:rPr>
        <w:t xml:space="preserve"> </w:t>
      </w:r>
      <w:r w:rsidRPr="004C2E54">
        <w:rPr>
          <w:rFonts w:ascii="Myriad Pro" w:eastAsia="Calibri" w:hAnsi="Myriad Pro"/>
          <w:sz w:val="26"/>
          <w:szCs w:val="26"/>
        </w:rPr>
        <w:t xml:space="preserve">Жуковым А.В. от 20.04.2017 №133, от 29.12.2017 № 602; ИП </w:t>
      </w:r>
      <w:proofErr w:type="spellStart"/>
      <w:r w:rsidRPr="004C2E54">
        <w:rPr>
          <w:rFonts w:ascii="Myriad Pro" w:eastAsia="Calibri" w:hAnsi="Myriad Pro"/>
          <w:sz w:val="26"/>
          <w:szCs w:val="26"/>
        </w:rPr>
        <w:t>Тян</w:t>
      </w:r>
      <w:proofErr w:type="spellEnd"/>
      <w:r w:rsidRPr="004C2E54">
        <w:rPr>
          <w:rFonts w:ascii="Myriad Pro" w:eastAsia="Calibri" w:hAnsi="Myriad Pro"/>
          <w:sz w:val="26"/>
          <w:szCs w:val="26"/>
        </w:rPr>
        <w:t xml:space="preserve"> А.И. от 01.08.2016 №322;</w:t>
      </w:r>
    </w:p>
    <w:p w14:paraId="7F2181A2" w14:textId="77777777" w:rsidR="005831C8" w:rsidRPr="004C2E54" w:rsidRDefault="005831C8" w:rsidP="002B219C">
      <w:pPr>
        <w:pStyle w:val="1a"/>
        <w:numPr>
          <w:ilvl w:val="0"/>
          <w:numId w:val="1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Договоры на объекты электросетевого хозяйства с: АО</w:t>
      </w:r>
      <w:r w:rsidR="0031029B" w:rsidRPr="004C2E54">
        <w:rPr>
          <w:rFonts w:ascii="Myriad Pro" w:eastAsia="Calibri" w:hAnsi="Myriad Pro"/>
          <w:sz w:val="26"/>
          <w:szCs w:val="26"/>
        </w:rPr>
        <w:t xml:space="preserve"> </w:t>
      </w:r>
      <w:r w:rsidRPr="004C2E54">
        <w:rPr>
          <w:rFonts w:ascii="Myriad Pro" w:eastAsia="Calibri" w:hAnsi="Myriad Pro"/>
          <w:sz w:val="26"/>
          <w:szCs w:val="26"/>
        </w:rPr>
        <w:t>«</w:t>
      </w:r>
      <w:proofErr w:type="spellStart"/>
      <w:r w:rsidRPr="004C2E54">
        <w:rPr>
          <w:rFonts w:ascii="Myriad Pro" w:eastAsia="Calibri" w:hAnsi="Myriad Pro"/>
          <w:sz w:val="26"/>
          <w:szCs w:val="26"/>
        </w:rPr>
        <w:t>Боровичский</w:t>
      </w:r>
      <w:proofErr w:type="spellEnd"/>
      <w:r w:rsidRPr="004C2E54">
        <w:rPr>
          <w:rFonts w:ascii="Myriad Pro" w:eastAsia="Calibri" w:hAnsi="Myriad Pro"/>
          <w:sz w:val="26"/>
          <w:szCs w:val="26"/>
        </w:rPr>
        <w:t xml:space="preserve"> комбинат огнеупоров» от 01.01.2017 №ДГ-17-00347 и письмо </w:t>
      </w:r>
      <w:r w:rsidR="00620A4D" w:rsidRPr="004C2E54">
        <w:rPr>
          <w:rFonts w:ascii="Myriad Pro" w:eastAsia="Calibri" w:hAnsi="Myriad Pro"/>
          <w:sz w:val="26"/>
          <w:szCs w:val="26"/>
        </w:rPr>
        <w:br/>
      </w:r>
      <w:r w:rsidRPr="004C2E54">
        <w:rPr>
          <w:rFonts w:ascii="Myriad Pro" w:eastAsia="Calibri" w:hAnsi="Myriad Pro"/>
          <w:sz w:val="26"/>
          <w:szCs w:val="26"/>
        </w:rPr>
        <w:t>АО «</w:t>
      </w:r>
      <w:proofErr w:type="spellStart"/>
      <w:r w:rsidRPr="004C2E54">
        <w:rPr>
          <w:rFonts w:ascii="Myriad Pro" w:eastAsia="Calibri" w:hAnsi="Myriad Pro"/>
          <w:sz w:val="26"/>
          <w:szCs w:val="26"/>
        </w:rPr>
        <w:t>Боровичский</w:t>
      </w:r>
      <w:proofErr w:type="spellEnd"/>
      <w:r w:rsidRPr="004C2E54">
        <w:rPr>
          <w:rFonts w:ascii="Myriad Pro" w:eastAsia="Calibri" w:hAnsi="Myriad Pro"/>
          <w:sz w:val="26"/>
          <w:szCs w:val="26"/>
        </w:rPr>
        <w:t xml:space="preserve"> комбинат огнеупоров» от 21.09.2017 №ВП-14-15-16397 по расшифровке арендной платы; </w:t>
      </w:r>
      <w:proofErr w:type="spellStart"/>
      <w:r w:rsidRPr="004C2E54">
        <w:rPr>
          <w:rFonts w:ascii="Myriad Pro" w:eastAsia="Calibri" w:hAnsi="Myriad Pro"/>
          <w:sz w:val="26"/>
          <w:szCs w:val="26"/>
        </w:rPr>
        <w:t>Болотиным</w:t>
      </w:r>
      <w:proofErr w:type="spellEnd"/>
      <w:r w:rsidRPr="004C2E54">
        <w:rPr>
          <w:rFonts w:ascii="Myriad Pro" w:eastAsia="Calibri" w:hAnsi="Myriad Pro"/>
          <w:sz w:val="26"/>
          <w:szCs w:val="26"/>
        </w:rPr>
        <w:t xml:space="preserve"> В.В. от 01.02.2014 №77-02/14; </w:t>
      </w:r>
      <w:r w:rsidR="00620A4D" w:rsidRPr="004C2E54">
        <w:rPr>
          <w:rFonts w:ascii="Myriad Pro" w:eastAsia="Calibri" w:hAnsi="Myriad Pro"/>
          <w:sz w:val="26"/>
          <w:szCs w:val="26"/>
        </w:rPr>
        <w:br/>
      </w:r>
      <w:r w:rsidRPr="004C2E54">
        <w:rPr>
          <w:rFonts w:ascii="Myriad Pro" w:eastAsia="Calibri" w:hAnsi="Myriad Pro"/>
          <w:sz w:val="26"/>
          <w:szCs w:val="26"/>
        </w:rPr>
        <w:t>АО «</w:t>
      </w:r>
      <w:proofErr w:type="spellStart"/>
      <w:r w:rsidRPr="004C2E54">
        <w:rPr>
          <w:rFonts w:ascii="Myriad Pro" w:eastAsia="Calibri" w:hAnsi="Myriad Pro"/>
          <w:sz w:val="26"/>
          <w:szCs w:val="26"/>
        </w:rPr>
        <w:t>Новгородоблэлектро</w:t>
      </w:r>
      <w:proofErr w:type="spellEnd"/>
      <w:r w:rsidRPr="004C2E54">
        <w:rPr>
          <w:rFonts w:ascii="Myriad Pro" w:eastAsia="Calibri" w:hAnsi="Myriad Pro"/>
          <w:sz w:val="26"/>
          <w:szCs w:val="26"/>
        </w:rPr>
        <w:t xml:space="preserve">» от 01.01.2016 №7-2015/СП-ч с </w:t>
      </w:r>
      <w:proofErr w:type="spellStart"/>
      <w:r w:rsidRPr="004C2E54">
        <w:rPr>
          <w:rFonts w:ascii="Myriad Pro" w:eastAsia="Calibri" w:hAnsi="Myriad Pro"/>
          <w:sz w:val="26"/>
          <w:szCs w:val="26"/>
        </w:rPr>
        <w:t>доп.соглашением</w:t>
      </w:r>
      <w:proofErr w:type="spellEnd"/>
      <w:r w:rsidRPr="004C2E54">
        <w:rPr>
          <w:rFonts w:ascii="Myriad Pro" w:eastAsia="Calibri" w:hAnsi="Myriad Pro"/>
          <w:sz w:val="26"/>
          <w:szCs w:val="26"/>
        </w:rPr>
        <w:t xml:space="preserve"> от 01.11.2017;</w:t>
      </w:r>
    </w:p>
    <w:p w14:paraId="43772E65" w14:textId="77777777" w:rsidR="005831C8" w:rsidRPr="004C2E54" w:rsidRDefault="005831C8" w:rsidP="002B219C">
      <w:pPr>
        <w:pStyle w:val="1a"/>
        <w:numPr>
          <w:ilvl w:val="0"/>
          <w:numId w:val="1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Договоры на прочие объекты с: ОАО «Северо-Западный Телеком» от 17.06.2004 №144 и ОАО «Ростелеком» от 01.04.2012 №000762/2012 0206 и письмо ПАО «Ростелеком» от 03.11.2016 №0208/05/4802-16 с расшифровкой арендной платы;</w:t>
      </w:r>
    </w:p>
    <w:p w14:paraId="4E3BACFC" w14:textId="77777777" w:rsidR="005831C8" w:rsidRPr="004C2E54" w:rsidRDefault="005831C8" w:rsidP="002B219C">
      <w:pPr>
        <w:pStyle w:val="1a"/>
        <w:numPr>
          <w:ilvl w:val="0"/>
          <w:numId w:val="1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lastRenderedPageBreak/>
        <w:t xml:space="preserve">Договоры на оказание </w:t>
      </w:r>
      <w:proofErr w:type="spellStart"/>
      <w:r w:rsidRPr="004C2E54">
        <w:rPr>
          <w:rFonts w:ascii="Myriad Pro" w:eastAsia="Calibri" w:hAnsi="Myriad Pro"/>
          <w:sz w:val="26"/>
          <w:szCs w:val="26"/>
        </w:rPr>
        <w:t>авиауслуг</w:t>
      </w:r>
      <w:proofErr w:type="spellEnd"/>
      <w:r w:rsidRPr="004C2E54">
        <w:rPr>
          <w:rFonts w:ascii="Myriad Pro" w:eastAsia="Calibri" w:hAnsi="Myriad Pro"/>
          <w:sz w:val="26"/>
          <w:szCs w:val="26"/>
        </w:rPr>
        <w:t xml:space="preserve"> с: ООО «НЕОН» от 22.11.2017 №01/11/2017, от 22.11.2017 №02/11/2017, от 22.11.2017 №03/11/2017;</w:t>
      </w:r>
    </w:p>
    <w:p w14:paraId="626826A5" w14:textId="77777777" w:rsidR="005831C8" w:rsidRPr="004C2E54" w:rsidRDefault="005831C8" w:rsidP="002B219C">
      <w:pPr>
        <w:pStyle w:val="1a"/>
        <w:numPr>
          <w:ilvl w:val="0"/>
          <w:numId w:val="1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Первичные документы и регистры бухгалтерского учета за 2017 год и 9 месяцев 2018 года по аренде имущества (</w:t>
      </w:r>
      <w:proofErr w:type="spellStart"/>
      <w:r w:rsidRPr="004C2E54">
        <w:rPr>
          <w:rFonts w:ascii="Myriad Pro" w:eastAsia="Calibri" w:hAnsi="Myriad Pro"/>
          <w:sz w:val="26"/>
          <w:szCs w:val="26"/>
        </w:rPr>
        <w:t>оборотно</w:t>
      </w:r>
      <w:proofErr w:type="spellEnd"/>
      <w:r w:rsidRPr="004C2E54">
        <w:rPr>
          <w:rFonts w:ascii="Myriad Pro" w:eastAsia="Calibri" w:hAnsi="Myriad Pro"/>
          <w:sz w:val="26"/>
          <w:szCs w:val="26"/>
        </w:rPr>
        <w:t>-</w:t>
      </w:r>
      <w:r w:rsidRPr="004C2E54">
        <w:rPr>
          <w:rFonts w:ascii="Myriad Pro" w:eastAsia="Calibri" w:hAnsi="Myriad Pro"/>
          <w:sz w:val="26"/>
          <w:szCs w:val="26"/>
        </w:rPr>
        <w:softHyphen/>
        <w:t>сальдовые ведомости и анализ счета 76.04, копии счетов-фактур, платежных поручений).</w:t>
      </w:r>
    </w:p>
    <w:p w14:paraId="509F85BF" w14:textId="77777777" w:rsidR="005831C8" w:rsidRPr="004C2E54" w:rsidRDefault="005831C8" w:rsidP="005831C8">
      <w:pPr>
        <w:spacing w:after="0" w:line="360" w:lineRule="auto"/>
        <w:ind w:firstLine="567"/>
        <w:contextualSpacing/>
        <w:jc w:val="both"/>
        <w:rPr>
          <w:rFonts w:ascii="Myriad Pro" w:eastAsia="Calibri" w:hAnsi="Myriad Pro" w:cs="Times New Roman"/>
          <w:color w:val="000000" w:themeColor="text1"/>
          <w:sz w:val="26"/>
          <w:szCs w:val="26"/>
        </w:rPr>
      </w:pPr>
    </w:p>
    <w:p w14:paraId="12DAC941"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6E67866C" w14:textId="77777777" w:rsidR="005831C8" w:rsidRPr="004C2E54" w:rsidRDefault="005831C8" w:rsidP="00620A4D">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Расходы </w:t>
      </w:r>
      <w:r w:rsidR="00FE576E" w:rsidRPr="004C2E54">
        <w:rPr>
          <w:rFonts w:ascii="Myriad Pro" w:eastAsia="Calibri" w:hAnsi="Myriad Pro"/>
          <w:sz w:val="26"/>
          <w:szCs w:val="26"/>
        </w:rPr>
        <w:t>н</w:t>
      </w:r>
      <w:r w:rsidRPr="004C2E54">
        <w:rPr>
          <w:rFonts w:ascii="Myriad Pro" w:eastAsia="Calibri" w:hAnsi="Myriad Pro"/>
          <w:sz w:val="26"/>
          <w:szCs w:val="26"/>
        </w:rPr>
        <w:t>а аренду имущества на 2019 год определены Комитетом с учетом наличия фактических договоров на аренду энергообъектов, прочего имущества, с учетом п.28 Основ ценообразования и предусмотрены в размере 2 106,454 тыс. руб. (в т.ч. энергообъекты - 192,6934 тыс. руб., прочие - 1913,7606 тыс. руб.).</w:t>
      </w:r>
    </w:p>
    <w:p w14:paraId="149CC5D6" w14:textId="77777777" w:rsidR="005831C8" w:rsidRPr="004C2E54" w:rsidRDefault="005831C8" w:rsidP="00876337">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Комитетом исключены расходы по договорам:</w:t>
      </w:r>
    </w:p>
    <w:p w14:paraId="5D5E6C18" w14:textId="77777777" w:rsidR="005831C8" w:rsidRPr="004C2E54" w:rsidRDefault="005831C8" w:rsidP="00C85B0B">
      <w:pPr>
        <w:pStyle w:val="1a"/>
        <w:numPr>
          <w:ilvl w:val="0"/>
          <w:numId w:val="82"/>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аренды помещений с ИП Жуковым А.В. от 20.04.2017 №133, от 29.12.2017 №602 в связи с отсутствием расшифровки с учетом п.28 Основ ценообразования;</w:t>
      </w:r>
    </w:p>
    <w:p w14:paraId="0A65CE42" w14:textId="77777777" w:rsidR="005831C8" w:rsidRPr="004C2E54" w:rsidRDefault="005831C8" w:rsidP="00C85B0B">
      <w:pPr>
        <w:pStyle w:val="1a"/>
        <w:numPr>
          <w:ilvl w:val="0"/>
          <w:numId w:val="82"/>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с ООО «НЕОН» от 22.11.2017 №01/11/2017, от 22.11.2017 №02/11/2017, от 22.11.2017 №03/11/2017, т.к. оказание </w:t>
      </w:r>
      <w:proofErr w:type="spellStart"/>
      <w:r w:rsidRPr="004C2E54">
        <w:rPr>
          <w:rFonts w:ascii="Myriad Pro" w:eastAsia="Calibri" w:hAnsi="Myriad Pro"/>
          <w:sz w:val="26"/>
          <w:szCs w:val="26"/>
        </w:rPr>
        <w:t>авиауслуг</w:t>
      </w:r>
      <w:proofErr w:type="spellEnd"/>
      <w:r w:rsidRPr="004C2E54">
        <w:rPr>
          <w:rFonts w:ascii="Myriad Pro" w:eastAsia="Calibri" w:hAnsi="Myriad Pro"/>
          <w:sz w:val="26"/>
          <w:szCs w:val="26"/>
        </w:rPr>
        <w:t xml:space="preserve"> не относится к аренде имущества и не относится к неподконтрольным расходам.</w:t>
      </w:r>
    </w:p>
    <w:p w14:paraId="7EA65EEA" w14:textId="77777777" w:rsidR="005831C8" w:rsidRPr="004C2E54" w:rsidRDefault="005831C8" w:rsidP="00876337">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Затраты по аренде имущества, предусмотренные в представленном филиалом ПАО «МРСК Северо-Запада» «Новгородэнерго» расчете без обоснования с приложением соответствующих договоров, также исключены Комитетом.</w:t>
      </w:r>
    </w:p>
    <w:p w14:paraId="4F9425E7" w14:textId="77777777" w:rsidR="005831C8" w:rsidRPr="004C2E54" w:rsidRDefault="005831C8" w:rsidP="005831C8">
      <w:pPr>
        <w:pStyle w:val="1a"/>
        <w:shd w:val="clear" w:color="auto" w:fill="auto"/>
        <w:spacing w:after="0" w:line="360" w:lineRule="auto"/>
        <w:ind w:left="720" w:firstLine="0"/>
        <w:jc w:val="both"/>
        <w:rPr>
          <w:rFonts w:ascii="Myriad Pro" w:eastAsia="Calibri" w:hAnsi="Myriad Pro"/>
          <w:sz w:val="26"/>
          <w:szCs w:val="26"/>
        </w:rPr>
      </w:pPr>
    </w:p>
    <w:p w14:paraId="017EE22B"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7BB73787"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По результатам анализа документов, предоставленных филиалом ПАО «МРСК Северо-Запада» - «Новгородэнерго» в Комитет для обоснования заявляемых расходов по статье, Исполнитель отмечает следующее.</w:t>
      </w:r>
    </w:p>
    <w:p w14:paraId="3EDA20D1" w14:textId="77777777" w:rsidR="005831C8" w:rsidRPr="004C2E54" w:rsidRDefault="005831C8" w:rsidP="005831C8">
      <w:pPr>
        <w:spacing w:after="0" w:line="360" w:lineRule="auto"/>
        <w:ind w:firstLine="567"/>
        <w:contextualSpacing/>
        <w:jc w:val="both"/>
        <w:rPr>
          <w:rFonts w:ascii="Myriad Pro" w:eastAsia="Calibri" w:hAnsi="Myriad Pro"/>
          <w:sz w:val="26"/>
          <w:szCs w:val="26"/>
          <w:u w:val="single"/>
        </w:rPr>
      </w:pPr>
      <w:r w:rsidRPr="004C2E54">
        <w:rPr>
          <w:rFonts w:ascii="Myriad Pro" w:eastAsia="Calibri" w:hAnsi="Myriad Pro"/>
          <w:sz w:val="26"/>
          <w:szCs w:val="26"/>
          <w:u w:val="single"/>
        </w:rPr>
        <w:t>Аренда электросетевых объектов.</w:t>
      </w:r>
    </w:p>
    <w:p w14:paraId="5129D129" w14:textId="77777777" w:rsidR="005831C8" w:rsidRPr="004C2E54" w:rsidRDefault="005831C8"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Договор аренды с АО «</w:t>
      </w:r>
      <w:proofErr w:type="spellStart"/>
      <w:r w:rsidRPr="004C2E54">
        <w:rPr>
          <w:rFonts w:ascii="Myriad Pro" w:eastAsia="Calibri" w:hAnsi="Myriad Pro"/>
          <w:sz w:val="26"/>
          <w:szCs w:val="26"/>
        </w:rPr>
        <w:t>Боровичский</w:t>
      </w:r>
      <w:proofErr w:type="spellEnd"/>
      <w:r w:rsidRPr="004C2E54">
        <w:rPr>
          <w:rFonts w:ascii="Myriad Pro" w:eastAsia="Calibri" w:hAnsi="Myriad Pro"/>
          <w:sz w:val="26"/>
          <w:szCs w:val="26"/>
        </w:rPr>
        <w:t xml:space="preserve"> комбинат огнеупоров» от 01.01.2017 №ДГ-17-00347 на аренду воздушной линии протяженностью 42,9 км заключен с </w:t>
      </w:r>
      <w:r w:rsidRPr="004C2E54">
        <w:rPr>
          <w:rFonts w:ascii="Myriad Pro" w:eastAsia="Calibri" w:hAnsi="Myriad Pro"/>
          <w:sz w:val="26"/>
          <w:szCs w:val="26"/>
        </w:rPr>
        <w:lastRenderedPageBreak/>
        <w:t>01.01.2017 до 30.11.2017 с пролонгацией на очередные 11 месяцев. Сумма аренды по договору составляет 198 461,43 руб. в год с учетом НДС 18% (168 187,65 руб. без НДС). Ф</w:t>
      </w:r>
      <w:r w:rsidRPr="004C2E54">
        <w:rPr>
          <w:rFonts w:ascii="Myriad Pro" w:eastAsia="Calibri" w:hAnsi="Myriad Pro" w:cs="Times New Roman"/>
          <w:sz w:val="26"/>
          <w:szCs w:val="26"/>
        </w:rPr>
        <w:t>илиал ПАО «МРСК Северо-Запада» - «Новгородэнерго» представил в Комитет п</w:t>
      </w:r>
      <w:r w:rsidRPr="004C2E54">
        <w:rPr>
          <w:rFonts w:ascii="Myriad Pro" w:eastAsia="Calibri" w:hAnsi="Myriad Pro"/>
          <w:sz w:val="26"/>
          <w:szCs w:val="26"/>
        </w:rPr>
        <w:t>исьмо АО «</w:t>
      </w:r>
      <w:proofErr w:type="spellStart"/>
      <w:r w:rsidRPr="004C2E54">
        <w:rPr>
          <w:rFonts w:ascii="Myriad Pro" w:eastAsia="Calibri" w:hAnsi="Myriad Pro"/>
          <w:sz w:val="26"/>
          <w:szCs w:val="26"/>
        </w:rPr>
        <w:t>Боровичский</w:t>
      </w:r>
      <w:proofErr w:type="spellEnd"/>
      <w:r w:rsidRPr="004C2E54">
        <w:rPr>
          <w:rFonts w:ascii="Myriad Pro" w:eastAsia="Calibri" w:hAnsi="Myriad Pro"/>
          <w:sz w:val="26"/>
          <w:szCs w:val="26"/>
        </w:rPr>
        <w:t xml:space="preserve"> комбинат огнеупоров» от 21.09.2017 №ВП-14-15-16397, в соответствии с котор</w:t>
      </w:r>
      <w:r w:rsidR="00EC6497" w:rsidRPr="004C2E54">
        <w:rPr>
          <w:rFonts w:ascii="Myriad Pro" w:eastAsia="Calibri" w:hAnsi="Myriad Pro"/>
          <w:sz w:val="26"/>
          <w:szCs w:val="26"/>
        </w:rPr>
        <w:t>ым</w:t>
      </w:r>
      <w:r w:rsidRPr="004C2E54">
        <w:rPr>
          <w:rFonts w:ascii="Myriad Pro" w:eastAsia="Calibri" w:hAnsi="Myriad Pro"/>
          <w:sz w:val="26"/>
          <w:szCs w:val="26"/>
        </w:rPr>
        <w:t xml:space="preserve"> амортизация </w:t>
      </w:r>
      <w:r w:rsidR="00EC6497" w:rsidRPr="004C2E54">
        <w:rPr>
          <w:rFonts w:ascii="Myriad Pro" w:eastAsia="Calibri" w:hAnsi="Myriad Pro"/>
          <w:sz w:val="26"/>
          <w:szCs w:val="26"/>
        </w:rPr>
        <w:t>по арендуемому имуществу составляет 80,964 тыс. руб. в год, налог на имущество 33,943 тыс. руб. в год.</w:t>
      </w:r>
      <w:r w:rsidRPr="004C2E54">
        <w:rPr>
          <w:rFonts w:ascii="Myriad Pro" w:eastAsia="Calibri" w:hAnsi="Myriad Pro"/>
          <w:sz w:val="26"/>
          <w:szCs w:val="26"/>
        </w:rPr>
        <w:t xml:space="preserve"> </w:t>
      </w:r>
      <w:r w:rsidR="00EC6497" w:rsidRPr="004C2E54">
        <w:rPr>
          <w:rFonts w:ascii="Myriad Pro" w:eastAsia="Calibri" w:hAnsi="Myriad Pro"/>
          <w:sz w:val="26"/>
          <w:szCs w:val="26"/>
        </w:rPr>
        <w:t>Исполнитель отмечает, что Арендодател</w:t>
      </w:r>
      <w:r w:rsidR="002D5B4E" w:rsidRPr="004C2E54">
        <w:rPr>
          <w:rFonts w:ascii="Myriad Pro" w:eastAsia="Calibri" w:hAnsi="Myriad Pro"/>
          <w:sz w:val="26"/>
          <w:szCs w:val="26"/>
        </w:rPr>
        <w:t>ь не уточняет за какой период</w:t>
      </w:r>
      <w:r w:rsidR="00EC6497" w:rsidRPr="004C2E54">
        <w:rPr>
          <w:rFonts w:ascii="Myriad Pro" w:eastAsia="Calibri" w:hAnsi="Myriad Pro"/>
          <w:sz w:val="26"/>
          <w:szCs w:val="26"/>
        </w:rPr>
        <w:t>, указанные в письме суммы амортизации и налога на имущество</w:t>
      </w:r>
      <w:r w:rsidR="002D5B4E" w:rsidRPr="004C2E54">
        <w:rPr>
          <w:rFonts w:ascii="Myriad Pro" w:eastAsia="Calibri" w:hAnsi="Myriad Pro"/>
          <w:sz w:val="26"/>
          <w:szCs w:val="26"/>
        </w:rPr>
        <w:t>, а также не</w:t>
      </w:r>
      <w:r w:rsidR="00EC6497" w:rsidRPr="004C2E54">
        <w:rPr>
          <w:rFonts w:ascii="Myriad Pro" w:eastAsia="Calibri" w:hAnsi="Myriad Pro"/>
          <w:sz w:val="26"/>
          <w:szCs w:val="26"/>
        </w:rPr>
        <w:t xml:space="preserve"> подтвержд</w:t>
      </w:r>
      <w:r w:rsidR="002D5B4E" w:rsidRPr="004C2E54">
        <w:rPr>
          <w:rFonts w:ascii="Myriad Pro" w:eastAsia="Calibri" w:hAnsi="Myriad Pro"/>
          <w:sz w:val="26"/>
          <w:szCs w:val="26"/>
        </w:rPr>
        <w:t>ает их</w:t>
      </w:r>
      <w:r w:rsidR="00EC6497" w:rsidRPr="004C2E54">
        <w:rPr>
          <w:rFonts w:ascii="Myriad Pro" w:eastAsia="Calibri" w:hAnsi="Myriad Pro"/>
          <w:sz w:val="26"/>
          <w:szCs w:val="26"/>
        </w:rPr>
        <w:t xml:space="preserve"> документально (не приложены ведомость амортизационных отчислений и налоговая декларация с расчетом налога на имущество по арендуемым объектам).</w:t>
      </w:r>
    </w:p>
    <w:p w14:paraId="4C49E690" w14:textId="77777777" w:rsidR="005831C8" w:rsidRPr="004C2E54" w:rsidRDefault="005831C8"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В расчете арендной платы за имущество на 2019 год, представленном ф</w:t>
      </w:r>
      <w:r w:rsidRPr="004C2E54">
        <w:rPr>
          <w:rFonts w:ascii="Myriad Pro" w:eastAsia="Calibri" w:hAnsi="Myriad Pro" w:cs="Times New Roman"/>
          <w:sz w:val="26"/>
          <w:szCs w:val="26"/>
        </w:rPr>
        <w:t xml:space="preserve">илиалом ПАО «МРСК Северо-Запада» - «Новгородэнерго» </w:t>
      </w:r>
      <w:r w:rsidRPr="004C2E54">
        <w:rPr>
          <w:rFonts w:ascii="Myriad Pro" w:eastAsia="Calibri" w:hAnsi="Myriad Pro"/>
          <w:sz w:val="26"/>
          <w:szCs w:val="26"/>
        </w:rPr>
        <w:t>в разрезе договоров аренды (с указанием факта 2017 года и прогноза за 2018 год), договор аренды с АО</w:t>
      </w:r>
      <w:r w:rsidR="002B219C">
        <w:rPr>
          <w:rFonts w:ascii="Myriad Pro" w:eastAsia="Calibri" w:hAnsi="Myriad Pro"/>
          <w:sz w:val="26"/>
          <w:szCs w:val="26"/>
        </w:rPr>
        <w:t> </w:t>
      </w:r>
      <w:r w:rsidRPr="004C2E54">
        <w:rPr>
          <w:rFonts w:ascii="Myriad Pro" w:eastAsia="Calibri" w:hAnsi="Myriad Pro"/>
          <w:sz w:val="26"/>
          <w:szCs w:val="26"/>
        </w:rPr>
        <w:t>«</w:t>
      </w:r>
      <w:proofErr w:type="spellStart"/>
      <w:r w:rsidRPr="004C2E54">
        <w:rPr>
          <w:rFonts w:ascii="Myriad Pro" w:eastAsia="Calibri" w:hAnsi="Myriad Pro"/>
          <w:sz w:val="26"/>
          <w:szCs w:val="26"/>
        </w:rPr>
        <w:t>Боровичский</w:t>
      </w:r>
      <w:proofErr w:type="spellEnd"/>
      <w:r w:rsidRPr="004C2E54">
        <w:rPr>
          <w:rFonts w:ascii="Myriad Pro" w:eastAsia="Calibri" w:hAnsi="Myriad Pro"/>
          <w:sz w:val="26"/>
          <w:szCs w:val="26"/>
        </w:rPr>
        <w:t xml:space="preserve"> комбинат огнеупоров» от 01.01.2017 №ДГ-17-00347 учтен дважды с суммами 200 тыс. руб. и 168 тыс. руб.</w:t>
      </w:r>
    </w:p>
    <w:p w14:paraId="4A1F05E4" w14:textId="77777777" w:rsidR="005831C8" w:rsidRPr="004C2E54" w:rsidRDefault="005831C8"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Договор с АО «</w:t>
      </w:r>
      <w:proofErr w:type="spellStart"/>
      <w:r w:rsidRPr="004C2E54">
        <w:rPr>
          <w:rFonts w:ascii="Myriad Pro" w:eastAsia="Calibri" w:hAnsi="Myriad Pro"/>
          <w:sz w:val="26"/>
          <w:szCs w:val="26"/>
        </w:rPr>
        <w:t>Новгородоблэлектро</w:t>
      </w:r>
      <w:proofErr w:type="spellEnd"/>
      <w:r w:rsidRPr="004C2E54">
        <w:rPr>
          <w:rFonts w:ascii="Myriad Pro" w:eastAsia="Calibri" w:hAnsi="Myriad Pro"/>
          <w:sz w:val="26"/>
          <w:szCs w:val="26"/>
        </w:rPr>
        <w:t xml:space="preserve">» от 01.01.2016 №7-2015/СП-ч о предоставлении ограниченного права доступа пользования имуществом (инфраструктурой электроэнергетики) для размещения сетей связи (с дополнительным соглашением от 01.11.2017) на сумму 42 228 руб. в год с учетом НДС 18% (35 786,44 руб. без НДС) с условием пролонгации на каждый последующий календарный год не содержит расшифровки суммы арендной платы с учетом пункта 28 Основ ценообразования. </w:t>
      </w:r>
    </w:p>
    <w:p w14:paraId="2331E508" w14:textId="77777777" w:rsidR="005831C8" w:rsidRPr="004C2E54" w:rsidRDefault="005831C8" w:rsidP="005831C8">
      <w:pPr>
        <w:spacing w:after="0" w:line="360" w:lineRule="auto"/>
        <w:ind w:firstLine="567"/>
        <w:contextualSpacing/>
        <w:jc w:val="both"/>
        <w:rPr>
          <w:rFonts w:ascii="Myriad Pro" w:eastAsia="Calibri" w:hAnsi="Myriad Pro"/>
          <w:sz w:val="26"/>
          <w:szCs w:val="26"/>
          <w:u w:val="single"/>
        </w:rPr>
      </w:pPr>
      <w:r w:rsidRPr="004C2E54">
        <w:rPr>
          <w:rFonts w:ascii="Myriad Pro" w:eastAsia="Calibri" w:hAnsi="Myriad Pro"/>
          <w:sz w:val="26"/>
          <w:szCs w:val="26"/>
        </w:rPr>
        <w:t xml:space="preserve">Договор аренды с </w:t>
      </w:r>
      <w:proofErr w:type="spellStart"/>
      <w:r w:rsidRPr="004C2E54">
        <w:rPr>
          <w:rFonts w:ascii="Myriad Pro" w:eastAsia="Calibri" w:hAnsi="Myriad Pro"/>
          <w:sz w:val="26"/>
          <w:szCs w:val="26"/>
        </w:rPr>
        <w:t>Болотиным</w:t>
      </w:r>
      <w:proofErr w:type="spellEnd"/>
      <w:r w:rsidRPr="004C2E54">
        <w:rPr>
          <w:rFonts w:ascii="Myriad Pro" w:eastAsia="Calibri" w:hAnsi="Myriad Pro"/>
          <w:sz w:val="26"/>
          <w:szCs w:val="26"/>
        </w:rPr>
        <w:t xml:space="preserve"> В.В. от 01.02.2014 № 77-02/14 на сумму 42 000,00 руб. в год без НДС также не содержит расшифровки суммы арендной платы с учетом пункта 28 Основ ценообразования.</w:t>
      </w:r>
    </w:p>
    <w:p w14:paraId="4C2C1848" w14:textId="77777777" w:rsidR="005831C8" w:rsidRPr="004C2E54" w:rsidRDefault="005831C8" w:rsidP="005831C8">
      <w:pPr>
        <w:spacing w:after="0" w:line="360" w:lineRule="auto"/>
        <w:ind w:firstLine="567"/>
        <w:contextualSpacing/>
        <w:jc w:val="both"/>
        <w:rPr>
          <w:rFonts w:ascii="Myriad Pro" w:eastAsia="Calibri" w:hAnsi="Myriad Pro"/>
          <w:sz w:val="26"/>
          <w:szCs w:val="26"/>
          <w:u w:val="single"/>
        </w:rPr>
      </w:pPr>
      <w:r w:rsidRPr="004C2E54">
        <w:rPr>
          <w:rFonts w:ascii="Myriad Pro" w:eastAsia="Calibri" w:hAnsi="Myriad Pro"/>
          <w:sz w:val="26"/>
          <w:szCs w:val="26"/>
          <w:u w:val="single"/>
        </w:rPr>
        <w:t>Аренда помещений.</w:t>
      </w:r>
    </w:p>
    <w:p w14:paraId="52AC5AB8"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sz w:val="26"/>
          <w:szCs w:val="26"/>
        </w:rPr>
        <w:t xml:space="preserve">Договоры на аренду помещений с ИП Жуковым А.В. от 20.04.2017 №133, от 29.12.2017 №602 не содержат расшифровки суммы арендной платы с учетом пункта 28 Основ ценообразования, следовательно не могут быть учтены при расчете необходимой валовой выручки. Кроме того, срок аренды по договору от </w:t>
      </w:r>
      <w:r w:rsidRPr="004C2E54">
        <w:rPr>
          <w:rFonts w:ascii="Myriad Pro" w:eastAsia="Calibri" w:hAnsi="Myriad Pro"/>
          <w:sz w:val="26"/>
          <w:szCs w:val="26"/>
        </w:rPr>
        <w:lastRenderedPageBreak/>
        <w:t>20.04.2017 №133 установлен до 31.12.2017г., срок аренды по договору от 29.12.2017 №602 установлен до 30.11.2018г.</w:t>
      </w:r>
      <w:r w:rsidRPr="004C2E54">
        <w:rPr>
          <w:rFonts w:ascii="Myriad Pro" w:eastAsia="Calibri" w:hAnsi="Myriad Pro" w:cs="Times New Roman"/>
          <w:sz w:val="26"/>
          <w:szCs w:val="26"/>
        </w:rPr>
        <w:t xml:space="preserve"> Условия пролонгации договорами не предусмотрены.</w:t>
      </w:r>
    </w:p>
    <w:p w14:paraId="39213982" w14:textId="77777777" w:rsidR="005831C8" w:rsidRPr="004C2E54" w:rsidRDefault="005831C8" w:rsidP="005831C8">
      <w:pPr>
        <w:spacing w:after="0" w:line="360" w:lineRule="auto"/>
        <w:ind w:firstLine="567"/>
        <w:contextualSpacing/>
        <w:jc w:val="both"/>
        <w:rPr>
          <w:rFonts w:ascii="Myriad Pro" w:eastAsia="Calibri" w:hAnsi="Myriad Pro"/>
          <w:sz w:val="26"/>
          <w:szCs w:val="26"/>
          <w:u w:val="single"/>
        </w:rPr>
      </w:pPr>
      <w:r w:rsidRPr="004C2E54">
        <w:rPr>
          <w:rFonts w:ascii="Myriad Pro" w:eastAsia="Calibri" w:hAnsi="Myriad Pro"/>
          <w:sz w:val="26"/>
          <w:szCs w:val="26"/>
          <w:u w:val="single"/>
        </w:rPr>
        <w:t>Прочая аренда.</w:t>
      </w:r>
    </w:p>
    <w:p w14:paraId="4AA802F2" w14:textId="77777777" w:rsidR="00A073BA" w:rsidRPr="004C2E54" w:rsidRDefault="001032AF"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 xml:space="preserve">Предметом договоров </w:t>
      </w:r>
      <w:r w:rsidR="005831C8" w:rsidRPr="004C2E54">
        <w:rPr>
          <w:rFonts w:ascii="Myriad Pro" w:eastAsia="Calibri" w:hAnsi="Myriad Pro"/>
          <w:sz w:val="26"/>
          <w:szCs w:val="26"/>
        </w:rPr>
        <w:t>с ООО «НЕОН» от 22.11.2017 №01/11/2017, от 22.11.2017 №02/11/2017, от 22.11.2017 №03/11/2017 явля</w:t>
      </w:r>
      <w:r w:rsidRPr="004C2E54">
        <w:rPr>
          <w:rFonts w:ascii="Myriad Pro" w:eastAsia="Calibri" w:hAnsi="Myriad Pro"/>
          <w:sz w:val="26"/>
          <w:szCs w:val="26"/>
        </w:rPr>
        <w:t>е</w:t>
      </w:r>
      <w:r w:rsidR="005831C8" w:rsidRPr="004C2E54">
        <w:rPr>
          <w:rFonts w:ascii="Myriad Pro" w:eastAsia="Calibri" w:hAnsi="Myriad Pro"/>
          <w:sz w:val="26"/>
          <w:szCs w:val="26"/>
        </w:rPr>
        <w:t xml:space="preserve">тся </w:t>
      </w:r>
      <w:r w:rsidRPr="004C2E54">
        <w:rPr>
          <w:rFonts w:ascii="Myriad Pro" w:eastAsia="Calibri" w:hAnsi="Myriad Pro"/>
          <w:sz w:val="26"/>
          <w:szCs w:val="26"/>
        </w:rPr>
        <w:t xml:space="preserve">оказание авиационных услуг с использованием вертолетов при плановых осмотрах труднодоступных ЛЭП, при проведении аварийно-восстановительных работ на </w:t>
      </w:r>
      <w:r w:rsidR="00A073BA" w:rsidRPr="004C2E54">
        <w:rPr>
          <w:rFonts w:ascii="Myriad Pro" w:eastAsia="Calibri" w:hAnsi="Myriad Pro"/>
          <w:sz w:val="26"/>
          <w:szCs w:val="26"/>
        </w:rPr>
        <w:t xml:space="preserve">ВЛ, к которым затруднен проезд на </w:t>
      </w:r>
      <w:proofErr w:type="spellStart"/>
      <w:r w:rsidR="00A073BA" w:rsidRPr="004C2E54">
        <w:rPr>
          <w:rFonts w:ascii="Myriad Pro" w:eastAsia="Calibri" w:hAnsi="Myriad Pro"/>
          <w:sz w:val="26"/>
          <w:szCs w:val="26"/>
        </w:rPr>
        <w:t>гусенично</w:t>
      </w:r>
      <w:proofErr w:type="spellEnd"/>
      <w:r w:rsidR="00A073BA" w:rsidRPr="004C2E54">
        <w:rPr>
          <w:rFonts w:ascii="Myriad Pro" w:eastAsia="Calibri" w:hAnsi="Myriad Pro"/>
          <w:sz w:val="26"/>
          <w:szCs w:val="26"/>
        </w:rPr>
        <w:t xml:space="preserve">-тракторной технике. </w:t>
      </w:r>
      <w:r w:rsidR="005831C8" w:rsidRPr="004C2E54">
        <w:rPr>
          <w:rFonts w:ascii="Myriad Pro" w:eastAsia="Calibri" w:hAnsi="Myriad Pro"/>
          <w:sz w:val="26"/>
          <w:szCs w:val="26"/>
        </w:rPr>
        <w:t xml:space="preserve">Расходы по указанным договорам </w:t>
      </w:r>
      <w:r w:rsidR="00A073BA" w:rsidRPr="004C2E54">
        <w:rPr>
          <w:rFonts w:ascii="Myriad Pro" w:eastAsia="Calibri" w:hAnsi="Myriad Pro"/>
          <w:sz w:val="26"/>
          <w:szCs w:val="26"/>
        </w:rPr>
        <w:t>не являются арендой имущества и</w:t>
      </w:r>
      <w:r w:rsidR="002E08DD" w:rsidRPr="004C2E54">
        <w:rPr>
          <w:rFonts w:ascii="Myriad Pro" w:eastAsia="Calibri" w:hAnsi="Myriad Pro"/>
          <w:sz w:val="26"/>
          <w:szCs w:val="26"/>
        </w:rPr>
        <w:t>,</w:t>
      </w:r>
      <w:r w:rsidR="00A073BA" w:rsidRPr="004C2E54">
        <w:rPr>
          <w:rFonts w:ascii="Myriad Pro" w:eastAsia="Calibri" w:hAnsi="Myriad Pro"/>
          <w:sz w:val="26"/>
          <w:szCs w:val="26"/>
        </w:rPr>
        <w:t xml:space="preserve"> следовательно</w:t>
      </w:r>
      <w:r w:rsidR="002E08DD" w:rsidRPr="004C2E54">
        <w:rPr>
          <w:rFonts w:ascii="Myriad Pro" w:eastAsia="Calibri" w:hAnsi="Myriad Pro"/>
          <w:sz w:val="26"/>
          <w:szCs w:val="26"/>
        </w:rPr>
        <w:t>,</w:t>
      </w:r>
      <w:r w:rsidR="00A073BA" w:rsidRPr="004C2E54">
        <w:rPr>
          <w:rFonts w:ascii="Myriad Pro" w:eastAsia="Calibri" w:hAnsi="Myriad Pro"/>
          <w:sz w:val="26"/>
          <w:szCs w:val="26"/>
        </w:rPr>
        <w:t xml:space="preserve"> не относятся к неподконтрольным расходам. </w:t>
      </w:r>
    </w:p>
    <w:p w14:paraId="2A85EC23" w14:textId="77777777" w:rsidR="009B02CF" w:rsidRPr="004C2E54" w:rsidRDefault="009B02CF"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Исполнитель рекомендует </w:t>
      </w:r>
      <w:r w:rsidR="00A073BA" w:rsidRPr="004C2E54">
        <w:rPr>
          <w:rFonts w:ascii="Myriad Pro" w:eastAsia="Calibri" w:hAnsi="Myriad Pro"/>
          <w:sz w:val="26"/>
          <w:szCs w:val="26"/>
        </w:rPr>
        <w:t>ф</w:t>
      </w:r>
      <w:r w:rsidR="00A073BA" w:rsidRPr="004C2E54">
        <w:rPr>
          <w:rFonts w:ascii="Myriad Pro" w:eastAsia="Calibri" w:hAnsi="Myriad Pro" w:cs="Times New Roman"/>
          <w:sz w:val="26"/>
          <w:szCs w:val="26"/>
        </w:rPr>
        <w:t xml:space="preserve">илиалу ПАО «МРСК Северо-Запада» - «Новгородэнерго» расходы по вышеуказанным договорам </w:t>
      </w:r>
      <w:r w:rsidR="00A073BA" w:rsidRPr="004C2E54">
        <w:rPr>
          <w:rFonts w:ascii="Myriad Pro" w:eastAsia="Calibri" w:hAnsi="Myriad Pro"/>
          <w:sz w:val="26"/>
          <w:szCs w:val="26"/>
        </w:rPr>
        <w:t>с ООО «НЕОН» заявлять по статье «</w:t>
      </w:r>
      <w:r w:rsidR="00A073BA" w:rsidRPr="004C2E54">
        <w:rPr>
          <w:rFonts w:ascii="Myriad Pro" w:eastAsia="Calibri" w:hAnsi="Myriad Pro" w:cs="Times New Roman"/>
          <w:sz w:val="26"/>
          <w:szCs w:val="26"/>
        </w:rPr>
        <w:t>транспортные услуги»</w:t>
      </w:r>
      <w:r w:rsidR="00076DA7" w:rsidRPr="004C2E54">
        <w:rPr>
          <w:rFonts w:ascii="Myriad Pro" w:eastAsia="Calibri" w:hAnsi="Myriad Pro" w:cs="Times New Roman"/>
          <w:sz w:val="26"/>
          <w:szCs w:val="26"/>
        </w:rPr>
        <w:t xml:space="preserve"> с приложением обоснования о целесообразности и </w:t>
      </w:r>
      <w:r w:rsidRPr="004C2E54">
        <w:rPr>
          <w:rFonts w:ascii="Myriad Pro" w:eastAsia="Calibri" w:hAnsi="Myriad Pro" w:cs="Times New Roman"/>
          <w:sz w:val="26"/>
          <w:szCs w:val="26"/>
        </w:rPr>
        <w:t>производственной необходимости</w:t>
      </w:r>
      <w:r w:rsidR="00076DA7" w:rsidRPr="004C2E54">
        <w:rPr>
          <w:rFonts w:ascii="Myriad Pro" w:eastAsia="Calibri" w:hAnsi="Myriad Pro" w:cs="Times New Roman"/>
          <w:sz w:val="26"/>
          <w:szCs w:val="26"/>
        </w:rPr>
        <w:t xml:space="preserve"> данных услуг</w:t>
      </w:r>
      <w:r w:rsidRPr="004C2E54">
        <w:rPr>
          <w:rFonts w:ascii="Myriad Pro" w:eastAsia="Calibri" w:hAnsi="Myriad Pro" w:cs="Times New Roman"/>
          <w:sz w:val="26"/>
          <w:szCs w:val="26"/>
        </w:rPr>
        <w:t>.</w:t>
      </w:r>
    </w:p>
    <w:p w14:paraId="6EC0B59B" w14:textId="77777777" w:rsidR="005831C8" w:rsidRPr="004C2E54" w:rsidRDefault="005831C8"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В расчете арендной платы за имущество на 2019 год, представленном ф</w:t>
      </w:r>
      <w:r w:rsidRPr="004C2E54">
        <w:rPr>
          <w:rFonts w:ascii="Myriad Pro" w:eastAsia="Calibri" w:hAnsi="Myriad Pro" w:cs="Times New Roman"/>
          <w:sz w:val="26"/>
          <w:szCs w:val="26"/>
        </w:rPr>
        <w:t xml:space="preserve">илиалом ПАО «МРСК Северо-Запада» - «Новгородэнерго» </w:t>
      </w:r>
      <w:r w:rsidRPr="004C2E54">
        <w:rPr>
          <w:rFonts w:ascii="Myriad Pro" w:eastAsia="Calibri" w:hAnsi="Myriad Pro"/>
          <w:sz w:val="26"/>
          <w:szCs w:val="26"/>
        </w:rPr>
        <w:t>в разрезе договоров аренды (с указанием факта 2017 года и прогноза за 2018 год), имеются арифметические ошибки: суммы по договорам с ООО «НЕОН» указаны, но не учтены в итоговых строках в колонках прогноза за 2018 год и плана на 2019 год.</w:t>
      </w:r>
    </w:p>
    <w:p w14:paraId="7203F2AB" w14:textId="77777777" w:rsidR="005831C8" w:rsidRPr="004C2E54" w:rsidRDefault="005831C8"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Договор на аренду цифровых каналов связи с ОАО «Северо-Западный Телеком» от 17.06.2004 №144 на сумму 1 020 000 руб. в год с учетом НДС 18% (864 406,78 руб. без НДС) со сроком аренды до 31.12.2018 г. не содержит расшифровки суммы арендной платы с учетом пункта 28 Основ ценообразования</w:t>
      </w:r>
      <w:r w:rsidR="00620A4D" w:rsidRPr="004C2E54">
        <w:rPr>
          <w:rFonts w:ascii="Myriad Pro" w:eastAsia="Calibri" w:hAnsi="Myriad Pro"/>
          <w:sz w:val="26"/>
          <w:szCs w:val="26"/>
        </w:rPr>
        <w:t xml:space="preserve"> № 1178</w:t>
      </w:r>
      <w:r w:rsidRPr="004C2E54">
        <w:rPr>
          <w:rFonts w:ascii="Myriad Pro" w:eastAsia="Calibri" w:hAnsi="Myriad Pro"/>
          <w:sz w:val="26"/>
          <w:szCs w:val="26"/>
        </w:rPr>
        <w:t>.</w:t>
      </w:r>
    </w:p>
    <w:p w14:paraId="1C817199" w14:textId="77777777" w:rsidR="0053087C" w:rsidRPr="004C2E54" w:rsidRDefault="005831C8"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Договор на аренду цифровых</w:t>
      </w:r>
      <w:r w:rsidR="005F235B">
        <w:rPr>
          <w:rFonts w:ascii="Myriad Pro" w:eastAsia="Calibri" w:hAnsi="Myriad Pro"/>
          <w:sz w:val="26"/>
          <w:szCs w:val="26"/>
        </w:rPr>
        <w:t xml:space="preserve"> </w:t>
      </w:r>
      <w:r w:rsidRPr="004C2E54">
        <w:rPr>
          <w:rFonts w:ascii="Myriad Pro" w:eastAsia="Calibri" w:hAnsi="Myriad Pro"/>
          <w:sz w:val="26"/>
          <w:szCs w:val="26"/>
        </w:rPr>
        <w:t xml:space="preserve"> каналов связи с ОАО «Ростелеком» от 01.04.2012 № 000762/2012_0206 на сумму 3 700 759,20 руб. в год без НДС заключен с условием пролонгации на каждый последующий календарный год</w:t>
      </w:r>
      <w:r w:rsidR="0053087C" w:rsidRPr="004C2E54">
        <w:rPr>
          <w:rFonts w:ascii="Myriad Pro" w:eastAsia="Calibri" w:hAnsi="Myriad Pro"/>
          <w:sz w:val="26"/>
          <w:szCs w:val="26"/>
        </w:rPr>
        <w:t xml:space="preserve"> и также</w:t>
      </w:r>
      <w:r w:rsidRPr="004C2E54">
        <w:rPr>
          <w:rFonts w:ascii="Myriad Pro" w:eastAsia="Calibri" w:hAnsi="Myriad Pro"/>
          <w:sz w:val="26"/>
          <w:szCs w:val="26"/>
        </w:rPr>
        <w:t xml:space="preserve"> </w:t>
      </w:r>
      <w:r w:rsidR="0053087C" w:rsidRPr="004C2E54">
        <w:rPr>
          <w:rFonts w:ascii="Myriad Pro" w:eastAsia="Calibri" w:hAnsi="Myriad Pro"/>
          <w:sz w:val="26"/>
          <w:szCs w:val="26"/>
        </w:rPr>
        <w:t>не содержит расшифровки суммы арендной платы с учетом пункта 28 Основ ценообразования</w:t>
      </w:r>
      <w:r w:rsidR="00620A4D" w:rsidRPr="004C2E54">
        <w:rPr>
          <w:rFonts w:ascii="Myriad Pro" w:eastAsia="Calibri" w:hAnsi="Myriad Pro"/>
          <w:sz w:val="26"/>
          <w:szCs w:val="26"/>
        </w:rPr>
        <w:t xml:space="preserve"> № 1178</w:t>
      </w:r>
      <w:r w:rsidR="0053087C" w:rsidRPr="004C2E54">
        <w:rPr>
          <w:rFonts w:ascii="Myriad Pro" w:eastAsia="Calibri" w:hAnsi="Myriad Pro"/>
          <w:sz w:val="26"/>
          <w:szCs w:val="26"/>
        </w:rPr>
        <w:t>.</w:t>
      </w:r>
      <w:r w:rsidRPr="004C2E54">
        <w:rPr>
          <w:rFonts w:ascii="Myriad Pro" w:eastAsia="Calibri" w:hAnsi="Myriad Pro"/>
          <w:sz w:val="26"/>
          <w:szCs w:val="26"/>
        </w:rPr>
        <w:t xml:space="preserve"> </w:t>
      </w:r>
    </w:p>
    <w:p w14:paraId="2CEFCE94" w14:textId="77777777" w:rsidR="005831C8" w:rsidRPr="004C2E54" w:rsidRDefault="005831C8"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lastRenderedPageBreak/>
        <w:t>Ф</w:t>
      </w:r>
      <w:r w:rsidRPr="004C2E54">
        <w:rPr>
          <w:rFonts w:ascii="Myriad Pro" w:eastAsia="Calibri" w:hAnsi="Myriad Pro" w:cs="Times New Roman"/>
          <w:sz w:val="26"/>
          <w:szCs w:val="26"/>
        </w:rPr>
        <w:t>илиал ПАО «МРСК Северо-Запада» - «Новгородэнерго» представил в Комитет п</w:t>
      </w:r>
      <w:r w:rsidRPr="004C2E54">
        <w:rPr>
          <w:rFonts w:ascii="Myriad Pro" w:eastAsia="Calibri" w:hAnsi="Myriad Pro"/>
          <w:sz w:val="26"/>
          <w:szCs w:val="26"/>
        </w:rPr>
        <w:t>исьмо ПАО «Ростелеком» от 03.11.2016 №0208/05/4802-16</w:t>
      </w:r>
      <w:r w:rsidR="006E20E6" w:rsidRPr="004C2E54">
        <w:rPr>
          <w:rFonts w:ascii="Myriad Pro" w:eastAsia="Calibri" w:hAnsi="Myriad Pro"/>
          <w:sz w:val="26"/>
          <w:szCs w:val="26"/>
        </w:rPr>
        <w:t xml:space="preserve"> с расшифровкой арендной платы</w:t>
      </w:r>
      <w:r w:rsidR="00E91133" w:rsidRPr="004C2E54">
        <w:rPr>
          <w:rFonts w:ascii="Myriad Pro" w:eastAsia="Calibri" w:hAnsi="Myriad Pro"/>
          <w:sz w:val="26"/>
          <w:szCs w:val="26"/>
        </w:rPr>
        <w:t xml:space="preserve"> по вышеуказанным договорам</w:t>
      </w:r>
      <w:r w:rsidR="006E20E6" w:rsidRPr="004C2E54">
        <w:rPr>
          <w:rFonts w:ascii="Myriad Pro" w:eastAsia="Calibri" w:hAnsi="Myriad Pro"/>
          <w:sz w:val="26"/>
          <w:szCs w:val="26"/>
        </w:rPr>
        <w:t xml:space="preserve">. </w:t>
      </w:r>
      <w:r w:rsidR="004528A2" w:rsidRPr="004C2E54">
        <w:rPr>
          <w:rFonts w:ascii="Myriad Pro" w:eastAsia="Calibri" w:hAnsi="Myriad Pro"/>
          <w:sz w:val="26"/>
          <w:szCs w:val="26"/>
        </w:rPr>
        <w:t xml:space="preserve">Исполнитель отмечает, что Арендодателем, указанные в приложении к письму </w:t>
      </w:r>
      <w:r w:rsidR="00344617" w:rsidRPr="004C2E54">
        <w:rPr>
          <w:rFonts w:ascii="Myriad Pro" w:eastAsia="Calibri" w:hAnsi="Myriad Pro"/>
          <w:sz w:val="26"/>
          <w:szCs w:val="26"/>
        </w:rPr>
        <w:t>размеры</w:t>
      </w:r>
      <w:r w:rsidR="004528A2" w:rsidRPr="004C2E54">
        <w:rPr>
          <w:rFonts w:ascii="Myriad Pro" w:eastAsia="Calibri" w:hAnsi="Myriad Pro"/>
          <w:sz w:val="26"/>
          <w:szCs w:val="26"/>
        </w:rPr>
        <w:t xml:space="preserve"> амортизации </w:t>
      </w:r>
      <w:r w:rsidR="00344617" w:rsidRPr="004C2E54">
        <w:rPr>
          <w:rFonts w:ascii="Myriad Pro" w:eastAsia="Calibri" w:hAnsi="Myriad Pro"/>
          <w:sz w:val="26"/>
          <w:szCs w:val="26"/>
        </w:rPr>
        <w:t>из расчета на 1 км оптических волокон на сумму</w:t>
      </w:r>
      <w:r w:rsidR="0053087C" w:rsidRPr="004C2E54">
        <w:rPr>
          <w:rFonts w:ascii="Myriad Pro" w:eastAsia="Calibri" w:hAnsi="Myriad Pro"/>
          <w:sz w:val="26"/>
          <w:szCs w:val="26"/>
        </w:rPr>
        <w:t xml:space="preserve"> 1</w:t>
      </w:r>
      <w:r w:rsidR="006265F2" w:rsidRPr="004C2E54">
        <w:rPr>
          <w:rFonts w:ascii="Myriad Pro" w:eastAsia="Calibri" w:hAnsi="Myriad Pro"/>
          <w:sz w:val="26"/>
          <w:szCs w:val="26"/>
        </w:rPr>
        <w:t xml:space="preserve"> </w:t>
      </w:r>
      <w:r w:rsidR="0053087C" w:rsidRPr="004C2E54">
        <w:rPr>
          <w:rFonts w:ascii="Myriad Pro" w:eastAsia="Calibri" w:hAnsi="Myriad Pro"/>
          <w:sz w:val="26"/>
          <w:szCs w:val="26"/>
        </w:rPr>
        <w:t xml:space="preserve">327,56 тыс. руб. по договору от 03.11.2016 №0208/05/4802-16 </w:t>
      </w:r>
      <w:r w:rsidR="006265F2" w:rsidRPr="004C2E54">
        <w:rPr>
          <w:rFonts w:ascii="Myriad Pro" w:eastAsia="Calibri" w:hAnsi="Myriad Pro"/>
          <w:sz w:val="26"/>
          <w:szCs w:val="26"/>
        </w:rPr>
        <w:t xml:space="preserve">и 174,26 тыс. руб. по договору от 17.06.2004 №144 </w:t>
      </w:r>
      <w:r w:rsidR="004528A2" w:rsidRPr="004C2E54">
        <w:rPr>
          <w:rFonts w:ascii="Myriad Pro" w:eastAsia="Calibri" w:hAnsi="Myriad Pro"/>
          <w:sz w:val="26"/>
          <w:szCs w:val="26"/>
        </w:rPr>
        <w:t xml:space="preserve">не подтверждены документально </w:t>
      </w:r>
      <w:r w:rsidR="006E20E6" w:rsidRPr="004C2E54">
        <w:rPr>
          <w:rFonts w:ascii="Myriad Pro" w:eastAsia="Calibri" w:hAnsi="Myriad Pro"/>
          <w:sz w:val="26"/>
          <w:szCs w:val="26"/>
        </w:rPr>
        <w:t>(</w:t>
      </w:r>
      <w:r w:rsidR="004528A2" w:rsidRPr="004C2E54">
        <w:rPr>
          <w:rFonts w:ascii="Myriad Pro" w:eastAsia="Calibri" w:hAnsi="Myriad Pro"/>
          <w:sz w:val="26"/>
          <w:szCs w:val="26"/>
        </w:rPr>
        <w:t xml:space="preserve">не приложены </w:t>
      </w:r>
      <w:r w:rsidR="006E20E6" w:rsidRPr="004C2E54">
        <w:rPr>
          <w:rFonts w:ascii="Myriad Pro" w:eastAsia="Calibri" w:hAnsi="Myriad Pro"/>
          <w:sz w:val="26"/>
          <w:szCs w:val="26"/>
        </w:rPr>
        <w:t>ведомост</w:t>
      </w:r>
      <w:r w:rsidR="00344617" w:rsidRPr="004C2E54">
        <w:rPr>
          <w:rFonts w:ascii="Myriad Pro" w:eastAsia="Calibri" w:hAnsi="Myriad Pro"/>
          <w:sz w:val="26"/>
          <w:szCs w:val="26"/>
        </w:rPr>
        <w:t>и</w:t>
      </w:r>
      <w:r w:rsidR="006E20E6" w:rsidRPr="004C2E54">
        <w:rPr>
          <w:rFonts w:ascii="Myriad Pro" w:eastAsia="Calibri" w:hAnsi="Myriad Pro"/>
          <w:sz w:val="26"/>
          <w:szCs w:val="26"/>
        </w:rPr>
        <w:t xml:space="preserve"> амортизационных отчислений по арендуемым объектам).</w:t>
      </w:r>
    </w:p>
    <w:p w14:paraId="06D4CEFF" w14:textId="77777777" w:rsidR="005831C8" w:rsidRPr="004C2E54" w:rsidRDefault="005831C8"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Указанные в расчете арендной платы за имущество на 2019 год</w:t>
      </w:r>
      <w:r w:rsidRPr="004C2E54">
        <w:rPr>
          <w:rFonts w:ascii="Myriad Pro" w:hAnsi="Myriad Pro"/>
          <w:sz w:val="26"/>
          <w:szCs w:val="26"/>
        </w:rPr>
        <w:t xml:space="preserve"> филиала </w:t>
      </w:r>
      <w:r w:rsidRPr="004C2E54">
        <w:rPr>
          <w:rFonts w:ascii="Myriad Pro" w:eastAsia="Calibri" w:hAnsi="Myriad Pro" w:cs="Times New Roman"/>
          <w:sz w:val="26"/>
          <w:szCs w:val="26"/>
        </w:rPr>
        <w:t>ПАО «МРСК Северо-Запада» - «Новгородэнерго» д</w:t>
      </w:r>
      <w:r w:rsidRPr="004C2E54">
        <w:rPr>
          <w:rFonts w:ascii="Myriad Pro" w:eastAsia="Calibri" w:hAnsi="Myriad Pro"/>
          <w:sz w:val="26"/>
          <w:szCs w:val="26"/>
        </w:rPr>
        <w:t>оговор аренды транспорта с ООО «</w:t>
      </w:r>
      <w:proofErr w:type="spellStart"/>
      <w:r w:rsidRPr="004C2E54">
        <w:rPr>
          <w:rFonts w:ascii="Myriad Pro" w:eastAsia="Calibri" w:hAnsi="Myriad Pro"/>
          <w:sz w:val="26"/>
          <w:szCs w:val="26"/>
        </w:rPr>
        <w:t>АвтоСпецТранс</w:t>
      </w:r>
      <w:proofErr w:type="spellEnd"/>
      <w:r w:rsidRPr="004C2E54">
        <w:rPr>
          <w:rFonts w:ascii="Myriad Pro" w:eastAsia="Calibri" w:hAnsi="Myriad Pro"/>
          <w:sz w:val="26"/>
          <w:szCs w:val="26"/>
        </w:rPr>
        <w:t>» и договор с ООО «</w:t>
      </w:r>
      <w:proofErr w:type="spellStart"/>
      <w:r w:rsidRPr="004C2E54">
        <w:rPr>
          <w:rFonts w:ascii="Myriad Pro" w:eastAsia="Calibri" w:hAnsi="Myriad Pro"/>
          <w:sz w:val="26"/>
          <w:szCs w:val="26"/>
        </w:rPr>
        <w:t>Эльстер</w:t>
      </w:r>
      <w:proofErr w:type="spellEnd"/>
      <w:r w:rsidRPr="004C2E54">
        <w:rPr>
          <w:rFonts w:ascii="Myriad Pro" w:eastAsia="Calibri" w:hAnsi="Myriad Pro"/>
          <w:sz w:val="26"/>
          <w:szCs w:val="26"/>
        </w:rPr>
        <w:t xml:space="preserve"> </w:t>
      </w:r>
      <w:proofErr w:type="spellStart"/>
      <w:r w:rsidRPr="004C2E54">
        <w:rPr>
          <w:rFonts w:ascii="Myriad Pro" w:eastAsia="Calibri" w:hAnsi="Myriad Pro"/>
          <w:sz w:val="26"/>
          <w:szCs w:val="26"/>
        </w:rPr>
        <w:t>Метроника</w:t>
      </w:r>
      <w:proofErr w:type="spellEnd"/>
      <w:r w:rsidRPr="004C2E54">
        <w:rPr>
          <w:rFonts w:ascii="Myriad Pro" w:eastAsia="Calibri" w:hAnsi="Myriad Pro"/>
          <w:sz w:val="26"/>
          <w:szCs w:val="26"/>
        </w:rPr>
        <w:t xml:space="preserve">» не представлены Исполнителю для анализа. </w:t>
      </w:r>
    </w:p>
    <w:p w14:paraId="2D15CE33" w14:textId="77777777" w:rsidR="005831C8" w:rsidRPr="004C2E54" w:rsidRDefault="00A64DEF" w:rsidP="005831C8">
      <w:pPr>
        <w:spacing w:after="0" w:line="360" w:lineRule="auto"/>
        <w:ind w:firstLine="567"/>
        <w:contextualSpacing/>
        <w:jc w:val="both"/>
        <w:rPr>
          <w:rFonts w:ascii="Myriad Pro" w:eastAsia="Calibri" w:hAnsi="Myriad Pro"/>
          <w:sz w:val="26"/>
          <w:szCs w:val="26"/>
        </w:rPr>
      </w:pPr>
      <w:r w:rsidRPr="004C2E54">
        <w:rPr>
          <w:rFonts w:ascii="Myriad Pro" w:hAnsi="Myriad Pro"/>
          <w:sz w:val="26"/>
          <w:szCs w:val="26"/>
        </w:rPr>
        <w:t>На основании вышеизложенного</w:t>
      </w:r>
      <w:r w:rsidR="005831C8" w:rsidRPr="004C2E54">
        <w:rPr>
          <w:rFonts w:ascii="Myriad Pro" w:eastAsia="Calibri" w:hAnsi="Myriad Pro"/>
          <w:sz w:val="26"/>
          <w:szCs w:val="26"/>
        </w:rPr>
        <w:t xml:space="preserve">, руководствуясь </w:t>
      </w:r>
      <w:r w:rsidR="005831C8" w:rsidRPr="004C2E54">
        <w:rPr>
          <w:rFonts w:ascii="Myriad Pro" w:hAnsi="Myriad Pro" w:cs="Times New Roman"/>
          <w:color w:val="000000" w:themeColor="text1"/>
          <w:sz w:val="26"/>
          <w:szCs w:val="26"/>
        </w:rPr>
        <w:t xml:space="preserve">подпунктом 5 </w:t>
      </w:r>
      <w:r w:rsidR="005831C8" w:rsidRPr="004C2E54">
        <w:rPr>
          <w:rFonts w:ascii="Myriad Pro" w:eastAsia="Calibri" w:hAnsi="Myriad Pro" w:cs="Times New Roman"/>
          <w:color w:val="000000" w:themeColor="text1"/>
          <w:sz w:val="26"/>
          <w:szCs w:val="26"/>
        </w:rPr>
        <w:t xml:space="preserve">пункта 28 Основ ценообразования </w:t>
      </w:r>
      <w:r w:rsidR="00620A4D" w:rsidRPr="004C2E54">
        <w:rPr>
          <w:rFonts w:ascii="Myriad Pro" w:eastAsia="Calibri" w:hAnsi="Myriad Pro" w:cs="Times New Roman"/>
          <w:color w:val="000000" w:themeColor="text1"/>
          <w:sz w:val="26"/>
          <w:szCs w:val="26"/>
        </w:rPr>
        <w:t xml:space="preserve">№ 1178 </w:t>
      </w:r>
      <w:r w:rsidR="005831C8" w:rsidRPr="004C2E54">
        <w:rPr>
          <w:rFonts w:ascii="Myriad Pro" w:hAnsi="Myriad Pro"/>
          <w:color w:val="000000" w:themeColor="text1"/>
          <w:sz w:val="26"/>
          <w:szCs w:val="26"/>
        </w:rPr>
        <w:t>(в редакции, действующей на момент установления тарифов на 2019 год), в соответствии с которым р</w:t>
      </w:r>
      <w:r w:rsidR="005831C8" w:rsidRPr="004C2E54">
        <w:rPr>
          <w:rFonts w:ascii="Myriad Pro" w:eastAsia="Calibri" w:hAnsi="Myriad Pro" w:cs="Times New Roman"/>
          <w:color w:val="000000" w:themeColor="text1"/>
          <w:sz w:val="26"/>
          <w:szCs w:val="26"/>
        </w:rPr>
        <w:t xml:space="preserve">асходы на аренду определяются регулирующим органом исходя из величины амортизации и налога на имущество, относящихся к арендуемому имуществу, </w:t>
      </w:r>
      <w:r w:rsidR="005831C8" w:rsidRPr="004C2E54">
        <w:rPr>
          <w:rFonts w:ascii="Myriad Pro" w:hAnsi="Myriad Pro"/>
          <w:color w:val="000000" w:themeColor="text1"/>
          <w:sz w:val="26"/>
          <w:szCs w:val="26"/>
        </w:rPr>
        <w:t>Исполнитель считает обоснованной сумму арендной платы в размере 2 106,45 тыс. руб.</w:t>
      </w:r>
      <w:r w:rsidRPr="004C2E54">
        <w:rPr>
          <w:rFonts w:ascii="Myriad Pro" w:hAnsi="Myriad Pro"/>
          <w:color w:val="000000" w:themeColor="text1"/>
          <w:sz w:val="26"/>
          <w:szCs w:val="26"/>
        </w:rPr>
        <w:t>, принятом Комитетом.</w:t>
      </w:r>
    </w:p>
    <w:tbl>
      <w:tblPr>
        <w:tblW w:w="5000" w:type="pct"/>
        <w:tblLook w:val="04A0" w:firstRow="1" w:lastRow="0" w:firstColumn="1" w:lastColumn="0" w:noHBand="0" w:noVBand="1"/>
      </w:tblPr>
      <w:tblGrid>
        <w:gridCol w:w="7093"/>
        <w:gridCol w:w="2477"/>
      </w:tblGrid>
      <w:tr w:rsidR="005831C8" w:rsidRPr="004C2E54" w14:paraId="55A28A49" w14:textId="77777777" w:rsidTr="00876337">
        <w:trPr>
          <w:trHeight w:val="20"/>
        </w:trPr>
        <w:tc>
          <w:tcPr>
            <w:tcW w:w="3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9451E5"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Calibri" w:hAnsi="Myriad Pro"/>
                <w:color w:val="FFFFFF" w:themeColor="background1"/>
                <w:sz w:val="26"/>
                <w:szCs w:val="26"/>
              </w:rPr>
              <w:br w:type="page"/>
            </w:r>
            <w:r w:rsidRPr="004C2E54">
              <w:rPr>
                <w:rFonts w:ascii="Myriad Pro" w:eastAsia="Times New Roman" w:hAnsi="Myriad Pro" w:cs="Calibri"/>
                <w:b/>
                <w:bCs/>
                <w:color w:val="FFFFFF" w:themeColor="background1"/>
                <w:sz w:val="18"/>
                <w:szCs w:val="18"/>
                <w:lang w:eastAsia="ru-RU"/>
              </w:rPr>
              <w:t>наименование статьи расходов</w:t>
            </w:r>
          </w:p>
        </w:tc>
        <w:tc>
          <w:tcPr>
            <w:tcW w:w="1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69017"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Расчет Исполнителя на 2019, тыс. руб.</w:t>
            </w:r>
          </w:p>
        </w:tc>
      </w:tr>
      <w:tr w:rsidR="005831C8" w:rsidRPr="004C2E54" w14:paraId="0D58781E" w14:textId="77777777" w:rsidTr="00876337">
        <w:trPr>
          <w:trHeight w:val="20"/>
        </w:trPr>
        <w:tc>
          <w:tcPr>
            <w:tcW w:w="3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9FFABE"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1</w:t>
            </w:r>
          </w:p>
        </w:tc>
        <w:tc>
          <w:tcPr>
            <w:tcW w:w="1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33E44" w14:textId="77777777" w:rsidR="005831C8" w:rsidRPr="004C2E54" w:rsidRDefault="00CB15A6" w:rsidP="00F020A4">
            <w:pPr>
              <w:spacing w:after="0" w:line="240" w:lineRule="auto"/>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2</w:t>
            </w:r>
          </w:p>
        </w:tc>
      </w:tr>
      <w:tr w:rsidR="005831C8" w:rsidRPr="004C2E54" w14:paraId="3D378437" w14:textId="77777777" w:rsidTr="00876337">
        <w:trPr>
          <w:trHeight w:val="20"/>
        </w:trPr>
        <w:tc>
          <w:tcPr>
            <w:tcW w:w="3706"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1604E055" w14:textId="77777777" w:rsidR="005831C8" w:rsidRPr="004C2E54" w:rsidRDefault="005831C8" w:rsidP="00F020A4">
            <w:pPr>
              <w:spacing w:after="0" w:line="240" w:lineRule="auto"/>
              <w:rPr>
                <w:rFonts w:ascii="Myriad Pro" w:eastAsia="Calibri" w:hAnsi="Myriad Pro" w:cs="Times New Roman"/>
              </w:rPr>
            </w:pPr>
            <w:r w:rsidRPr="004C2E54">
              <w:rPr>
                <w:rFonts w:ascii="Myriad Pro" w:eastAsia="Calibri" w:hAnsi="Myriad Pro" w:cs="Times New Roman"/>
              </w:rPr>
              <w:t>Плата за аренду имущества, всего, в том числе:</w:t>
            </w:r>
          </w:p>
        </w:tc>
        <w:tc>
          <w:tcPr>
            <w:tcW w:w="1294" w:type="pct"/>
            <w:tcBorders>
              <w:top w:val="single" w:sz="4" w:space="0" w:color="FFFFFF" w:themeColor="background1"/>
              <w:left w:val="nil"/>
              <w:bottom w:val="single" w:sz="4" w:space="0" w:color="auto"/>
              <w:right w:val="single" w:sz="4" w:space="0" w:color="auto"/>
            </w:tcBorders>
            <w:shd w:val="clear" w:color="auto" w:fill="auto"/>
            <w:vAlign w:val="bottom"/>
          </w:tcPr>
          <w:p w14:paraId="541ED0A7" w14:textId="77777777" w:rsidR="005831C8" w:rsidRPr="004C2E54" w:rsidRDefault="005831C8" w:rsidP="00F020A4">
            <w:pPr>
              <w:spacing w:after="0" w:line="240" w:lineRule="auto"/>
              <w:jc w:val="right"/>
              <w:rPr>
                <w:rFonts w:ascii="Myriad Pro" w:eastAsia="Times New Roman" w:hAnsi="Myriad Pro" w:cs="Calibri"/>
                <w:b/>
                <w:bCs/>
                <w:sz w:val="20"/>
                <w:szCs w:val="20"/>
                <w:lang w:eastAsia="ru-RU"/>
              </w:rPr>
            </w:pPr>
            <w:r w:rsidRPr="004C2E54">
              <w:rPr>
                <w:rFonts w:ascii="Myriad Pro" w:hAnsi="Myriad Pro"/>
              </w:rPr>
              <w:t>2 106,454</w:t>
            </w:r>
          </w:p>
        </w:tc>
      </w:tr>
      <w:tr w:rsidR="005831C8" w:rsidRPr="004C2E54" w14:paraId="0EB46378" w14:textId="77777777" w:rsidTr="002E08DD">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15D7FAE3" w14:textId="77777777" w:rsidR="005831C8" w:rsidRPr="004C2E54" w:rsidRDefault="005831C8" w:rsidP="00F020A4">
            <w:pPr>
              <w:spacing w:after="0" w:line="240" w:lineRule="auto"/>
              <w:ind w:firstLineChars="100" w:firstLine="220"/>
              <w:rPr>
                <w:rFonts w:ascii="Myriad Pro" w:eastAsia="Calibri" w:hAnsi="Myriad Pro" w:cs="Times New Roman"/>
              </w:rPr>
            </w:pPr>
            <w:r w:rsidRPr="004C2E54">
              <w:rPr>
                <w:rFonts w:ascii="Myriad Pro" w:eastAsia="Calibri" w:hAnsi="Myriad Pro" w:cs="Times New Roman"/>
              </w:rPr>
              <w:t xml:space="preserve">Аренда электросетевых объектов </w:t>
            </w:r>
          </w:p>
        </w:tc>
        <w:tc>
          <w:tcPr>
            <w:tcW w:w="1294" w:type="pct"/>
            <w:tcBorders>
              <w:top w:val="nil"/>
              <w:left w:val="nil"/>
              <w:bottom w:val="single" w:sz="4" w:space="0" w:color="auto"/>
              <w:right w:val="single" w:sz="4" w:space="0" w:color="auto"/>
            </w:tcBorders>
            <w:shd w:val="clear" w:color="auto" w:fill="auto"/>
            <w:vAlign w:val="bottom"/>
          </w:tcPr>
          <w:p w14:paraId="19C0A631" w14:textId="77777777" w:rsidR="005831C8" w:rsidRPr="004C2E54" w:rsidRDefault="005831C8" w:rsidP="00F020A4">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192,693    </w:t>
            </w:r>
          </w:p>
        </w:tc>
      </w:tr>
      <w:tr w:rsidR="005831C8" w:rsidRPr="004C2E54" w14:paraId="2F820D90" w14:textId="77777777" w:rsidTr="002E08DD">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3958B8E1" w14:textId="77777777" w:rsidR="005831C8" w:rsidRPr="004C2E54" w:rsidRDefault="005831C8" w:rsidP="00F020A4">
            <w:pPr>
              <w:spacing w:after="0" w:line="240" w:lineRule="auto"/>
              <w:ind w:firstLineChars="100" w:firstLine="220"/>
              <w:rPr>
                <w:rFonts w:ascii="Myriad Pro" w:eastAsia="Calibri" w:hAnsi="Myriad Pro" w:cs="Times New Roman"/>
              </w:rPr>
            </w:pPr>
            <w:r w:rsidRPr="004C2E54">
              <w:rPr>
                <w:rFonts w:ascii="Myriad Pro" w:eastAsia="Calibri" w:hAnsi="Myriad Pro" w:cs="Times New Roman"/>
              </w:rPr>
              <w:t>Аренда помещений</w:t>
            </w:r>
          </w:p>
        </w:tc>
        <w:tc>
          <w:tcPr>
            <w:tcW w:w="1294" w:type="pct"/>
            <w:tcBorders>
              <w:top w:val="nil"/>
              <w:left w:val="nil"/>
              <w:bottom w:val="single" w:sz="4" w:space="0" w:color="auto"/>
              <w:right w:val="single" w:sz="4" w:space="0" w:color="auto"/>
            </w:tcBorders>
            <w:shd w:val="clear" w:color="auto" w:fill="auto"/>
            <w:vAlign w:val="bottom"/>
          </w:tcPr>
          <w:p w14:paraId="1BB951C1" w14:textId="77777777" w:rsidR="005831C8" w:rsidRPr="004C2E54" w:rsidRDefault="005831C8" w:rsidP="00F020A4">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      </w:t>
            </w:r>
          </w:p>
        </w:tc>
      </w:tr>
      <w:tr w:rsidR="005831C8" w:rsidRPr="004C2E54" w14:paraId="7CE2852F" w14:textId="77777777" w:rsidTr="002E08DD">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2B4F2CD9" w14:textId="77777777" w:rsidR="005831C8" w:rsidRPr="004C2E54" w:rsidRDefault="005831C8" w:rsidP="00F020A4">
            <w:pPr>
              <w:spacing w:after="0" w:line="240" w:lineRule="auto"/>
              <w:ind w:firstLineChars="100" w:firstLine="220"/>
              <w:rPr>
                <w:rFonts w:ascii="Myriad Pro" w:eastAsia="Calibri" w:hAnsi="Myriad Pro" w:cs="Times New Roman"/>
              </w:rPr>
            </w:pPr>
            <w:r w:rsidRPr="004C2E54">
              <w:rPr>
                <w:rFonts w:ascii="Myriad Pro" w:eastAsia="Calibri" w:hAnsi="Myriad Pro" w:cs="Times New Roman"/>
              </w:rPr>
              <w:t xml:space="preserve">Аренда транспорта </w:t>
            </w:r>
          </w:p>
        </w:tc>
        <w:tc>
          <w:tcPr>
            <w:tcW w:w="1294" w:type="pct"/>
            <w:tcBorders>
              <w:top w:val="nil"/>
              <w:left w:val="nil"/>
              <w:bottom w:val="single" w:sz="4" w:space="0" w:color="auto"/>
              <w:right w:val="single" w:sz="4" w:space="0" w:color="auto"/>
            </w:tcBorders>
            <w:shd w:val="clear" w:color="auto" w:fill="auto"/>
            <w:vAlign w:val="bottom"/>
          </w:tcPr>
          <w:p w14:paraId="17784B04" w14:textId="77777777" w:rsidR="005831C8" w:rsidRPr="004C2E54" w:rsidRDefault="005831C8" w:rsidP="00F020A4">
            <w:pPr>
              <w:spacing w:after="0" w:line="240" w:lineRule="auto"/>
              <w:jc w:val="right"/>
              <w:rPr>
                <w:rFonts w:ascii="Myriad Pro" w:eastAsia="Times New Roman" w:hAnsi="Myriad Pro" w:cs="Calibri"/>
                <w:sz w:val="20"/>
                <w:szCs w:val="20"/>
                <w:lang w:eastAsia="ru-RU"/>
              </w:rPr>
            </w:pPr>
            <w:r w:rsidRPr="004C2E54">
              <w:rPr>
                <w:rFonts w:ascii="Myriad Pro" w:hAnsi="Myriad Pro"/>
              </w:rPr>
              <w:t xml:space="preserve"> -    </w:t>
            </w:r>
          </w:p>
        </w:tc>
      </w:tr>
      <w:tr w:rsidR="005831C8" w:rsidRPr="004C2E54" w14:paraId="1841B501" w14:textId="77777777" w:rsidTr="002E08DD">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191C46C6" w14:textId="77777777" w:rsidR="005831C8" w:rsidRPr="004C2E54" w:rsidRDefault="005831C8" w:rsidP="00F020A4">
            <w:pPr>
              <w:spacing w:after="0" w:line="240" w:lineRule="auto"/>
              <w:ind w:firstLineChars="100" w:firstLine="220"/>
              <w:rPr>
                <w:rFonts w:ascii="Myriad Pro" w:eastAsia="Calibri" w:hAnsi="Myriad Pro" w:cs="Times New Roman"/>
              </w:rPr>
            </w:pPr>
            <w:r w:rsidRPr="004C2E54">
              <w:rPr>
                <w:rFonts w:ascii="Myriad Pro" w:eastAsia="Calibri" w:hAnsi="Myriad Pro" w:cs="Times New Roman"/>
              </w:rPr>
              <w:t xml:space="preserve">Прочая аренда </w:t>
            </w:r>
          </w:p>
        </w:tc>
        <w:tc>
          <w:tcPr>
            <w:tcW w:w="1294" w:type="pct"/>
            <w:tcBorders>
              <w:top w:val="nil"/>
              <w:left w:val="nil"/>
              <w:bottom w:val="single" w:sz="4" w:space="0" w:color="auto"/>
              <w:right w:val="single" w:sz="4" w:space="0" w:color="auto"/>
            </w:tcBorders>
            <w:shd w:val="clear" w:color="auto" w:fill="auto"/>
            <w:vAlign w:val="bottom"/>
          </w:tcPr>
          <w:p w14:paraId="6CD3E694" w14:textId="77777777" w:rsidR="005831C8" w:rsidRPr="004C2E54" w:rsidRDefault="005831C8" w:rsidP="00F020A4">
            <w:pPr>
              <w:spacing w:after="0" w:line="240" w:lineRule="auto"/>
              <w:jc w:val="right"/>
              <w:rPr>
                <w:rFonts w:ascii="Myriad Pro" w:hAnsi="Myriad Pro"/>
              </w:rPr>
            </w:pPr>
            <w:r w:rsidRPr="004C2E54">
              <w:rPr>
                <w:rFonts w:ascii="Myriad Pro" w:hAnsi="Myriad Pro"/>
              </w:rPr>
              <w:t xml:space="preserve"> 1 913,761    </w:t>
            </w:r>
          </w:p>
        </w:tc>
      </w:tr>
    </w:tbl>
    <w:p w14:paraId="2BC996F2" w14:textId="77777777" w:rsidR="001D0613" w:rsidRPr="004C2E54" w:rsidRDefault="001D0613" w:rsidP="001D0613">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Исполнитель также считает необходимым рекомендовать филиалу </w:t>
      </w:r>
      <w:r w:rsidR="00620A4D" w:rsidRPr="004C2E54">
        <w:rPr>
          <w:rFonts w:ascii="Myriad Pro" w:hAnsi="Myriad Pro"/>
          <w:sz w:val="26"/>
          <w:szCs w:val="26"/>
        </w:rPr>
        <w:br/>
      </w:r>
      <w:r w:rsidRPr="004C2E54">
        <w:rPr>
          <w:rFonts w:ascii="Myriad Pro" w:hAnsi="Myriad Pro"/>
          <w:sz w:val="26"/>
          <w:szCs w:val="26"/>
        </w:rPr>
        <w:t>ПАО «МРСК Северо-Запада» - «Новгородэнерго» в материалах представлять</w:t>
      </w:r>
      <w:r w:rsidR="00620A4D" w:rsidRPr="004C2E54">
        <w:rPr>
          <w:rFonts w:ascii="Myriad Pro" w:hAnsi="Myriad Pro"/>
          <w:sz w:val="26"/>
          <w:szCs w:val="26"/>
        </w:rPr>
        <w:t xml:space="preserve"> на очередной год текущего долгосрочного периода</w:t>
      </w:r>
      <w:r w:rsidRPr="004C2E54">
        <w:rPr>
          <w:rFonts w:ascii="Myriad Pro" w:hAnsi="Myriad Pro"/>
          <w:sz w:val="26"/>
          <w:szCs w:val="26"/>
        </w:rPr>
        <w:t>:</w:t>
      </w:r>
    </w:p>
    <w:p w14:paraId="618B585E" w14:textId="77777777" w:rsidR="00B70A5B" w:rsidRDefault="00C058B0">
      <w:pPr>
        <w:pStyle w:val="a3"/>
        <w:numPr>
          <w:ilvl w:val="0"/>
          <w:numId w:val="57"/>
        </w:numPr>
        <w:spacing w:after="0" w:line="360" w:lineRule="auto"/>
        <w:ind w:left="0" w:firstLine="284"/>
        <w:jc w:val="both"/>
        <w:rPr>
          <w:rFonts w:ascii="Myriad Pro" w:hAnsi="Myriad Pro"/>
          <w:sz w:val="26"/>
          <w:szCs w:val="26"/>
        </w:rPr>
      </w:pPr>
      <w:r w:rsidRPr="00992379">
        <w:rPr>
          <w:rFonts w:ascii="Myriad Pro" w:hAnsi="Myriad Pro"/>
          <w:sz w:val="26"/>
          <w:szCs w:val="26"/>
        </w:rPr>
        <w:t>Документы, подтверждающие продления сроков действия договоров аренды на регулируемый период;</w:t>
      </w:r>
    </w:p>
    <w:p w14:paraId="39C9EF55" w14:textId="77777777" w:rsidR="001D0613" w:rsidRPr="004C2E54" w:rsidRDefault="001D0613" w:rsidP="00BB1F15">
      <w:pPr>
        <w:pStyle w:val="a3"/>
        <w:numPr>
          <w:ilvl w:val="0"/>
          <w:numId w:val="57"/>
        </w:numPr>
        <w:spacing w:after="0" w:line="360" w:lineRule="auto"/>
        <w:ind w:left="0" w:firstLine="284"/>
        <w:jc w:val="both"/>
        <w:rPr>
          <w:rFonts w:ascii="Myriad Pro" w:hAnsi="Myriad Pro"/>
          <w:sz w:val="26"/>
          <w:szCs w:val="26"/>
        </w:rPr>
      </w:pPr>
      <w:r w:rsidRPr="004C2E54">
        <w:rPr>
          <w:rFonts w:ascii="Myriad Pro" w:hAnsi="Myriad Pro"/>
          <w:sz w:val="26"/>
          <w:szCs w:val="26"/>
        </w:rPr>
        <w:t xml:space="preserve">Информацию от собственников арендуемого имущества о сумме амортизации, налога на имущество, других налогов и установленных </w:t>
      </w:r>
      <w:r w:rsidRPr="004C2E54">
        <w:rPr>
          <w:rFonts w:ascii="Myriad Pro" w:hAnsi="Myriad Pro"/>
          <w:sz w:val="26"/>
          <w:szCs w:val="26"/>
        </w:rPr>
        <w:lastRenderedPageBreak/>
        <w:t>законодательством РФ обязательных платежей, связанных с владением имуществом, переданным в аренду с приложением подтверждающих документов</w:t>
      </w:r>
      <w:r w:rsidR="00F64C47" w:rsidRPr="004C2E54">
        <w:rPr>
          <w:rFonts w:ascii="Myriad Pro" w:hAnsi="Myriad Pro"/>
          <w:sz w:val="26"/>
          <w:szCs w:val="26"/>
        </w:rPr>
        <w:t xml:space="preserve"> </w:t>
      </w:r>
      <w:r w:rsidRPr="004C2E54">
        <w:rPr>
          <w:rFonts w:ascii="Myriad Pro" w:hAnsi="Myriad Pro"/>
          <w:sz w:val="26"/>
          <w:szCs w:val="26"/>
        </w:rPr>
        <w:t>(ведомости амортизационных отчислений, налоговы</w:t>
      </w:r>
      <w:r w:rsidR="00F64C47" w:rsidRPr="004C2E54">
        <w:rPr>
          <w:rFonts w:ascii="Myriad Pro" w:hAnsi="Myriad Pro"/>
          <w:sz w:val="26"/>
          <w:szCs w:val="26"/>
        </w:rPr>
        <w:t>х</w:t>
      </w:r>
      <w:r w:rsidRPr="004C2E54">
        <w:rPr>
          <w:rFonts w:ascii="Myriad Pro" w:hAnsi="Myriad Pro"/>
          <w:sz w:val="26"/>
          <w:szCs w:val="26"/>
        </w:rPr>
        <w:t xml:space="preserve"> деклараци</w:t>
      </w:r>
      <w:r w:rsidR="00F64C47" w:rsidRPr="004C2E54">
        <w:rPr>
          <w:rFonts w:ascii="Myriad Pro" w:hAnsi="Myriad Pro"/>
          <w:sz w:val="26"/>
          <w:szCs w:val="26"/>
        </w:rPr>
        <w:t>й</w:t>
      </w:r>
      <w:r w:rsidRPr="004C2E54">
        <w:rPr>
          <w:rFonts w:ascii="Myriad Pro" w:hAnsi="Myriad Pro"/>
          <w:sz w:val="26"/>
          <w:szCs w:val="26"/>
        </w:rPr>
        <w:t xml:space="preserve"> с расчетом налога по арендуемым объектам, инвентарные карточки по форме ОС-6 с указанием данных о дате ввода в эксплуатацию, срок</w:t>
      </w:r>
      <w:r w:rsidR="00F64C47" w:rsidRPr="004C2E54">
        <w:rPr>
          <w:rFonts w:ascii="Myriad Pro" w:hAnsi="Myriad Pro"/>
          <w:sz w:val="26"/>
          <w:szCs w:val="26"/>
        </w:rPr>
        <w:t>е</w:t>
      </w:r>
      <w:r w:rsidRPr="004C2E54">
        <w:rPr>
          <w:rFonts w:ascii="Myriad Pro" w:hAnsi="Myriad Pro"/>
          <w:sz w:val="26"/>
          <w:szCs w:val="26"/>
        </w:rPr>
        <w:t xml:space="preserve"> использования);</w:t>
      </w:r>
    </w:p>
    <w:p w14:paraId="12EF59E9" w14:textId="77777777" w:rsidR="001D0613" w:rsidRPr="004C2E54" w:rsidRDefault="00F64C47" w:rsidP="00BB1F15">
      <w:pPr>
        <w:pStyle w:val="a3"/>
        <w:numPr>
          <w:ilvl w:val="0"/>
          <w:numId w:val="57"/>
        </w:numPr>
        <w:spacing w:after="0" w:line="360" w:lineRule="auto"/>
        <w:ind w:left="0" w:firstLine="284"/>
        <w:jc w:val="both"/>
        <w:rPr>
          <w:rFonts w:ascii="Myriad Pro" w:hAnsi="Myriad Pro"/>
          <w:sz w:val="26"/>
          <w:szCs w:val="26"/>
        </w:rPr>
      </w:pPr>
      <w:r w:rsidRPr="004C2E54">
        <w:rPr>
          <w:rFonts w:ascii="Myriad Pro" w:hAnsi="Myriad Pro"/>
          <w:sz w:val="26"/>
          <w:szCs w:val="26"/>
        </w:rPr>
        <w:t>Полный комплект документов, подтверждающих фактические расходы по аренде имущества за</w:t>
      </w:r>
      <w:r w:rsidRPr="004C2E54">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25, 26; р</w:t>
      </w:r>
      <w:r w:rsidRPr="004C2E54">
        <w:rPr>
          <w:rFonts w:ascii="Myriad Pro" w:hAnsi="Myriad Pro"/>
          <w:sz w:val="26"/>
          <w:szCs w:val="26"/>
        </w:rPr>
        <w:t>еестры счетов-фактур, актов оказанных услуг; копии счетов-фактур, актов и др.).</w:t>
      </w:r>
    </w:p>
    <w:p w14:paraId="035904CF" w14:textId="77777777" w:rsidR="005831C8" w:rsidRPr="004C2E54" w:rsidRDefault="005831C8" w:rsidP="005831C8">
      <w:pPr>
        <w:spacing w:after="0" w:line="360" w:lineRule="auto"/>
        <w:ind w:firstLine="567"/>
        <w:contextualSpacing/>
        <w:jc w:val="both"/>
        <w:rPr>
          <w:rFonts w:ascii="Myriad Pro" w:eastAsia="Calibri" w:hAnsi="Myriad Pro"/>
          <w:sz w:val="26"/>
          <w:szCs w:val="26"/>
        </w:rPr>
      </w:pPr>
    </w:p>
    <w:p w14:paraId="33539987" w14:textId="77777777" w:rsidR="00992379" w:rsidRDefault="00992379" w:rsidP="005831C8">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992379" w:rsidSect="002B219C">
          <w:pgSz w:w="11906" w:h="16838"/>
          <w:pgMar w:top="1134" w:right="851" w:bottom="1134" w:left="1701" w:header="708" w:footer="708" w:gutter="0"/>
          <w:cols w:space="708"/>
          <w:docGrid w:linePitch="360"/>
        </w:sectPr>
      </w:pPr>
      <w:bookmarkStart w:id="64" w:name="_Toc40814449"/>
    </w:p>
    <w:p w14:paraId="091A1F6B" w14:textId="16CC3680" w:rsidR="005831C8" w:rsidRPr="004C2E54" w:rsidRDefault="005831C8" w:rsidP="005831C8">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4C2E54">
        <w:rPr>
          <w:rFonts w:ascii="Myriad Pro" w:hAnsi="Myriad Pro"/>
          <w:b/>
          <w:color w:val="4F6228" w:themeColor="accent3" w:themeShade="80"/>
          <w:sz w:val="28"/>
          <w:szCs w:val="28"/>
        </w:rPr>
        <w:lastRenderedPageBreak/>
        <w:t>Налоги</w:t>
      </w:r>
      <w:bookmarkEnd w:id="64"/>
    </w:p>
    <w:p w14:paraId="4A33F169" w14:textId="77777777" w:rsidR="005831C8" w:rsidRPr="004C2E54" w:rsidRDefault="005831C8" w:rsidP="005831C8">
      <w:pPr>
        <w:pStyle w:val="a3"/>
        <w:spacing w:after="0" w:line="360" w:lineRule="auto"/>
        <w:ind w:left="0" w:firstLine="567"/>
        <w:jc w:val="both"/>
        <w:rPr>
          <w:rFonts w:ascii="Myriad Pro" w:eastAsiaTheme="minorHAnsi" w:hAnsi="Myriad Pro" w:cstheme="minorBidi"/>
          <w:sz w:val="26"/>
          <w:szCs w:val="26"/>
        </w:rPr>
      </w:pPr>
      <w:r w:rsidRPr="004C2E54">
        <w:rPr>
          <w:rFonts w:ascii="Myriad Pro" w:eastAsiaTheme="minorHAnsi" w:hAnsi="Myriad Pro" w:cstheme="minorBidi"/>
          <w:sz w:val="26"/>
          <w:szCs w:val="26"/>
        </w:rPr>
        <w:t>В соответствии с пунктом 28 Основ ценообразования</w:t>
      </w:r>
      <w:r w:rsidR="00620A4D" w:rsidRPr="004C2E54">
        <w:rPr>
          <w:rFonts w:ascii="Myriad Pro" w:eastAsiaTheme="minorHAnsi" w:hAnsi="Myriad Pro" w:cstheme="minorBidi"/>
          <w:sz w:val="26"/>
          <w:szCs w:val="26"/>
        </w:rPr>
        <w:t xml:space="preserve"> № 1178</w:t>
      </w:r>
      <w:r w:rsidRPr="004C2E54">
        <w:rPr>
          <w:rFonts w:ascii="Myriad Pro" w:eastAsiaTheme="minorHAnsi" w:hAnsi="Myriad Pro" w:cstheme="minorBidi"/>
          <w:sz w:val="26"/>
          <w:szCs w:val="26"/>
        </w:rPr>
        <w:t xml:space="preserve"> расходы на налоги, сборы определяются регулирующим органом в соответствии с Налоговым кодексом Российской Федерации и региональными нормативными актами.</w:t>
      </w:r>
    </w:p>
    <w:tbl>
      <w:tblPr>
        <w:tblW w:w="5000" w:type="pct"/>
        <w:tblLayout w:type="fixed"/>
        <w:tblLook w:val="04A0" w:firstRow="1" w:lastRow="0" w:firstColumn="1" w:lastColumn="0" w:noHBand="0" w:noVBand="1"/>
      </w:tblPr>
      <w:tblGrid>
        <w:gridCol w:w="2317"/>
        <w:gridCol w:w="1342"/>
        <w:gridCol w:w="1566"/>
        <w:gridCol w:w="1451"/>
        <w:gridCol w:w="1447"/>
        <w:gridCol w:w="1447"/>
      </w:tblGrid>
      <w:tr w:rsidR="00135D19" w:rsidRPr="004C2E54" w14:paraId="601CF302" w14:textId="77777777" w:rsidTr="00F43869">
        <w:trPr>
          <w:trHeight w:val="1020"/>
          <w:tblHeader/>
        </w:trPr>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C1230F"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наименование статьи расходов</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ACF18"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Факт за 201</w:t>
            </w:r>
            <w:r w:rsidRPr="004C2E54">
              <w:rPr>
                <w:rFonts w:ascii="Myriad Pro" w:eastAsia="Times New Roman" w:hAnsi="Myriad Pro" w:cs="Calibri"/>
                <w:b/>
                <w:bCs/>
                <w:color w:val="FFFFFF" w:themeColor="background1"/>
                <w:sz w:val="18"/>
                <w:szCs w:val="18"/>
                <w:lang w:val="en-US" w:eastAsia="ru-RU"/>
              </w:rPr>
              <w:t>7</w:t>
            </w:r>
            <w:r w:rsidRPr="004C2E54">
              <w:rPr>
                <w:rFonts w:ascii="Myriad Pro" w:eastAsia="Times New Roman" w:hAnsi="Myriad Pro" w:cs="Calibri"/>
                <w:b/>
                <w:bCs/>
                <w:color w:val="FFFFFF" w:themeColor="background1"/>
                <w:sz w:val="18"/>
                <w:szCs w:val="18"/>
                <w:lang w:eastAsia="ru-RU"/>
              </w:rPr>
              <w:t>, тыс. руб.</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77AA0"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Заявлено филиалом на 2019,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81ABA"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ТБР на 201</w:t>
            </w:r>
            <w:r w:rsidRPr="004C2E54">
              <w:rPr>
                <w:rFonts w:ascii="Myriad Pro" w:eastAsia="Times New Roman" w:hAnsi="Myriad Pro" w:cs="Calibri"/>
                <w:b/>
                <w:bCs/>
                <w:color w:val="FFFFFF" w:themeColor="background1"/>
                <w:sz w:val="18"/>
                <w:szCs w:val="18"/>
                <w:lang w:val="en-US" w:eastAsia="ru-RU"/>
              </w:rPr>
              <w:t>9</w:t>
            </w:r>
            <w:r w:rsidRPr="004C2E54">
              <w:rPr>
                <w:rFonts w:ascii="Myriad Pro" w:eastAsia="Times New Roman" w:hAnsi="Myriad Pro" w:cs="Calibri"/>
                <w:b/>
                <w:bCs/>
                <w:color w:val="FFFFFF" w:themeColor="background1"/>
                <w:sz w:val="18"/>
                <w:szCs w:val="18"/>
                <w:lang w:eastAsia="ru-RU"/>
              </w:rPr>
              <w:t>, тыс. руб.</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3619CD"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Отклонение ТБР на 2019/ заявка на 2019, %</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88AB35"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ТБР на 201</w:t>
            </w:r>
            <w:r w:rsidRPr="004C2E54">
              <w:rPr>
                <w:rFonts w:ascii="Myriad Pro" w:eastAsia="Times New Roman" w:hAnsi="Myriad Pro" w:cs="Calibri"/>
                <w:b/>
                <w:bCs/>
                <w:color w:val="FFFFFF" w:themeColor="background1"/>
                <w:sz w:val="18"/>
                <w:szCs w:val="18"/>
                <w:lang w:val="en-US" w:eastAsia="ru-RU"/>
              </w:rPr>
              <w:t>9</w:t>
            </w:r>
            <w:r w:rsidRPr="004C2E54">
              <w:rPr>
                <w:rFonts w:ascii="Myriad Pro" w:eastAsia="Times New Roman" w:hAnsi="Myriad Pro" w:cs="Calibri"/>
                <w:b/>
                <w:bCs/>
                <w:color w:val="FFFFFF" w:themeColor="background1"/>
                <w:sz w:val="18"/>
                <w:szCs w:val="18"/>
                <w:lang w:eastAsia="ru-RU"/>
              </w:rPr>
              <w:t xml:space="preserve"> /факт за 201</w:t>
            </w:r>
            <w:r w:rsidRPr="004C2E54">
              <w:rPr>
                <w:rFonts w:ascii="Myriad Pro" w:eastAsia="Times New Roman" w:hAnsi="Myriad Pro" w:cs="Calibri"/>
                <w:b/>
                <w:bCs/>
                <w:color w:val="FFFFFF" w:themeColor="background1"/>
                <w:sz w:val="18"/>
                <w:szCs w:val="18"/>
                <w:lang w:val="en-US" w:eastAsia="ru-RU"/>
              </w:rPr>
              <w:t>7</w:t>
            </w:r>
            <w:r w:rsidRPr="004C2E54">
              <w:rPr>
                <w:rFonts w:ascii="Myriad Pro" w:eastAsia="Times New Roman" w:hAnsi="Myriad Pro" w:cs="Calibri"/>
                <w:b/>
                <w:bCs/>
                <w:color w:val="FFFFFF" w:themeColor="background1"/>
                <w:sz w:val="18"/>
                <w:szCs w:val="18"/>
                <w:lang w:eastAsia="ru-RU"/>
              </w:rPr>
              <w:t>, %</w:t>
            </w:r>
          </w:p>
        </w:tc>
      </w:tr>
      <w:tr w:rsidR="00135D19" w:rsidRPr="004C2E54" w14:paraId="70D62B39" w14:textId="77777777" w:rsidTr="00F43869">
        <w:trPr>
          <w:trHeight w:val="255"/>
          <w:tblHeader/>
        </w:trPr>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A37D00"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1</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F4AB6"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2</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1D632"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33133"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4</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E36716"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5</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F6B6F9" w14:textId="77777777" w:rsidR="00135D19" w:rsidRPr="004C2E54" w:rsidRDefault="00135D19" w:rsidP="00CF4087">
            <w:pPr>
              <w:spacing w:after="0" w:line="240" w:lineRule="auto"/>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6</w:t>
            </w:r>
          </w:p>
        </w:tc>
      </w:tr>
      <w:tr w:rsidR="00135D19" w:rsidRPr="004C2E54" w14:paraId="6519F8A8" w14:textId="77777777" w:rsidTr="00F43869">
        <w:trPr>
          <w:trHeight w:val="255"/>
        </w:trPr>
        <w:tc>
          <w:tcPr>
            <w:tcW w:w="1211"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63450F76" w14:textId="77777777" w:rsidR="00135D19" w:rsidRPr="004C2E54" w:rsidRDefault="00135D19" w:rsidP="00F020A4">
            <w:pPr>
              <w:spacing w:after="0" w:line="240" w:lineRule="auto"/>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Налоги, всего, в том числе:</w:t>
            </w:r>
          </w:p>
        </w:tc>
        <w:tc>
          <w:tcPr>
            <w:tcW w:w="701" w:type="pct"/>
            <w:tcBorders>
              <w:top w:val="single" w:sz="4" w:space="0" w:color="FFFFFF" w:themeColor="background1"/>
              <w:left w:val="nil"/>
              <w:bottom w:val="single" w:sz="4" w:space="0" w:color="auto"/>
              <w:right w:val="single" w:sz="4" w:space="0" w:color="auto"/>
            </w:tcBorders>
            <w:shd w:val="clear" w:color="auto" w:fill="auto"/>
            <w:vAlign w:val="bottom"/>
            <w:hideMark/>
          </w:tcPr>
          <w:p w14:paraId="6B6F060B" w14:textId="77777777" w:rsidR="00135D19" w:rsidRPr="004C2E54" w:rsidRDefault="00135D19" w:rsidP="00F020A4">
            <w:pPr>
              <w:spacing w:after="0" w:line="240" w:lineRule="auto"/>
              <w:jc w:val="right"/>
              <w:rPr>
                <w:rFonts w:ascii="Myriad Pro" w:eastAsia="Times New Roman" w:hAnsi="Myriad Pro" w:cs="Calibri"/>
                <w:b/>
                <w:bCs/>
                <w:sz w:val="18"/>
                <w:szCs w:val="18"/>
                <w:lang w:eastAsia="ru-RU"/>
              </w:rPr>
            </w:pPr>
            <w:r w:rsidRPr="004C2E54">
              <w:rPr>
                <w:rFonts w:ascii="Myriad Pro" w:eastAsia="Times New Roman" w:hAnsi="Myriad Pro" w:cs="Calibri"/>
                <w:b/>
                <w:bCs/>
                <w:sz w:val="18"/>
                <w:szCs w:val="18"/>
                <w:lang w:eastAsia="ru-RU"/>
              </w:rPr>
              <w:t>82 282,76</w:t>
            </w:r>
          </w:p>
        </w:tc>
        <w:tc>
          <w:tcPr>
            <w:tcW w:w="818" w:type="pct"/>
            <w:tcBorders>
              <w:top w:val="single" w:sz="4" w:space="0" w:color="FFFFFF" w:themeColor="background1"/>
              <w:left w:val="nil"/>
              <w:bottom w:val="single" w:sz="4" w:space="0" w:color="auto"/>
              <w:right w:val="single" w:sz="4" w:space="0" w:color="auto"/>
            </w:tcBorders>
            <w:shd w:val="clear" w:color="auto" w:fill="auto"/>
            <w:vAlign w:val="bottom"/>
            <w:hideMark/>
          </w:tcPr>
          <w:p w14:paraId="1D47CE95" w14:textId="77777777" w:rsidR="00135D19" w:rsidRPr="004C2E54" w:rsidRDefault="00135D19" w:rsidP="00F020A4">
            <w:pPr>
              <w:spacing w:after="0" w:line="240" w:lineRule="auto"/>
              <w:jc w:val="right"/>
              <w:rPr>
                <w:rFonts w:ascii="Myriad Pro" w:eastAsia="Times New Roman" w:hAnsi="Myriad Pro" w:cs="Calibri"/>
                <w:b/>
                <w:bCs/>
                <w:sz w:val="18"/>
                <w:szCs w:val="18"/>
                <w:lang w:eastAsia="ru-RU"/>
              </w:rPr>
            </w:pPr>
            <w:r w:rsidRPr="004C2E54">
              <w:rPr>
                <w:rFonts w:ascii="Myriad Pro" w:eastAsia="Times New Roman" w:hAnsi="Myriad Pro" w:cs="Calibri"/>
                <w:b/>
                <w:bCs/>
                <w:sz w:val="18"/>
                <w:szCs w:val="18"/>
                <w:lang w:eastAsia="ru-RU"/>
              </w:rPr>
              <w:t>159 611,095</w:t>
            </w:r>
          </w:p>
        </w:tc>
        <w:tc>
          <w:tcPr>
            <w:tcW w:w="758" w:type="pct"/>
            <w:tcBorders>
              <w:top w:val="single" w:sz="4" w:space="0" w:color="FFFFFF" w:themeColor="background1"/>
              <w:left w:val="nil"/>
              <w:bottom w:val="single" w:sz="4" w:space="0" w:color="auto"/>
              <w:right w:val="single" w:sz="4" w:space="0" w:color="auto"/>
            </w:tcBorders>
            <w:shd w:val="clear" w:color="auto" w:fill="auto"/>
            <w:vAlign w:val="bottom"/>
            <w:hideMark/>
          </w:tcPr>
          <w:p w14:paraId="66CCE3E6" w14:textId="77777777" w:rsidR="00135D19" w:rsidRPr="004C2E54" w:rsidRDefault="00135D19" w:rsidP="00F020A4">
            <w:pPr>
              <w:spacing w:after="0" w:line="240" w:lineRule="auto"/>
              <w:jc w:val="right"/>
              <w:rPr>
                <w:rFonts w:ascii="Myriad Pro" w:eastAsia="Times New Roman" w:hAnsi="Myriad Pro" w:cs="Calibri"/>
                <w:b/>
                <w:bCs/>
                <w:sz w:val="18"/>
                <w:szCs w:val="18"/>
                <w:lang w:eastAsia="ru-RU"/>
              </w:rPr>
            </w:pPr>
            <w:r w:rsidRPr="004C2E54">
              <w:rPr>
                <w:rFonts w:ascii="Myriad Pro" w:eastAsia="Times New Roman" w:hAnsi="Myriad Pro" w:cs="Calibri"/>
                <w:b/>
                <w:bCs/>
                <w:sz w:val="18"/>
                <w:szCs w:val="18"/>
                <w:lang w:eastAsia="ru-RU"/>
              </w:rPr>
              <w:t>75 382,975</w:t>
            </w:r>
          </w:p>
        </w:tc>
        <w:tc>
          <w:tcPr>
            <w:tcW w:w="756" w:type="pct"/>
            <w:tcBorders>
              <w:top w:val="single" w:sz="4" w:space="0" w:color="FFFFFF" w:themeColor="background1"/>
              <w:left w:val="nil"/>
              <w:bottom w:val="single" w:sz="4" w:space="0" w:color="auto"/>
              <w:right w:val="single" w:sz="4" w:space="0" w:color="auto"/>
            </w:tcBorders>
            <w:vAlign w:val="bottom"/>
          </w:tcPr>
          <w:p w14:paraId="5D4FCA1E" w14:textId="77777777" w:rsidR="00135D19" w:rsidRPr="004C2E54" w:rsidRDefault="00135D19" w:rsidP="00135D19">
            <w:pPr>
              <w:spacing w:after="0" w:line="240" w:lineRule="auto"/>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-52,77</w:t>
            </w:r>
          </w:p>
        </w:tc>
        <w:tc>
          <w:tcPr>
            <w:tcW w:w="756" w:type="pct"/>
            <w:tcBorders>
              <w:top w:val="single" w:sz="4" w:space="0" w:color="FFFFFF" w:themeColor="background1"/>
              <w:left w:val="nil"/>
              <w:bottom w:val="single" w:sz="4" w:space="0" w:color="auto"/>
              <w:right w:val="single" w:sz="4" w:space="0" w:color="auto"/>
            </w:tcBorders>
            <w:vAlign w:val="bottom"/>
          </w:tcPr>
          <w:p w14:paraId="5909B963" w14:textId="77777777" w:rsidR="00135D19" w:rsidRPr="004C2E54" w:rsidRDefault="00135D19" w:rsidP="00135D19">
            <w:pPr>
              <w:spacing w:after="0" w:line="240" w:lineRule="auto"/>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-8,39</w:t>
            </w:r>
          </w:p>
        </w:tc>
      </w:tr>
      <w:tr w:rsidR="00135D19" w:rsidRPr="004C2E54" w14:paraId="3AE584ED" w14:textId="77777777" w:rsidTr="00135D19">
        <w:trPr>
          <w:trHeight w:val="255"/>
        </w:trPr>
        <w:tc>
          <w:tcPr>
            <w:tcW w:w="1211" w:type="pct"/>
            <w:tcBorders>
              <w:top w:val="nil"/>
              <w:left w:val="single" w:sz="4" w:space="0" w:color="auto"/>
              <w:bottom w:val="single" w:sz="4" w:space="0" w:color="auto"/>
              <w:right w:val="single" w:sz="4" w:space="0" w:color="auto"/>
            </w:tcBorders>
            <w:shd w:val="clear" w:color="000000" w:fill="FFFFFF"/>
            <w:hideMark/>
          </w:tcPr>
          <w:p w14:paraId="3065423D" w14:textId="77777777" w:rsidR="00135D19" w:rsidRPr="004C2E54" w:rsidRDefault="00135D19" w:rsidP="00F020A4">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Плата за землю</w:t>
            </w:r>
          </w:p>
        </w:tc>
        <w:tc>
          <w:tcPr>
            <w:tcW w:w="701" w:type="pct"/>
            <w:tcBorders>
              <w:top w:val="nil"/>
              <w:left w:val="nil"/>
              <w:bottom w:val="single" w:sz="4" w:space="0" w:color="auto"/>
              <w:right w:val="single" w:sz="4" w:space="0" w:color="auto"/>
            </w:tcBorders>
            <w:shd w:val="clear" w:color="auto" w:fill="auto"/>
            <w:vAlign w:val="bottom"/>
            <w:hideMark/>
          </w:tcPr>
          <w:p w14:paraId="37AAE5A5"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12 334,82</w:t>
            </w:r>
          </w:p>
        </w:tc>
        <w:tc>
          <w:tcPr>
            <w:tcW w:w="818" w:type="pct"/>
            <w:tcBorders>
              <w:top w:val="nil"/>
              <w:left w:val="nil"/>
              <w:bottom w:val="single" w:sz="4" w:space="0" w:color="auto"/>
              <w:right w:val="single" w:sz="4" w:space="0" w:color="auto"/>
            </w:tcBorders>
            <w:shd w:val="clear" w:color="000000" w:fill="FFFFFF"/>
            <w:vAlign w:val="bottom"/>
            <w:hideMark/>
          </w:tcPr>
          <w:p w14:paraId="3238A95C"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20 920,329</w:t>
            </w:r>
          </w:p>
        </w:tc>
        <w:tc>
          <w:tcPr>
            <w:tcW w:w="758" w:type="pct"/>
            <w:tcBorders>
              <w:top w:val="nil"/>
              <w:left w:val="nil"/>
              <w:bottom w:val="single" w:sz="4" w:space="0" w:color="auto"/>
              <w:right w:val="single" w:sz="4" w:space="0" w:color="auto"/>
            </w:tcBorders>
            <w:shd w:val="clear" w:color="000000" w:fill="FFFFFF"/>
            <w:vAlign w:val="bottom"/>
            <w:hideMark/>
          </w:tcPr>
          <w:p w14:paraId="42C5EDA9"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13 269,736</w:t>
            </w:r>
          </w:p>
        </w:tc>
        <w:tc>
          <w:tcPr>
            <w:tcW w:w="756" w:type="pct"/>
            <w:tcBorders>
              <w:top w:val="nil"/>
              <w:left w:val="nil"/>
              <w:bottom w:val="single" w:sz="4" w:space="0" w:color="auto"/>
              <w:right w:val="single" w:sz="4" w:space="0" w:color="auto"/>
            </w:tcBorders>
            <w:shd w:val="clear" w:color="000000" w:fill="FFFFFF"/>
            <w:vAlign w:val="bottom"/>
          </w:tcPr>
          <w:p w14:paraId="3E3B51EC" w14:textId="77777777" w:rsidR="00135D19" w:rsidRPr="004C2E54" w:rsidRDefault="00135D19" w:rsidP="00135D19">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-36,57</w:t>
            </w:r>
          </w:p>
        </w:tc>
        <w:tc>
          <w:tcPr>
            <w:tcW w:w="756" w:type="pct"/>
            <w:tcBorders>
              <w:top w:val="nil"/>
              <w:left w:val="nil"/>
              <w:bottom w:val="single" w:sz="4" w:space="0" w:color="auto"/>
              <w:right w:val="single" w:sz="4" w:space="0" w:color="auto"/>
            </w:tcBorders>
            <w:shd w:val="clear" w:color="000000" w:fill="FFFFFF"/>
            <w:vAlign w:val="bottom"/>
          </w:tcPr>
          <w:p w14:paraId="04C2A94C" w14:textId="77777777" w:rsidR="00135D19" w:rsidRPr="004C2E54" w:rsidRDefault="00135D19" w:rsidP="00135D19">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7,58</w:t>
            </w:r>
          </w:p>
        </w:tc>
      </w:tr>
      <w:tr w:rsidR="00135D19" w:rsidRPr="004C2E54" w14:paraId="2A47DA23" w14:textId="77777777" w:rsidTr="00135D19">
        <w:trPr>
          <w:trHeight w:val="255"/>
        </w:trPr>
        <w:tc>
          <w:tcPr>
            <w:tcW w:w="1211" w:type="pct"/>
            <w:tcBorders>
              <w:top w:val="nil"/>
              <w:left w:val="single" w:sz="4" w:space="0" w:color="auto"/>
              <w:bottom w:val="single" w:sz="4" w:space="0" w:color="auto"/>
              <w:right w:val="single" w:sz="4" w:space="0" w:color="auto"/>
            </w:tcBorders>
            <w:shd w:val="clear" w:color="000000" w:fill="FFFFFF"/>
            <w:hideMark/>
          </w:tcPr>
          <w:p w14:paraId="12295A68" w14:textId="77777777" w:rsidR="00135D19" w:rsidRPr="004C2E54" w:rsidRDefault="00135D19" w:rsidP="00F020A4">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Налог на имущество</w:t>
            </w:r>
          </w:p>
        </w:tc>
        <w:tc>
          <w:tcPr>
            <w:tcW w:w="701" w:type="pct"/>
            <w:tcBorders>
              <w:top w:val="nil"/>
              <w:left w:val="nil"/>
              <w:bottom w:val="single" w:sz="4" w:space="0" w:color="auto"/>
              <w:right w:val="single" w:sz="4" w:space="0" w:color="auto"/>
            </w:tcBorders>
            <w:shd w:val="clear" w:color="auto" w:fill="auto"/>
            <w:vAlign w:val="bottom"/>
            <w:hideMark/>
          </w:tcPr>
          <w:p w14:paraId="577E073F"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67 950,03</w:t>
            </w:r>
          </w:p>
        </w:tc>
        <w:tc>
          <w:tcPr>
            <w:tcW w:w="818" w:type="pct"/>
            <w:tcBorders>
              <w:top w:val="nil"/>
              <w:left w:val="nil"/>
              <w:bottom w:val="single" w:sz="4" w:space="0" w:color="auto"/>
              <w:right w:val="single" w:sz="4" w:space="0" w:color="auto"/>
            </w:tcBorders>
            <w:shd w:val="clear" w:color="000000" w:fill="FFFFFF"/>
            <w:vAlign w:val="bottom"/>
            <w:hideMark/>
          </w:tcPr>
          <w:p w14:paraId="18E8CFF5"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136 341,898</w:t>
            </w:r>
          </w:p>
        </w:tc>
        <w:tc>
          <w:tcPr>
            <w:tcW w:w="758" w:type="pct"/>
            <w:tcBorders>
              <w:top w:val="nil"/>
              <w:left w:val="nil"/>
              <w:bottom w:val="single" w:sz="4" w:space="0" w:color="auto"/>
              <w:right w:val="single" w:sz="4" w:space="0" w:color="auto"/>
            </w:tcBorders>
            <w:shd w:val="clear" w:color="000000" w:fill="FFFFFF"/>
            <w:vAlign w:val="bottom"/>
            <w:hideMark/>
          </w:tcPr>
          <w:p w14:paraId="367EBC33"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60 388,271</w:t>
            </w:r>
          </w:p>
        </w:tc>
        <w:tc>
          <w:tcPr>
            <w:tcW w:w="756" w:type="pct"/>
            <w:tcBorders>
              <w:top w:val="nil"/>
              <w:left w:val="nil"/>
              <w:bottom w:val="single" w:sz="4" w:space="0" w:color="auto"/>
              <w:right w:val="single" w:sz="4" w:space="0" w:color="auto"/>
            </w:tcBorders>
            <w:shd w:val="clear" w:color="000000" w:fill="FFFFFF"/>
            <w:vAlign w:val="bottom"/>
          </w:tcPr>
          <w:p w14:paraId="3706D455" w14:textId="77777777" w:rsidR="00135D19" w:rsidRPr="004C2E54" w:rsidRDefault="00135D19" w:rsidP="00135D19">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-55,71</w:t>
            </w:r>
          </w:p>
        </w:tc>
        <w:tc>
          <w:tcPr>
            <w:tcW w:w="756" w:type="pct"/>
            <w:tcBorders>
              <w:top w:val="nil"/>
              <w:left w:val="nil"/>
              <w:bottom w:val="single" w:sz="4" w:space="0" w:color="auto"/>
              <w:right w:val="single" w:sz="4" w:space="0" w:color="auto"/>
            </w:tcBorders>
            <w:shd w:val="clear" w:color="000000" w:fill="FFFFFF"/>
            <w:vAlign w:val="bottom"/>
          </w:tcPr>
          <w:p w14:paraId="1C0C989F" w14:textId="77777777" w:rsidR="00135D19" w:rsidRPr="004C2E54" w:rsidRDefault="00135D19" w:rsidP="00135D19">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-11,13</w:t>
            </w:r>
          </w:p>
        </w:tc>
      </w:tr>
      <w:tr w:rsidR="00135D19" w:rsidRPr="004C2E54" w14:paraId="1C522FCE" w14:textId="77777777" w:rsidTr="00135D19">
        <w:trPr>
          <w:trHeight w:val="255"/>
        </w:trPr>
        <w:tc>
          <w:tcPr>
            <w:tcW w:w="1211" w:type="pct"/>
            <w:tcBorders>
              <w:top w:val="nil"/>
              <w:left w:val="single" w:sz="4" w:space="0" w:color="auto"/>
              <w:bottom w:val="single" w:sz="4" w:space="0" w:color="auto"/>
              <w:right w:val="single" w:sz="4" w:space="0" w:color="auto"/>
            </w:tcBorders>
            <w:shd w:val="clear" w:color="000000" w:fill="FFFFFF"/>
          </w:tcPr>
          <w:p w14:paraId="21884A68" w14:textId="77777777" w:rsidR="00135D19" w:rsidRPr="004C2E54" w:rsidRDefault="00135D19" w:rsidP="00F020A4">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 xml:space="preserve">Транспортный налог </w:t>
            </w:r>
          </w:p>
        </w:tc>
        <w:tc>
          <w:tcPr>
            <w:tcW w:w="701" w:type="pct"/>
            <w:tcBorders>
              <w:top w:val="nil"/>
              <w:left w:val="nil"/>
              <w:bottom w:val="single" w:sz="4" w:space="0" w:color="auto"/>
              <w:right w:val="single" w:sz="4" w:space="0" w:color="auto"/>
            </w:tcBorders>
            <w:shd w:val="clear" w:color="auto" w:fill="auto"/>
            <w:vAlign w:val="bottom"/>
          </w:tcPr>
          <w:p w14:paraId="049B3B85"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1 729,63</w:t>
            </w:r>
          </w:p>
        </w:tc>
        <w:tc>
          <w:tcPr>
            <w:tcW w:w="818" w:type="pct"/>
            <w:tcBorders>
              <w:top w:val="nil"/>
              <w:left w:val="nil"/>
              <w:bottom w:val="single" w:sz="4" w:space="0" w:color="auto"/>
              <w:right w:val="single" w:sz="4" w:space="0" w:color="auto"/>
            </w:tcBorders>
            <w:shd w:val="clear" w:color="000000" w:fill="FFFFFF"/>
            <w:vAlign w:val="bottom"/>
          </w:tcPr>
          <w:p w14:paraId="52471895"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1 756,498</w:t>
            </w:r>
          </w:p>
        </w:tc>
        <w:tc>
          <w:tcPr>
            <w:tcW w:w="758" w:type="pct"/>
            <w:tcBorders>
              <w:top w:val="nil"/>
              <w:left w:val="nil"/>
              <w:bottom w:val="single" w:sz="4" w:space="0" w:color="auto"/>
              <w:right w:val="single" w:sz="4" w:space="0" w:color="auto"/>
            </w:tcBorders>
            <w:shd w:val="clear" w:color="000000" w:fill="FFFFFF"/>
            <w:vAlign w:val="bottom"/>
          </w:tcPr>
          <w:p w14:paraId="0C86FFF9"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1 691,571</w:t>
            </w:r>
          </w:p>
        </w:tc>
        <w:tc>
          <w:tcPr>
            <w:tcW w:w="756" w:type="pct"/>
            <w:tcBorders>
              <w:top w:val="nil"/>
              <w:left w:val="nil"/>
              <w:bottom w:val="single" w:sz="4" w:space="0" w:color="auto"/>
              <w:right w:val="single" w:sz="4" w:space="0" w:color="auto"/>
            </w:tcBorders>
            <w:shd w:val="clear" w:color="000000" w:fill="FFFFFF"/>
            <w:vAlign w:val="bottom"/>
          </w:tcPr>
          <w:p w14:paraId="32169FE4" w14:textId="77777777" w:rsidR="00135D19" w:rsidRPr="004C2E54" w:rsidRDefault="00135D19" w:rsidP="00135D19">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-3,70</w:t>
            </w:r>
          </w:p>
        </w:tc>
        <w:tc>
          <w:tcPr>
            <w:tcW w:w="756" w:type="pct"/>
            <w:tcBorders>
              <w:top w:val="nil"/>
              <w:left w:val="nil"/>
              <w:bottom w:val="single" w:sz="4" w:space="0" w:color="auto"/>
              <w:right w:val="single" w:sz="4" w:space="0" w:color="auto"/>
            </w:tcBorders>
            <w:shd w:val="clear" w:color="000000" w:fill="FFFFFF"/>
            <w:vAlign w:val="bottom"/>
          </w:tcPr>
          <w:p w14:paraId="2900BCA8" w14:textId="77777777" w:rsidR="00135D19" w:rsidRPr="004C2E54" w:rsidRDefault="00135D19" w:rsidP="00135D19">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-2,20</w:t>
            </w:r>
          </w:p>
        </w:tc>
      </w:tr>
      <w:tr w:rsidR="00135D19" w:rsidRPr="004C2E54" w14:paraId="7064F472" w14:textId="77777777" w:rsidTr="00135D19">
        <w:trPr>
          <w:trHeight w:val="255"/>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0C336" w14:textId="77777777" w:rsidR="00135D19" w:rsidRPr="004C2E54" w:rsidRDefault="00135D19" w:rsidP="00F020A4">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Прочие налоги и сборы</w:t>
            </w:r>
            <w:r w:rsidRPr="004C2E54">
              <w:rPr>
                <w:rFonts w:ascii="Myriad Pro" w:eastAsia="Times New Roman" w:hAnsi="Myriad Pro" w:cs="Calibri"/>
                <w:noProof/>
                <w:sz w:val="18"/>
                <w:szCs w:val="18"/>
                <w:lang w:eastAsia="ru-RU"/>
              </w:rPr>
              <w:t xml:space="preserve"> </w:t>
            </w:r>
            <w:r w:rsidRPr="004C2E54">
              <w:rPr>
                <w:rFonts w:ascii="Myriad Pro" w:eastAsia="Times New Roman" w:hAnsi="Myriad Pro" w:cs="Calibri"/>
                <w:noProof/>
                <w:sz w:val="18"/>
                <w:szCs w:val="18"/>
                <w:lang w:eastAsia="ru-RU"/>
              </w:rPr>
              <w:drawing>
                <wp:anchor distT="0" distB="0" distL="114300" distR="114300" simplePos="0" relativeHeight="251657216" behindDoc="0" locked="0" layoutInCell="1" allowOverlap="1" wp14:anchorId="3724AF6B" wp14:editId="156A6C46">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51"/>
                          <a:stretch>
                            <a:fillRect/>
                          </a:stretch>
                        </pic:blipFill>
                        <pic:spPr>
                          <a:xfrm>
                            <a:off x="0" y="0"/>
                            <a:ext cx="0" cy="57150"/>
                          </a:xfrm>
                          <a:prstGeom prst="rect">
                            <a:avLst/>
                          </a:prstGeom>
                        </pic:spPr>
                      </pic:pic>
                    </a:graphicData>
                  </a:graphic>
                </wp:anchor>
              </w:drawing>
            </w:r>
            <w:r w:rsidRPr="004C2E54">
              <w:rPr>
                <w:rFonts w:ascii="Myriad Pro" w:eastAsia="Times New Roman" w:hAnsi="Myriad Pro" w:cs="Calibri"/>
                <w:noProof/>
                <w:sz w:val="18"/>
                <w:szCs w:val="18"/>
                <w:lang w:eastAsia="ru-RU"/>
              </w:rPr>
              <w:t>(плата за негативное воздействие на окружающую среду)</w:t>
            </w:r>
          </w:p>
        </w:tc>
        <w:tc>
          <w:tcPr>
            <w:tcW w:w="701" w:type="pct"/>
            <w:tcBorders>
              <w:top w:val="nil"/>
              <w:left w:val="single" w:sz="4" w:space="0" w:color="auto"/>
              <w:bottom w:val="single" w:sz="4" w:space="0" w:color="auto"/>
              <w:right w:val="single" w:sz="4" w:space="0" w:color="auto"/>
            </w:tcBorders>
            <w:shd w:val="clear" w:color="auto" w:fill="auto"/>
            <w:vAlign w:val="bottom"/>
            <w:hideMark/>
          </w:tcPr>
          <w:p w14:paraId="704DAC21"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268,28</w:t>
            </w:r>
          </w:p>
        </w:tc>
        <w:tc>
          <w:tcPr>
            <w:tcW w:w="818" w:type="pct"/>
            <w:tcBorders>
              <w:top w:val="nil"/>
              <w:left w:val="nil"/>
              <w:bottom w:val="single" w:sz="4" w:space="0" w:color="auto"/>
              <w:right w:val="single" w:sz="4" w:space="0" w:color="auto"/>
            </w:tcBorders>
            <w:shd w:val="clear" w:color="000000" w:fill="FFFFFF"/>
            <w:vAlign w:val="bottom"/>
            <w:hideMark/>
          </w:tcPr>
          <w:p w14:paraId="6ED1730F"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592,370</w:t>
            </w:r>
          </w:p>
        </w:tc>
        <w:tc>
          <w:tcPr>
            <w:tcW w:w="758" w:type="pct"/>
            <w:tcBorders>
              <w:top w:val="nil"/>
              <w:left w:val="nil"/>
              <w:bottom w:val="single" w:sz="4" w:space="0" w:color="auto"/>
              <w:right w:val="single" w:sz="4" w:space="0" w:color="auto"/>
            </w:tcBorders>
            <w:shd w:val="clear" w:color="000000" w:fill="FFFFFF"/>
            <w:vAlign w:val="bottom"/>
            <w:hideMark/>
          </w:tcPr>
          <w:p w14:paraId="7437F710" w14:textId="77777777" w:rsidR="00135D19" w:rsidRPr="004C2E54" w:rsidRDefault="00135D19"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33,397</w:t>
            </w:r>
          </w:p>
        </w:tc>
        <w:tc>
          <w:tcPr>
            <w:tcW w:w="756" w:type="pct"/>
            <w:tcBorders>
              <w:top w:val="nil"/>
              <w:left w:val="nil"/>
              <w:bottom w:val="single" w:sz="4" w:space="0" w:color="auto"/>
              <w:right w:val="single" w:sz="4" w:space="0" w:color="auto"/>
            </w:tcBorders>
            <w:shd w:val="clear" w:color="000000" w:fill="FFFFFF"/>
            <w:vAlign w:val="bottom"/>
          </w:tcPr>
          <w:p w14:paraId="220E2151" w14:textId="77777777" w:rsidR="00135D19" w:rsidRPr="004C2E54" w:rsidRDefault="00135D19" w:rsidP="00135D19">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-94,36</w:t>
            </w:r>
          </w:p>
        </w:tc>
        <w:tc>
          <w:tcPr>
            <w:tcW w:w="756" w:type="pct"/>
            <w:tcBorders>
              <w:top w:val="nil"/>
              <w:left w:val="nil"/>
              <w:bottom w:val="single" w:sz="4" w:space="0" w:color="auto"/>
              <w:right w:val="single" w:sz="4" w:space="0" w:color="auto"/>
            </w:tcBorders>
            <w:shd w:val="clear" w:color="000000" w:fill="FFFFFF"/>
            <w:vAlign w:val="bottom"/>
          </w:tcPr>
          <w:p w14:paraId="1320E7B0" w14:textId="77777777" w:rsidR="00135D19" w:rsidRPr="004C2E54" w:rsidRDefault="00135D19" w:rsidP="00135D19">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-87,55</w:t>
            </w:r>
          </w:p>
        </w:tc>
      </w:tr>
    </w:tbl>
    <w:p w14:paraId="6C02AB61" w14:textId="77777777" w:rsidR="005831C8" w:rsidRPr="004C2E54" w:rsidRDefault="005831C8" w:rsidP="005831C8">
      <w:pPr>
        <w:spacing w:after="0" w:line="360" w:lineRule="auto"/>
        <w:ind w:firstLine="567"/>
        <w:jc w:val="both"/>
        <w:rPr>
          <w:rFonts w:ascii="Myriad Pro" w:hAnsi="Myriad Pro"/>
          <w:sz w:val="26"/>
          <w:szCs w:val="26"/>
        </w:rPr>
      </w:pPr>
    </w:p>
    <w:p w14:paraId="3D758CB8" w14:textId="77777777" w:rsidR="005831C8" w:rsidRPr="004C2E54" w:rsidRDefault="005831C8" w:rsidP="005831C8">
      <w:pPr>
        <w:spacing w:after="0" w:line="360" w:lineRule="auto"/>
        <w:ind w:firstLine="567"/>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Плата за землю (налог за землю и арендная плата за земельные участки).</w:t>
      </w:r>
    </w:p>
    <w:p w14:paraId="61A438A5" w14:textId="77777777"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rPr>
        <w:t xml:space="preserve">Порядок определения размера арендной платы за земельные участки установлен Федеральным законом от 25.10.2001 № 136-ФЗ, постановлением Правительства Российской Федерации от 16.07.2009 № 582. </w:t>
      </w:r>
    </w:p>
    <w:p w14:paraId="741E0EEB" w14:textId="77777777"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rPr>
        <w:t>Постановлением Правительства Новгородской области от 01.03.2016 № 89 утвержден Порядок определения размера арендной платы за земельные участки, находящиеся в собственности Новгородской области, и земельные участки, государственная собственность на которые не разграничена, предоставленные в аренду без торгов.</w:t>
      </w:r>
    </w:p>
    <w:p w14:paraId="402F4CAD" w14:textId="77777777"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rPr>
        <w:t>Порядок определения налога на землю установлен Налоговым кодексом Российской Федерации. Налогооблагаемой базой является кадастровая стоимость земельного участка. Ставки и льготы устанавливаются региональными нормативными актами.</w:t>
      </w:r>
    </w:p>
    <w:p w14:paraId="719D53B3" w14:textId="77777777"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u w:val="single"/>
        </w:rPr>
        <w:t>Налог на имущество.</w:t>
      </w:r>
    </w:p>
    <w:p w14:paraId="3BA0E57A" w14:textId="77777777"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rPr>
        <w:t xml:space="preserve">Порядок определения налога на имущество установлен Налоговым кодексом Российской Федерации. Федеральным законом от 03.08.2018 №302-ФЗ </w:t>
      </w:r>
      <w:r w:rsidRPr="004C2E54">
        <w:rPr>
          <w:rFonts w:ascii="Myriad Pro" w:hAnsi="Myriad Pro"/>
          <w:sz w:val="26"/>
          <w:szCs w:val="26"/>
        </w:rPr>
        <w:lastRenderedPageBreak/>
        <w:t>внесены изменения с 01.01.2019 в статью 374 НК РФ – исключается движимое имущество из расчета налога на имущество.</w:t>
      </w:r>
    </w:p>
    <w:p w14:paraId="26903F15" w14:textId="77777777" w:rsidR="005831C8" w:rsidRPr="004C2E54" w:rsidRDefault="005831C8" w:rsidP="005831C8">
      <w:pPr>
        <w:spacing w:after="0" w:line="360" w:lineRule="auto"/>
        <w:ind w:firstLine="567"/>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Транспортный налог.</w:t>
      </w:r>
    </w:p>
    <w:p w14:paraId="06D0C03B" w14:textId="622E9403"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rPr>
        <w:t>Порядок определения транспортного налога на территории Новгородской области установлен Областным законом Новгородской области от 30.09.2008 №</w:t>
      </w:r>
      <w:r w:rsidR="00EC18F9">
        <w:rPr>
          <w:rFonts w:ascii="Myriad Pro" w:hAnsi="Myriad Pro"/>
          <w:sz w:val="26"/>
          <w:szCs w:val="26"/>
        </w:rPr>
        <w:t> </w:t>
      </w:r>
      <w:r w:rsidRPr="004C2E54">
        <w:rPr>
          <w:rFonts w:ascii="Myriad Pro" w:hAnsi="Myriad Pro"/>
          <w:sz w:val="26"/>
          <w:szCs w:val="26"/>
        </w:rPr>
        <w:t>379-03 «О транспортном налоге», который определяет налоговые ставки, предусматривает налоговые льготы и основания для их использования.</w:t>
      </w:r>
    </w:p>
    <w:p w14:paraId="116B425F" w14:textId="77777777" w:rsidR="002B219C" w:rsidRDefault="002B219C" w:rsidP="005831C8">
      <w:pPr>
        <w:spacing w:after="0" w:line="360" w:lineRule="auto"/>
        <w:ind w:firstLine="567"/>
        <w:jc w:val="both"/>
        <w:rPr>
          <w:rFonts w:ascii="Myriad Pro" w:hAnsi="Myriad Pro"/>
          <w:sz w:val="26"/>
          <w:szCs w:val="26"/>
          <w:u w:val="single"/>
        </w:rPr>
      </w:pPr>
    </w:p>
    <w:p w14:paraId="5ADDED0F" w14:textId="77777777" w:rsidR="005831C8" w:rsidRPr="004C2E54" w:rsidRDefault="005831C8" w:rsidP="005831C8">
      <w:pPr>
        <w:spacing w:after="0" w:line="360" w:lineRule="auto"/>
        <w:ind w:firstLine="567"/>
        <w:jc w:val="both"/>
        <w:rPr>
          <w:rFonts w:ascii="Myriad Pro" w:hAnsi="Myriad Pro"/>
          <w:sz w:val="26"/>
          <w:szCs w:val="26"/>
          <w:u w:val="single"/>
        </w:rPr>
      </w:pPr>
      <w:r w:rsidRPr="004C2E54">
        <w:rPr>
          <w:rFonts w:ascii="Myriad Pro" w:hAnsi="Myriad Pro"/>
          <w:sz w:val="26"/>
          <w:szCs w:val="26"/>
          <w:u w:val="single"/>
        </w:rPr>
        <w:t>Плата за негативное воздействие на окружающую среду.</w:t>
      </w:r>
    </w:p>
    <w:p w14:paraId="0EDC3B48" w14:textId="77777777"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rPr>
        <w:t>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31DB0309" w14:textId="77777777"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rPr>
        <w:t>Плата за загрязнение окружающей среды регламентируется Федеральными законами от 10.01.2002 № 7-ФЗ «Об охране окружающей среды» и от 24.06.1998 № 89-ФЗ «Об отходах производства и потребления». Порядок определения платы и ее размеры определены Постановлениями Правительства РФ от 28.08.1992 №632, от 12.06.2003 №344, от 13.09.2016 №913, от 03.03.2017 № 255.</w:t>
      </w:r>
    </w:p>
    <w:p w14:paraId="53FA1764" w14:textId="77777777" w:rsidR="005475C9" w:rsidRPr="004C2E54" w:rsidRDefault="005475C9" w:rsidP="005831C8">
      <w:pPr>
        <w:spacing w:after="0" w:line="360" w:lineRule="auto"/>
        <w:contextualSpacing/>
        <w:jc w:val="both"/>
        <w:rPr>
          <w:rFonts w:ascii="Myriad Pro" w:eastAsia="Calibri" w:hAnsi="Myriad Pro" w:cs="Times New Roman"/>
          <w:b/>
          <w:color w:val="000000" w:themeColor="text1"/>
          <w:sz w:val="26"/>
          <w:szCs w:val="26"/>
        </w:rPr>
      </w:pPr>
    </w:p>
    <w:p w14:paraId="3C603849"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525C2402"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Филиалом ПАО «МРСК Северо-Запада» - «Новгородэнерго» по статье «Налоги» заявлена сумма расходов на 2019 год в размере 159 611,095 тыс. руб.</w:t>
      </w:r>
    </w:p>
    <w:p w14:paraId="33DE3240"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Плата за землю (налог за землю и арендная плата за земельные участки) в размере 20 920,329 тыс. руб.</w:t>
      </w:r>
    </w:p>
    <w:p w14:paraId="6E3A8CB3"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обоснование заявленной суммы расходов филиалом ПАО «МРСК Северо-Запада» - «Новгородэнерго» были предоставлены следующие документы:</w:t>
      </w:r>
    </w:p>
    <w:p w14:paraId="5734ABDB" w14:textId="77777777" w:rsidR="005831C8" w:rsidRPr="004C2E54" w:rsidRDefault="005831C8" w:rsidP="002B219C">
      <w:pPr>
        <w:pStyle w:val="a3"/>
        <w:numPr>
          <w:ilvl w:val="0"/>
          <w:numId w:val="14"/>
        </w:numPr>
        <w:tabs>
          <w:tab w:val="left" w:pos="993"/>
        </w:tabs>
        <w:spacing w:after="0" w:line="360" w:lineRule="auto"/>
        <w:ind w:left="567" w:firstLine="0"/>
        <w:jc w:val="both"/>
        <w:rPr>
          <w:rFonts w:ascii="Myriad Pro" w:hAnsi="Myriad Pro"/>
          <w:sz w:val="26"/>
          <w:szCs w:val="26"/>
        </w:rPr>
      </w:pPr>
      <w:r w:rsidRPr="004C2E54">
        <w:rPr>
          <w:rFonts w:ascii="Myriad Pro" w:hAnsi="Myriad Pro"/>
          <w:sz w:val="26"/>
          <w:szCs w:val="26"/>
        </w:rPr>
        <w:t xml:space="preserve">пояснительная записка к расчету арендной платы за землю на период 2017-2019 гг.; </w:t>
      </w:r>
    </w:p>
    <w:p w14:paraId="1AB1E214" w14:textId="77777777" w:rsidR="005831C8" w:rsidRPr="004C2E54" w:rsidRDefault="005831C8" w:rsidP="002B219C">
      <w:pPr>
        <w:pStyle w:val="a3"/>
        <w:numPr>
          <w:ilvl w:val="0"/>
          <w:numId w:val="14"/>
        </w:numPr>
        <w:tabs>
          <w:tab w:val="left" w:pos="993"/>
        </w:tabs>
        <w:spacing w:after="0" w:line="360" w:lineRule="auto"/>
        <w:ind w:left="567" w:firstLine="0"/>
        <w:jc w:val="both"/>
        <w:rPr>
          <w:rFonts w:ascii="Myriad Pro" w:hAnsi="Myriad Pro"/>
          <w:sz w:val="26"/>
          <w:szCs w:val="26"/>
        </w:rPr>
      </w:pPr>
      <w:r w:rsidRPr="004C2E54">
        <w:rPr>
          <w:rFonts w:ascii="Myriad Pro" w:hAnsi="Myriad Pro"/>
          <w:sz w:val="26"/>
          <w:szCs w:val="26"/>
        </w:rPr>
        <w:t xml:space="preserve">расчет арендной платы за земельные участки и земельного налога по каждому объекту по производственным отделениям филиала ПАО «МРСК </w:t>
      </w:r>
      <w:r w:rsidRPr="004C2E54">
        <w:rPr>
          <w:rFonts w:ascii="Myriad Pro" w:hAnsi="Myriad Pro"/>
          <w:sz w:val="26"/>
          <w:szCs w:val="26"/>
        </w:rPr>
        <w:lastRenderedPageBreak/>
        <w:t>Северо-Запада» «Новгородэнерго» за отчетный период 2017 года, по прогнозу на 2018 год и предложение на 2019 год;</w:t>
      </w:r>
    </w:p>
    <w:p w14:paraId="353AD3DC" w14:textId="77777777" w:rsidR="005831C8" w:rsidRPr="004C2E54" w:rsidRDefault="005831C8" w:rsidP="002B219C">
      <w:pPr>
        <w:pStyle w:val="a3"/>
        <w:tabs>
          <w:tab w:val="left" w:pos="993"/>
        </w:tabs>
        <w:spacing w:after="0" w:line="360" w:lineRule="auto"/>
        <w:ind w:left="567"/>
        <w:jc w:val="both"/>
        <w:rPr>
          <w:rFonts w:ascii="Myriad Pro" w:hAnsi="Myriad Pro"/>
          <w:sz w:val="26"/>
          <w:szCs w:val="26"/>
        </w:rPr>
      </w:pPr>
      <w:r w:rsidRPr="004C2E54">
        <w:rPr>
          <w:rFonts w:ascii="Myriad Pro" w:hAnsi="Myriad Pro"/>
          <w:sz w:val="26"/>
          <w:szCs w:val="26"/>
        </w:rPr>
        <w:t>дополнительно письмом от 27.11.2018 № МР2/6/02-02-07/7456:</w:t>
      </w:r>
    </w:p>
    <w:p w14:paraId="2CDE7A69" w14:textId="77777777" w:rsidR="005831C8" w:rsidRPr="004C2E54" w:rsidRDefault="005831C8" w:rsidP="002B219C">
      <w:pPr>
        <w:pStyle w:val="a3"/>
        <w:numPr>
          <w:ilvl w:val="0"/>
          <w:numId w:val="14"/>
        </w:numPr>
        <w:tabs>
          <w:tab w:val="left" w:pos="993"/>
        </w:tabs>
        <w:spacing w:after="0" w:line="360" w:lineRule="auto"/>
        <w:ind w:left="567" w:firstLine="0"/>
        <w:jc w:val="both"/>
        <w:rPr>
          <w:rFonts w:ascii="Myriad Pro" w:hAnsi="Myriad Pro"/>
          <w:sz w:val="26"/>
          <w:szCs w:val="26"/>
        </w:rPr>
      </w:pPr>
      <w:r w:rsidRPr="004C2E54">
        <w:rPr>
          <w:rFonts w:ascii="Myriad Pro" w:hAnsi="Myriad Pro"/>
          <w:sz w:val="26"/>
          <w:szCs w:val="26"/>
        </w:rPr>
        <w:t>обороты по счетам 68.06; 76.17 за 2017 год и дополнительно за 9 месяцев 2018 года.</w:t>
      </w:r>
    </w:p>
    <w:p w14:paraId="6E0ADFAA" w14:textId="77777777" w:rsidR="005831C8" w:rsidRPr="004C2E54" w:rsidRDefault="005831C8" w:rsidP="005831C8">
      <w:pPr>
        <w:pStyle w:val="1a"/>
        <w:shd w:val="clear" w:color="auto" w:fill="auto"/>
        <w:tabs>
          <w:tab w:val="left" w:pos="8213"/>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 своей пояснительной записке Филиал ПАО «МРСК Северо-Запада» «Новгородэнерго»  отмечает о проведение в конце 2016 года работы по оспариванию кадастровой стоимости по 6 земельным участкам под объектами филиала. В результате оспаривания экономия за 2016 год составила около 3 500 тыс. руб., за 2017 год около 3 300 тыс. руб. Также проведена работа по понуждению Департамента имущественных отношений и государственных закупок Новгородской области при расчете арендной платы на 2017 год применять предельные ставки арендной платы для земельных участков, которые предоставлены для размещений объектов электроэнергетики в соответствии с приказом Минэкономразвития РФ от 22.09.2011 №507, в результате чего образовалась экономия арендной платы за землю в 2017 году.</w:t>
      </w:r>
    </w:p>
    <w:p w14:paraId="32336E93" w14:textId="77777777" w:rsidR="005831C8" w:rsidRPr="004C2E54" w:rsidRDefault="005831C8" w:rsidP="005831C8">
      <w:pPr>
        <w:pStyle w:val="a3"/>
        <w:spacing w:after="0" w:line="360" w:lineRule="auto"/>
        <w:ind w:left="0" w:firstLine="567"/>
        <w:jc w:val="both"/>
        <w:rPr>
          <w:rFonts w:ascii="Myriad Pro" w:hAnsi="Myriad Pro"/>
          <w:sz w:val="26"/>
          <w:szCs w:val="26"/>
          <w:u w:val="single"/>
        </w:rPr>
      </w:pPr>
      <w:r w:rsidRPr="004C2E54">
        <w:rPr>
          <w:rFonts w:ascii="Myriad Pro" w:hAnsi="Myriad Pro"/>
          <w:sz w:val="26"/>
          <w:szCs w:val="26"/>
          <w:u w:val="single"/>
        </w:rPr>
        <w:t>Налог на имущество в размере 136 341,898 тыс. руб.</w:t>
      </w:r>
    </w:p>
    <w:p w14:paraId="7A25D3F1" w14:textId="77777777" w:rsidR="005831C8" w:rsidRPr="004C2E54" w:rsidRDefault="005831C8" w:rsidP="005831C8">
      <w:pPr>
        <w:pStyle w:val="1a"/>
        <w:shd w:val="clear" w:color="auto" w:fill="auto"/>
        <w:tabs>
          <w:tab w:val="left" w:pos="8213"/>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Для обоснования расходов по налогу на имущество филиалом ПАО</w:t>
      </w:r>
      <w:r w:rsidR="00F354D1" w:rsidRPr="004C2E54">
        <w:rPr>
          <w:rFonts w:ascii="Myriad Pro" w:eastAsia="Calibri" w:hAnsi="Myriad Pro"/>
          <w:sz w:val="26"/>
          <w:szCs w:val="26"/>
        </w:rPr>
        <w:t xml:space="preserve"> </w:t>
      </w:r>
      <w:r w:rsidRPr="004C2E54">
        <w:rPr>
          <w:rFonts w:ascii="Myriad Pro" w:eastAsia="Calibri" w:hAnsi="Myriad Pro"/>
          <w:sz w:val="26"/>
          <w:szCs w:val="26"/>
        </w:rPr>
        <w:t>«МРСК Северо-Запада» «Новгородэнерго» представлены:</w:t>
      </w:r>
    </w:p>
    <w:p w14:paraId="1840BCE3"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расчет налога на имущество на 2017, 2018, 2019 годы;</w:t>
      </w:r>
    </w:p>
    <w:p w14:paraId="069B1F85"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 xml:space="preserve">налоговая декларация по налогу на имущество за 2017 год по филиалу ПАО «МРСК Северо-Запада» «Новгородэнерго»; </w:t>
      </w:r>
    </w:p>
    <w:p w14:paraId="0814D6A2" w14:textId="77777777" w:rsidR="005831C8" w:rsidRPr="004C2E54" w:rsidRDefault="005831C8" w:rsidP="005831C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Дополнительными письмами от 30.10.2018 № МР2/6/02-03-07/6714 , от 23.11.2018 № МР2/6/02-02-07/7401, от 10.12.2018 № МР2/6/02-02-07/7772 на запросы Комитета филиалом</w:t>
      </w:r>
      <w:r w:rsidR="00F354D1" w:rsidRPr="004C2E54">
        <w:rPr>
          <w:rFonts w:ascii="Myriad Pro" w:eastAsia="Calibri" w:hAnsi="Myriad Pro"/>
          <w:sz w:val="26"/>
          <w:szCs w:val="26"/>
        </w:rPr>
        <w:t xml:space="preserve"> </w:t>
      </w:r>
      <w:r w:rsidRPr="004C2E54">
        <w:rPr>
          <w:rFonts w:ascii="Myriad Pro" w:eastAsia="Calibri" w:hAnsi="Myriad Pro"/>
          <w:sz w:val="26"/>
          <w:szCs w:val="26"/>
        </w:rPr>
        <w:t>ПАО</w:t>
      </w:r>
      <w:r w:rsidR="00F354D1" w:rsidRPr="004C2E54">
        <w:rPr>
          <w:rFonts w:ascii="Myriad Pro" w:eastAsia="Calibri" w:hAnsi="Myriad Pro"/>
          <w:sz w:val="26"/>
          <w:szCs w:val="26"/>
        </w:rPr>
        <w:t xml:space="preserve"> </w:t>
      </w:r>
      <w:r w:rsidRPr="004C2E54">
        <w:rPr>
          <w:rFonts w:ascii="Myriad Pro" w:eastAsia="Calibri" w:hAnsi="Myriad Pro"/>
          <w:sz w:val="26"/>
          <w:szCs w:val="26"/>
        </w:rPr>
        <w:t>«МРСК</w:t>
      </w:r>
      <w:r w:rsidR="00F354D1" w:rsidRPr="004C2E54">
        <w:rPr>
          <w:rFonts w:ascii="Myriad Pro" w:eastAsia="Calibri" w:hAnsi="Myriad Pro"/>
          <w:sz w:val="26"/>
          <w:szCs w:val="26"/>
        </w:rPr>
        <w:t xml:space="preserve"> </w:t>
      </w:r>
      <w:r w:rsidRPr="004C2E54">
        <w:rPr>
          <w:rFonts w:ascii="Myriad Pro" w:eastAsia="Calibri" w:hAnsi="Myriad Pro"/>
          <w:sz w:val="26"/>
          <w:szCs w:val="26"/>
        </w:rPr>
        <w:t xml:space="preserve">Северо-Запада» «Новгородэнерго» представлены расчеты по налогу на имущество на 2019-2022 гг. (по годам, </w:t>
      </w:r>
      <w:proofErr w:type="spellStart"/>
      <w:r w:rsidRPr="004C2E54">
        <w:rPr>
          <w:rFonts w:ascii="Myriad Pro" w:eastAsia="Calibri" w:hAnsi="Myriad Pro"/>
          <w:sz w:val="26"/>
          <w:szCs w:val="26"/>
        </w:rPr>
        <w:t>по-объектно</w:t>
      </w:r>
      <w:proofErr w:type="spellEnd"/>
      <w:r w:rsidRPr="004C2E54">
        <w:rPr>
          <w:rFonts w:ascii="Myriad Pro" w:eastAsia="Calibri" w:hAnsi="Myriad Pro"/>
          <w:sz w:val="26"/>
          <w:szCs w:val="26"/>
        </w:rPr>
        <w:t xml:space="preserve"> и свод) с учетом утвержденной инвестиционной программы и скорректированной инвестиционной программы филиала</w:t>
      </w:r>
      <w:r w:rsidR="0057460C" w:rsidRPr="004C2E54">
        <w:rPr>
          <w:rFonts w:ascii="Myriad Pro" w:eastAsia="Calibri" w:hAnsi="Myriad Pro"/>
          <w:sz w:val="26"/>
          <w:szCs w:val="26"/>
        </w:rPr>
        <w:t xml:space="preserve"> (п</w:t>
      </w:r>
      <w:r w:rsidR="0057460C" w:rsidRPr="004C2E54">
        <w:rPr>
          <w:rFonts w:ascii="Myriad Pro" w:eastAsia="Calibri" w:hAnsi="Myriad Pro"/>
          <w:iCs/>
          <w:sz w:val="26"/>
          <w:szCs w:val="26"/>
        </w:rPr>
        <w:t>риказом Минэнерго России от 21.12.2018 № 26@)</w:t>
      </w:r>
      <w:r w:rsidRPr="004C2E54">
        <w:rPr>
          <w:rFonts w:ascii="Myriad Pro" w:eastAsia="Calibri" w:hAnsi="Myriad Pro"/>
          <w:sz w:val="26"/>
          <w:szCs w:val="26"/>
        </w:rPr>
        <w:t>.</w:t>
      </w:r>
    </w:p>
    <w:p w14:paraId="227AC9DD"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Транспортный налог в размере 1 756,498 тыс. руб.</w:t>
      </w:r>
    </w:p>
    <w:p w14:paraId="5B9EE1ED" w14:textId="77777777" w:rsidR="005831C8" w:rsidRPr="004C2E54" w:rsidRDefault="005831C8" w:rsidP="005831C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Для обоснования расходов по оплате транспортного налога филиалом </w:t>
      </w:r>
      <w:r w:rsidR="00620A4D" w:rsidRPr="004C2E54">
        <w:rPr>
          <w:rFonts w:ascii="Myriad Pro" w:eastAsia="Calibri" w:hAnsi="Myriad Pro"/>
          <w:sz w:val="26"/>
          <w:szCs w:val="26"/>
        </w:rPr>
        <w:br/>
      </w:r>
      <w:r w:rsidRPr="004C2E54">
        <w:rPr>
          <w:rFonts w:ascii="Myriad Pro" w:eastAsia="Calibri" w:hAnsi="Myriad Pro"/>
          <w:sz w:val="26"/>
          <w:szCs w:val="26"/>
        </w:rPr>
        <w:lastRenderedPageBreak/>
        <w:t>ПАО</w:t>
      </w:r>
      <w:r w:rsidR="00F354D1" w:rsidRPr="004C2E54">
        <w:rPr>
          <w:rFonts w:ascii="Myriad Pro" w:eastAsia="Calibri" w:hAnsi="Myriad Pro"/>
          <w:sz w:val="26"/>
          <w:szCs w:val="26"/>
        </w:rPr>
        <w:t xml:space="preserve"> </w:t>
      </w:r>
      <w:r w:rsidRPr="004C2E54">
        <w:rPr>
          <w:rFonts w:ascii="Myriad Pro" w:eastAsia="Calibri" w:hAnsi="Myriad Pro"/>
          <w:sz w:val="26"/>
          <w:szCs w:val="26"/>
        </w:rPr>
        <w:t xml:space="preserve">«МРСК Северо-Запада» «Новгородэнерго» представлены: </w:t>
      </w:r>
    </w:p>
    <w:p w14:paraId="794E153D"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 xml:space="preserve">расчет транспортного налога по видам транспортных средств за отчетный период 2017 года, ожидаемый 2018 года и плановый период 2019 года; </w:t>
      </w:r>
    </w:p>
    <w:p w14:paraId="4391C4B0"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 xml:space="preserve">налоговая декларация по транспортному налогу за 2017 год по филиалу ПАО «МРСК Северо-Запада» «Новгородэнерго»; </w:t>
      </w:r>
    </w:p>
    <w:p w14:paraId="4A3373C5"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 xml:space="preserve">расчет платы за транспортные средства массой свыше 12 тонн за 2017 год; </w:t>
      </w:r>
    </w:p>
    <w:p w14:paraId="32ED329F"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платежные поручения за 2017 год №15851, №19655, №50633;  дополнительно письмом от 27.11.2018 № МР2/6/02-02-07/7456:</w:t>
      </w:r>
    </w:p>
    <w:p w14:paraId="50BBC05F"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 xml:space="preserve"> </w:t>
      </w:r>
      <w:proofErr w:type="spellStart"/>
      <w:r w:rsidRPr="004C2E54">
        <w:rPr>
          <w:rFonts w:ascii="Myriad Pro" w:eastAsia="Calibri" w:hAnsi="Myriad Pro"/>
          <w:sz w:val="26"/>
          <w:szCs w:val="26"/>
        </w:rPr>
        <w:t>оборотно</w:t>
      </w:r>
      <w:proofErr w:type="spellEnd"/>
      <w:r w:rsidRPr="004C2E54">
        <w:rPr>
          <w:rFonts w:ascii="Myriad Pro" w:eastAsia="Calibri" w:hAnsi="Myriad Pro"/>
          <w:sz w:val="26"/>
          <w:szCs w:val="26"/>
        </w:rPr>
        <w:t>-сальдовая ведомость и анализ счета 68.07 за 2017 год по налогу на транспортные средства.</w:t>
      </w:r>
    </w:p>
    <w:p w14:paraId="4DCFE8B5" w14:textId="77777777" w:rsidR="005831C8" w:rsidRPr="004C2E54" w:rsidRDefault="005831C8" w:rsidP="005831C8">
      <w:pPr>
        <w:pStyle w:val="a3"/>
        <w:spacing w:after="0" w:line="360" w:lineRule="auto"/>
        <w:ind w:left="0" w:firstLine="567"/>
        <w:jc w:val="both"/>
        <w:rPr>
          <w:rFonts w:ascii="Myriad Pro" w:hAnsi="Myriad Pro"/>
          <w:sz w:val="26"/>
          <w:szCs w:val="26"/>
          <w:u w:val="single"/>
        </w:rPr>
      </w:pPr>
      <w:r w:rsidRPr="004C2E54">
        <w:rPr>
          <w:rFonts w:ascii="Myriad Pro" w:hAnsi="Myriad Pro"/>
          <w:sz w:val="26"/>
          <w:szCs w:val="26"/>
          <w:u w:val="single"/>
        </w:rPr>
        <w:t>Плата за негативное воздействие на окружающую среду в размере 592,37 тыс. руб.</w:t>
      </w:r>
    </w:p>
    <w:p w14:paraId="3C1F4CAF" w14:textId="77777777" w:rsidR="005831C8" w:rsidRPr="004C2E54" w:rsidRDefault="005831C8" w:rsidP="005831C8">
      <w:pPr>
        <w:pStyle w:val="1a"/>
        <w:shd w:val="clear" w:color="auto" w:fill="auto"/>
        <w:spacing w:after="0" w:line="360" w:lineRule="auto"/>
        <w:ind w:firstLine="820"/>
        <w:jc w:val="both"/>
        <w:rPr>
          <w:rFonts w:ascii="Myriad Pro" w:eastAsia="Calibri" w:hAnsi="Myriad Pro"/>
          <w:sz w:val="26"/>
          <w:szCs w:val="26"/>
        </w:rPr>
      </w:pPr>
      <w:r w:rsidRPr="004C2E54">
        <w:rPr>
          <w:rFonts w:ascii="Myriad Pro" w:eastAsia="Calibri" w:hAnsi="Myriad Pro"/>
          <w:sz w:val="26"/>
          <w:szCs w:val="26"/>
        </w:rPr>
        <w:t xml:space="preserve">Для обоснования расходов по плате за негативное воздействие на окружающую среду филиалом ПАО «МРСК Северо-Запада» «Новгородэнерго» представлены: </w:t>
      </w:r>
    </w:p>
    <w:p w14:paraId="17CDA2C1"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 xml:space="preserve">пояснительная записка; </w:t>
      </w:r>
    </w:p>
    <w:p w14:paraId="46E97D09"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 xml:space="preserve">расчет платы за негативное воздействие на окружающую среду факт за 2017год, план на 2019 год; </w:t>
      </w:r>
    </w:p>
    <w:p w14:paraId="066EA195"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дополнительно письмом от 27.11.2018 № МР2/6/02-02-07/7456:</w:t>
      </w:r>
    </w:p>
    <w:p w14:paraId="5D398667"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proofErr w:type="spellStart"/>
      <w:r w:rsidRPr="004C2E54">
        <w:rPr>
          <w:rFonts w:ascii="Myriad Pro" w:eastAsia="Calibri" w:hAnsi="Myriad Pro"/>
          <w:sz w:val="26"/>
          <w:szCs w:val="26"/>
        </w:rPr>
        <w:t>оборотно</w:t>
      </w:r>
      <w:r w:rsidRPr="004C2E54">
        <w:rPr>
          <w:rFonts w:ascii="Myriad Pro" w:eastAsia="Calibri" w:hAnsi="Myriad Pro"/>
          <w:sz w:val="26"/>
          <w:szCs w:val="26"/>
        </w:rPr>
        <w:softHyphen/>
      </w:r>
      <w:proofErr w:type="spellEnd"/>
      <w:r w:rsidRPr="004C2E54">
        <w:rPr>
          <w:rFonts w:ascii="Myriad Pro" w:eastAsia="Calibri" w:hAnsi="Myriad Pro"/>
          <w:sz w:val="26"/>
          <w:szCs w:val="26"/>
        </w:rPr>
        <w:t>-сальдовая ведомость и анализ счета 76.19 за 2017 год.</w:t>
      </w:r>
    </w:p>
    <w:p w14:paraId="02E5FCE1" w14:textId="77777777" w:rsidR="005831C8" w:rsidRPr="004C2E54" w:rsidRDefault="005831C8" w:rsidP="005831C8">
      <w:pPr>
        <w:pStyle w:val="a3"/>
        <w:spacing w:after="0" w:line="360" w:lineRule="auto"/>
        <w:ind w:left="0" w:firstLine="567"/>
        <w:jc w:val="both"/>
        <w:rPr>
          <w:rFonts w:ascii="Myriad Pro" w:hAnsi="Myriad Pro"/>
          <w:sz w:val="26"/>
          <w:szCs w:val="26"/>
          <w:u w:val="single"/>
        </w:rPr>
      </w:pPr>
    </w:p>
    <w:p w14:paraId="4C2306F3"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76CE6F7E"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Комитетом определена сумма расходов по статье «Налоги» на 2019 год в размере 75 382,975 тыс. руб.</w:t>
      </w:r>
    </w:p>
    <w:p w14:paraId="68983619"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Плата за землю (налог за землю и арендная плата за земельные участки) в размере 13 269,736 тыс. руб.</w:t>
      </w:r>
    </w:p>
    <w:p w14:paraId="32604AB4"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Указанные расходы предусмотрены Комитетом с учетом Налогового кодекса РФ, Федерального закона от 25.10.2001 № 136-ФЗ и пункта 29 Основ </w:t>
      </w:r>
      <w:r w:rsidRPr="004C2E54">
        <w:rPr>
          <w:rFonts w:ascii="Myriad Pro" w:eastAsia="Calibri" w:hAnsi="Myriad Pro" w:cs="Times New Roman"/>
          <w:sz w:val="26"/>
          <w:szCs w:val="26"/>
        </w:rPr>
        <w:lastRenderedPageBreak/>
        <w:t xml:space="preserve">ценообразования. При расчете платы за землю учитывалась доля услуг по передаче электрической энергии в выручке за 2017 год 96,78% (сч.26). </w:t>
      </w:r>
    </w:p>
    <w:p w14:paraId="331EAB44"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Арендная плата за землю на 2019-2022 годы на соответствующий год долгосрочного периода регулирования принята комитетом по ставкам с учетом фактической оплаты за отчетный период 2017 года, 9 месяцев 2018 года, ожидаемой за 2018 год и прогнозным ставкам с учетом ИПЦ согласно Прогнозу.</w:t>
      </w:r>
    </w:p>
    <w:p w14:paraId="3A9D1B4E"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Налог за землю принят Комитетом на 2019 год в размере предложения </w:t>
      </w:r>
      <w:r w:rsidRPr="004C2E54">
        <w:rPr>
          <w:rFonts w:ascii="Myriad Pro" w:hAnsi="Myriad Pro"/>
          <w:sz w:val="26"/>
          <w:szCs w:val="26"/>
        </w:rPr>
        <w:t xml:space="preserve">филиала ПАО «МРСК Северо-Запада» «Новгородэнерго» </w:t>
      </w:r>
      <w:r w:rsidRPr="004C2E54">
        <w:rPr>
          <w:rFonts w:ascii="Myriad Pro" w:eastAsia="Calibri" w:hAnsi="Myriad Pro" w:cs="Times New Roman"/>
          <w:sz w:val="26"/>
          <w:szCs w:val="26"/>
        </w:rPr>
        <w:t xml:space="preserve">1,426 тыс. руб. </w:t>
      </w:r>
    </w:p>
    <w:p w14:paraId="382D63BE"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Налог на имущество в размере 60 388,271 тыс. руб.</w:t>
      </w:r>
    </w:p>
    <w:p w14:paraId="405832C9" w14:textId="77777777" w:rsidR="005831C8" w:rsidRPr="004C2E54" w:rsidRDefault="00331132"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Как следует из экспертного заключения, п</w:t>
      </w:r>
      <w:r w:rsidR="005831C8" w:rsidRPr="004C2E54">
        <w:rPr>
          <w:rFonts w:ascii="Myriad Pro" w:eastAsia="Calibri" w:hAnsi="Myriad Pro" w:cs="Times New Roman"/>
          <w:sz w:val="26"/>
          <w:szCs w:val="26"/>
        </w:rPr>
        <w:t>ри расчете налога на имущество Комитет руководствовался Областным законом Новгородской области от 30.09.2008 № 384-03 «О налоге на имущество организаций», статьей 380 НК РФ (с изменением от 27.11.2017 № 335-ФЗ) (увеличение ставки на 2017г.- 1,6%, на 2018г.- 1,9%, с 2019г. -2,2% от остаточной стоимости имущества), а также учитывал, что ФЗ от 03.08.2018 № ЗО2-ФЗ внесены изменения с 01.01.2019 в ст. 374 НК РФ (исключается движимое имущество из расчета налога на имущество).</w:t>
      </w:r>
    </w:p>
    <w:p w14:paraId="12A11CCB"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Комитетом налог на имущество предусмотрен на период 2019-2022 годы с учетом:</w:t>
      </w:r>
    </w:p>
    <w:p w14:paraId="49DA4E12"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амортизационных ведомостей по расчету остаточной стоимости основных средств;</w:t>
      </w:r>
    </w:p>
    <w:p w14:paraId="56F1D677"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 xml:space="preserve">вводов по </w:t>
      </w:r>
      <w:r w:rsidR="006E1AC0" w:rsidRPr="004C2E54">
        <w:rPr>
          <w:rFonts w:ascii="Myriad Pro" w:eastAsia="Calibri" w:hAnsi="Myriad Pro"/>
          <w:sz w:val="26"/>
          <w:szCs w:val="26"/>
        </w:rPr>
        <w:t>действующей</w:t>
      </w:r>
      <w:r w:rsidRPr="004C2E54">
        <w:rPr>
          <w:rFonts w:ascii="Myriad Pro" w:eastAsia="Calibri" w:hAnsi="Myriad Pro"/>
          <w:sz w:val="26"/>
          <w:szCs w:val="26"/>
        </w:rPr>
        <w:t xml:space="preserve"> инвестиционной программе (ИПР); </w:t>
      </w:r>
    </w:p>
    <w:p w14:paraId="16BD697A"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изменения с 01.01.2019 в ст. 374 НК РФ;</w:t>
      </w:r>
    </w:p>
    <w:p w14:paraId="7B84236A" w14:textId="77777777" w:rsidR="005831C8" w:rsidRPr="004C2E54" w:rsidRDefault="005831C8" w:rsidP="002B219C">
      <w:pPr>
        <w:pStyle w:val="1a"/>
        <w:numPr>
          <w:ilvl w:val="0"/>
          <w:numId w:val="14"/>
        </w:numPr>
        <w:shd w:val="clear" w:color="auto" w:fill="auto"/>
        <w:tabs>
          <w:tab w:val="left" w:pos="993"/>
        </w:tabs>
        <w:spacing w:after="0" w:line="360" w:lineRule="auto"/>
        <w:ind w:left="567" w:firstLine="0"/>
        <w:jc w:val="both"/>
        <w:rPr>
          <w:rFonts w:ascii="Myriad Pro" w:eastAsia="Calibri" w:hAnsi="Myriad Pro"/>
          <w:sz w:val="26"/>
          <w:szCs w:val="26"/>
        </w:rPr>
      </w:pPr>
      <w:r w:rsidRPr="004C2E54">
        <w:rPr>
          <w:rFonts w:ascii="Myriad Pro" w:eastAsia="Calibri" w:hAnsi="Myriad Pro"/>
          <w:sz w:val="26"/>
          <w:szCs w:val="26"/>
        </w:rPr>
        <w:t>доли 98,29% услуг по передаче электроэнергии при расчете по объектам общехозяйственного назначения.</w:t>
      </w:r>
    </w:p>
    <w:p w14:paraId="174F9F42"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своем экспертном заключении Комитет отметил, что по отчету за 9</w:t>
      </w:r>
      <w:r w:rsidR="00764532"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месяцев 2018 года размер уплаченного налога на имущество в услугах по передаче электрической энергии </w:t>
      </w:r>
      <w:r w:rsidRPr="004C2E54">
        <w:rPr>
          <w:rFonts w:ascii="Myriad Pro" w:hAnsi="Myriad Pro"/>
          <w:sz w:val="26"/>
          <w:szCs w:val="26"/>
        </w:rPr>
        <w:t xml:space="preserve">филиала ПАО «МРСК Северо-Запада» «Новгородэнерго» </w:t>
      </w:r>
      <w:r w:rsidRPr="004C2E54">
        <w:rPr>
          <w:rFonts w:ascii="Myriad Pro" w:eastAsia="Calibri" w:hAnsi="Myriad Pro" w:cs="Times New Roman"/>
          <w:sz w:val="26"/>
          <w:szCs w:val="26"/>
        </w:rPr>
        <w:t>составил 62 779,333 тыс. руб.</w:t>
      </w:r>
    </w:p>
    <w:p w14:paraId="649D634B"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Транспортный налог в размере 1 691,571 тыс. руб.</w:t>
      </w:r>
    </w:p>
    <w:p w14:paraId="04F7168E" w14:textId="77777777" w:rsidR="005831C8" w:rsidRPr="004C2E54" w:rsidRDefault="005831C8" w:rsidP="005831C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Комитетом проведен анализ представленных материалов, фактических 2017 года, ожидаемых на 2018 год и планируемых расходов на 2019-2022 годы по </w:t>
      </w:r>
      <w:r w:rsidRPr="004C2E54">
        <w:rPr>
          <w:rFonts w:ascii="Myriad Pro" w:eastAsia="Calibri" w:hAnsi="Myriad Pro"/>
          <w:sz w:val="26"/>
          <w:szCs w:val="26"/>
        </w:rPr>
        <w:lastRenderedPageBreak/>
        <w:t>данной статье.</w:t>
      </w:r>
    </w:p>
    <w:p w14:paraId="1629050E" w14:textId="77777777" w:rsidR="005831C8" w:rsidRPr="004C2E54" w:rsidRDefault="005831C8"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Расходы по транспортному налогу в услугах по передаче электрической энергии предусмотрены на основании Областного закона Новгородской области от 30.09.2008 № 379-03 «О транспортном налоге» ( в редакции от 04.04.2018 № 242-03) на фактическое количество автотранспортных средств всего по филиалу на 2019 год, с учетом доли услуг по передаче электрической энергии в выручке за 2017 год - 98,29% по транспортным средствам общехозяйственного назначения. </w:t>
      </w:r>
    </w:p>
    <w:p w14:paraId="3EB397CB" w14:textId="77777777" w:rsidR="005831C8" w:rsidRPr="004C2E54" w:rsidRDefault="005831C8"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Исключены из расчета 2 легковых автотранспортных средства представительского класса с мощностью двигателя свыше 200 </w:t>
      </w:r>
      <w:proofErr w:type="spellStart"/>
      <w:r w:rsidRPr="004C2E54">
        <w:rPr>
          <w:rFonts w:ascii="Myriad Pro" w:eastAsia="Calibri" w:hAnsi="Myriad Pro"/>
          <w:sz w:val="26"/>
          <w:szCs w:val="26"/>
        </w:rPr>
        <w:t>л.с</w:t>
      </w:r>
      <w:proofErr w:type="spellEnd"/>
      <w:r w:rsidRPr="004C2E54">
        <w:rPr>
          <w:rFonts w:ascii="Myriad Pro" w:eastAsia="Calibri" w:hAnsi="Myriad Pro"/>
          <w:sz w:val="26"/>
          <w:szCs w:val="26"/>
        </w:rPr>
        <w:t xml:space="preserve">. до 250 </w:t>
      </w:r>
      <w:proofErr w:type="spellStart"/>
      <w:r w:rsidRPr="004C2E54">
        <w:rPr>
          <w:rFonts w:ascii="Myriad Pro" w:eastAsia="Calibri" w:hAnsi="Myriad Pro"/>
          <w:sz w:val="26"/>
          <w:szCs w:val="26"/>
        </w:rPr>
        <w:t>л.с</w:t>
      </w:r>
      <w:proofErr w:type="spellEnd"/>
      <w:r w:rsidRPr="004C2E54">
        <w:rPr>
          <w:rFonts w:ascii="Myriad Pro" w:eastAsia="Calibri" w:hAnsi="Myriad Pro"/>
          <w:sz w:val="26"/>
          <w:szCs w:val="26"/>
        </w:rPr>
        <w:t xml:space="preserve">. и свыше 250 </w:t>
      </w:r>
      <w:proofErr w:type="spellStart"/>
      <w:r w:rsidRPr="004C2E54">
        <w:rPr>
          <w:rFonts w:ascii="Myriad Pro" w:eastAsia="Calibri" w:hAnsi="Myriad Pro"/>
          <w:sz w:val="26"/>
          <w:szCs w:val="26"/>
        </w:rPr>
        <w:t>л.с</w:t>
      </w:r>
      <w:proofErr w:type="spellEnd"/>
      <w:r w:rsidRPr="004C2E54">
        <w:rPr>
          <w:rFonts w:ascii="Myriad Pro" w:eastAsia="Calibri" w:hAnsi="Myriad Pro"/>
          <w:sz w:val="26"/>
          <w:szCs w:val="26"/>
        </w:rPr>
        <w:t xml:space="preserve">. </w:t>
      </w:r>
      <w:r w:rsidR="0001678B">
        <w:rPr>
          <w:rFonts w:ascii="Myriad Pro" w:eastAsia="Calibri" w:hAnsi="Myriad Pro"/>
          <w:sz w:val="26"/>
          <w:szCs w:val="26"/>
        </w:rPr>
        <w:t>в размере</w:t>
      </w:r>
      <w:r w:rsidRPr="004C2E54">
        <w:rPr>
          <w:rFonts w:ascii="Myriad Pro" w:eastAsia="Calibri" w:hAnsi="Myriad Pro"/>
          <w:sz w:val="26"/>
          <w:szCs w:val="26"/>
        </w:rPr>
        <w:t xml:space="preserve"> 60,975 </w:t>
      </w:r>
      <w:proofErr w:type="spellStart"/>
      <w:r w:rsidRPr="004C2E54">
        <w:rPr>
          <w:rFonts w:ascii="Myriad Pro" w:eastAsia="Calibri" w:hAnsi="Myriad Pro"/>
          <w:sz w:val="26"/>
          <w:szCs w:val="26"/>
        </w:rPr>
        <w:t>тыс.руб</w:t>
      </w:r>
      <w:proofErr w:type="spellEnd"/>
      <w:r w:rsidRPr="004C2E54">
        <w:rPr>
          <w:rFonts w:ascii="Myriad Pro" w:eastAsia="Calibri" w:hAnsi="Myriad Pro"/>
          <w:sz w:val="26"/>
          <w:szCs w:val="26"/>
        </w:rPr>
        <w:t xml:space="preserve">. </w:t>
      </w:r>
    </w:p>
    <w:p w14:paraId="0AD318F2" w14:textId="77777777" w:rsidR="005831C8" w:rsidRPr="004C2E54" w:rsidRDefault="005831C8"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 соответствии с постановлением Правительства РФ от 14.06.2013 № 504 в расчете учтена плата за использование транспортных средств массой свыше 12 тонн.</w:t>
      </w:r>
    </w:p>
    <w:p w14:paraId="5F70B95B" w14:textId="77777777" w:rsidR="005831C8" w:rsidRPr="004C2E54" w:rsidRDefault="005831C8" w:rsidP="005831C8">
      <w:pPr>
        <w:pStyle w:val="a3"/>
        <w:spacing w:after="0" w:line="360" w:lineRule="auto"/>
        <w:ind w:left="0" w:firstLine="567"/>
        <w:jc w:val="both"/>
        <w:rPr>
          <w:rFonts w:ascii="Myriad Pro" w:hAnsi="Myriad Pro"/>
          <w:sz w:val="26"/>
          <w:szCs w:val="26"/>
          <w:u w:val="single"/>
        </w:rPr>
      </w:pPr>
      <w:r w:rsidRPr="004C2E54">
        <w:rPr>
          <w:rFonts w:ascii="Myriad Pro" w:hAnsi="Myriad Pro"/>
          <w:sz w:val="26"/>
          <w:szCs w:val="26"/>
          <w:u w:val="single"/>
        </w:rPr>
        <w:t>Плата за негативное воздействие на окружающую среду в размере 33,3967 тыс. руб.</w:t>
      </w:r>
    </w:p>
    <w:p w14:paraId="0283AFCE" w14:textId="77777777" w:rsidR="005831C8" w:rsidRPr="004C2E54" w:rsidRDefault="005831C8"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Плата за загрязнение окружающей среды определена комитетом в пределах лимита (исключены расходы за сверхлимитные объемы) с учетом отчетных показателей за 2017 год, установленных ставок на 2019 год, доли услуг по передаче электрической энергии в выручке за 2017 год 98,29%.</w:t>
      </w:r>
    </w:p>
    <w:p w14:paraId="10FC19DA"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p>
    <w:p w14:paraId="32787386"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51F4B66B"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Плата за землю (налог за землю и арендная плата за земельные участки).</w:t>
      </w:r>
    </w:p>
    <w:p w14:paraId="3406FF70" w14:textId="77777777" w:rsidR="005831C8" w:rsidRPr="004C2E54" w:rsidRDefault="005831C8" w:rsidP="005831C8">
      <w:pPr>
        <w:spacing w:after="0" w:line="360" w:lineRule="auto"/>
        <w:ind w:firstLine="567"/>
        <w:contextualSpacing/>
        <w:jc w:val="both"/>
        <w:rPr>
          <w:rFonts w:ascii="Myriad Pro" w:hAnsi="Myriad Pro"/>
          <w:sz w:val="26"/>
          <w:szCs w:val="26"/>
        </w:rPr>
      </w:pPr>
      <w:r w:rsidRPr="004C2E54">
        <w:rPr>
          <w:rFonts w:ascii="Myriad Pro" w:hAnsi="Myriad Pro"/>
          <w:sz w:val="26"/>
          <w:szCs w:val="26"/>
        </w:rPr>
        <w:t xml:space="preserve">Филиалом ПАО «МРСК Северо-Запада» «Новгородэнерго» не представлен расчет арендной платы на 2019 год за земельные участки под административными зданиями и объектами вспомогательных производств (гаражи, склады, производственные базы) с распределением по видам деятельности согласно учетной политике. </w:t>
      </w:r>
    </w:p>
    <w:p w14:paraId="0B8239FE"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hAnsi="Myriad Pro"/>
          <w:sz w:val="26"/>
          <w:szCs w:val="26"/>
        </w:rPr>
        <w:t xml:space="preserve">Арендная плата за земельные участки на 2019 год определена филиалом с индексом роста 4% от прогнозной (ожидаемой) арендной платы за 2018 год. Необходимо отметить, что прогнозный размер арендной платы за 2018 год значительно превышает фактическую арендную плату за земельные участки в </w:t>
      </w:r>
      <w:r w:rsidRPr="004C2E54">
        <w:rPr>
          <w:rFonts w:ascii="Myriad Pro" w:hAnsi="Myriad Pro"/>
          <w:sz w:val="26"/>
          <w:szCs w:val="26"/>
        </w:rPr>
        <w:lastRenderedPageBreak/>
        <w:t>2017 году (на 65%) и не обоснован филиалом ПАО «МРСК Северо-Запада» «Новгородэнерго».</w:t>
      </w:r>
    </w:p>
    <w:p w14:paraId="1DF771A2" w14:textId="77777777" w:rsidR="004311D5" w:rsidRPr="004C2E54" w:rsidRDefault="004311D5" w:rsidP="005831C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Исполнитель отмечает, что в составе тарифной заявки </w:t>
      </w:r>
      <w:r w:rsidR="005F235B" w:rsidRPr="004C2E54">
        <w:rPr>
          <w:rFonts w:ascii="Myriad Pro" w:eastAsia="Calibri" w:hAnsi="Myriad Pro" w:cs="Times New Roman"/>
          <w:color w:val="000000" w:themeColor="text1"/>
          <w:sz w:val="26"/>
          <w:szCs w:val="26"/>
        </w:rPr>
        <w:t>филиалом представлены</w:t>
      </w:r>
      <w:r w:rsidRPr="004C2E54">
        <w:rPr>
          <w:rFonts w:ascii="Myriad Pro" w:eastAsia="Calibri" w:hAnsi="Myriad Pro" w:cs="Times New Roman"/>
          <w:color w:val="000000" w:themeColor="text1"/>
          <w:sz w:val="26"/>
          <w:szCs w:val="26"/>
        </w:rPr>
        <w:t xml:space="preserve"> копии договоров аренды земельных участков (в том числе заключенных в 2018 году)</w:t>
      </w:r>
      <w:r w:rsidRPr="004C2E54">
        <w:rPr>
          <w:rFonts w:ascii="Myriad Pro" w:eastAsia="Calibri" w:hAnsi="Myriad Pro" w:cs="Times New Roman"/>
          <w:sz w:val="26"/>
          <w:szCs w:val="26"/>
        </w:rPr>
        <w:t xml:space="preserve"> </w:t>
      </w:r>
      <w:r w:rsidRPr="004C2E54">
        <w:rPr>
          <w:rFonts w:ascii="Myriad Pro" w:eastAsia="Calibri" w:hAnsi="Myriad Pro" w:cs="Times New Roman"/>
          <w:color w:val="000000" w:themeColor="text1"/>
          <w:sz w:val="26"/>
          <w:szCs w:val="26"/>
        </w:rPr>
        <w:t xml:space="preserve">не в полном объеме в соответствии с перечнем, отраженным в расчете арендной платы за землю. Кроме того, срок действия некоторых договоров </w:t>
      </w:r>
      <w:r w:rsidR="00435D6D" w:rsidRPr="004C2E54">
        <w:rPr>
          <w:rFonts w:ascii="Myriad Pro" w:hAnsi="Myriad Pro"/>
          <w:sz w:val="26"/>
          <w:szCs w:val="26"/>
        </w:rPr>
        <w:t>аренды</w:t>
      </w:r>
      <w:r w:rsidR="00435D6D" w:rsidRPr="004C2E54">
        <w:rPr>
          <w:rFonts w:ascii="Myriad Pro" w:eastAsia="Calibri" w:hAnsi="Myriad Pro" w:cs="Times New Roman"/>
          <w:color w:val="000000" w:themeColor="text1"/>
          <w:sz w:val="26"/>
          <w:szCs w:val="26"/>
        </w:rPr>
        <w:t xml:space="preserve"> либо истек, либо </w:t>
      </w:r>
      <w:r w:rsidRPr="004C2E54">
        <w:rPr>
          <w:rFonts w:ascii="Myriad Pro" w:eastAsia="Calibri" w:hAnsi="Myriad Pro" w:cs="Times New Roman"/>
          <w:color w:val="000000" w:themeColor="text1"/>
          <w:sz w:val="26"/>
          <w:szCs w:val="26"/>
        </w:rPr>
        <w:t xml:space="preserve">не распространяется на период регулирования, </w:t>
      </w:r>
      <w:r w:rsidR="00435D6D" w:rsidRPr="004C2E54">
        <w:rPr>
          <w:rFonts w:ascii="Myriad Pro" w:eastAsia="Calibri" w:hAnsi="Myriad Pro" w:cs="Times New Roman"/>
          <w:color w:val="000000" w:themeColor="text1"/>
          <w:sz w:val="26"/>
          <w:szCs w:val="26"/>
        </w:rPr>
        <w:t xml:space="preserve">а </w:t>
      </w:r>
      <w:r w:rsidRPr="004C2E54">
        <w:rPr>
          <w:rFonts w:ascii="Myriad Pro" w:eastAsia="Calibri" w:hAnsi="Myriad Pro" w:cs="Times New Roman"/>
          <w:color w:val="000000" w:themeColor="text1"/>
          <w:sz w:val="26"/>
          <w:szCs w:val="26"/>
        </w:rPr>
        <w:t>д</w:t>
      </w:r>
      <w:r w:rsidRPr="004C2E54">
        <w:rPr>
          <w:rFonts w:ascii="Myriad Pro" w:hAnsi="Myriad Pro"/>
          <w:sz w:val="26"/>
          <w:szCs w:val="26"/>
        </w:rPr>
        <w:t>окументы, подтверждающие продлени</w:t>
      </w:r>
      <w:r w:rsidR="00435D6D" w:rsidRPr="004C2E54">
        <w:rPr>
          <w:rFonts w:ascii="Myriad Pro" w:hAnsi="Myriad Pro"/>
          <w:sz w:val="26"/>
          <w:szCs w:val="26"/>
        </w:rPr>
        <w:t>е</w:t>
      </w:r>
      <w:r w:rsidRPr="004C2E54">
        <w:rPr>
          <w:rFonts w:ascii="Myriad Pro" w:hAnsi="Myriad Pro"/>
          <w:sz w:val="26"/>
          <w:szCs w:val="26"/>
        </w:rPr>
        <w:t xml:space="preserve"> сроков филиалом не представлены</w:t>
      </w:r>
      <w:r w:rsidR="00435D6D" w:rsidRPr="004C2E54">
        <w:rPr>
          <w:rFonts w:ascii="Myriad Pro" w:hAnsi="Myriad Pro"/>
          <w:sz w:val="26"/>
          <w:szCs w:val="26"/>
        </w:rPr>
        <w:t xml:space="preserve">. </w:t>
      </w:r>
    </w:p>
    <w:p w14:paraId="38CF1BB5" w14:textId="77777777" w:rsidR="005831C8" w:rsidRPr="004C2E54" w:rsidRDefault="001943D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color w:val="000000" w:themeColor="text1"/>
          <w:sz w:val="26"/>
          <w:szCs w:val="26"/>
        </w:rPr>
        <w:t>Принимая во внимание</w:t>
      </w:r>
      <w:r w:rsidR="004311D5" w:rsidRPr="004C2E54">
        <w:rPr>
          <w:rFonts w:ascii="Myriad Pro" w:eastAsia="Calibri" w:hAnsi="Myriad Pro" w:cs="Times New Roman"/>
          <w:color w:val="000000" w:themeColor="text1"/>
          <w:sz w:val="26"/>
          <w:szCs w:val="26"/>
        </w:rPr>
        <w:t xml:space="preserve"> выше сказанное</w:t>
      </w:r>
      <w:r w:rsidRPr="004C2E54">
        <w:rPr>
          <w:rFonts w:ascii="Myriad Pro" w:eastAsia="Calibri" w:hAnsi="Myriad Pro" w:cs="Times New Roman"/>
          <w:color w:val="000000" w:themeColor="text1"/>
          <w:sz w:val="26"/>
          <w:szCs w:val="26"/>
        </w:rPr>
        <w:t xml:space="preserve">, </w:t>
      </w:r>
      <w:r w:rsidR="005831C8" w:rsidRPr="004C2E54">
        <w:rPr>
          <w:rFonts w:ascii="Myriad Pro" w:eastAsia="Calibri" w:hAnsi="Myriad Pro" w:cs="Times New Roman"/>
          <w:sz w:val="26"/>
          <w:szCs w:val="26"/>
        </w:rPr>
        <w:t xml:space="preserve">Исполнитель считает обоснованным принятый Комитетом на 2019 год размер платы за землю </w:t>
      </w:r>
      <w:r w:rsidR="0001678B">
        <w:rPr>
          <w:rFonts w:ascii="Myriad Pro" w:eastAsia="Calibri" w:hAnsi="Myriad Pro" w:cs="Times New Roman"/>
          <w:sz w:val="26"/>
          <w:szCs w:val="26"/>
        </w:rPr>
        <w:t>в размере</w:t>
      </w:r>
      <w:r w:rsidR="005831C8" w:rsidRPr="004C2E54">
        <w:rPr>
          <w:rFonts w:ascii="Myriad Pro" w:eastAsia="Calibri" w:hAnsi="Myriad Pro" w:cs="Times New Roman"/>
          <w:sz w:val="26"/>
          <w:szCs w:val="26"/>
        </w:rPr>
        <w:t xml:space="preserve"> 13 269,736 тыс. руб. с учетом фактическ</w:t>
      </w:r>
      <w:r w:rsidR="00BB3EE0" w:rsidRPr="004C2E54">
        <w:rPr>
          <w:rFonts w:ascii="Myriad Pro" w:eastAsia="Calibri" w:hAnsi="Myriad Pro" w:cs="Times New Roman"/>
          <w:sz w:val="26"/>
          <w:szCs w:val="26"/>
        </w:rPr>
        <w:t>их расходов</w:t>
      </w:r>
      <w:r w:rsidR="005831C8" w:rsidRPr="004C2E54">
        <w:rPr>
          <w:rFonts w:ascii="Myriad Pro" w:eastAsia="Calibri" w:hAnsi="Myriad Pro" w:cs="Times New Roman"/>
          <w:sz w:val="26"/>
          <w:szCs w:val="26"/>
        </w:rPr>
        <w:t xml:space="preserve"> за 2017 год</w:t>
      </w:r>
      <w:r w:rsidR="00BB3EE0" w:rsidRPr="004C2E54">
        <w:rPr>
          <w:rFonts w:ascii="Myriad Pro" w:eastAsia="Calibri" w:hAnsi="Myriad Pro" w:cs="Times New Roman"/>
          <w:sz w:val="26"/>
          <w:szCs w:val="26"/>
        </w:rPr>
        <w:t xml:space="preserve"> и ИПЦ согласно Прогнозу, а также</w:t>
      </w:r>
      <w:r w:rsidR="005831C8" w:rsidRPr="004C2E54">
        <w:rPr>
          <w:rFonts w:ascii="Myriad Pro" w:eastAsia="Calibri" w:hAnsi="Myriad Pro" w:cs="Times New Roman"/>
          <w:sz w:val="26"/>
          <w:szCs w:val="26"/>
        </w:rPr>
        <w:t xml:space="preserve"> доли услуг по передаче электрической энергии в выручке за 2017 год 96,78% (сч.26).</w:t>
      </w:r>
    </w:p>
    <w:p w14:paraId="7C66D002"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Налог на имущество.</w:t>
      </w:r>
    </w:p>
    <w:p w14:paraId="0F46D417" w14:textId="77777777" w:rsidR="00331132" w:rsidRPr="004C2E54" w:rsidRDefault="00331132" w:rsidP="005831C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 экспертном заключении Комитета</w:t>
      </w:r>
      <w:r w:rsidR="00623D74" w:rsidRPr="004C2E54">
        <w:rPr>
          <w:rFonts w:ascii="Myriad Pro" w:eastAsia="Calibri" w:hAnsi="Myriad Pro"/>
          <w:sz w:val="26"/>
          <w:szCs w:val="26"/>
        </w:rPr>
        <w:t xml:space="preserve"> отсутствует расчет налога на имущество на 2019 год, не указано</w:t>
      </w:r>
      <w:r w:rsidR="001D75CF" w:rsidRPr="004C2E54">
        <w:rPr>
          <w:rFonts w:ascii="Myriad Pro" w:eastAsia="Calibri" w:hAnsi="Myriad Pro"/>
          <w:sz w:val="26"/>
          <w:szCs w:val="26"/>
        </w:rPr>
        <w:t>,</w:t>
      </w:r>
      <w:r w:rsidR="00623D74" w:rsidRPr="004C2E54">
        <w:rPr>
          <w:rFonts w:ascii="Myriad Pro" w:eastAsia="Calibri" w:hAnsi="Myriad Pro"/>
          <w:sz w:val="26"/>
          <w:szCs w:val="26"/>
        </w:rPr>
        <w:t xml:space="preserve"> какие объекты недвижимого имущества, вв</w:t>
      </w:r>
      <w:r w:rsidR="00EB1AF4" w:rsidRPr="004C2E54">
        <w:rPr>
          <w:rFonts w:ascii="Myriad Pro" w:eastAsia="Calibri" w:hAnsi="Myriad Pro"/>
          <w:sz w:val="26"/>
          <w:szCs w:val="26"/>
        </w:rPr>
        <w:t>еденные</w:t>
      </w:r>
      <w:r w:rsidR="00623D74" w:rsidRPr="004C2E54">
        <w:rPr>
          <w:rFonts w:ascii="Myriad Pro" w:eastAsia="Calibri" w:hAnsi="Myriad Pro"/>
          <w:sz w:val="26"/>
          <w:szCs w:val="26"/>
        </w:rPr>
        <w:t xml:space="preserve"> в эксплуатацию согласно утвержденной инвестиционной программе, учтены Комитетом при расчете.</w:t>
      </w:r>
    </w:p>
    <w:p w14:paraId="2B433778" w14:textId="77777777" w:rsidR="005831C8" w:rsidRPr="004C2E54" w:rsidRDefault="005831C8" w:rsidP="005831C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Филиалом ПАО «МРСК Северо-Запада» «Новгородэнерго» изначально заявлялась сумма по налогу на имущество </w:t>
      </w:r>
      <w:r w:rsidR="0035365B" w:rsidRPr="004C2E54">
        <w:rPr>
          <w:rFonts w:ascii="Myriad Pro" w:eastAsia="Calibri" w:hAnsi="Myriad Pro"/>
          <w:sz w:val="26"/>
          <w:szCs w:val="26"/>
        </w:rPr>
        <w:t xml:space="preserve">на 2019 год </w:t>
      </w:r>
      <w:r w:rsidRPr="004C2E54">
        <w:rPr>
          <w:rFonts w:ascii="Myriad Pro" w:eastAsia="Calibri" w:hAnsi="Myriad Pro"/>
          <w:sz w:val="26"/>
          <w:szCs w:val="26"/>
        </w:rPr>
        <w:t xml:space="preserve">в размере 136 341,898 тыс. руб. </w:t>
      </w:r>
    </w:p>
    <w:p w14:paraId="4CB3CA83" w14:textId="77777777" w:rsidR="005831C8" w:rsidRPr="004C2E54" w:rsidRDefault="005831C8" w:rsidP="005831C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Письмом от 10.12.2018 №МР2/6/02-02-07/7772 на дополнительный запрос Комитета филиалом представлены расчеты налога на имущество с учетом вводов по утвержденной и скорректированной инвестиционной программе и с учетом  внесенных Федеральным законом от 03.08.2018 №ЗО2-ФЗ изменений в ст. 374 Налогового кодекса РФ (с 01.01.2019 из базы расчета налога на имущество исключается движимое имущество).</w:t>
      </w:r>
    </w:p>
    <w:p w14:paraId="286CEE37" w14:textId="77777777" w:rsidR="005831C8" w:rsidRPr="004C2E54" w:rsidRDefault="005831C8" w:rsidP="005831C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В соответствии со скорректированным (актуализированным) филиалом </w:t>
      </w:r>
      <w:r w:rsidR="00620A4D" w:rsidRPr="004C2E54">
        <w:rPr>
          <w:rFonts w:ascii="Myriad Pro" w:eastAsia="Calibri" w:hAnsi="Myriad Pro"/>
          <w:sz w:val="26"/>
          <w:szCs w:val="26"/>
        </w:rPr>
        <w:br/>
      </w:r>
      <w:r w:rsidRPr="004C2E54">
        <w:rPr>
          <w:rFonts w:ascii="Myriad Pro" w:eastAsia="Calibri" w:hAnsi="Myriad Pro"/>
          <w:sz w:val="26"/>
          <w:szCs w:val="26"/>
        </w:rPr>
        <w:t>ПАО «МРСК Северо-Запада» «Новгородэнерго» расчетом с учетом ввод</w:t>
      </w:r>
      <w:r w:rsidR="00BB1009" w:rsidRPr="004C2E54">
        <w:rPr>
          <w:rFonts w:ascii="Myriad Pro" w:eastAsia="Calibri" w:hAnsi="Myriad Pro"/>
          <w:sz w:val="26"/>
          <w:szCs w:val="26"/>
        </w:rPr>
        <w:t>имых</w:t>
      </w:r>
      <w:r w:rsidR="00E02271" w:rsidRPr="004C2E54">
        <w:rPr>
          <w:rFonts w:ascii="Myriad Pro" w:eastAsia="Calibri" w:hAnsi="Myriad Pro"/>
          <w:sz w:val="26"/>
          <w:szCs w:val="26"/>
        </w:rPr>
        <w:t xml:space="preserve"> </w:t>
      </w:r>
      <w:r w:rsidR="00BB1009" w:rsidRPr="004C2E54">
        <w:rPr>
          <w:rFonts w:ascii="Myriad Pro" w:eastAsia="Calibri" w:hAnsi="Myriad Pro"/>
          <w:sz w:val="26"/>
          <w:szCs w:val="26"/>
        </w:rPr>
        <w:t xml:space="preserve">в 2018 году </w:t>
      </w:r>
      <w:r w:rsidR="00E02271" w:rsidRPr="004C2E54">
        <w:rPr>
          <w:rFonts w:ascii="Myriad Pro" w:eastAsia="Calibri" w:hAnsi="Myriad Pro"/>
          <w:sz w:val="26"/>
          <w:szCs w:val="26"/>
        </w:rPr>
        <w:t>основных средств</w:t>
      </w:r>
      <w:r w:rsidRPr="004C2E54">
        <w:rPr>
          <w:rFonts w:ascii="Myriad Pro" w:eastAsia="Calibri" w:hAnsi="Myriad Pro"/>
          <w:sz w:val="26"/>
          <w:szCs w:val="26"/>
        </w:rPr>
        <w:t xml:space="preserve"> по утвержденной инвестиционной программе сумма </w:t>
      </w:r>
      <w:r w:rsidRPr="004C2E54">
        <w:rPr>
          <w:rFonts w:ascii="Myriad Pro" w:eastAsia="Calibri" w:hAnsi="Myriad Pro"/>
          <w:sz w:val="26"/>
          <w:szCs w:val="26"/>
        </w:rPr>
        <w:lastRenderedPageBreak/>
        <w:t>налога на имущество</w:t>
      </w:r>
      <w:r w:rsidR="00E02271" w:rsidRPr="004C2E54">
        <w:rPr>
          <w:rFonts w:ascii="Myriad Pro" w:eastAsia="Calibri" w:hAnsi="Myriad Pro"/>
          <w:sz w:val="26"/>
          <w:szCs w:val="26"/>
        </w:rPr>
        <w:t xml:space="preserve"> </w:t>
      </w:r>
      <w:r w:rsidRPr="004C2E54">
        <w:rPr>
          <w:rFonts w:ascii="Myriad Pro" w:eastAsia="Calibri" w:hAnsi="Myriad Pro"/>
          <w:sz w:val="26"/>
          <w:szCs w:val="26"/>
        </w:rPr>
        <w:t>на 2019 год составила 95 52</w:t>
      </w:r>
      <w:r w:rsidR="00957B8E" w:rsidRPr="004C2E54">
        <w:rPr>
          <w:rFonts w:ascii="Myriad Pro" w:eastAsia="Calibri" w:hAnsi="Myriad Pro"/>
          <w:sz w:val="26"/>
          <w:szCs w:val="26"/>
        </w:rPr>
        <w:t>6,85</w:t>
      </w:r>
      <w:r w:rsidRPr="004C2E54">
        <w:rPr>
          <w:rFonts w:ascii="Myriad Pro" w:eastAsia="Calibri" w:hAnsi="Myriad Pro"/>
          <w:sz w:val="26"/>
          <w:szCs w:val="26"/>
        </w:rPr>
        <w:t xml:space="preserve"> тыс. руб., в том числе:</w:t>
      </w:r>
    </w:p>
    <w:p w14:paraId="75FB79A9" w14:textId="77777777" w:rsidR="005831C8" w:rsidRPr="004C2E54" w:rsidRDefault="005831C8" w:rsidP="00C85B0B">
      <w:pPr>
        <w:pStyle w:val="1a"/>
        <w:numPr>
          <w:ilvl w:val="0"/>
          <w:numId w:val="83"/>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2 67</w:t>
      </w:r>
      <w:r w:rsidR="00957B8E" w:rsidRPr="004C2E54">
        <w:rPr>
          <w:rFonts w:ascii="Myriad Pro" w:eastAsia="Calibri" w:hAnsi="Myriad Pro"/>
          <w:sz w:val="26"/>
          <w:szCs w:val="26"/>
        </w:rPr>
        <w:t>4,97</w:t>
      </w:r>
      <w:r w:rsidRPr="004C2E54">
        <w:rPr>
          <w:rFonts w:ascii="Myriad Pro" w:eastAsia="Calibri" w:hAnsi="Myriad Pro"/>
          <w:sz w:val="26"/>
          <w:szCs w:val="26"/>
        </w:rPr>
        <w:t xml:space="preserve"> тыс. руб. налог по ставке 2% от кадастровой стоимости имущества;</w:t>
      </w:r>
    </w:p>
    <w:p w14:paraId="4B7745C0" w14:textId="77777777" w:rsidR="005831C8" w:rsidRPr="004C2E54" w:rsidRDefault="005831C8" w:rsidP="00C85B0B">
      <w:pPr>
        <w:pStyle w:val="1a"/>
        <w:numPr>
          <w:ilvl w:val="0"/>
          <w:numId w:val="83"/>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92 85</w:t>
      </w:r>
      <w:r w:rsidR="00957B8E" w:rsidRPr="004C2E54">
        <w:rPr>
          <w:rFonts w:ascii="Myriad Pro" w:eastAsia="Calibri" w:hAnsi="Myriad Pro"/>
          <w:sz w:val="26"/>
          <w:szCs w:val="26"/>
        </w:rPr>
        <w:t>1,88</w:t>
      </w:r>
      <w:r w:rsidRPr="004C2E54">
        <w:rPr>
          <w:rFonts w:ascii="Myriad Pro" w:eastAsia="Calibri" w:hAnsi="Myriad Pro"/>
          <w:sz w:val="26"/>
          <w:szCs w:val="26"/>
        </w:rPr>
        <w:t xml:space="preserve"> тыс. руб. налог по ставке 2,2% от среднегодовой стоимости имущества (в т.ч. 25 9</w:t>
      </w:r>
      <w:r w:rsidR="00BB1009" w:rsidRPr="004C2E54">
        <w:rPr>
          <w:rFonts w:ascii="Myriad Pro" w:eastAsia="Calibri" w:hAnsi="Myriad Pro"/>
          <w:sz w:val="26"/>
          <w:szCs w:val="26"/>
        </w:rPr>
        <w:t>49,55</w:t>
      </w:r>
      <w:r w:rsidRPr="004C2E54">
        <w:rPr>
          <w:rFonts w:ascii="Myriad Pro" w:eastAsia="Calibri" w:hAnsi="Myriad Pro"/>
          <w:sz w:val="26"/>
          <w:szCs w:val="26"/>
        </w:rPr>
        <w:t xml:space="preserve"> тыс. руб. по вв</w:t>
      </w:r>
      <w:r w:rsidR="00BB1009" w:rsidRPr="004C2E54">
        <w:rPr>
          <w:rFonts w:ascii="Myriad Pro" w:eastAsia="Calibri" w:hAnsi="Myriad Pro"/>
          <w:sz w:val="26"/>
          <w:szCs w:val="26"/>
        </w:rPr>
        <w:t>одимым</w:t>
      </w:r>
      <w:r w:rsidRPr="004C2E54">
        <w:rPr>
          <w:rFonts w:ascii="Myriad Pro" w:eastAsia="Calibri" w:hAnsi="Myriad Pro"/>
          <w:sz w:val="26"/>
          <w:szCs w:val="26"/>
        </w:rPr>
        <w:t xml:space="preserve"> в 201</w:t>
      </w:r>
      <w:r w:rsidR="00E02271" w:rsidRPr="004C2E54">
        <w:rPr>
          <w:rFonts w:ascii="Myriad Pro" w:eastAsia="Calibri" w:hAnsi="Myriad Pro"/>
          <w:sz w:val="26"/>
          <w:szCs w:val="26"/>
        </w:rPr>
        <w:t>8</w:t>
      </w:r>
      <w:r w:rsidRPr="004C2E54">
        <w:rPr>
          <w:rFonts w:ascii="Myriad Pro" w:eastAsia="Calibri" w:hAnsi="Myriad Pro"/>
          <w:sz w:val="26"/>
          <w:szCs w:val="26"/>
        </w:rPr>
        <w:t xml:space="preserve"> году объектам </w:t>
      </w:r>
      <w:r w:rsidR="00E02271" w:rsidRPr="004C2E54">
        <w:rPr>
          <w:rFonts w:ascii="Myriad Pro" w:eastAsia="Calibri" w:hAnsi="Myriad Pro"/>
          <w:sz w:val="26"/>
          <w:szCs w:val="26"/>
        </w:rPr>
        <w:t xml:space="preserve">согласно </w:t>
      </w:r>
      <w:r w:rsidRPr="004C2E54">
        <w:rPr>
          <w:rFonts w:ascii="Myriad Pro" w:eastAsia="Calibri" w:hAnsi="Myriad Pro"/>
          <w:sz w:val="26"/>
          <w:szCs w:val="26"/>
        </w:rPr>
        <w:t>утвержденной инвестиционной программ</w:t>
      </w:r>
      <w:r w:rsidR="00E02271" w:rsidRPr="004C2E54">
        <w:rPr>
          <w:rFonts w:ascii="Myriad Pro" w:eastAsia="Calibri" w:hAnsi="Myriad Pro"/>
          <w:sz w:val="26"/>
          <w:szCs w:val="26"/>
        </w:rPr>
        <w:t>е</w:t>
      </w:r>
      <w:r w:rsidRPr="004C2E54">
        <w:rPr>
          <w:rFonts w:ascii="Myriad Pro" w:eastAsia="Calibri" w:hAnsi="Myriad Pro"/>
          <w:sz w:val="26"/>
          <w:szCs w:val="26"/>
        </w:rPr>
        <w:t>).</w:t>
      </w:r>
    </w:p>
    <w:tbl>
      <w:tblPr>
        <w:tblW w:w="5000" w:type="pct"/>
        <w:tblLayout w:type="fixed"/>
        <w:tblLook w:val="04A0" w:firstRow="1" w:lastRow="0" w:firstColumn="1" w:lastColumn="0" w:noHBand="0" w:noVBand="1"/>
      </w:tblPr>
      <w:tblGrid>
        <w:gridCol w:w="5352"/>
        <w:gridCol w:w="1418"/>
        <w:gridCol w:w="2800"/>
      </w:tblGrid>
      <w:tr w:rsidR="00957B8E" w:rsidRPr="004C2E54" w14:paraId="6FF707FF" w14:textId="77777777" w:rsidTr="00620A4D">
        <w:trPr>
          <w:trHeight w:val="1020"/>
          <w:tblHeader/>
        </w:trPr>
        <w:tc>
          <w:tcPr>
            <w:tcW w:w="2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BBAC3E" w14:textId="77777777" w:rsidR="00957B8E" w:rsidRPr="004C2E54" w:rsidRDefault="00957B8E" w:rsidP="00290606">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Calibri" w:hAnsi="Myriad Pro" w:cs="Times New Roman"/>
                <w:b/>
                <w:color w:val="FFFFFF" w:themeColor="background1"/>
                <w:sz w:val="26"/>
                <w:szCs w:val="26"/>
              </w:rPr>
              <w:br w:type="page"/>
            </w:r>
            <w:r w:rsidRPr="004C2E54">
              <w:rPr>
                <w:rFonts w:ascii="Myriad Pro" w:eastAsia="Times New Roman" w:hAnsi="Myriad Pro" w:cs="Calibri"/>
                <w:b/>
                <w:bCs/>
                <w:color w:val="FFFFFF" w:themeColor="background1"/>
                <w:sz w:val="18"/>
                <w:szCs w:val="18"/>
                <w:lang w:eastAsia="ru-RU"/>
              </w:rPr>
              <w:t xml:space="preserve">Наименование </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CBAA07" w14:textId="77777777" w:rsidR="00957B8E" w:rsidRPr="004C2E54" w:rsidRDefault="00957B8E" w:rsidP="00290606">
            <w:pPr>
              <w:spacing w:after="0" w:line="240" w:lineRule="auto"/>
              <w:jc w:val="center"/>
              <w:rPr>
                <w:rFonts w:ascii="Myriad Pro" w:eastAsia="Times New Roman" w:hAnsi="Myriad Pro" w:cs="Calibri"/>
                <w:b/>
                <w:bCs/>
                <w:color w:val="FFFFFF" w:themeColor="background1"/>
                <w:sz w:val="18"/>
                <w:szCs w:val="18"/>
                <w:lang w:eastAsia="ru-RU"/>
              </w:rPr>
            </w:pPr>
          </w:p>
          <w:p w14:paraId="7346B0C5" w14:textId="77777777" w:rsidR="00957B8E" w:rsidRPr="004C2E54" w:rsidRDefault="00957B8E" w:rsidP="00290606">
            <w:pPr>
              <w:spacing w:after="0" w:line="240" w:lineRule="auto"/>
              <w:jc w:val="center"/>
              <w:rPr>
                <w:rFonts w:ascii="Myriad Pro" w:eastAsia="Times New Roman" w:hAnsi="Myriad Pro" w:cs="Calibri"/>
                <w:b/>
                <w:bCs/>
                <w:color w:val="FFFFFF" w:themeColor="background1"/>
                <w:sz w:val="18"/>
                <w:szCs w:val="18"/>
                <w:lang w:eastAsia="ru-RU"/>
              </w:rPr>
            </w:pPr>
          </w:p>
          <w:p w14:paraId="79F87ADC" w14:textId="77777777" w:rsidR="00957B8E" w:rsidRPr="004C2E54" w:rsidRDefault="00957B8E" w:rsidP="00290606">
            <w:pPr>
              <w:spacing w:after="0" w:line="240" w:lineRule="auto"/>
              <w:jc w:val="center"/>
              <w:rPr>
                <w:rFonts w:ascii="Myriad Pro" w:eastAsia="Times New Roman" w:hAnsi="Myriad Pro" w:cs="Calibri"/>
                <w:b/>
                <w:bCs/>
                <w:color w:val="FFFFFF" w:themeColor="background1"/>
                <w:sz w:val="18"/>
                <w:szCs w:val="18"/>
                <w:lang w:eastAsia="ru-RU"/>
              </w:rPr>
            </w:pPr>
            <w:proofErr w:type="spellStart"/>
            <w:r w:rsidRPr="004C2E54">
              <w:rPr>
                <w:rFonts w:ascii="Myriad Pro" w:eastAsia="Times New Roman" w:hAnsi="Myriad Pro" w:cs="Calibri"/>
                <w:b/>
                <w:bCs/>
                <w:color w:val="FFFFFF" w:themeColor="background1"/>
                <w:sz w:val="18"/>
                <w:szCs w:val="18"/>
                <w:lang w:eastAsia="ru-RU"/>
              </w:rPr>
              <w:t>Ед.изм</w:t>
            </w:r>
            <w:proofErr w:type="spellEnd"/>
            <w:r w:rsidRPr="004C2E54">
              <w:rPr>
                <w:rFonts w:ascii="Myriad Pro" w:eastAsia="Times New Roman" w:hAnsi="Myriad Pro" w:cs="Calibri"/>
                <w:b/>
                <w:bCs/>
                <w:color w:val="FFFFFF" w:themeColor="background1"/>
                <w:sz w:val="18"/>
                <w:szCs w:val="18"/>
                <w:lang w:eastAsia="ru-RU"/>
              </w:rPr>
              <w:t>.</w:t>
            </w:r>
          </w:p>
        </w:tc>
        <w:tc>
          <w:tcPr>
            <w:tcW w:w="1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E4F85" w14:textId="77777777" w:rsidR="00957B8E" w:rsidRPr="004C2E54" w:rsidRDefault="00957B8E" w:rsidP="00290606">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 xml:space="preserve">Расчет </w:t>
            </w:r>
            <w:r w:rsidR="00F523DD" w:rsidRPr="004C2E54">
              <w:rPr>
                <w:rFonts w:ascii="Myriad Pro" w:eastAsia="Times New Roman" w:hAnsi="Myriad Pro" w:cs="Calibri"/>
                <w:b/>
                <w:bCs/>
                <w:color w:val="FFFFFF" w:themeColor="background1"/>
                <w:sz w:val="18"/>
                <w:szCs w:val="18"/>
                <w:lang w:eastAsia="ru-RU"/>
              </w:rPr>
              <w:t>Филиала</w:t>
            </w:r>
            <w:r w:rsidRPr="004C2E54">
              <w:rPr>
                <w:rFonts w:ascii="Myriad Pro" w:eastAsia="Times New Roman" w:hAnsi="Myriad Pro" w:cs="Calibri"/>
                <w:b/>
                <w:bCs/>
                <w:color w:val="FFFFFF" w:themeColor="background1"/>
                <w:sz w:val="18"/>
                <w:szCs w:val="18"/>
                <w:lang w:eastAsia="ru-RU"/>
              </w:rPr>
              <w:t xml:space="preserve"> *</w:t>
            </w:r>
          </w:p>
          <w:p w14:paraId="0A8D7610" w14:textId="77777777" w:rsidR="00957B8E" w:rsidRPr="004C2E54" w:rsidRDefault="00957B8E" w:rsidP="00290606">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на 2019 год</w:t>
            </w:r>
          </w:p>
        </w:tc>
      </w:tr>
      <w:tr w:rsidR="00957B8E" w:rsidRPr="004C2E54" w14:paraId="1917DD29" w14:textId="77777777" w:rsidTr="00876337">
        <w:trPr>
          <w:trHeight w:val="255"/>
          <w:tblHeader/>
        </w:trPr>
        <w:tc>
          <w:tcPr>
            <w:tcW w:w="2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AA6B6" w14:textId="77777777" w:rsidR="00957B8E" w:rsidRPr="004C2E54" w:rsidRDefault="00957B8E" w:rsidP="00290606">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1</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DA95AC" w14:textId="77777777" w:rsidR="00957B8E" w:rsidRPr="004C2E54" w:rsidRDefault="00957B8E" w:rsidP="00290606">
            <w:pPr>
              <w:spacing w:after="0" w:line="240" w:lineRule="auto"/>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2</w:t>
            </w:r>
          </w:p>
        </w:tc>
        <w:tc>
          <w:tcPr>
            <w:tcW w:w="1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C9D36" w14:textId="77777777" w:rsidR="00957B8E" w:rsidRPr="004C2E54" w:rsidRDefault="00957B8E" w:rsidP="00290606">
            <w:pPr>
              <w:spacing w:after="0" w:line="240" w:lineRule="auto"/>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3</w:t>
            </w:r>
          </w:p>
        </w:tc>
      </w:tr>
      <w:tr w:rsidR="00957B8E" w:rsidRPr="004C2E54" w14:paraId="2423EA04" w14:textId="77777777" w:rsidTr="00876337">
        <w:trPr>
          <w:trHeight w:val="255"/>
          <w:tblHeader/>
        </w:trPr>
        <w:tc>
          <w:tcPr>
            <w:tcW w:w="279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38C3EBE" w14:textId="77777777" w:rsidR="00957B8E" w:rsidRPr="004C2E54" w:rsidRDefault="00957B8E" w:rsidP="00290606">
            <w:pPr>
              <w:spacing w:after="0" w:line="240" w:lineRule="auto"/>
              <w:rPr>
                <w:rFonts w:ascii="Myriad Pro" w:eastAsia="Times New Roman" w:hAnsi="Myriad Pro" w:cs="Calibri"/>
                <w:b/>
                <w:bCs/>
                <w:sz w:val="18"/>
                <w:szCs w:val="18"/>
                <w:lang w:eastAsia="ru-RU"/>
              </w:rPr>
            </w:pPr>
            <w:r w:rsidRPr="004C2E54">
              <w:rPr>
                <w:rFonts w:ascii="Myriad Pro" w:eastAsia="Times New Roman" w:hAnsi="Myriad Pro" w:cs="Calibri"/>
                <w:b/>
                <w:bCs/>
                <w:sz w:val="18"/>
                <w:szCs w:val="18"/>
                <w:lang w:eastAsia="ru-RU"/>
              </w:rPr>
              <w:t>1. Расчет налога на имущество по базе среднегодовой стоимости</w:t>
            </w:r>
          </w:p>
        </w:tc>
        <w:tc>
          <w:tcPr>
            <w:tcW w:w="741" w:type="pct"/>
            <w:tcBorders>
              <w:top w:val="single" w:sz="4" w:space="0" w:color="FFFFFF" w:themeColor="background1"/>
              <w:left w:val="nil"/>
              <w:bottom w:val="single" w:sz="4" w:space="0" w:color="auto"/>
              <w:right w:val="single" w:sz="4" w:space="0" w:color="auto"/>
            </w:tcBorders>
            <w:shd w:val="clear" w:color="auto" w:fill="auto"/>
          </w:tcPr>
          <w:p w14:paraId="764FD87C" w14:textId="77777777" w:rsidR="00957B8E" w:rsidRPr="004C2E54" w:rsidRDefault="00957B8E" w:rsidP="00290606">
            <w:pPr>
              <w:spacing w:after="0" w:line="240" w:lineRule="auto"/>
              <w:jc w:val="center"/>
              <w:rPr>
                <w:rFonts w:ascii="Myriad Pro" w:eastAsia="Times New Roman" w:hAnsi="Myriad Pro" w:cs="Calibri"/>
                <w:b/>
                <w:bCs/>
                <w:sz w:val="18"/>
                <w:szCs w:val="18"/>
                <w:lang w:eastAsia="ru-RU"/>
              </w:rPr>
            </w:pPr>
          </w:p>
        </w:tc>
        <w:tc>
          <w:tcPr>
            <w:tcW w:w="14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031089A" w14:textId="77777777" w:rsidR="00957B8E" w:rsidRPr="004C2E54" w:rsidRDefault="00957B8E" w:rsidP="00290606">
            <w:pPr>
              <w:spacing w:after="0" w:line="240" w:lineRule="auto"/>
              <w:jc w:val="center"/>
              <w:rPr>
                <w:rFonts w:ascii="Myriad Pro" w:eastAsia="Times New Roman" w:hAnsi="Myriad Pro" w:cs="Calibri"/>
                <w:b/>
                <w:bCs/>
                <w:sz w:val="18"/>
                <w:szCs w:val="18"/>
                <w:lang w:eastAsia="ru-RU"/>
              </w:rPr>
            </w:pPr>
          </w:p>
        </w:tc>
      </w:tr>
      <w:tr w:rsidR="00957B8E" w:rsidRPr="004C2E54" w14:paraId="03292CA2" w14:textId="77777777" w:rsidTr="00290606">
        <w:trPr>
          <w:trHeight w:val="255"/>
        </w:trPr>
        <w:tc>
          <w:tcPr>
            <w:tcW w:w="2796" w:type="pct"/>
            <w:tcBorders>
              <w:top w:val="nil"/>
              <w:left w:val="single" w:sz="4" w:space="0" w:color="auto"/>
              <w:bottom w:val="single" w:sz="4" w:space="0" w:color="auto"/>
              <w:right w:val="single" w:sz="4" w:space="0" w:color="auto"/>
            </w:tcBorders>
            <w:shd w:val="clear" w:color="000000" w:fill="FFFFFF"/>
            <w:hideMark/>
          </w:tcPr>
          <w:p w14:paraId="10D56EDA" w14:textId="77777777" w:rsidR="00957B8E" w:rsidRPr="004C2E54" w:rsidRDefault="00957B8E" w:rsidP="00290606">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Среднегодовая стоимость недвижимого имущества на балансе филиала</w:t>
            </w:r>
          </w:p>
        </w:tc>
        <w:tc>
          <w:tcPr>
            <w:tcW w:w="741" w:type="pct"/>
            <w:tcBorders>
              <w:top w:val="nil"/>
              <w:left w:val="nil"/>
              <w:bottom w:val="single" w:sz="4" w:space="0" w:color="auto"/>
              <w:right w:val="single" w:sz="4" w:space="0" w:color="auto"/>
            </w:tcBorders>
          </w:tcPr>
          <w:p w14:paraId="670A5B0A" w14:textId="77777777" w:rsidR="00957B8E" w:rsidRPr="004C2E54" w:rsidRDefault="00957B8E" w:rsidP="00290606">
            <w:pPr>
              <w:spacing w:after="0" w:line="240" w:lineRule="auto"/>
              <w:jc w:val="center"/>
              <w:rPr>
                <w:rFonts w:ascii="Myriad Pro" w:eastAsia="Times New Roman" w:hAnsi="Myriad Pro" w:cs="Calibri"/>
                <w:bCs/>
                <w:sz w:val="20"/>
                <w:szCs w:val="20"/>
                <w:lang w:eastAsia="ru-RU"/>
              </w:rPr>
            </w:pPr>
            <w:r w:rsidRPr="004C2E54">
              <w:rPr>
                <w:rFonts w:ascii="Myriad Pro" w:eastAsia="Times New Roman" w:hAnsi="Myriad Pro" w:cs="Calibri"/>
                <w:bCs/>
                <w:sz w:val="20"/>
                <w:szCs w:val="20"/>
                <w:lang w:eastAsia="ru-RU"/>
              </w:rPr>
              <w:t>тыс. руб.</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353712B" w14:textId="77777777" w:rsidR="00957B8E" w:rsidRPr="004C2E54" w:rsidRDefault="00957B8E" w:rsidP="00290606">
            <w:pPr>
              <w:spacing w:after="0" w:line="240" w:lineRule="auto"/>
              <w:jc w:val="center"/>
              <w:rPr>
                <w:rFonts w:ascii="Myriad Pro" w:eastAsia="Times New Roman" w:hAnsi="Myriad Pro" w:cs="Calibri"/>
                <w:bCs/>
                <w:sz w:val="20"/>
                <w:szCs w:val="20"/>
                <w:lang w:eastAsia="ru-RU"/>
              </w:rPr>
            </w:pPr>
            <w:r w:rsidRPr="004C2E54">
              <w:rPr>
                <w:rFonts w:ascii="Myriad Pro" w:eastAsia="Times New Roman" w:hAnsi="Myriad Pro" w:cs="Calibri"/>
                <w:bCs/>
                <w:sz w:val="20"/>
                <w:szCs w:val="20"/>
                <w:lang w:eastAsia="ru-RU"/>
              </w:rPr>
              <w:t>3 041 015,19</w:t>
            </w:r>
          </w:p>
        </w:tc>
      </w:tr>
      <w:tr w:rsidR="00957B8E" w:rsidRPr="004C2E54" w14:paraId="0F535279" w14:textId="77777777" w:rsidTr="00290606">
        <w:trPr>
          <w:trHeight w:val="255"/>
        </w:trPr>
        <w:tc>
          <w:tcPr>
            <w:tcW w:w="2796" w:type="pct"/>
            <w:tcBorders>
              <w:top w:val="nil"/>
              <w:left w:val="single" w:sz="4" w:space="0" w:color="auto"/>
              <w:bottom w:val="single" w:sz="4" w:space="0" w:color="auto"/>
              <w:right w:val="single" w:sz="4" w:space="0" w:color="auto"/>
            </w:tcBorders>
            <w:shd w:val="clear" w:color="000000" w:fill="FFFFFF"/>
            <w:hideMark/>
          </w:tcPr>
          <w:p w14:paraId="5DA1E431" w14:textId="77777777" w:rsidR="00957B8E" w:rsidRPr="004C2E54" w:rsidRDefault="00957B8E" w:rsidP="00290606">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Ставка налога</w:t>
            </w:r>
          </w:p>
        </w:tc>
        <w:tc>
          <w:tcPr>
            <w:tcW w:w="741" w:type="pct"/>
            <w:tcBorders>
              <w:top w:val="nil"/>
              <w:left w:val="nil"/>
              <w:bottom w:val="single" w:sz="4" w:space="0" w:color="auto"/>
              <w:right w:val="single" w:sz="4" w:space="0" w:color="auto"/>
            </w:tcBorders>
          </w:tcPr>
          <w:p w14:paraId="26BC257D"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AF6F64B"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2,2</w:t>
            </w:r>
          </w:p>
        </w:tc>
      </w:tr>
      <w:tr w:rsidR="00957B8E" w:rsidRPr="004C2E54" w14:paraId="7F0E132E" w14:textId="77777777" w:rsidTr="00290606">
        <w:trPr>
          <w:trHeight w:val="255"/>
        </w:trPr>
        <w:tc>
          <w:tcPr>
            <w:tcW w:w="2796" w:type="pct"/>
            <w:tcBorders>
              <w:top w:val="nil"/>
              <w:left w:val="single" w:sz="4" w:space="0" w:color="auto"/>
              <w:bottom w:val="single" w:sz="4" w:space="0" w:color="auto"/>
              <w:right w:val="single" w:sz="4" w:space="0" w:color="auto"/>
            </w:tcBorders>
            <w:shd w:val="clear" w:color="000000" w:fill="FFFFFF"/>
            <w:hideMark/>
          </w:tcPr>
          <w:p w14:paraId="0A8F9A6B" w14:textId="77777777" w:rsidR="00957B8E" w:rsidRPr="004C2E54" w:rsidRDefault="00957B8E" w:rsidP="00290606">
            <w:pPr>
              <w:spacing w:after="0" w:line="240" w:lineRule="auto"/>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Сумма налога на имущество</w:t>
            </w:r>
          </w:p>
        </w:tc>
        <w:tc>
          <w:tcPr>
            <w:tcW w:w="741" w:type="pct"/>
            <w:tcBorders>
              <w:top w:val="nil"/>
              <w:left w:val="nil"/>
              <w:bottom w:val="single" w:sz="4" w:space="0" w:color="auto"/>
              <w:right w:val="single" w:sz="4" w:space="0" w:color="auto"/>
            </w:tcBorders>
          </w:tcPr>
          <w:p w14:paraId="42239FA9"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тыс. руб.</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BB0F759" w14:textId="77777777" w:rsidR="00957B8E" w:rsidRPr="004C2E54" w:rsidRDefault="00957B8E" w:rsidP="00290606">
            <w:pPr>
              <w:spacing w:after="0" w:line="240" w:lineRule="auto"/>
              <w:jc w:val="center"/>
              <w:rPr>
                <w:rFonts w:ascii="Myriad Pro" w:eastAsia="Times New Roman" w:hAnsi="Myriad Pro" w:cs="Calibri"/>
                <w:b/>
                <w:sz w:val="20"/>
                <w:szCs w:val="20"/>
                <w:lang w:eastAsia="ru-RU"/>
              </w:rPr>
            </w:pPr>
            <w:r w:rsidRPr="004C2E54">
              <w:rPr>
                <w:rFonts w:ascii="Myriad Pro" w:eastAsia="Times New Roman" w:hAnsi="Myriad Pro" w:cs="Calibri"/>
                <w:b/>
                <w:sz w:val="20"/>
                <w:szCs w:val="20"/>
                <w:lang w:eastAsia="ru-RU"/>
              </w:rPr>
              <w:t>66 902,33</w:t>
            </w:r>
          </w:p>
        </w:tc>
      </w:tr>
      <w:tr w:rsidR="00957B8E" w:rsidRPr="004C2E54" w14:paraId="54E3FAC1" w14:textId="77777777" w:rsidTr="00290606">
        <w:trPr>
          <w:trHeight w:val="255"/>
        </w:trPr>
        <w:tc>
          <w:tcPr>
            <w:tcW w:w="2796" w:type="pct"/>
            <w:tcBorders>
              <w:top w:val="nil"/>
              <w:left w:val="single" w:sz="4" w:space="0" w:color="auto"/>
              <w:bottom w:val="single" w:sz="4" w:space="0" w:color="auto"/>
              <w:right w:val="single" w:sz="4" w:space="0" w:color="auto"/>
            </w:tcBorders>
            <w:shd w:val="clear" w:color="000000" w:fill="FFFFFF"/>
          </w:tcPr>
          <w:p w14:paraId="5A02C3AB" w14:textId="77777777" w:rsidR="00957B8E" w:rsidRPr="004C2E54" w:rsidRDefault="00957B8E" w:rsidP="00290606">
            <w:pPr>
              <w:spacing w:after="0" w:line="240" w:lineRule="auto"/>
              <w:rPr>
                <w:rFonts w:ascii="Myriad Pro" w:eastAsia="Times New Roman" w:hAnsi="Myriad Pro" w:cs="Calibri"/>
                <w:b/>
                <w:sz w:val="18"/>
                <w:szCs w:val="18"/>
                <w:lang w:eastAsia="ru-RU"/>
              </w:rPr>
            </w:pPr>
            <w:r w:rsidRPr="004C2E54">
              <w:rPr>
                <w:rFonts w:ascii="Myriad Pro" w:eastAsia="Times New Roman" w:hAnsi="Myriad Pro" w:cs="Calibri"/>
                <w:b/>
                <w:bCs/>
                <w:sz w:val="18"/>
                <w:szCs w:val="18"/>
                <w:lang w:eastAsia="ru-RU"/>
              </w:rPr>
              <w:t>2.Расчет налога на имущество по базе кадастровой стоимости</w:t>
            </w:r>
          </w:p>
        </w:tc>
        <w:tc>
          <w:tcPr>
            <w:tcW w:w="741" w:type="pct"/>
            <w:tcBorders>
              <w:top w:val="nil"/>
              <w:left w:val="nil"/>
              <w:bottom w:val="single" w:sz="4" w:space="0" w:color="auto"/>
              <w:right w:val="single" w:sz="4" w:space="0" w:color="auto"/>
            </w:tcBorders>
          </w:tcPr>
          <w:p w14:paraId="37196FFB"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tcPr>
          <w:p w14:paraId="65E9C97F" w14:textId="77777777" w:rsidR="00957B8E" w:rsidRPr="004C2E54" w:rsidRDefault="00957B8E" w:rsidP="00290606">
            <w:pPr>
              <w:spacing w:after="0" w:line="240" w:lineRule="auto"/>
              <w:jc w:val="center"/>
              <w:rPr>
                <w:rFonts w:ascii="Myriad Pro" w:eastAsia="Times New Roman" w:hAnsi="Myriad Pro" w:cs="Calibri"/>
                <w:b/>
                <w:sz w:val="20"/>
                <w:szCs w:val="20"/>
                <w:lang w:eastAsia="ru-RU"/>
              </w:rPr>
            </w:pPr>
          </w:p>
        </w:tc>
      </w:tr>
      <w:tr w:rsidR="00957B8E" w:rsidRPr="004C2E54" w14:paraId="42709037" w14:textId="77777777" w:rsidTr="00290606">
        <w:trPr>
          <w:trHeight w:val="255"/>
        </w:trPr>
        <w:tc>
          <w:tcPr>
            <w:tcW w:w="2796" w:type="pct"/>
            <w:tcBorders>
              <w:top w:val="nil"/>
              <w:left w:val="single" w:sz="4" w:space="0" w:color="auto"/>
              <w:bottom w:val="single" w:sz="4" w:space="0" w:color="auto"/>
              <w:right w:val="single" w:sz="4" w:space="0" w:color="auto"/>
            </w:tcBorders>
            <w:shd w:val="clear" w:color="000000" w:fill="FFFFFF"/>
          </w:tcPr>
          <w:p w14:paraId="4917B45A" w14:textId="77777777" w:rsidR="00957B8E" w:rsidRPr="004C2E54" w:rsidRDefault="00957B8E" w:rsidP="00290606">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Кадастровая стоимость недвижимого имущества на балансе филиала</w:t>
            </w:r>
          </w:p>
        </w:tc>
        <w:tc>
          <w:tcPr>
            <w:tcW w:w="741" w:type="pct"/>
            <w:tcBorders>
              <w:top w:val="nil"/>
              <w:left w:val="nil"/>
              <w:bottom w:val="single" w:sz="4" w:space="0" w:color="auto"/>
              <w:right w:val="single" w:sz="4" w:space="0" w:color="auto"/>
            </w:tcBorders>
          </w:tcPr>
          <w:p w14:paraId="2D6EAC4D"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тыс. руб.</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tcPr>
          <w:p w14:paraId="09D4C404"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133 748,35</w:t>
            </w:r>
          </w:p>
        </w:tc>
      </w:tr>
      <w:tr w:rsidR="00957B8E" w:rsidRPr="004C2E54" w14:paraId="4EFBD226" w14:textId="77777777" w:rsidTr="00290606">
        <w:trPr>
          <w:trHeight w:val="255"/>
        </w:trPr>
        <w:tc>
          <w:tcPr>
            <w:tcW w:w="2796" w:type="pct"/>
            <w:tcBorders>
              <w:top w:val="nil"/>
              <w:left w:val="single" w:sz="4" w:space="0" w:color="auto"/>
              <w:bottom w:val="single" w:sz="4" w:space="0" w:color="auto"/>
              <w:right w:val="single" w:sz="4" w:space="0" w:color="auto"/>
            </w:tcBorders>
            <w:shd w:val="clear" w:color="000000" w:fill="FFFFFF"/>
          </w:tcPr>
          <w:p w14:paraId="735961BF" w14:textId="77777777" w:rsidR="00957B8E" w:rsidRPr="004C2E54" w:rsidRDefault="00957B8E" w:rsidP="00290606">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Ставка налога</w:t>
            </w:r>
          </w:p>
        </w:tc>
        <w:tc>
          <w:tcPr>
            <w:tcW w:w="741" w:type="pct"/>
            <w:tcBorders>
              <w:top w:val="nil"/>
              <w:left w:val="nil"/>
              <w:bottom w:val="single" w:sz="4" w:space="0" w:color="auto"/>
              <w:right w:val="single" w:sz="4" w:space="0" w:color="auto"/>
            </w:tcBorders>
          </w:tcPr>
          <w:p w14:paraId="4707DF70"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tcPr>
          <w:p w14:paraId="141399B1"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2,0</w:t>
            </w:r>
          </w:p>
        </w:tc>
      </w:tr>
      <w:tr w:rsidR="00957B8E" w:rsidRPr="004C2E54" w14:paraId="7AC00BC4" w14:textId="77777777" w:rsidTr="00290606">
        <w:trPr>
          <w:trHeight w:val="255"/>
        </w:trPr>
        <w:tc>
          <w:tcPr>
            <w:tcW w:w="2796" w:type="pct"/>
            <w:tcBorders>
              <w:top w:val="single" w:sz="4" w:space="0" w:color="auto"/>
              <w:left w:val="single" w:sz="4" w:space="0" w:color="auto"/>
              <w:bottom w:val="single" w:sz="4" w:space="0" w:color="auto"/>
              <w:right w:val="single" w:sz="4" w:space="0" w:color="auto"/>
            </w:tcBorders>
            <w:shd w:val="clear" w:color="auto" w:fill="auto"/>
            <w:noWrap/>
            <w:hideMark/>
          </w:tcPr>
          <w:p w14:paraId="2DB9D426" w14:textId="77777777" w:rsidR="00957B8E" w:rsidRPr="004C2E54" w:rsidRDefault="00957B8E" w:rsidP="00290606">
            <w:pPr>
              <w:spacing w:after="0" w:line="240" w:lineRule="auto"/>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Сумма налога на имущество</w:t>
            </w:r>
          </w:p>
        </w:tc>
        <w:tc>
          <w:tcPr>
            <w:tcW w:w="741" w:type="pct"/>
            <w:tcBorders>
              <w:top w:val="nil"/>
              <w:left w:val="single" w:sz="4" w:space="0" w:color="auto"/>
              <w:bottom w:val="single" w:sz="4" w:space="0" w:color="auto"/>
              <w:right w:val="single" w:sz="4" w:space="0" w:color="auto"/>
            </w:tcBorders>
          </w:tcPr>
          <w:p w14:paraId="4D0C6F33"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тыс. руб.</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112D69C" w14:textId="77777777" w:rsidR="00957B8E" w:rsidRPr="004C2E54" w:rsidRDefault="00957B8E" w:rsidP="00290606">
            <w:pPr>
              <w:spacing w:after="0" w:line="240" w:lineRule="auto"/>
              <w:jc w:val="center"/>
              <w:rPr>
                <w:rFonts w:ascii="Myriad Pro" w:eastAsia="Times New Roman" w:hAnsi="Myriad Pro" w:cs="Calibri"/>
                <w:b/>
                <w:sz w:val="20"/>
                <w:szCs w:val="20"/>
                <w:lang w:eastAsia="ru-RU"/>
              </w:rPr>
            </w:pPr>
            <w:r w:rsidRPr="004C2E54">
              <w:rPr>
                <w:rFonts w:ascii="Myriad Pro" w:eastAsia="Times New Roman" w:hAnsi="Myriad Pro" w:cs="Calibri"/>
                <w:b/>
                <w:sz w:val="20"/>
                <w:szCs w:val="20"/>
                <w:lang w:eastAsia="ru-RU"/>
              </w:rPr>
              <w:t>2 674,97</w:t>
            </w:r>
          </w:p>
        </w:tc>
      </w:tr>
      <w:tr w:rsidR="00957B8E" w:rsidRPr="004C2E54" w14:paraId="43A9865F" w14:textId="77777777" w:rsidTr="00290606">
        <w:trPr>
          <w:trHeight w:val="255"/>
        </w:trPr>
        <w:tc>
          <w:tcPr>
            <w:tcW w:w="2796" w:type="pct"/>
            <w:tcBorders>
              <w:top w:val="single" w:sz="4" w:space="0" w:color="auto"/>
              <w:left w:val="single" w:sz="4" w:space="0" w:color="auto"/>
              <w:bottom w:val="single" w:sz="4" w:space="0" w:color="auto"/>
              <w:right w:val="single" w:sz="4" w:space="0" w:color="auto"/>
            </w:tcBorders>
            <w:shd w:val="clear" w:color="auto" w:fill="auto"/>
            <w:noWrap/>
          </w:tcPr>
          <w:p w14:paraId="34904A07" w14:textId="77777777" w:rsidR="00957B8E" w:rsidRPr="004C2E54" w:rsidRDefault="00957B8E" w:rsidP="00290606">
            <w:pPr>
              <w:spacing w:after="0" w:line="240" w:lineRule="auto"/>
              <w:rPr>
                <w:rFonts w:ascii="Myriad Pro" w:eastAsia="Times New Roman" w:hAnsi="Myriad Pro" w:cs="Calibri"/>
                <w:b/>
                <w:sz w:val="18"/>
                <w:szCs w:val="18"/>
                <w:lang w:eastAsia="ru-RU"/>
              </w:rPr>
            </w:pPr>
            <w:r w:rsidRPr="004C2E54">
              <w:rPr>
                <w:rFonts w:ascii="Myriad Pro" w:eastAsia="Times New Roman" w:hAnsi="Myriad Pro" w:cs="Calibri"/>
                <w:b/>
                <w:bCs/>
                <w:sz w:val="18"/>
                <w:szCs w:val="18"/>
                <w:lang w:eastAsia="ru-RU"/>
              </w:rPr>
              <w:t>3.Расчет налога на имущество по вводимым объектам недвижимого имущества в соответствии с утвержденной инвестиционной программой</w:t>
            </w:r>
          </w:p>
        </w:tc>
        <w:tc>
          <w:tcPr>
            <w:tcW w:w="741" w:type="pct"/>
            <w:tcBorders>
              <w:top w:val="nil"/>
              <w:left w:val="single" w:sz="4" w:space="0" w:color="auto"/>
              <w:bottom w:val="single" w:sz="4" w:space="0" w:color="auto"/>
              <w:right w:val="single" w:sz="4" w:space="0" w:color="auto"/>
            </w:tcBorders>
          </w:tcPr>
          <w:p w14:paraId="1E74B0B5"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tcPr>
          <w:p w14:paraId="7DABD223" w14:textId="77777777" w:rsidR="00957B8E" w:rsidRPr="004C2E54" w:rsidRDefault="00957B8E" w:rsidP="00290606">
            <w:pPr>
              <w:spacing w:after="0" w:line="240" w:lineRule="auto"/>
              <w:jc w:val="center"/>
              <w:rPr>
                <w:rFonts w:ascii="Myriad Pro" w:eastAsia="Times New Roman" w:hAnsi="Myriad Pro" w:cs="Calibri"/>
                <w:b/>
                <w:sz w:val="20"/>
                <w:szCs w:val="20"/>
                <w:lang w:eastAsia="ru-RU"/>
              </w:rPr>
            </w:pPr>
          </w:p>
        </w:tc>
      </w:tr>
      <w:tr w:rsidR="00957B8E" w:rsidRPr="004C2E54" w14:paraId="25A23F44" w14:textId="77777777" w:rsidTr="00290606">
        <w:trPr>
          <w:trHeight w:val="255"/>
        </w:trPr>
        <w:tc>
          <w:tcPr>
            <w:tcW w:w="2796" w:type="pct"/>
            <w:tcBorders>
              <w:top w:val="single" w:sz="4" w:space="0" w:color="auto"/>
              <w:left w:val="single" w:sz="4" w:space="0" w:color="auto"/>
              <w:bottom w:val="single" w:sz="4" w:space="0" w:color="auto"/>
              <w:right w:val="single" w:sz="4" w:space="0" w:color="auto"/>
            </w:tcBorders>
            <w:shd w:val="clear" w:color="auto" w:fill="auto"/>
            <w:noWrap/>
          </w:tcPr>
          <w:p w14:paraId="5994B584" w14:textId="77777777" w:rsidR="00957B8E" w:rsidRPr="004C2E54" w:rsidRDefault="00957B8E" w:rsidP="00290606">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Стоимость вводимого в 2018 году недвижимого имущества в соответствии с утвержденной инвестиционной программой</w:t>
            </w:r>
          </w:p>
        </w:tc>
        <w:tc>
          <w:tcPr>
            <w:tcW w:w="741" w:type="pct"/>
            <w:tcBorders>
              <w:top w:val="nil"/>
              <w:left w:val="single" w:sz="4" w:space="0" w:color="auto"/>
              <w:bottom w:val="single" w:sz="4" w:space="0" w:color="auto"/>
              <w:right w:val="single" w:sz="4" w:space="0" w:color="auto"/>
            </w:tcBorders>
          </w:tcPr>
          <w:p w14:paraId="39045BF9" w14:textId="77777777" w:rsidR="00957B8E" w:rsidRPr="004C2E54" w:rsidRDefault="00957B8E" w:rsidP="00290606">
            <w:pPr>
              <w:spacing w:after="0" w:line="240" w:lineRule="auto"/>
              <w:jc w:val="center"/>
              <w:rPr>
                <w:rFonts w:ascii="Myriad Pro" w:eastAsia="Times New Roman" w:hAnsi="Myriad Pro" w:cs="Calibri"/>
                <w:bCs/>
                <w:sz w:val="20"/>
                <w:szCs w:val="20"/>
                <w:lang w:eastAsia="ru-RU"/>
              </w:rPr>
            </w:pPr>
          </w:p>
          <w:p w14:paraId="7749432F" w14:textId="77777777" w:rsidR="00957B8E" w:rsidRPr="004C2E54" w:rsidRDefault="00957B8E" w:rsidP="00290606">
            <w:pPr>
              <w:spacing w:after="0" w:line="240" w:lineRule="auto"/>
              <w:jc w:val="center"/>
              <w:rPr>
                <w:rFonts w:ascii="Myriad Pro" w:eastAsia="Times New Roman" w:hAnsi="Myriad Pro" w:cs="Calibri"/>
                <w:bCs/>
                <w:sz w:val="20"/>
                <w:szCs w:val="20"/>
                <w:lang w:eastAsia="ru-RU"/>
              </w:rPr>
            </w:pPr>
            <w:r w:rsidRPr="004C2E54">
              <w:rPr>
                <w:rFonts w:ascii="Myriad Pro" w:eastAsia="Times New Roman" w:hAnsi="Myriad Pro" w:cs="Calibri"/>
                <w:bCs/>
                <w:sz w:val="20"/>
                <w:szCs w:val="20"/>
                <w:lang w:eastAsia="ru-RU"/>
              </w:rPr>
              <w:t>тыс. руб.</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tcPr>
          <w:p w14:paraId="50A35936" w14:textId="77777777" w:rsidR="00957B8E" w:rsidRPr="004C2E54" w:rsidRDefault="00957B8E" w:rsidP="00290606">
            <w:pPr>
              <w:spacing w:after="0" w:line="240" w:lineRule="auto"/>
              <w:jc w:val="center"/>
              <w:rPr>
                <w:rFonts w:ascii="Myriad Pro" w:eastAsia="Times New Roman" w:hAnsi="Myriad Pro" w:cs="Calibri"/>
                <w:bCs/>
                <w:sz w:val="20"/>
                <w:szCs w:val="20"/>
                <w:lang w:eastAsia="ru-RU"/>
              </w:rPr>
            </w:pPr>
            <w:r w:rsidRPr="004C2E54">
              <w:rPr>
                <w:rFonts w:ascii="Myriad Pro" w:eastAsia="Times New Roman" w:hAnsi="Myriad Pro" w:cs="Calibri"/>
                <w:bCs/>
                <w:sz w:val="20"/>
                <w:szCs w:val="20"/>
                <w:lang w:eastAsia="ru-RU"/>
              </w:rPr>
              <w:t>1 179 524,84</w:t>
            </w:r>
          </w:p>
        </w:tc>
      </w:tr>
      <w:tr w:rsidR="00957B8E" w:rsidRPr="004C2E54" w14:paraId="28F823CC" w14:textId="77777777" w:rsidTr="00290606">
        <w:trPr>
          <w:trHeight w:val="255"/>
        </w:trPr>
        <w:tc>
          <w:tcPr>
            <w:tcW w:w="2796" w:type="pct"/>
            <w:tcBorders>
              <w:top w:val="single" w:sz="4" w:space="0" w:color="auto"/>
              <w:left w:val="single" w:sz="4" w:space="0" w:color="auto"/>
              <w:bottom w:val="single" w:sz="4" w:space="0" w:color="auto"/>
              <w:right w:val="single" w:sz="4" w:space="0" w:color="auto"/>
            </w:tcBorders>
            <w:shd w:val="clear" w:color="auto" w:fill="auto"/>
            <w:noWrap/>
          </w:tcPr>
          <w:p w14:paraId="5C61D497" w14:textId="77777777" w:rsidR="00957B8E" w:rsidRPr="004C2E54" w:rsidRDefault="00957B8E" w:rsidP="00290606">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Ставка налога</w:t>
            </w:r>
          </w:p>
        </w:tc>
        <w:tc>
          <w:tcPr>
            <w:tcW w:w="741" w:type="pct"/>
            <w:tcBorders>
              <w:top w:val="nil"/>
              <w:left w:val="single" w:sz="4" w:space="0" w:color="auto"/>
              <w:bottom w:val="single" w:sz="4" w:space="0" w:color="auto"/>
              <w:right w:val="single" w:sz="4" w:space="0" w:color="auto"/>
            </w:tcBorders>
          </w:tcPr>
          <w:p w14:paraId="30258A3C"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tcPr>
          <w:p w14:paraId="2B34F06C"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2,2</w:t>
            </w:r>
          </w:p>
        </w:tc>
      </w:tr>
      <w:tr w:rsidR="00957B8E" w:rsidRPr="004C2E54" w14:paraId="0B629F6B" w14:textId="77777777" w:rsidTr="00290606">
        <w:trPr>
          <w:trHeight w:val="255"/>
        </w:trPr>
        <w:tc>
          <w:tcPr>
            <w:tcW w:w="2796" w:type="pct"/>
            <w:tcBorders>
              <w:top w:val="single" w:sz="4" w:space="0" w:color="auto"/>
              <w:left w:val="single" w:sz="4" w:space="0" w:color="auto"/>
              <w:bottom w:val="single" w:sz="4" w:space="0" w:color="auto"/>
              <w:right w:val="single" w:sz="4" w:space="0" w:color="auto"/>
            </w:tcBorders>
            <w:shd w:val="clear" w:color="auto" w:fill="auto"/>
            <w:noWrap/>
          </w:tcPr>
          <w:p w14:paraId="5282044D" w14:textId="77777777" w:rsidR="00957B8E" w:rsidRPr="004C2E54" w:rsidRDefault="00957B8E" w:rsidP="00290606">
            <w:pPr>
              <w:spacing w:after="0" w:line="240" w:lineRule="auto"/>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Сумма налога на имущество</w:t>
            </w:r>
          </w:p>
        </w:tc>
        <w:tc>
          <w:tcPr>
            <w:tcW w:w="741" w:type="pct"/>
            <w:tcBorders>
              <w:top w:val="nil"/>
              <w:left w:val="single" w:sz="4" w:space="0" w:color="auto"/>
              <w:bottom w:val="single" w:sz="4" w:space="0" w:color="auto"/>
              <w:right w:val="single" w:sz="4" w:space="0" w:color="auto"/>
            </w:tcBorders>
          </w:tcPr>
          <w:p w14:paraId="60EBEAD7"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тыс. руб.</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tcPr>
          <w:p w14:paraId="559D3762" w14:textId="77777777" w:rsidR="00957B8E" w:rsidRPr="004C2E54" w:rsidRDefault="00957B8E" w:rsidP="00290606">
            <w:pPr>
              <w:spacing w:after="0" w:line="240" w:lineRule="auto"/>
              <w:jc w:val="center"/>
              <w:rPr>
                <w:rFonts w:ascii="Myriad Pro" w:eastAsia="Times New Roman" w:hAnsi="Myriad Pro" w:cs="Calibri"/>
                <w:b/>
                <w:sz w:val="20"/>
                <w:szCs w:val="20"/>
                <w:lang w:eastAsia="ru-RU"/>
              </w:rPr>
            </w:pPr>
            <w:r w:rsidRPr="004C2E54">
              <w:rPr>
                <w:rFonts w:ascii="Myriad Pro" w:eastAsia="Times New Roman" w:hAnsi="Myriad Pro" w:cs="Calibri"/>
                <w:b/>
                <w:sz w:val="20"/>
                <w:szCs w:val="20"/>
                <w:lang w:eastAsia="ru-RU"/>
              </w:rPr>
              <w:t>25 949,55</w:t>
            </w:r>
          </w:p>
        </w:tc>
      </w:tr>
      <w:tr w:rsidR="00957B8E" w:rsidRPr="004C2E54" w14:paraId="3FDAC2CA" w14:textId="77777777" w:rsidTr="00290606">
        <w:trPr>
          <w:trHeight w:val="255"/>
        </w:trPr>
        <w:tc>
          <w:tcPr>
            <w:tcW w:w="2796" w:type="pct"/>
            <w:tcBorders>
              <w:top w:val="single" w:sz="4" w:space="0" w:color="auto"/>
              <w:left w:val="single" w:sz="4" w:space="0" w:color="auto"/>
              <w:bottom w:val="single" w:sz="4" w:space="0" w:color="auto"/>
              <w:right w:val="single" w:sz="4" w:space="0" w:color="auto"/>
            </w:tcBorders>
            <w:shd w:val="clear" w:color="auto" w:fill="auto"/>
            <w:noWrap/>
          </w:tcPr>
          <w:p w14:paraId="618A862A" w14:textId="77777777" w:rsidR="00957B8E" w:rsidRPr="004C2E54" w:rsidRDefault="00957B8E" w:rsidP="00290606">
            <w:pPr>
              <w:spacing w:after="0" w:line="240" w:lineRule="auto"/>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ИТОГО сумма налога на имущество по филиалу</w:t>
            </w:r>
          </w:p>
        </w:tc>
        <w:tc>
          <w:tcPr>
            <w:tcW w:w="741" w:type="pct"/>
            <w:tcBorders>
              <w:top w:val="single" w:sz="4" w:space="0" w:color="auto"/>
              <w:left w:val="single" w:sz="4" w:space="0" w:color="auto"/>
              <w:bottom w:val="single" w:sz="4" w:space="0" w:color="auto"/>
              <w:right w:val="single" w:sz="4" w:space="0" w:color="auto"/>
            </w:tcBorders>
          </w:tcPr>
          <w:p w14:paraId="1A49DF3D" w14:textId="77777777" w:rsidR="00957B8E" w:rsidRPr="004C2E54" w:rsidRDefault="00957B8E" w:rsidP="00290606">
            <w:pPr>
              <w:spacing w:after="0" w:line="240" w:lineRule="auto"/>
              <w:jc w:val="center"/>
              <w:rPr>
                <w:rFonts w:ascii="Myriad Pro" w:eastAsia="Times New Roman" w:hAnsi="Myriad Pro" w:cs="Calibri"/>
                <w:sz w:val="20"/>
                <w:szCs w:val="20"/>
                <w:lang w:eastAsia="ru-RU"/>
              </w:rPr>
            </w:pPr>
            <w:r w:rsidRPr="004C2E54">
              <w:rPr>
                <w:rFonts w:ascii="Myriad Pro" w:eastAsia="Times New Roman" w:hAnsi="Myriad Pro" w:cs="Calibri"/>
                <w:sz w:val="20"/>
                <w:szCs w:val="20"/>
                <w:lang w:eastAsia="ru-RU"/>
              </w:rPr>
              <w:t>тыс. руб.</w:t>
            </w:r>
          </w:p>
        </w:tc>
        <w:tc>
          <w:tcPr>
            <w:tcW w:w="1463" w:type="pct"/>
            <w:tcBorders>
              <w:top w:val="single" w:sz="4" w:space="0" w:color="auto"/>
              <w:left w:val="single" w:sz="4" w:space="0" w:color="auto"/>
              <w:bottom w:val="single" w:sz="4" w:space="0" w:color="auto"/>
              <w:right w:val="single" w:sz="4" w:space="0" w:color="auto"/>
            </w:tcBorders>
            <w:shd w:val="clear" w:color="auto" w:fill="auto"/>
            <w:vAlign w:val="bottom"/>
          </w:tcPr>
          <w:p w14:paraId="1F05E2CE" w14:textId="77777777" w:rsidR="00957B8E" w:rsidRPr="004C2E54" w:rsidRDefault="00957B8E" w:rsidP="00290606">
            <w:pPr>
              <w:spacing w:after="0" w:line="240" w:lineRule="auto"/>
              <w:jc w:val="center"/>
              <w:rPr>
                <w:rFonts w:ascii="Myriad Pro" w:eastAsia="Times New Roman" w:hAnsi="Myriad Pro" w:cs="Calibri"/>
                <w:b/>
                <w:sz w:val="20"/>
                <w:szCs w:val="20"/>
                <w:lang w:eastAsia="ru-RU"/>
              </w:rPr>
            </w:pPr>
            <w:r w:rsidRPr="004C2E54">
              <w:rPr>
                <w:rFonts w:ascii="Myriad Pro" w:eastAsia="Times New Roman" w:hAnsi="Myriad Pro" w:cs="Calibri"/>
                <w:b/>
                <w:sz w:val="20"/>
                <w:szCs w:val="20"/>
                <w:lang w:eastAsia="ru-RU"/>
              </w:rPr>
              <w:t>95 526,85</w:t>
            </w:r>
          </w:p>
        </w:tc>
      </w:tr>
    </w:tbl>
    <w:p w14:paraId="466FA3F0" w14:textId="77777777" w:rsidR="00957B8E" w:rsidRPr="004C2E54" w:rsidRDefault="00957B8E" w:rsidP="00957B8E">
      <w:pPr>
        <w:pStyle w:val="a3"/>
        <w:spacing w:after="0" w:line="360" w:lineRule="auto"/>
        <w:ind w:left="0"/>
        <w:jc w:val="both"/>
        <w:rPr>
          <w:rFonts w:ascii="Myriad Pro" w:hAnsi="Myriad Pro"/>
          <w:sz w:val="16"/>
          <w:szCs w:val="16"/>
        </w:rPr>
      </w:pPr>
      <w:r w:rsidRPr="004C2E54">
        <w:rPr>
          <w:rFonts w:ascii="Myriad Pro" w:hAnsi="Myriad Pro"/>
          <w:sz w:val="16"/>
          <w:szCs w:val="16"/>
        </w:rPr>
        <w:t xml:space="preserve">  *- расчет составлен с учетом деления на движимое и недвижимое имущество по данным бухгалтерского учета филиала ПАО «МРСК Северо-Запада» «Новгородэнерго», представленным в Комитет.</w:t>
      </w:r>
    </w:p>
    <w:p w14:paraId="43F0FEE3" w14:textId="77777777" w:rsidR="00F523DD"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Проанализировав данные, представленные </w:t>
      </w:r>
      <w:r w:rsidRPr="004C2E54">
        <w:rPr>
          <w:rFonts w:ascii="Myriad Pro" w:eastAsia="Calibri" w:hAnsi="Myriad Pro"/>
          <w:sz w:val="26"/>
          <w:szCs w:val="26"/>
        </w:rPr>
        <w:t xml:space="preserve">филиалом ПАО «МРСК Северо-Запада» «Новгородэнерго», </w:t>
      </w:r>
      <w:r w:rsidRPr="004C2E54">
        <w:rPr>
          <w:rFonts w:ascii="Myriad Pro" w:eastAsia="Calibri" w:hAnsi="Myriad Pro" w:cs="Times New Roman"/>
          <w:sz w:val="26"/>
          <w:szCs w:val="26"/>
        </w:rPr>
        <w:t xml:space="preserve">Исполнитель </w:t>
      </w:r>
      <w:r w:rsidR="00F523DD" w:rsidRPr="004C2E54">
        <w:rPr>
          <w:rFonts w:ascii="Myriad Pro" w:eastAsia="Calibri" w:hAnsi="Myriad Pro" w:cs="Times New Roman"/>
          <w:sz w:val="26"/>
          <w:szCs w:val="26"/>
        </w:rPr>
        <w:t>отмечает следующее.</w:t>
      </w:r>
    </w:p>
    <w:p w14:paraId="0F6F15FF" w14:textId="77777777" w:rsidR="00742B5A" w:rsidRPr="004C2E54" w:rsidRDefault="00742B5A" w:rsidP="00742B5A">
      <w:pPr>
        <w:pStyle w:val="ConsPlusTitle"/>
        <w:spacing w:line="360" w:lineRule="auto"/>
        <w:ind w:firstLine="567"/>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Приказом Департамента имущественных отношений и государственных закупок Новгородской области от 28 декабря 2017 г. N3402 определен </w:t>
      </w:r>
      <w:r w:rsidR="00620A4D" w:rsidRPr="004C2E54">
        <w:rPr>
          <w:rFonts w:ascii="Myriad Pro" w:eastAsia="Calibri" w:hAnsi="Myriad Pro" w:cstheme="minorBidi"/>
          <w:b w:val="0"/>
          <w:bCs w:val="0"/>
          <w:sz w:val="26"/>
          <w:szCs w:val="26"/>
          <w:lang w:eastAsia="en-US"/>
        </w:rPr>
        <w:t>п</w:t>
      </w:r>
      <w:r w:rsidRPr="004C2E54">
        <w:rPr>
          <w:rFonts w:ascii="Myriad Pro" w:eastAsia="Calibri" w:hAnsi="Myriad Pro" w:cstheme="minorBidi"/>
          <w:b w:val="0"/>
          <w:bCs w:val="0"/>
          <w:sz w:val="26"/>
          <w:szCs w:val="26"/>
          <w:lang w:eastAsia="en-US"/>
        </w:rPr>
        <w:t>еречень объектов недвижимого имущества, в отношении которых налоговая база определяется как кадастровая стоимость на 2018 год.</w:t>
      </w:r>
    </w:p>
    <w:p w14:paraId="33AB8EB6" w14:textId="77777777" w:rsidR="005831C8" w:rsidRPr="004C2E54" w:rsidRDefault="005831C8" w:rsidP="005831C8">
      <w:pPr>
        <w:pStyle w:val="ConsPlusTitle"/>
        <w:spacing w:line="360" w:lineRule="auto"/>
        <w:ind w:firstLine="567"/>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Среднегодовая стоимость недвижимого имущества, указанная в расчете филиала ПАО «МРСК Северо-Запада» «Новгородэнерго» по данным бухгалтерского учета, соответствует остаточной стоимости по состоянию на 31.12.2019, отраженной в отчете по основным средствам – ведомости амортизационных отчислений, представленном филиалом (первоначальная </w:t>
      </w:r>
      <w:r w:rsidRPr="004C2E54">
        <w:rPr>
          <w:rFonts w:ascii="Myriad Pro" w:eastAsia="Calibri" w:hAnsi="Myriad Pro" w:cstheme="minorBidi"/>
          <w:b w:val="0"/>
          <w:bCs w:val="0"/>
          <w:sz w:val="26"/>
          <w:szCs w:val="26"/>
          <w:lang w:eastAsia="en-US"/>
        </w:rPr>
        <w:lastRenderedPageBreak/>
        <w:t>стоимость минус накопленный износ на 01.01.2019 минус износ начисленный в 2019 году).</w:t>
      </w:r>
    </w:p>
    <w:p w14:paraId="578EA300" w14:textId="77777777" w:rsidR="005831C8" w:rsidRPr="004C2E54" w:rsidRDefault="005831C8" w:rsidP="005831C8">
      <w:pPr>
        <w:pStyle w:val="ConsPlusTitle"/>
        <w:spacing w:line="360" w:lineRule="auto"/>
        <w:ind w:firstLine="567"/>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Согласно Приложению №4 к приказу Минэнерго</w:t>
      </w:r>
      <w:r w:rsidR="00E02271" w:rsidRPr="004C2E54">
        <w:rPr>
          <w:rFonts w:ascii="Myriad Pro" w:eastAsia="Calibri" w:hAnsi="Myriad Pro" w:cstheme="minorBidi"/>
          <w:b w:val="0"/>
          <w:bCs w:val="0"/>
          <w:sz w:val="26"/>
          <w:szCs w:val="26"/>
          <w:lang w:eastAsia="en-US"/>
        </w:rPr>
        <w:t xml:space="preserve"> России от 16</w:t>
      </w:r>
      <w:r w:rsidR="009B6F10" w:rsidRPr="004C2E54">
        <w:rPr>
          <w:rFonts w:ascii="Myriad Pro" w:eastAsia="Calibri" w:hAnsi="Myriad Pro" w:cstheme="minorBidi"/>
          <w:b w:val="0"/>
          <w:bCs w:val="0"/>
          <w:sz w:val="26"/>
          <w:szCs w:val="26"/>
          <w:lang w:eastAsia="en-US"/>
        </w:rPr>
        <w:t>.12.201</w:t>
      </w:r>
      <w:r w:rsidR="000C3B40" w:rsidRPr="004C2E54">
        <w:rPr>
          <w:rFonts w:ascii="Myriad Pro" w:eastAsia="Calibri" w:hAnsi="Myriad Pro" w:cstheme="minorBidi"/>
          <w:b w:val="0"/>
          <w:bCs w:val="0"/>
          <w:sz w:val="26"/>
          <w:szCs w:val="26"/>
          <w:lang w:eastAsia="en-US"/>
        </w:rPr>
        <w:t>6</w:t>
      </w:r>
      <w:r w:rsidR="009B6F10" w:rsidRPr="004C2E54">
        <w:rPr>
          <w:rFonts w:ascii="Myriad Pro" w:eastAsia="Calibri" w:hAnsi="Myriad Pro" w:cstheme="minorBidi"/>
          <w:b w:val="0"/>
          <w:bCs w:val="0"/>
          <w:sz w:val="26"/>
          <w:szCs w:val="26"/>
          <w:lang w:eastAsia="en-US"/>
        </w:rPr>
        <w:t xml:space="preserve"> года №</w:t>
      </w:r>
      <w:r w:rsidR="00E02271" w:rsidRPr="004C2E54">
        <w:rPr>
          <w:rFonts w:ascii="Myriad Pro" w:eastAsia="Calibri" w:hAnsi="Myriad Pro" w:cstheme="minorBidi"/>
          <w:b w:val="0"/>
          <w:bCs w:val="0"/>
          <w:sz w:val="26"/>
          <w:szCs w:val="26"/>
          <w:lang w:eastAsia="en-US"/>
        </w:rPr>
        <w:t>1333</w:t>
      </w:r>
      <w:r w:rsidRPr="004C2E54">
        <w:rPr>
          <w:rFonts w:ascii="Myriad Pro" w:eastAsia="Calibri" w:hAnsi="Myriad Pro" w:cstheme="minorBidi"/>
          <w:b w:val="0"/>
          <w:bCs w:val="0"/>
          <w:sz w:val="26"/>
          <w:szCs w:val="26"/>
          <w:lang w:eastAsia="en-US"/>
        </w:rPr>
        <w:t xml:space="preserve"> планируется вв</w:t>
      </w:r>
      <w:r w:rsidR="00B93B8F" w:rsidRPr="004C2E54">
        <w:rPr>
          <w:rFonts w:ascii="Myriad Pro" w:eastAsia="Calibri" w:hAnsi="Myriad Pro" w:cstheme="minorBidi"/>
          <w:b w:val="0"/>
          <w:bCs w:val="0"/>
          <w:sz w:val="26"/>
          <w:szCs w:val="26"/>
          <w:lang w:eastAsia="en-US"/>
        </w:rPr>
        <w:t>ести</w:t>
      </w:r>
      <w:r w:rsidRPr="004C2E54">
        <w:rPr>
          <w:rFonts w:ascii="Myriad Pro" w:eastAsia="Calibri" w:hAnsi="Myriad Pro" w:cstheme="minorBidi"/>
          <w:b w:val="0"/>
          <w:bCs w:val="0"/>
          <w:sz w:val="26"/>
          <w:szCs w:val="26"/>
          <w:lang w:eastAsia="en-US"/>
        </w:rPr>
        <w:t xml:space="preserve"> в эксплуатацию в 2018 году объекты недвижимого имущества по следующим инвестиционным проектам</w:t>
      </w:r>
      <w:r w:rsidR="006416B4" w:rsidRPr="004C2E54">
        <w:rPr>
          <w:rFonts w:ascii="Myriad Pro" w:eastAsia="Calibri" w:hAnsi="Myriad Pro" w:cstheme="minorBidi"/>
          <w:b w:val="0"/>
          <w:bCs w:val="0"/>
          <w:sz w:val="26"/>
          <w:szCs w:val="26"/>
          <w:lang w:eastAsia="en-US"/>
        </w:rPr>
        <w:t xml:space="preserve"> филиала «Новгородэнерго»</w:t>
      </w:r>
      <w:r w:rsidRPr="004C2E54">
        <w:rPr>
          <w:rFonts w:ascii="Myriad Pro" w:eastAsia="Calibri" w:hAnsi="Myriad Pro" w:cstheme="minorBidi"/>
          <w:b w:val="0"/>
          <w:bCs w:val="0"/>
          <w:sz w:val="26"/>
          <w:szCs w:val="26"/>
          <w:lang w:eastAsia="en-US"/>
        </w:rPr>
        <w:t>:</w:t>
      </w:r>
    </w:p>
    <w:p w14:paraId="16100A66" w14:textId="77777777" w:rsidR="005831C8" w:rsidRPr="004C2E54" w:rsidRDefault="005831C8" w:rsidP="00C85B0B">
      <w:pPr>
        <w:pStyle w:val="ConsPlusTitle"/>
        <w:numPr>
          <w:ilvl w:val="0"/>
          <w:numId w:val="84"/>
        </w:numPr>
        <w:spacing w:line="360" w:lineRule="auto"/>
        <w:ind w:left="993" w:hanging="426"/>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Строительство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08294B"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Бор</w:t>
      </w:r>
      <w:r w:rsidR="0008294B"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w:t>
      </w:r>
    </w:p>
    <w:p w14:paraId="006BA4E7" w14:textId="77777777" w:rsidR="005831C8" w:rsidRPr="004C2E54" w:rsidRDefault="005831C8" w:rsidP="00C85B0B">
      <w:pPr>
        <w:pStyle w:val="ConsPlusTitle"/>
        <w:numPr>
          <w:ilvl w:val="0"/>
          <w:numId w:val="84"/>
        </w:numPr>
        <w:spacing w:line="360" w:lineRule="auto"/>
        <w:ind w:left="993" w:hanging="426"/>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Строительство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08294B" w:rsidRPr="004C2E54">
        <w:rPr>
          <w:rFonts w:ascii="Myriad Pro" w:eastAsia="Calibri" w:hAnsi="Myriad Pro" w:cstheme="minorBidi"/>
          <w:b w:val="0"/>
          <w:bCs w:val="0"/>
          <w:sz w:val="26"/>
          <w:szCs w:val="26"/>
          <w:lang w:eastAsia="en-US"/>
        </w:rPr>
        <w:t>«</w:t>
      </w:r>
      <w:proofErr w:type="spellStart"/>
      <w:r w:rsidRPr="004C2E54">
        <w:rPr>
          <w:rFonts w:ascii="Myriad Pro" w:eastAsia="Calibri" w:hAnsi="Myriad Pro" w:cstheme="minorBidi"/>
          <w:b w:val="0"/>
          <w:bCs w:val="0"/>
          <w:sz w:val="26"/>
          <w:szCs w:val="26"/>
          <w:lang w:eastAsia="en-US"/>
        </w:rPr>
        <w:t>Варгусово</w:t>
      </w:r>
      <w:proofErr w:type="spellEnd"/>
      <w:r w:rsidR="0008294B"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w:t>
      </w:r>
    </w:p>
    <w:p w14:paraId="3CA1EE16" w14:textId="77777777" w:rsidR="005831C8" w:rsidRPr="004C2E54" w:rsidRDefault="005831C8" w:rsidP="00C85B0B">
      <w:pPr>
        <w:pStyle w:val="ConsPlusTitle"/>
        <w:numPr>
          <w:ilvl w:val="0"/>
          <w:numId w:val="84"/>
        </w:numPr>
        <w:spacing w:line="360" w:lineRule="auto"/>
        <w:ind w:left="993" w:hanging="426"/>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Строительство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08294B"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Дорожная</w:t>
      </w:r>
      <w:r w:rsidR="0008294B"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 xml:space="preserve">; </w:t>
      </w:r>
    </w:p>
    <w:p w14:paraId="2B37965D" w14:textId="77777777" w:rsidR="005831C8" w:rsidRPr="004C2E54" w:rsidRDefault="005831C8" w:rsidP="00C85B0B">
      <w:pPr>
        <w:pStyle w:val="ConsPlusTitle"/>
        <w:numPr>
          <w:ilvl w:val="0"/>
          <w:numId w:val="84"/>
        </w:numPr>
        <w:spacing w:line="360" w:lineRule="auto"/>
        <w:ind w:left="993" w:hanging="426"/>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Строительство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08294B"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Магистральная</w:t>
      </w:r>
      <w:r w:rsidR="0008294B"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w:t>
      </w:r>
    </w:p>
    <w:p w14:paraId="0E9040F5" w14:textId="77777777" w:rsidR="005831C8" w:rsidRPr="004C2E54" w:rsidRDefault="005831C8" w:rsidP="00C85B0B">
      <w:pPr>
        <w:pStyle w:val="ConsPlusTitle"/>
        <w:numPr>
          <w:ilvl w:val="0"/>
          <w:numId w:val="84"/>
        </w:numPr>
        <w:spacing w:line="360" w:lineRule="auto"/>
        <w:ind w:left="993" w:hanging="426"/>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Реконструкция, модернизация, техническое перевооружение  трансформаторных и иных подстанций, распределительных пунктов. </w:t>
      </w:r>
    </w:p>
    <w:p w14:paraId="4F18C24E" w14:textId="77777777" w:rsidR="006C4A60" w:rsidRPr="004C2E54" w:rsidRDefault="006C4A60" w:rsidP="006C4A60">
      <w:pPr>
        <w:pStyle w:val="ConsPlusTitle"/>
        <w:spacing w:line="360" w:lineRule="auto"/>
        <w:ind w:firstLine="567"/>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В представленном филиалом отчете по основным средствам с расчетом амортизационных отчислений (по </w:t>
      </w:r>
      <w:proofErr w:type="spellStart"/>
      <w:r w:rsidRPr="004C2E54">
        <w:rPr>
          <w:rFonts w:ascii="Myriad Pro" w:eastAsia="Calibri" w:hAnsi="Myriad Pro" w:cstheme="minorBidi"/>
          <w:b w:val="0"/>
          <w:bCs w:val="0"/>
          <w:sz w:val="26"/>
          <w:szCs w:val="26"/>
          <w:lang w:eastAsia="en-US"/>
        </w:rPr>
        <w:t>объектно</w:t>
      </w:r>
      <w:proofErr w:type="spellEnd"/>
      <w:r w:rsidRPr="004C2E54">
        <w:rPr>
          <w:rFonts w:ascii="Myriad Pro" w:eastAsia="Calibri" w:hAnsi="Myriad Pro" w:cstheme="minorBidi"/>
          <w:b w:val="0"/>
          <w:bCs w:val="0"/>
          <w:sz w:val="26"/>
          <w:szCs w:val="26"/>
          <w:lang w:eastAsia="en-US"/>
        </w:rPr>
        <w:t xml:space="preserve">) за 9 месяцев 2018 года отсутствуют объекты, планируемые к вводу в 2018 году в соответствии с утвержденной инвестиционной программой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«Бор»,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proofErr w:type="spellStart"/>
      <w:r w:rsidRPr="004C2E54">
        <w:rPr>
          <w:rFonts w:ascii="Myriad Pro" w:eastAsia="Calibri" w:hAnsi="Myriad Pro" w:cstheme="minorBidi"/>
          <w:b w:val="0"/>
          <w:bCs w:val="0"/>
          <w:sz w:val="26"/>
          <w:szCs w:val="26"/>
          <w:lang w:eastAsia="en-US"/>
        </w:rPr>
        <w:t>Варгусово</w:t>
      </w:r>
      <w:proofErr w:type="spellEnd"/>
      <w:r w:rsidRPr="004C2E54">
        <w:rPr>
          <w:rFonts w:ascii="Myriad Pro" w:eastAsia="Calibri" w:hAnsi="Myriad Pro" w:cstheme="minorBidi"/>
          <w:b w:val="0"/>
          <w:bCs w:val="0"/>
          <w:sz w:val="26"/>
          <w:szCs w:val="26"/>
          <w:lang w:eastAsia="en-US"/>
        </w:rPr>
        <w:t xml:space="preserve">»,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«Дорожная»,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«Магистральная»). </w:t>
      </w:r>
      <w:r w:rsidR="008E716B" w:rsidRPr="004C2E54">
        <w:rPr>
          <w:rFonts w:ascii="Myriad Pro" w:eastAsia="Calibri" w:hAnsi="Myriad Pro" w:cstheme="minorBidi"/>
          <w:b w:val="0"/>
          <w:bCs w:val="0"/>
          <w:sz w:val="26"/>
          <w:szCs w:val="26"/>
          <w:lang w:eastAsia="en-US"/>
        </w:rPr>
        <w:t>Вышеу</w:t>
      </w:r>
      <w:r w:rsidRPr="004C2E54">
        <w:rPr>
          <w:rFonts w:ascii="Myriad Pro" w:eastAsia="Calibri" w:hAnsi="Myriad Pro" w:cstheme="minorBidi"/>
          <w:b w:val="0"/>
          <w:bCs w:val="0"/>
          <w:sz w:val="26"/>
          <w:szCs w:val="26"/>
          <w:lang w:eastAsia="en-US"/>
        </w:rPr>
        <w:t xml:space="preserve">казанные объекты строительства отражены </w:t>
      </w:r>
      <w:r w:rsidR="008E716B" w:rsidRPr="004C2E54">
        <w:rPr>
          <w:rFonts w:ascii="Myriad Pro" w:eastAsia="Calibri" w:hAnsi="Myriad Pro" w:cstheme="minorBidi"/>
          <w:b w:val="0"/>
          <w:bCs w:val="0"/>
          <w:sz w:val="26"/>
          <w:szCs w:val="26"/>
          <w:lang w:eastAsia="en-US"/>
        </w:rPr>
        <w:t xml:space="preserve">в представленном филиалом </w:t>
      </w:r>
      <w:r w:rsidRPr="004C2E54">
        <w:rPr>
          <w:rFonts w:ascii="Myriad Pro" w:eastAsia="Calibri" w:hAnsi="Myriad Pro" w:cstheme="minorBidi"/>
          <w:b w:val="0"/>
          <w:bCs w:val="0"/>
          <w:sz w:val="26"/>
          <w:szCs w:val="26"/>
          <w:lang w:eastAsia="en-US"/>
        </w:rPr>
        <w:t>отчете по основным средствам с расчетом амортизационных отчислений на 2019 год</w:t>
      </w:r>
      <w:r w:rsidR="008E716B" w:rsidRPr="004C2E54">
        <w:rPr>
          <w:rFonts w:ascii="Myriad Pro" w:eastAsia="Calibri" w:hAnsi="Myriad Pro" w:cstheme="minorBidi"/>
          <w:b w:val="0"/>
          <w:bCs w:val="0"/>
          <w:sz w:val="26"/>
          <w:szCs w:val="26"/>
          <w:lang w:eastAsia="en-US"/>
        </w:rPr>
        <w:t xml:space="preserve"> и </w:t>
      </w:r>
      <w:r w:rsidRPr="004C2E54">
        <w:rPr>
          <w:rFonts w:ascii="Myriad Pro" w:eastAsia="Calibri" w:hAnsi="Myriad Pro" w:cstheme="minorBidi"/>
          <w:b w:val="0"/>
          <w:bCs w:val="0"/>
          <w:sz w:val="26"/>
          <w:szCs w:val="26"/>
          <w:lang w:eastAsia="en-US"/>
        </w:rPr>
        <w:t>расчете по налогу на имущество (</w:t>
      </w:r>
      <w:proofErr w:type="spellStart"/>
      <w:r w:rsidRPr="004C2E54">
        <w:rPr>
          <w:rFonts w:ascii="Myriad Pro" w:eastAsia="Calibri" w:hAnsi="Myriad Pro" w:cstheme="minorBidi"/>
          <w:b w:val="0"/>
          <w:bCs w:val="0"/>
          <w:sz w:val="26"/>
          <w:szCs w:val="26"/>
          <w:lang w:eastAsia="en-US"/>
        </w:rPr>
        <w:t>пообъектно</w:t>
      </w:r>
      <w:proofErr w:type="spellEnd"/>
      <w:r w:rsidRPr="004C2E54">
        <w:rPr>
          <w:rFonts w:ascii="Myriad Pro" w:eastAsia="Calibri" w:hAnsi="Myriad Pro" w:cstheme="minorBidi"/>
          <w:b w:val="0"/>
          <w:bCs w:val="0"/>
          <w:sz w:val="26"/>
          <w:szCs w:val="26"/>
          <w:lang w:eastAsia="en-US"/>
        </w:rPr>
        <w:t>) на 2019 год.</w:t>
      </w:r>
    </w:p>
    <w:p w14:paraId="03E3193C" w14:textId="77777777" w:rsidR="00F71A04" w:rsidRPr="004C2E54" w:rsidRDefault="00F71A04" w:rsidP="006C4A60">
      <w:pPr>
        <w:pStyle w:val="ConsPlusTitle"/>
        <w:spacing w:line="360" w:lineRule="auto"/>
        <w:ind w:firstLine="567"/>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Исполнитель обращает внимание, что </w:t>
      </w:r>
      <w:r w:rsidR="00CC2DB8" w:rsidRPr="004C2E54">
        <w:rPr>
          <w:rFonts w:ascii="Myriad Pro" w:eastAsia="Calibri" w:hAnsi="Myriad Pro" w:cstheme="minorBidi"/>
          <w:b w:val="0"/>
          <w:bCs w:val="0"/>
          <w:sz w:val="26"/>
          <w:szCs w:val="26"/>
          <w:lang w:eastAsia="en-US"/>
        </w:rPr>
        <w:t xml:space="preserve">при определении суммы амортизационных отчислений на 2019 год, </w:t>
      </w:r>
      <w:r w:rsidRPr="004C2E54">
        <w:rPr>
          <w:rFonts w:ascii="Myriad Pro" w:eastAsia="Calibri" w:hAnsi="Myriad Pro" w:cstheme="minorBidi"/>
          <w:b w:val="0"/>
          <w:bCs w:val="0"/>
          <w:sz w:val="26"/>
          <w:szCs w:val="26"/>
          <w:lang w:eastAsia="en-US"/>
        </w:rPr>
        <w:t>Комитетом по тарифной политике Новгородской области</w:t>
      </w:r>
      <w:r w:rsidR="00CC2DB8" w:rsidRPr="004C2E54">
        <w:rPr>
          <w:rFonts w:ascii="Myriad Pro" w:eastAsia="Calibri" w:hAnsi="Myriad Pro" w:cstheme="minorBidi"/>
          <w:b w:val="0"/>
          <w:bCs w:val="0"/>
          <w:sz w:val="26"/>
          <w:szCs w:val="26"/>
          <w:lang w:eastAsia="en-US"/>
        </w:rPr>
        <w:t xml:space="preserve"> учтены </w:t>
      </w:r>
      <w:r w:rsidRPr="004C2E54">
        <w:rPr>
          <w:rFonts w:ascii="Myriad Pro" w:eastAsia="Calibri" w:hAnsi="Myriad Pro" w:cstheme="minorBidi"/>
          <w:b w:val="0"/>
          <w:bCs w:val="0"/>
          <w:sz w:val="26"/>
          <w:szCs w:val="26"/>
          <w:lang w:eastAsia="en-US"/>
        </w:rPr>
        <w:t xml:space="preserve">вышеуказанные объекты строительства, планируемые к вводу в эксплуатацию в 2018 году согласно утвержденной инвестиционной программе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«Бор»,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proofErr w:type="spellStart"/>
      <w:r w:rsidRPr="004C2E54">
        <w:rPr>
          <w:rFonts w:ascii="Myriad Pro" w:eastAsia="Calibri" w:hAnsi="Myriad Pro" w:cstheme="minorBidi"/>
          <w:b w:val="0"/>
          <w:bCs w:val="0"/>
          <w:sz w:val="26"/>
          <w:szCs w:val="26"/>
          <w:lang w:eastAsia="en-US"/>
        </w:rPr>
        <w:t>Варгусово</w:t>
      </w:r>
      <w:proofErr w:type="spellEnd"/>
      <w:r w:rsidRPr="004C2E54">
        <w:rPr>
          <w:rFonts w:ascii="Myriad Pro" w:eastAsia="Calibri" w:hAnsi="Myriad Pro" w:cstheme="minorBidi"/>
          <w:b w:val="0"/>
          <w:bCs w:val="0"/>
          <w:sz w:val="26"/>
          <w:szCs w:val="26"/>
          <w:lang w:eastAsia="en-US"/>
        </w:rPr>
        <w:t xml:space="preserve">», </w:t>
      </w:r>
      <w:r w:rsidR="000C7218" w:rsidRPr="004C2E54">
        <w:rPr>
          <w:rFonts w:ascii="Myriad Pro" w:eastAsia="Calibri" w:hAnsi="Myriad Pro" w:cstheme="minorBidi"/>
          <w:b w:val="0"/>
          <w:bCs w:val="0"/>
          <w:sz w:val="26"/>
          <w:szCs w:val="26"/>
          <w:lang w:eastAsia="en-US"/>
        </w:rPr>
        <w:br/>
      </w:r>
      <w:r w:rsidRPr="004C2E54">
        <w:rPr>
          <w:rFonts w:ascii="Myriad Pro" w:eastAsia="Calibri" w:hAnsi="Myriad Pro" w:cstheme="minorBidi"/>
          <w:b w:val="0"/>
          <w:bCs w:val="0"/>
          <w:sz w:val="26"/>
          <w:szCs w:val="26"/>
          <w:lang w:eastAsia="en-US"/>
        </w:rPr>
        <w:t xml:space="preserve">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«Дорожная»,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«Магистральная»)</w:t>
      </w:r>
      <w:r w:rsidR="00CC2DB8" w:rsidRPr="004C2E54">
        <w:rPr>
          <w:rFonts w:ascii="Myriad Pro" w:eastAsia="Calibri" w:hAnsi="Myriad Pro" w:cstheme="minorBidi"/>
          <w:b w:val="0"/>
          <w:bCs w:val="0"/>
          <w:sz w:val="26"/>
          <w:szCs w:val="26"/>
          <w:lang w:eastAsia="en-US"/>
        </w:rPr>
        <w:t>, в соответствии с расчетом, представленным филиалом</w:t>
      </w:r>
      <w:r w:rsidR="00291F45" w:rsidRPr="004C2E54">
        <w:rPr>
          <w:rFonts w:ascii="Myriad Pro" w:eastAsia="Calibri" w:hAnsi="Myriad Pro" w:cstheme="minorBidi"/>
          <w:b w:val="0"/>
          <w:bCs w:val="0"/>
          <w:sz w:val="26"/>
          <w:szCs w:val="26"/>
          <w:lang w:eastAsia="en-US"/>
        </w:rPr>
        <w:t xml:space="preserve"> (соответствующие риски отражены Исполнителем в разделе 6.6. «Амортизация»)</w:t>
      </w:r>
      <w:r w:rsidR="00CC2DB8" w:rsidRPr="004C2E54">
        <w:rPr>
          <w:rFonts w:ascii="Myriad Pro" w:eastAsia="Calibri" w:hAnsi="Myriad Pro" w:cstheme="minorBidi"/>
          <w:b w:val="0"/>
          <w:bCs w:val="0"/>
          <w:sz w:val="26"/>
          <w:szCs w:val="26"/>
          <w:lang w:eastAsia="en-US"/>
        </w:rPr>
        <w:t>.</w:t>
      </w:r>
    </w:p>
    <w:p w14:paraId="3A4BBFAE" w14:textId="77777777" w:rsidR="00877CB3" w:rsidRPr="004C2E54" w:rsidRDefault="0020069A" w:rsidP="006C4A60">
      <w:pPr>
        <w:pStyle w:val="ConsPlusTitle"/>
        <w:spacing w:line="360" w:lineRule="auto"/>
        <w:ind w:firstLine="567"/>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Принимая во внимание отсутствие возможности </w:t>
      </w:r>
      <w:r w:rsidR="00486574" w:rsidRPr="004C2E54">
        <w:rPr>
          <w:rFonts w:ascii="Myriad Pro" w:eastAsia="Calibri" w:hAnsi="Myriad Pro" w:cstheme="minorBidi"/>
          <w:b w:val="0"/>
          <w:bCs w:val="0"/>
          <w:sz w:val="26"/>
          <w:szCs w:val="26"/>
          <w:lang w:eastAsia="en-US"/>
        </w:rPr>
        <w:t>оценки Исполнителем</w:t>
      </w:r>
      <w:r w:rsidRPr="004C2E54">
        <w:rPr>
          <w:rFonts w:ascii="Myriad Pro" w:eastAsia="Calibri" w:hAnsi="Myriad Pro" w:cstheme="minorBidi"/>
          <w:b w:val="0"/>
          <w:bCs w:val="0"/>
          <w:sz w:val="26"/>
          <w:szCs w:val="26"/>
          <w:lang w:eastAsia="en-US"/>
        </w:rPr>
        <w:t xml:space="preserve"> принятого Комитетом на 2019 год налога на имущество в размере 60 388,271 тыс. руб., в</w:t>
      </w:r>
      <w:r w:rsidR="00E563B8" w:rsidRPr="004C2E54">
        <w:rPr>
          <w:rFonts w:ascii="Myriad Pro" w:eastAsia="Calibri" w:hAnsi="Myriad Pro" w:cstheme="minorBidi"/>
          <w:b w:val="0"/>
          <w:bCs w:val="0"/>
          <w:sz w:val="26"/>
          <w:szCs w:val="26"/>
          <w:lang w:eastAsia="en-US"/>
        </w:rPr>
        <w:t xml:space="preserve"> условиях не представленного в экспертном заключении Комитета расчета </w:t>
      </w:r>
      <w:r w:rsidR="00E563B8" w:rsidRPr="004C2E54">
        <w:rPr>
          <w:rFonts w:ascii="Myriad Pro" w:eastAsia="Calibri" w:hAnsi="Myriad Pro" w:cstheme="minorBidi"/>
          <w:b w:val="0"/>
          <w:bCs w:val="0"/>
          <w:sz w:val="26"/>
          <w:szCs w:val="26"/>
          <w:lang w:eastAsia="en-US"/>
        </w:rPr>
        <w:lastRenderedPageBreak/>
        <w:t xml:space="preserve">налога на имущество и отсутствия в </w:t>
      </w:r>
      <w:r w:rsidRPr="004C2E54">
        <w:rPr>
          <w:rFonts w:ascii="Myriad Pro" w:eastAsia="Calibri" w:hAnsi="Myriad Pro" w:cstheme="minorBidi"/>
          <w:b w:val="0"/>
          <w:bCs w:val="0"/>
          <w:sz w:val="26"/>
          <w:szCs w:val="26"/>
          <w:lang w:eastAsia="en-US"/>
        </w:rPr>
        <w:t>нем</w:t>
      </w:r>
      <w:r w:rsidR="00E563B8" w:rsidRPr="004C2E54">
        <w:rPr>
          <w:rFonts w:ascii="Myriad Pro" w:eastAsia="Calibri" w:hAnsi="Myriad Pro" w:cstheme="minorBidi"/>
          <w:b w:val="0"/>
          <w:bCs w:val="0"/>
          <w:sz w:val="26"/>
          <w:szCs w:val="26"/>
          <w:lang w:eastAsia="en-US"/>
        </w:rPr>
        <w:t xml:space="preserve"> информации</w:t>
      </w:r>
      <w:r w:rsidR="00093E78" w:rsidRPr="004C2E54">
        <w:rPr>
          <w:rFonts w:ascii="Myriad Pro" w:eastAsia="Calibri" w:hAnsi="Myriad Pro" w:cstheme="minorBidi"/>
          <w:b w:val="0"/>
          <w:bCs w:val="0"/>
          <w:sz w:val="26"/>
          <w:szCs w:val="26"/>
          <w:lang w:eastAsia="en-US"/>
        </w:rPr>
        <w:t xml:space="preserve"> </w:t>
      </w:r>
      <w:r w:rsidR="00E563B8" w:rsidRPr="004C2E54">
        <w:rPr>
          <w:rFonts w:ascii="Myriad Pro" w:eastAsia="Calibri" w:hAnsi="Myriad Pro" w:cstheme="minorBidi"/>
          <w:b w:val="0"/>
          <w:bCs w:val="0"/>
          <w:sz w:val="26"/>
          <w:szCs w:val="26"/>
          <w:lang w:eastAsia="en-US"/>
        </w:rPr>
        <w:t>об объектах недвижимого имущества</w:t>
      </w:r>
      <w:r w:rsidR="00093E78" w:rsidRPr="004C2E54">
        <w:rPr>
          <w:rFonts w:ascii="Myriad Pro" w:eastAsia="Calibri" w:hAnsi="Myriad Pro" w:cstheme="minorBidi"/>
          <w:b w:val="0"/>
          <w:bCs w:val="0"/>
          <w:sz w:val="26"/>
          <w:szCs w:val="26"/>
          <w:lang w:eastAsia="en-US"/>
        </w:rPr>
        <w:t xml:space="preserve"> </w:t>
      </w:r>
      <w:r w:rsidRPr="004C2E54">
        <w:rPr>
          <w:rFonts w:ascii="Myriad Pro" w:eastAsia="Calibri" w:hAnsi="Myriad Pro" w:cstheme="minorBidi"/>
          <w:b w:val="0"/>
          <w:bCs w:val="0"/>
          <w:sz w:val="26"/>
          <w:szCs w:val="26"/>
          <w:lang w:eastAsia="en-US"/>
        </w:rPr>
        <w:t xml:space="preserve">вводимых </w:t>
      </w:r>
      <w:r w:rsidR="00093E78" w:rsidRPr="004C2E54">
        <w:rPr>
          <w:rFonts w:ascii="Myriad Pro" w:eastAsia="Calibri" w:hAnsi="Myriad Pro" w:cstheme="minorBidi"/>
          <w:b w:val="0"/>
          <w:bCs w:val="0"/>
          <w:sz w:val="26"/>
          <w:szCs w:val="26"/>
          <w:lang w:eastAsia="en-US"/>
        </w:rPr>
        <w:t>согласно утвержденной инвестиционной программе</w:t>
      </w:r>
      <w:r w:rsidRPr="004C2E54">
        <w:rPr>
          <w:rFonts w:ascii="Myriad Pro" w:eastAsia="Calibri" w:hAnsi="Myriad Pro" w:cstheme="minorBidi"/>
          <w:b w:val="0"/>
          <w:bCs w:val="0"/>
          <w:sz w:val="26"/>
          <w:szCs w:val="26"/>
          <w:lang w:eastAsia="en-US"/>
        </w:rPr>
        <w:t xml:space="preserve"> и</w:t>
      </w:r>
      <w:r w:rsidR="00E563B8" w:rsidRPr="004C2E54">
        <w:rPr>
          <w:rFonts w:ascii="Myriad Pro" w:eastAsia="Calibri" w:hAnsi="Myriad Pro" w:cstheme="minorBidi"/>
          <w:b w:val="0"/>
          <w:bCs w:val="0"/>
          <w:sz w:val="26"/>
          <w:szCs w:val="26"/>
          <w:lang w:eastAsia="en-US"/>
        </w:rPr>
        <w:t xml:space="preserve"> </w:t>
      </w:r>
      <w:r w:rsidR="00093E78" w:rsidRPr="004C2E54">
        <w:rPr>
          <w:rFonts w:ascii="Myriad Pro" w:eastAsia="Calibri" w:hAnsi="Myriad Pro" w:cstheme="minorBidi"/>
          <w:b w:val="0"/>
          <w:bCs w:val="0"/>
          <w:sz w:val="26"/>
          <w:szCs w:val="26"/>
          <w:lang w:eastAsia="en-US"/>
        </w:rPr>
        <w:t>учтенных Комитетом при расчете</w:t>
      </w:r>
      <w:r w:rsidRPr="004C2E54">
        <w:rPr>
          <w:rFonts w:ascii="Myriad Pro" w:eastAsia="Calibri" w:hAnsi="Myriad Pro" w:cstheme="minorBidi"/>
          <w:b w:val="0"/>
          <w:bCs w:val="0"/>
          <w:sz w:val="26"/>
          <w:szCs w:val="26"/>
          <w:lang w:eastAsia="en-US"/>
        </w:rPr>
        <w:t>, Исполнитель считает обоснованным</w:t>
      </w:r>
      <w:r w:rsidR="00486574" w:rsidRPr="004C2E54">
        <w:rPr>
          <w:rFonts w:ascii="Myriad Pro" w:eastAsia="Calibri" w:hAnsi="Myriad Pro" w:cstheme="minorBidi"/>
          <w:b w:val="0"/>
          <w:bCs w:val="0"/>
          <w:sz w:val="26"/>
          <w:szCs w:val="26"/>
          <w:lang w:eastAsia="en-US"/>
        </w:rPr>
        <w:t xml:space="preserve"> определить налог на имущество на 2019 год, исходя из расчета, представленного филиалом ПАО «МРСК Северо-Запада» - «Новгородэнерго» на 2019 год без учета не введенных на момент установления тарифов на 2019 год объектов недвижимого имущества согласно утвержденной инвестиционной программе</w:t>
      </w:r>
      <w:r w:rsidR="00877CB3" w:rsidRPr="004C2E54">
        <w:rPr>
          <w:rFonts w:ascii="Myriad Pro" w:eastAsia="Calibri" w:hAnsi="Myriad Pro" w:cstheme="minorBidi"/>
          <w:b w:val="0"/>
          <w:bCs w:val="0"/>
          <w:sz w:val="26"/>
          <w:szCs w:val="26"/>
          <w:lang w:eastAsia="en-US"/>
        </w:rPr>
        <w:t>.</w:t>
      </w:r>
    </w:p>
    <w:p w14:paraId="0705487C" w14:textId="77777777" w:rsidR="00E563B8" w:rsidRPr="004C2E54" w:rsidRDefault="00877CB3" w:rsidP="006C4A60">
      <w:pPr>
        <w:pStyle w:val="ConsPlusTitle"/>
        <w:spacing w:line="360" w:lineRule="auto"/>
        <w:ind w:firstLine="567"/>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На основании вышеизложенного, </w:t>
      </w:r>
      <w:r w:rsidR="00B54DA4" w:rsidRPr="004C2E54">
        <w:rPr>
          <w:rFonts w:ascii="Myriad Pro" w:eastAsia="Calibri" w:hAnsi="Myriad Pro" w:cstheme="minorBidi"/>
          <w:b w:val="0"/>
          <w:bCs w:val="0"/>
          <w:sz w:val="26"/>
          <w:szCs w:val="26"/>
          <w:lang w:eastAsia="en-US"/>
        </w:rPr>
        <w:t xml:space="preserve">по мнению Исполнителя, </w:t>
      </w:r>
      <w:r w:rsidRPr="004C2E54">
        <w:rPr>
          <w:rFonts w:ascii="Myriad Pro" w:eastAsia="Calibri" w:hAnsi="Myriad Pro" w:cstheme="minorBidi"/>
          <w:b w:val="0"/>
          <w:bCs w:val="0"/>
          <w:sz w:val="26"/>
          <w:szCs w:val="26"/>
          <w:lang w:eastAsia="en-US"/>
        </w:rPr>
        <w:t>налог на имущество на 2019 год составит 69 577,30 тыс. руб. (95 526,85 - 25 949,55)</w:t>
      </w:r>
      <w:r w:rsidR="00B54DA4" w:rsidRPr="004C2E54">
        <w:rPr>
          <w:rFonts w:ascii="Myriad Pro" w:eastAsia="Calibri" w:hAnsi="Myriad Pro" w:cstheme="minorBidi"/>
          <w:b w:val="0"/>
          <w:bCs w:val="0"/>
          <w:sz w:val="26"/>
          <w:szCs w:val="26"/>
          <w:lang w:eastAsia="en-US"/>
        </w:rPr>
        <w:t>, что на 9 189,03 тыс. руб. больше, чем принято Комитетом.</w:t>
      </w:r>
    </w:p>
    <w:p w14:paraId="70BA8174" w14:textId="77777777" w:rsidR="00B54DA4" w:rsidRPr="004C2E54" w:rsidRDefault="00B54DA4" w:rsidP="00B54DA4">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Исполнитель также считает необходимым рекомендовать филиалу </w:t>
      </w:r>
      <w:r w:rsidR="000C7218" w:rsidRPr="004C2E54">
        <w:rPr>
          <w:rFonts w:ascii="Myriad Pro" w:hAnsi="Myriad Pro"/>
          <w:sz w:val="26"/>
          <w:szCs w:val="26"/>
        </w:rPr>
        <w:br/>
      </w:r>
      <w:r w:rsidRPr="004C2E54">
        <w:rPr>
          <w:rFonts w:ascii="Myriad Pro" w:hAnsi="Myriad Pro"/>
          <w:sz w:val="26"/>
          <w:szCs w:val="26"/>
        </w:rPr>
        <w:t>ПАО «МРСК Северо-Запада» - «Новгородэнерго» в материалах представлять</w:t>
      </w:r>
      <w:r w:rsidR="000C7218" w:rsidRPr="004C2E54">
        <w:rPr>
          <w:rFonts w:ascii="Myriad Pro" w:hAnsi="Myriad Pro"/>
          <w:sz w:val="26"/>
          <w:szCs w:val="26"/>
        </w:rPr>
        <w:t xml:space="preserve"> на очередной год текущего долгосрочного периода регулирования</w:t>
      </w:r>
      <w:r w:rsidRPr="004C2E54">
        <w:rPr>
          <w:rFonts w:ascii="Myriad Pro" w:hAnsi="Myriad Pro"/>
          <w:sz w:val="26"/>
          <w:szCs w:val="26"/>
        </w:rPr>
        <w:t>:</w:t>
      </w:r>
    </w:p>
    <w:p w14:paraId="3E053920" w14:textId="77777777" w:rsidR="00B54DA4" w:rsidRPr="004C2E54" w:rsidRDefault="00B54DA4" w:rsidP="00C85B0B">
      <w:pPr>
        <w:pStyle w:val="a3"/>
        <w:numPr>
          <w:ilvl w:val="0"/>
          <w:numId w:val="64"/>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696D4F5F" w14:textId="77777777" w:rsidR="00B54DA4" w:rsidRPr="004C2E54" w:rsidRDefault="00B54DA4" w:rsidP="00C85B0B">
      <w:pPr>
        <w:pStyle w:val="a3"/>
        <w:numPr>
          <w:ilvl w:val="0"/>
          <w:numId w:val="64"/>
        </w:numPr>
        <w:tabs>
          <w:tab w:val="left" w:pos="993"/>
        </w:tabs>
        <w:spacing w:after="0" w:line="360" w:lineRule="auto"/>
        <w:ind w:left="0" w:firstLine="567"/>
        <w:jc w:val="both"/>
        <w:rPr>
          <w:rFonts w:ascii="Myriad Pro" w:hAnsi="Myriad Pro"/>
        </w:rPr>
      </w:pPr>
      <w:r w:rsidRPr="004C2E54">
        <w:rPr>
          <w:rFonts w:ascii="Myriad Pro" w:hAnsi="Myriad Pro"/>
          <w:sz w:val="26"/>
          <w:szCs w:val="26"/>
        </w:rPr>
        <w:t xml:space="preserve">Отчет об использовании амортизации за предшествующий год и истекший период текущего года. </w:t>
      </w:r>
    </w:p>
    <w:p w14:paraId="218AEC0B" w14:textId="77777777" w:rsidR="006A6CA8" w:rsidRPr="004C2E54" w:rsidRDefault="006A6CA8" w:rsidP="005831C8">
      <w:pPr>
        <w:spacing w:after="0" w:line="360" w:lineRule="auto"/>
        <w:ind w:firstLine="567"/>
        <w:contextualSpacing/>
        <w:jc w:val="both"/>
        <w:rPr>
          <w:rFonts w:ascii="Myriad Pro" w:eastAsia="Calibri" w:hAnsi="Myriad Pro"/>
          <w:sz w:val="26"/>
          <w:szCs w:val="26"/>
        </w:rPr>
      </w:pPr>
    </w:p>
    <w:p w14:paraId="698E377D"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u w:val="single"/>
        </w:rPr>
      </w:pPr>
      <w:r w:rsidRPr="004C2E54">
        <w:rPr>
          <w:rFonts w:ascii="Myriad Pro" w:eastAsia="Calibri" w:hAnsi="Myriad Pro" w:cs="Times New Roman"/>
          <w:sz w:val="26"/>
          <w:szCs w:val="26"/>
          <w:u w:val="single"/>
        </w:rPr>
        <w:t>Транспортный налог.</w:t>
      </w:r>
    </w:p>
    <w:p w14:paraId="0FF399EB" w14:textId="77777777" w:rsidR="00D002D1" w:rsidRPr="004C2E54" w:rsidRDefault="00D002D1"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По результатам анализа представленных </w:t>
      </w:r>
      <w:r w:rsidR="003721E2" w:rsidRPr="004C2E54">
        <w:rPr>
          <w:rFonts w:ascii="Myriad Pro" w:eastAsia="Calibri" w:hAnsi="Myriad Pro"/>
          <w:sz w:val="26"/>
          <w:szCs w:val="26"/>
        </w:rPr>
        <w:t xml:space="preserve">филиалом </w:t>
      </w:r>
      <w:r w:rsidRPr="004C2E54">
        <w:rPr>
          <w:rFonts w:ascii="Myriad Pro" w:eastAsia="Calibri" w:hAnsi="Myriad Pro"/>
          <w:sz w:val="26"/>
          <w:szCs w:val="26"/>
        </w:rPr>
        <w:t>в материалах тарифного дела документов</w:t>
      </w:r>
      <w:r w:rsidR="003721E2" w:rsidRPr="004C2E54">
        <w:rPr>
          <w:rFonts w:ascii="Myriad Pro" w:eastAsia="Calibri" w:hAnsi="Myriad Pro"/>
          <w:sz w:val="26"/>
          <w:szCs w:val="26"/>
        </w:rPr>
        <w:t>,</w:t>
      </w:r>
      <w:r w:rsidRPr="004C2E54">
        <w:rPr>
          <w:rFonts w:ascii="Myriad Pro" w:eastAsia="Calibri" w:hAnsi="Myriad Pro"/>
          <w:sz w:val="26"/>
          <w:szCs w:val="26"/>
        </w:rPr>
        <w:t xml:space="preserve"> Исполнитель отмечает, что величина транспортного налога в налоговой декларации за 2017 год по транспортному налогу не соответствует величине налога, отраженной в бухгалтерской отчетности и расчетной таблице по транспортному налогу на 2019 год (декларация – 1 623,482 тыс. руб., </w:t>
      </w:r>
      <w:proofErr w:type="spellStart"/>
      <w:r w:rsidRPr="004C2E54">
        <w:rPr>
          <w:rFonts w:ascii="Myriad Pro" w:eastAsia="Calibri" w:hAnsi="Myriad Pro"/>
          <w:sz w:val="26"/>
          <w:szCs w:val="26"/>
        </w:rPr>
        <w:t>оборотно</w:t>
      </w:r>
      <w:proofErr w:type="spellEnd"/>
      <w:r w:rsidRPr="004C2E54">
        <w:rPr>
          <w:rFonts w:ascii="Myriad Pro" w:eastAsia="Calibri" w:hAnsi="Myriad Pro"/>
          <w:sz w:val="26"/>
          <w:szCs w:val="26"/>
        </w:rPr>
        <w:t>-сальдовая ведомость по сч.68.07 – 1</w:t>
      </w:r>
      <w:r w:rsidR="00EA1FB7" w:rsidRPr="004C2E54">
        <w:rPr>
          <w:rFonts w:ascii="Myriad Pro" w:eastAsia="Calibri" w:hAnsi="Myriad Pro"/>
          <w:sz w:val="26"/>
          <w:szCs w:val="26"/>
        </w:rPr>
        <w:t> 823,62</w:t>
      </w:r>
      <w:r w:rsidRPr="004C2E54">
        <w:rPr>
          <w:rFonts w:ascii="Myriad Pro" w:eastAsia="Calibri" w:hAnsi="Myriad Pro"/>
          <w:sz w:val="26"/>
          <w:szCs w:val="26"/>
        </w:rPr>
        <w:t xml:space="preserve"> тыс. руб. (без пени), таблица расчет транспортного налога всего по филиалу  - </w:t>
      </w:r>
      <w:r w:rsidR="003721E2" w:rsidRPr="004C2E54">
        <w:rPr>
          <w:rFonts w:ascii="Myriad Pro" w:eastAsia="Calibri" w:hAnsi="Myriad Pro"/>
          <w:sz w:val="26"/>
          <w:szCs w:val="26"/>
        </w:rPr>
        <w:t>1 743,52</w:t>
      </w:r>
      <w:r w:rsidRPr="004C2E54">
        <w:rPr>
          <w:rFonts w:ascii="Myriad Pro" w:eastAsia="Calibri" w:hAnsi="Myriad Pro"/>
          <w:sz w:val="26"/>
          <w:szCs w:val="26"/>
        </w:rPr>
        <w:t xml:space="preserve"> тыс. руб.)</w:t>
      </w:r>
    </w:p>
    <w:p w14:paraId="0F64883E" w14:textId="77777777" w:rsidR="005831C8" w:rsidRPr="004C2E54" w:rsidRDefault="005831C8"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Исполнитель считает, что Комитетом правомерно исключены из расчета транспортного налога на 2019 год 2 легковых автотранспортных средства представительского класса с мощностью двигателя свыше 200 </w:t>
      </w:r>
      <w:proofErr w:type="spellStart"/>
      <w:r w:rsidRPr="004C2E54">
        <w:rPr>
          <w:rFonts w:ascii="Myriad Pro" w:eastAsia="Calibri" w:hAnsi="Myriad Pro"/>
          <w:sz w:val="26"/>
          <w:szCs w:val="26"/>
        </w:rPr>
        <w:t>л.с</w:t>
      </w:r>
      <w:proofErr w:type="spellEnd"/>
      <w:r w:rsidRPr="004C2E54">
        <w:rPr>
          <w:rFonts w:ascii="Myriad Pro" w:eastAsia="Calibri" w:hAnsi="Myriad Pro"/>
          <w:sz w:val="26"/>
          <w:szCs w:val="26"/>
        </w:rPr>
        <w:t xml:space="preserve">. до 250 </w:t>
      </w:r>
      <w:proofErr w:type="spellStart"/>
      <w:r w:rsidRPr="004C2E54">
        <w:rPr>
          <w:rFonts w:ascii="Myriad Pro" w:eastAsia="Calibri" w:hAnsi="Myriad Pro"/>
          <w:sz w:val="26"/>
          <w:szCs w:val="26"/>
        </w:rPr>
        <w:t>л.с</w:t>
      </w:r>
      <w:proofErr w:type="spellEnd"/>
      <w:r w:rsidRPr="004C2E54">
        <w:rPr>
          <w:rFonts w:ascii="Myriad Pro" w:eastAsia="Calibri" w:hAnsi="Myriad Pro"/>
          <w:sz w:val="26"/>
          <w:szCs w:val="26"/>
        </w:rPr>
        <w:t xml:space="preserve">. и свыше 250 </w:t>
      </w:r>
      <w:proofErr w:type="spellStart"/>
      <w:r w:rsidRPr="004C2E54">
        <w:rPr>
          <w:rFonts w:ascii="Myriad Pro" w:eastAsia="Calibri" w:hAnsi="Myriad Pro"/>
          <w:sz w:val="26"/>
          <w:szCs w:val="26"/>
        </w:rPr>
        <w:t>л.с</w:t>
      </w:r>
      <w:proofErr w:type="spellEnd"/>
      <w:r w:rsidRPr="004C2E54">
        <w:rPr>
          <w:rFonts w:ascii="Myriad Pro" w:eastAsia="Calibri" w:hAnsi="Myriad Pro"/>
          <w:sz w:val="26"/>
          <w:szCs w:val="26"/>
        </w:rPr>
        <w:t xml:space="preserve">. на сумму 60,975 тыс. </w:t>
      </w:r>
      <w:r w:rsidR="0035365B" w:rsidRPr="004C2E54">
        <w:rPr>
          <w:rFonts w:ascii="Myriad Pro" w:eastAsia="Calibri" w:hAnsi="Myriad Pro"/>
          <w:sz w:val="26"/>
          <w:szCs w:val="26"/>
        </w:rPr>
        <w:t>руб., так как отсутствует экономическая обоснованность и целесообразность их использования.</w:t>
      </w:r>
    </w:p>
    <w:p w14:paraId="1ECB6B06" w14:textId="77777777" w:rsidR="005831C8" w:rsidRPr="004C2E54" w:rsidRDefault="005831C8"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lastRenderedPageBreak/>
        <w:t>По мнению Исполнителя</w:t>
      </w:r>
      <w:r w:rsidR="0035365B" w:rsidRPr="004C2E54">
        <w:rPr>
          <w:rFonts w:ascii="Myriad Pro" w:eastAsia="Calibri" w:hAnsi="Myriad Pro"/>
          <w:sz w:val="26"/>
          <w:szCs w:val="26"/>
        </w:rPr>
        <w:t>,</w:t>
      </w:r>
      <w:r w:rsidRPr="004C2E54">
        <w:rPr>
          <w:rFonts w:ascii="Myriad Pro" w:eastAsia="Calibri" w:hAnsi="Myriad Pro"/>
          <w:sz w:val="26"/>
          <w:szCs w:val="26"/>
        </w:rPr>
        <w:t xml:space="preserve"> принятый Комитетом на 2019 год размер транспортного налога </w:t>
      </w:r>
      <w:r w:rsidR="0001678B">
        <w:rPr>
          <w:rFonts w:ascii="Myriad Pro" w:eastAsia="Calibri" w:hAnsi="Myriad Pro"/>
          <w:sz w:val="26"/>
          <w:szCs w:val="26"/>
        </w:rPr>
        <w:t>в размере</w:t>
      </w:r>
      <w:r w:rsidRPr="004C2E54">
        <w:rPr>
          <w:rFonts w:ascii="Myriad Pro" w:eastAsia="Calibri" w:hAnsi="Myriad Pro"/>
          <w:sz w:val="26"/>
          <w:szCs w:val="26"/>
        </w:rPr>
        <w:t xml:space="preserve"> 1 691,57 тыс. руб. </w:t>
      </w:r>
      <w:r w:rsidR="0035365B" w:rsidRPr="004C2E54">
        <w:rPr>
          <w:rFonts w:ascii="Myriad Pro" w:eastAsia="Calibri" w:hAnsi="Myriad Pro"/>
          <w:sz w:val="26"/>
          <w:szCs w:val="26"/>
        </w:rPr>
        <w:t>по остальным транспортным средствам, заявленным ф</w:t>
      </w:r>
      <w:r w:rsidR="0035365B" w:rsidRPr="004C2E54">
        <w:rPr>
          <w:rFonts w:ascii="Myriad Pro" w:hAnsi="Myriad Pro"/>
          <w:sz w:val="26"/>
          <w:szCs w:val="26"/>
        </w:rPr>
        <w:t xml:space="preserve">илиалом ПАО «МРСК Северо-Запада» «Новгородэнерго», </w:t>
      </w:r>
      <w:r w:rsidRPr="004C2E54">
        <w:rPr>
          <w:rFonts w:ascii="Myriad Pro" w:eastAsia="Calibri" w:hAnsi="Myriad Pro"/>
          <w:sz w:val="26"/>
          <w:szCs w:val="26"/>
        </w:rPr>
        <w:t xml:space="preserve">является обоснованным. </w:t>
      </w:r>
    </w:p>
    <w:p w14:paraId="7CD57701" w14:textId="77777777" w:rsidR="005831C8" w:rsidRPr="004C2E54" w:rsidRDefault="005831C8" w:rsidP="005831C8">
      <w:pPr>
        <w:pStyle w:val="a3"/>
        <w:spacing w:after="0" w:line="360" w:lineRule="auto"/>
        <w:ind w:left="0" w:firstLine="567"/>
        <w:jc w:val="both"/>
        <w:rPr>
          <w:rFonts w:ascii="Myriad Pro" w:hAnsi="Myriad Pro"/>
          <w:sz w:val="26"/>
          <w:szCs w:val="26"/>
          <w:u w:val="single"/>
        </w:rPr>
      </w:pPr>
      <w:r w:rsidRPr="004C2E54">
        <w:rPr>
          <w:rFonts w:ascii="Myriad Pro" w:hAnsi="Myriad Pro"/>
          <w:sz w:val="26"/>
          <w:szCs w:val="26"/>
          <w:u w:val="single"/>
        </w:rPr>
        <w:t>Плата за негативное воздействие на окружающую среду</w:t>
      </w:r>
    </w:p>
    <w:p w14:paraId="2443598D" w14:textId="77777777"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rPr>
        <w:t>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46CF372F" w14:textId="77777777" w:rsidR="0082162E" w:rsidRPr="004C2E54" w:rsidRDefault="0082162E" w:rsidP="005831C8">
      <w:pPr>
        <w:spacing w:after="0" w:line="360" w:lineRule="auto"/>
        <w:ind w:firstLine="567"/>
        <w:jc w:val="both"/>
        <w:rPr>
          <w:rFonts w:ascii="Myriad Pro" w:hAnsi="Myriad Pro"/>
          <w:sz w:val="26"/>
          <w:szCs w:val="26"/>
        </w:rPr>
      </w:pPr>
      <w:r w:rsidRPr="004C2E54">
        <w:rPr>
          <w:rFonts w:ascii="Myriad Pro" w:hAnsi="Myriad Pro"/>
          <w:sz w:val="26"/>
          <w:szCs w:val="26"/>
        </w:rPr>
        <w:t>Филиалом ПАО «МРСК Северо-Запада» «Новгородэнерго» плата за негативное воздействие на окружающую среду заявлена на 2019 год с ростом в 1,8 раза к факту 2017 года.</w:t>
      </w:r>
    </w:p>
    <w:p w14:paraId="1684F26C" w14:textId="77777777" w:rsidR="005831C8" w:rsidRPr="004C2E54" w:rsidRDefault="005831C8"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Исполнитель считает обоснованным учет Комитетом размера платы за загрязнение окружающей среды в пределах лимита в размере 33,397 тыс. руб. с учетом отчетных показателей за 2017 год, установленных ставок на 2019 год, доли услуг по передаче электрической энергии в выручке за 2017 год 98,29%.</w:t>
      </w:r>
    </w:p>
    <w:p w14:paraId="0554E5BD" w14:textId="77777777" w:rsidR="005831C8" w:rsidRPr="004C2E54" w:rsidRDefault="005831C8" w:rsidP="005831C8">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 мнению Исполнителя обоснованный размер расходов в целом по статье «Налоги» на 2019 год составляет </w:t>
      </w:r>
      <w:r w:rsidR="00705430" w:rsidRPr="004C2E54">
        <w:rPr>
          <w:rFonts w:ascii="Myriad Pro" w:hAnsi="Myriad Pro"/>
          <w:sz w:val="26"/>
          <w:szCs w:val="26"/>
        </w:rPr>
        <w:t>84 572,00</w:t>
      </w:r>
      <w:r w:rsidR="005F235B">
        <w:rPr>
          <w:rFonts w:ascii="Myriad Pro" w:hAnsi="Myriad Pro"/>
          <w:sz w:val="26"/>
          <w:szCs w:val="26"/>
        </w:rPr>
        <w:t xml:space="preserve"> </w:t>
      </w:r>
      <w:r w:rsidRPr="004C2E54">
        <w:rPr>
          <w:rFonts w:ascii="Myriad Pro" w:hAnsi="Myriad Pro"/>
          <w:sz w:val="26"/>
          <w:szCs w:val="26"/>
        </w:rPr>
        <w:t>тыс. руб.</w:t>
      </w:r>
    </w:p>
    <w:tbl>
      <w:tblPr>
        <w:tblW w:w="5000" w:type="pct"/>
        <w:tblLayout w:type="fixed"/>
        <w:tblLook w:val="04A0" w:firstRow="1" w:lastRow="0" w:firstColumn="1" w:lastColumn="0" w:noHBand="0" w:noVBand="1"/>
      </w:tblPr>
      <w:tblGrid>
        <w:gridCol w:w="2732"/>
        <w:gridCol w:w="1579"/>
        <w:gridCol w:w="1845"/>
        <w:gridCol w:w="1709"/>
        <w:gridCol w:w="1705"/>
      </w:tblGrid>
      <w:tr w:rsidR="005831C8" w:rsidRPr="004C2E54" w14:paraId="5392E35C" w14:textId="77777777" w:rsidTr="000C7218">
        <w:trPr>
          <w:trHeight w:val="1020"/>
          <w:tblHeader/>
        </w:trPr>
        <w:tc>
          <w:tcPr>
            <w:tcW w:w="1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FE4899"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Calibri" w:hAnsi="Myriad Pro" w:cs="Times New Roman"/>
                <w:b/>
                <w:color w:val="FFFFFF" w:themeColor="background1"/>
                <w:sz w:val="26"/>
                <w:szCs w:val="26"/>
              </w:rPr>
              <w:br w:type="page"/>
            </w:r>
            <w:r w:rsidRPr="004C2E54">
              <w:rPr>
                <w:rFonts w:ascii="Myriad Pro" w:eastAsia="Times New Roman" w:hAnsi="Myriad Pro" w:cs="Calibri"/>
                <w:b/>
                <w:bCs/>
                <w:color w:val="FFFFFF" w:themeColor="background1"/>
                <w:sz w:val="18"/>
                <w:szCs w:val="18"/>
                <w:lang w:eastAsia="ru-RU"/>
              </w:rPr>
              <w:t>Наименование статьи расходов</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33CD41"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Факт за 2017, тыс. руб.</w:t>
            </w:r>
          </w:p>
        </w:tc>
        <w:tc>
          <w:tcPr>
            <w:tcW w:w="9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60EE1"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Заявлено филиалом ПАО «МРСК Северо-Запада» -«Новгородэнерго» на 2019, тыс. руб.</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5A687"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Принято регулирующим органом на 2019, тыс. руб.</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526C3F"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p>
          <w:p w14:paraId="0F0F999C"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p>
          <w:p w14:paraId="6484BEA6"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Расчет Исполнителя на 2019 год, тыс. руб.</w:t>
            </w:r>
          </w:p>
        </w:tc>
      </w:tr>
      <w:tr w:rsidR="005831C8" w:rsidRPr="004C2E54" w14:paraId="5897A474" w14:textId="77777777" w:rsidTr="000C7218">
        <w:trPr>
          <w:trHeight w:val="255"/>
          <w:tblHeader/>
        </w:trPr>
        <w:tc>
          <w:tcPr>
            <w:tcW w:w="1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92055"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1</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A2389"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2</w:t>
            </w:r>
          </w:p>
        </w:tc>
        <w:tc>
          <w:tcPr>
            <w:tcW w:w="9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C2239F"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3</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D7756" w14:textId="77777777" w:rsidR="005831C8" w:rsidRPr="004C2E54"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4</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37D949" w14:textId="77777777" w:rsidR="005831C8" w:rsidRPr="004C2E54" w:rsidRDefault="00BB5C86" w:rsidP="00F020A4">
            <w:pPr>
              <w:spacing w:after="0" w:line="240" w:lineRule="auto"/>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5</w:t>
            </w:r>
          </w:p>
        </w:tc>
      </w:tr>
      <w:tr w:rsidR="005831C8" w:rsidRPr="004C2E54" w14:paraId="18D1A5B8" w14:textId="77777777" w:rsidTr="000C7218">
        <w:trPr>
          <w:trHeight w:val="255"/>
        </w:trPr>
        <w:tc>
          <w:tcPr>
            <w:tcW w:w="1427"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4C8CD560" w14:textId="77777777" w:rsidR="005831C8" w:rsidRPr="004C2E54" w:rsidRDefault="005831C8" w:rsidP="00F020A4">
            <w:pPr>
              <w:spacing w:after="0" w:line="240" w:lineRule="auto"/>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Налоги, всего, в том числе:</w:t>
            </w:r>
          </w:p>
        </w:tc>
        <w:tc>
          <w:tcPr>
            <w:tcW w:w="82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51E2988B" w14:textId="77777777" w:rsidR="005831C8" w:rsidRPr="004C2E54" w:rsidRDefault="005831C8" w:rsidP="00F020A4">
            <w:pPr>
              <w:spacing w:after="0" w:line="240" w:lineRule="auto"/>
              <w:jc w:val="right"/>
              <w:rPr>
                <w:rFonts w:ascii="Myriad Pro" w:eastAsia="Times New Roman" w:hAnsi="Myriad Pro" w:cs="Calibri"/>
                <w:b/>
                <w:bCs/>
                <w:sz w:val="18"/>
                <w:szCs w:val="18"/>
                <w:lang w:eastAsia="ru-RU"/>
              </w:rPr>
            </w:pPr>
            <w:r w:rsidRPr="004C2E54">
              <w:rPr>
                <w:rFonts w:ascii="Myriad Pro" w:eastAsia="Times New Roman" w:hAnsi="Myriad Pro" w:cs="Calibri"/>
                <w:b/>
                <w:bCs/>
                <w:sz w:val="18"/>
                <w:szCs w:val="18"/>
                <w:lang w:eastAsia="ru-RU"/>
              </w:rPr>
              <w:t>82 282,76</w:t>
            </w:r>
          </w:p>
        </w:tc>
        <w:tc>
          <w:tcPr>
            <w:tcW w:w="964"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D02F013" w14:textId="77777777" w:rsidR="005831C8" w:rsidRPr="004C2E54" w:rsidRDefault="005831C8" w:rsidP="00F020A4">
            <w:pPr>
              <w:spacing w:after="0" w:line="240" w:lineRule="auto"/>
              <w:jc w:val="right"/>
              <w:rPr>
                <w:rFonts w:ascii="Myriad Pro" w:eastAsia="Times New Roman" w:hAnsi="Myriad Pro" w:cs="Calibri"/>
                <w:b/>
                <w:bCs/>
                <w:sz w:val="18"/>
                <w:szCs w:val="18"/>
                <w:lang w:eastAsia="ru-RU"/>
              </w:rPr>
            </w:pPr>
            <w:r w:rsidRPr="004C2E54">
              <w:rPr>
                <w:rFonts w:ascii="Myriad Pro" w:eastAsia="Times New Roman" w:hAnsi="Myriad Pro" w:cs="Calibri"/>
                <w:b/>
                <w:bCs/>
                <w:sz w:val="18"/>
                <w:szCs w:val="18"/>
                <w:lang w:eastAsia="ru-RU"/>
              </w:rPr>
              <w:t>159 611,095</w:t>
            </w:r>
          </w:p>
        </w:tc>
        <w:tc>
          <w:tcPr>
            <w:tcW w:w="893"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4C0F219" w14:textId="77777777" w:rsidR="005831C8" w:rsidRPr="004C2E54" w:rsidRDefault="005831C8" w:rsidP="00F020A4">
            <w:pPr>
              <w:spacing w:after="0" w:line="240" w:lineRule="auto"/>
              <w:jc w:val="right"/>
              <w:rPr>
                <w:rFonts w:ascii="Myriad Pro" w:eastAsia="Times New Roman" w:hAnsi="Myriad Pro" w:cs="Calibri"/>
                <w:b/>
                <w:bCs/>
                <w:sz w:val="18"/>
                <w:szCs w:val="18"/>
                <w:lang w:eastAsia="ru-RU"/>
              </w:rPr>
            </w:pPr>
            <w:r w:rsidRPr="004C2E54">
              <w:rPr>
                <w:rFonts w:ascii="Myriad Pro" w:eastAsia="Times New Roman" w:hAnsi="Myriad Pro" w:cs="Calibri"/>
                <w:b/>
                <w:bCs/>
                <w:sz w:val="18"/>
                <w:szCs w:val="18"/>
                <w:lang w:eastAsia="ru-RU"/>
              </w:rPr>
              <w:t>75 382,975</w:t>
            </w:r>
          </w:p>
        </w:tc>
        <w:tc>
          <w:tcPr>
            <w:tcW w:w="891" w:type="pct"/>
            <w:tcBorders>
              <w:top w:val="single" w:sz="4" w:space="0" w:color="FFFFFF" w:themeColor="background1"/>
              <w:left w:val="nil"/>
              <w:bottom w:val="single" w:sz="4" w:space="0" w:color="auto"/>
              <w:right w:val="single" w:sz="4" w:space="0" w:color="auto"/>
            </w:tcBorders>
          </w:tcPr>
          <w:p w14:paraId="2914AA2F" w14:textId="77777777" w:rsidR="005831C8" w:rsidRPr="004C2E54" w:rsidRDefault="00705430" w:rsidP="00F020A4">
            <w:pPr>
              <w:spacing w:after="0" w:line="240" w:lineRule="auto"/>
              <w:jc w:val="right"/>
              <w:rPr>
                <w:rFonts w:ascii="Myriad Pro" w:eastAsia="Times New Roman" w:hAnsi="Myriad Pro" w:cs="Calibri"/>
                <w:b/>
                <w:bCs/>
                <w:sz w:val="18"/>
                <w:szCs w:val="18"/>
                <w:lang w:eastAsia="ru-RU"/>
              </w:rPr>
            </w:pPr>
            <w:r w:rsidRPr="004C2E54">
              <w:rPr>
                <w:rFonts w:ascii="Myriad Pro" w:eastAsia="Times New Roman" w:hAnsi="Myriad Pro" w:cs="Calibri"/>
                <w:b/>
                <w:bCs/>
                <w:sz w:val="18"/>
                <w:szCs w:val="18"/>
                <w:lang w:eastAsia="ru-RU"/>
              </w:rPr>
              <w:t>84 572,00</w:t>
            </w:r>
          </w:p>
        </w:tc>
      </w:tr>
      <w:tr w:rsidR="005831C8" w:rsidRPr="004C2E54" w14:paraId="6E33527E" w14:textId="77777777" w:rsidTr="00F020A4">
        <w:trPr>
          <w:trHeight w:val="255"/>
        </w:trPr>
        <w:tc>
          <w:tcPr>
            <w:tcW w:w="1427" w:type="pct"/>
            <w:tcBorders>
              <w:top w:val="nil"/>
              <w:left w:val="single" w:sz="4" w:space="0" w:color="auto"/>
              <w:bottom w:val="single" w:sz="4" w:space="0" w:color="auto"/>
              <w:right w:val="single" w:sz="4" w:space="0" w:color="auto"/>
            </w:tcBorders>
            <w:shd w:val="clear" w:color="000000" w:fill="FFFFFF"/>
            <w:hideMark/>
          </w:tcPr>
          <w:p w14:paraId="3DCF32C0" w14:textId="77777777" w:rsidR="005831C8" w:rsidRPr="004C2E54" w:rsidRDefault="005831C8" w:rsidP="00F020A4">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Плата за землю</w:t>
            </w:r>
          </w:p>
        </w:tc>
        <w:tc>
          <w:tcPr>
            <w:tcW w:w="825" w:type="pct"/>
            <w:tcBorders>
              <w:top w:val="nil"/>
              <w:left w:val="nil"/>
              <w:bottom w:val="single" w:sz="4" w:space="0" w:color="auto"/>
              <w:right w:val="single" w:sz="4" w:space="0" w:color="auto"/>
            </w:tcBorders>
            <w:shd w:val="clear" w:color="auto" w:fill="auto"/>
            <w:vAlign w:val="bottom"/>
            <w:hideMark/>
          </w:tcPr>
          <w:p w14:paraId="50DABE59"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12 334,82</w:t>
            </w:r>
          </w:p>
        </w:tc>
        <w:tc>
          <w:tcPr>
            <w:tcW w:w="964" w:type="pct"/>
            <w:tcBorders>
              <w:top w:val="nil"/>
              <w:left w:val="nil"/>
              <w:bottom w:val="single" w:sz="4" w:space="0" w:color="auto"/>
              <w:right w:val="single" w:sz="4" w:space="0" w:color="auto"/>
            </w:tcBorders>
            <w:shd w:val="clear" w:color="000000" w:fill="FFFFFF"/>
            <w:vAlign w:val="bottom"/>
            <w:hideMark/>
          </w:tcPr>
          <w:p w14:paraId="72C54AEC"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20 920,329</w:t>
            </w:r>
          </w:p>
        </w:tc>
        <w:tc>
          <w:tcPr>
            <w:tcW w:w="893" w:type="pct"/>
            <w:tcBorders>
              <w:top w:val="nil"/>
              <w:left w:val="nil"/>
              <w:bottom w:val="single" w:sz="4" w:space="0" w:color="auto"/>
              <w:right w:val="single" w:sz="4" w:space="0" w:color="auto"/>
            </w:tcBorders>
            <w:shd w:val="clear" w:color="000000" w:fill="FFFFFF"/>
            <w:vAlign w:val="bottom"/>
            <w:hideMark/>
          </w:tcPr>
          <w:p w14:paraId="15D843D6"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13 269,736</w:t>
            </w:r>
          </w:p>
        </w:tc>
        <w:tc>
          <w:tcPr>
            <w:tcW w:w="891" w:type="pct"/>
            <w:tcBorders>
              <w:top w:val="nil"/>
              <w:left w:val="nil"/>
              <w:bottom w:val="single" w:sz="4" w:space="0" w:color="auto"/>
              <w:right w:val="single" w:sz="4" w:space="0" w:color="auto"/>
            </w:tcBorders>
            <w:shd w:val="clear" w:color="000000" w:fill="FFFFFF"/>
          </w:tcPr>
          <w:p w14:paraId="24AF2536" w14:textId="77777777" w:rsidR="005831C8" w:rsidRPr="004C2E54" w:rsidRDefault="005831C8">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13 269,7</w:t>
            </w:r>
            <w:r w:rsidR="00705430" w:rsidRPr="004C2E54">
              <w:rPr>
                <w:rFonts w:ascii="Myriad Pro" w:eastAsia="Times New Roman" w:hAnsi="Myriad Pro" w:cs="Calibri"/>
                <w:sz w:val="18"/>
                <w:szCs w:val="18"/>
                <w:lang w:eastAsia="ru-RU"/>
              </w:rPr>
              <w:t>4</w:t>
            </w:r>
          </w:p>
        </w:tc>
      </w:tr>
      <w:tr w:rsidR="005831C8" w:rsidRPr="004C2E54" w14:paraId="2FFCAC24" w14:textId="77777777" w:rsidTr="00F020A4">
        <w:trPr>
          <w:trHeight w:val="255"/>
        </w:trPr>
        <w:tc>
          <w:tcPr>
            <w:tcW w:w="1427" w:type="pct"/>
            <w:tcBorders>
              <w:top w:val="nil"/>
              <w:left w:val="single" w:sz="4" w:space="0" w:color="auto"/>
              <w:bottom w:val="single" w:sz="4" w:space="0" w:color="auto"/>
              <w:right w:val="single" w:sz="4" w:space="0" w:color="auto"/>
            </w:tcBorders>
            <w:shd w:val="clear" w:color="000000" w:fill="FFFFFF"/>
            <w:hideMark/>
          </w:tcPr>
          <w:p w14:paraId="41F0AFB9" w14:textId="77777777" w:rsidR="005831C8" w:rsidRPr="004C2E54" w:rsidRDefault="005831C8" w:rsidP="00F020A4">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Налог на имущество</w:t>
            </w:r>
          </w:p>
        </w:tc>
        <w:tc>
          <w:tcPr>
            <w:tcW w:w="825" w:type="pct"/>
            <w:tcBorders>
              <w:top w:val="nil"/>
              <w:left w:val="nil"/>
              <w:bottom w:val="single" w:sz="4" w:space="0" w:color="auto"/>
              <w:right w:val="single" w:sz="4" w:space="0" w:color="auto"/>
            </w:tcBorders>
            <w:shd w:val="clear" w:color="auto" w:fill="auto"/>
            <w:vAlign w:val="bottom"/>
            <w:hideMark/>
          </w:tcPr>
          <w:p w14:paraId="4992211A"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67 950,03</w:t>
            </w:r>
          </w:p>
        </w:tc>
        <w:tc>
          <w:tcPr>
            <w:tcW w:w="964" w:type="pct"/>
            <w:tcBorders>
              <w:top w:val="nil"/>
              <w:left w:val="nil"/>
              <w:bottom w:val="single" w:sz="4" w:space="0" w:color="auto"/>
              <w:right w:val="single" w:sz="4" w:space="0" w:color="auto"/>
            </w:tcBorders>
            <w:shd w:val="clear" w:color="000000" w:fill="FFFFFF"/>
            <w:vAlign w:val="bottom"/>
            <w:hideMark/>
          </w:tcPr>
          <w:p w14:paraId="060CB492"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136 341,898</w:t>
            </w:r>
          </w:p>
        </w:tc>
        <w:tc>
          <w:tcPr>
            <w:tcW w:w="893" w:type="pct"/>
            <w:tcBorders>
              <w:top w:val="nil"/>
              <w:left w:val="nil"/>
              <w:bottom w:val="single" w:sz="4" w:space="0" w:color="auto"/>
              <w:right w:val="single" w:sz="4" w:space="0" w:color="auto"/>
            </w:tcBorders>
            <w:shd w:val="clear" w:color="000000" w:fill="FFFFFF"/>
            <w:vAlign w:val="bottom"/>
            <w:hideMark/>
          </w:tcPr>
          <w:p w14:paraId="3077FB83"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60 388,271</w:t>
            </w:r>
          </w:p>
        </w:tc>
        <w:tc>
          <w:tcPr>
            <w:tcW w:w="891" w:type="pct"/>
            <w:tcBorders>
              <w:top w:val="nil"/>
              <w:left w:val="nil"/>
              <w:bottom w:val="single" w:sz="4" w:space="0" w:color="auto"/>
              <w:right w:val="single" w:sz="4" w:space="0" w:color="auto"/>
            </w:tcBorders>
            <w:shd w:val="clear" w:color="000000" w:fill="FFFFFF"/>
          </w:tcPr>
          <w:p w14:paraId="05F8AC75" w14:textId="77777777" w:rsidR="005831C8" w:rsidRPr="004C2E54" w:rsidRDefault="00705430"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69 577,30</w:t>
            </w:r>
          </w:p>
        </w:tc>
      </w:tr>
      <w:tr w:rsidR="005831C8" w:rsidRPr="004C2E54" w14:paraId="5395575A" w14:textId="77777777" w:rsidTr="00F020A4">
        <w:trPr>
          <w:trHeight w:val="255"/>
        </w:trPr>
        <w:tc>
          <w:tcPr>
            <w:tcW w:w="1427" w:type="pct"/>
            <w:tcBorders>
              <w:top w:val="nil"/>
              <w:left w:val="single" w:sz="4" w:space="0" w:color="auto"/>
              <w:bottom w:val="single" w:sz="4" w:space="0" w:color="auto"/>
              <w:right w:val="single" w:sz="4" w:space="0" w:color="auto"/>
            </w:tcBorders>
            <w:shd w:val="clear" w:color="000000" w:fill="FFFFFF"/>
          </w:tcPr>
          <w:p w14:paraId="0B64BE4B" w14:textId="77777777" w:rsidR="005831C8" w:rsidRPr="004C2E54" w:rsidRDefault="005831C8" w:rsidP="00F020A4">
            <w:pPr>
              <w:spacing w:after="0" w:line="240" w:lineRule="auto"/>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 xml:space="preserve">Транспортный налог </w:t>
            </w:r>
          </w:p>
        </w:tc>
        <w:tc>
          <w:tcPr>
            <w:tcW w:w="825" w:type="pct"/>
            <w:tcBorders>
              <w:top w:val="nil"/>
              <w:left w:val="nil"/>
              <w:bottom w:val="single" w:sz="4" w:space="0" w:color="auto"/>
              <w:right w:val="single" w:sz="4" w:space="0" w:color="auto"/>
            </w:tcBorders>
            <w:shd w:val="clear" w:color="auto" w:fill="auto"/>
            <w:vAlign w:val="bottom"/>
          </w:tcPr>
          <w:p w14:paraId="32E4F539"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1 729,63</w:t>
            </w:r>
          </w:p>
        </w:tc>
        <w:tc>
          <w:tcPr>
            <w:tcW w:w="964" w:type="pct"/>
            <w:tcBorders>
              <w:top w:val="nil"/>
              <w:left w:val="nil"/>
              <w:bottom w:val="single" w:sz="4" w:space="0" w:color="auto"/>
              <w:right w:val="single" w:sz="4" w:space="0" w:color="auto"/>
            </w:tcBorders>
            <w:shd w:val="clear" w:color="000000" w:fill="FFFFFF"/>
            <w:vAlign w:val="bottom"/>
          </w:tcPr>
          <w:p w14:paraId="14A06B78"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1 756,498</w:t>
            </w:r>
          </w:p>
        </w:tc>
        <w:tc>
          <w:tcPr>
            <w:tcW w:w="893" w:type="pct"/>
            <w:tcBorders>
              <w:top w:val="nil"/>
              <w:left w:val="nil"/>
              <w:bottom w:val="single" w:sz="4" w:space="0" w:color="auto"/>
              <w:right w:val="single" w:sz="4" w:space="0" w:color="auto"/>
            </w:tcBorders>
            <w:shd w:val="clear" w:color="000000" w:fill="FFFFFF"/>
            <w:vAlign w:val="bottom"/>
          </w:tcPr>
          <w:p w14:paraId="69479350"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1 691,571</w:t>
            </w:r>
          </w:p>
        </w:tc>
        <w:tc>
          <w:tcPr>
            <w:tcW w:w="891" w:type="pct"/>
            <w:tcBorders>
              <w:top w:val="nil"/>
              <w:left w:val="nil"/>
              <w:bottom w:val="single" w:sz="4" w:space="0" w:color="auto"/>
              <w:right w:val="single" w:sz="4" w:space="0" w:color="auto"/>
            </w:tcBorders>
            <w:shd w:val="clear" w:color="000000" w:fill="FFFFFF"/>
          </w:tcPr>
          <w:p w14:paraId="79EB5128" w14:textId="77777777" w:rsidR="005831C8" w:rsidRPr="004C2E54" w:rsidRDefault="005831C8">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1 691,57</w:t>
            </w:r>
          </w:p>
        </w:tc>
      </w:tr>
      <w:tr w:rsidR="005831C8" w:rsidRPr="004C2E54" w14:paraId="531D29C0" w14:textId="77777777" w:rsidTr="00F020A4">
        <w:trPr>
          <w:trHeight w:val="255"/>
        </w:trPr>
        <w:tc>
          <w:tcPr>
            <w:tcW w:w="14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0039" w14:textId="77777777" w:rsidR="005831C8" w:rsidRPr="004C2E54" w:rsidRDefault="005831C8" w:rsidP="00F020A4">
            <w:pPr>
              <w:spacing w:after="0" w:line="240" w:lineRule="auto"/>
              <w:rPr>
                <w:rFonts w:ascii="Myriad Pro" w:eastAsia="Times New Roman" w:hAnsi="Myriad Pro" w:cs="Calibri"/>
                <w:lang w:eastAsia="ru-RU"/>
              </w:rPr>
            </w:pPr>
            <w:r w:rsidRPr="004C2E54">
              <w:rPr>
                <w:rFonts w:ascii="Myriad Pro" w:eastAsia="Times New Roman" w:hAnsi="Myriad Pro" w:cs="Calibri"/>
                <w:sz w:val="18"/>
                <w:szCs w:val="18"/>
                <w:lang w:eastAsia="ru-RU"/>
              </w:rPr>
              <w:t>Прочие налоги и сборы</w:t>
            </w:r>
            <w:r w:rsidRPr="004C2E54">
              <w:rPr>
                <w:rFonts w:ascii="Myriad Pro" w:eastAsia="Times New Roman" w:hAnsi="Myriad Pro" w:cs="Calibri"/>
                <w:noProof/>
                <w:lang w:eastAsia="ru-RU"/>
              </w:rPr>
              <w:t xml:space="preserve"> </w:t>
            </w:r>
            <w:r w:rsidRPr="004C2E54">
              <w:rPr>
                <w:rFonts w:ascii="Myriad Pro" w:eastAsia="Times New Roman" w:hAnsi="Myriad Pro" w:cs="Calibri"/>
                <w:noProof/>
                <w:lang w:eastAsia="ru-RU"/>
              </w:rPr>
              <w:drawing>
                <wp:anchor distT="0" distB="0" distL="114300" distR="114300" simplePos="0" relativeHeight="251662336" behindDoc="0" locked="0" layoutInCell="1" allowOverlap="1" wp14:anchorId="2EC86916" wp14:editId="5974388C">
                  <wp:simplePos x="0" y="0"/>
                  <wp:positionH relativeFrom="column">
                    <wp:posOffset>1809750</wp:posOffset>
                  </wp:positionH>
                  <wp:positionV relativeFrom="paragraph">
                    <wp:posOffset>85725</wp:posOffset>
                  </wp:positionV>
                  <wp:extent cx="0" cy="57150"/>
                  <wp:effectExtent l="0" t="0" r="0" b="0"/>
                  <wp:wrapNone/>
                  <wp:docPr id="453" name="Рисунок 453">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51"/>
                          <a:stretch>
                            <a:fillRect/>
                          </a:stretch>
                        </pic:blipFill>
                        <pic:spPr>
                          <a:xfrm>
                            <a:off x="0" y="0"/>
                            <a:ext cx="0" cy="57150"/>
                          </a:xfrm>
                          <a:prstGeom prst="rect">
                            <a:avLst/>
                          </a:prstGeom>
                        </pic:spPr>
                      </pic:pic>
                    </a:graphicData>
                  </a:graphic>
                </wp:anchor>
              </w:drawing>
            </w:r>
            <w:r w:rsidRPr="004C2E54">
              <w:rPr>
                <w:rFonts w:ascii="Myriad Pro" w:eastAsia="Times New Roman" w:hAnsi="Myriad Pro" w:cs="Calibri"/>
                <w:noProof/>
                <w:lang w:eastAsia="ru-RU"/>
              </w:rPr>
              <w:t>(плата за негативное воздействие на окружающую среду)</w:t>
            </w:r>
          </w:p>
        </w:tc>
        <w:tc>
          <w:tcPr>
            <w:tcW w:w="825" w:type="pct"/>
            <w:tcBorders>
              <w:top w:val="nil"/>
              <w:left w:val="single" w:sz="4" w:space="0" w:color="auto"/>
              <w:bottom w:val="single" w:sz="4" w:space="0" w:color="auto"/>
              <w:right w:val="single" w:sz="4" w:space="0" w:color="auto"/>
            </w:tcBorders>
            <w:shd w:val="clear" w:color="auto" w:fill="auto"/>
            <w:vAlign w:val="bottom"/>
            <w:hideMark/>
          </w:tcPr>
          <w:p w14:paraId="29264D18"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268,28</w:t>
            </w:r>
          </w:p>
        </w:tc>
        <w:tc>
          <w:tcPr>
            <w:tcW w:w="964" w:type="pct"/>
            <w:tcBorders>
              <w:top w:val="nil"/>
              <w:left w:val="nil"/>
              <w:bottom w:val="single" w:sz="4" w:space="0" w:color="auto"/>
              <w:right w:val="single" w:sz="4" w:space="0" w:color="auto"/>
            </w:tcBorders>
            <w:shd w:val="clear" w:color="000000" w:fill="FFFFFF"/>
            <w:vAlign w:val="bottom"/>
            <w:hideMark/>
          </w:tcPr>
          <w:p w14:paraId="3D686903"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592,370</w:t>
            </w:r>
          </w:p>
        </w:tc>
        <w:tc>
          <w:tcPr>
            <w:tcW w:w="893" w:type="pct"/>
            <w:tcBorders>
              <w:top w:val="nil"/>
              <w:left w:val="nil"/>
              <w:bottom w:val="single" w:sz="4" w:space="0" w:color="auto"/>
              <w:right w:val="single" w:sz="4" w:space="0" w:color="auto"/>
            </w:tcBorders>
            <w:shd w:val="clear" w:color="000000" w:fill="FFFFFF"/>
            <w:vAlign w:val="bottom"/>
            <w:hideMark/>
          </w:tcPr>
          <w:p w14:paraId="69916304"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33,397</w:t>
            </w:r>
          </w:p>
        </w:tc>
        <w:tc>
          <w:tcPr>
            <w:tcW w:w="891" w:type="pct"/>
            <w:tcBorders>
              <w:top w:val="nil"/>
              <w:left w:val="nil"/>
              <w:bottom w:val="single" w:sz="4" w:space="0" w:color="auto"/>
              <w:right w:val="single" w:sz="4" w:space="0" w:color="auto"/>
            </w:tcBorders>
            <w:shd w:val="clear" w:color="000000" w:fill="FFFFFF"/>
          </w:tcPr>
          <w:p w14:paraId="099082DF"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p>
          <w:p w14:paraId="07F96681"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p>
          <w:p w14:paraId="05DE0CE7"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p>
          <w:p w14:paraId="32A1A993" w14:textId="77777777" w:rsidR="005831C8" w:rsidRPr="004C2E54" w:rsidRDefault="005831C8" w:rsidP="00F020A4">
            <w:pPr>
              <w:spacing w:after="0" w:line="240" w:lineRule="auto"/>
              <w:jc w:val="right"/>
              <w:rPr>
                <w:rFonts w:ascii="Myriad Pro" w:eastAsia="Times New Roman" w:hAnsi="Myriad Pro" w:cs="Calibri"/>
                <w:sz w:val="18"/>
                <w:szCs w:val="18"/>
                <w:lang w:eastAsia="ru-RU"/>
              </w:rPr>
            </w:pPr>
          </w:p>
          <w:p w14:paraId="7EF333F5" w14:textId="77777777" w:rsidR="005831C8" w:rsidRPr="004C2E54" w:rsidRDefault="005831C8">
            <w:pPr>
              <w:spacing w:after="0" w:line="240" w:lineRule="auto"/>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33,</w:t>
            </w:r>
            <w:r w:rsidR="00705430" w:rsidRPr="004C2E54">
              <w:rPr>
                <w:rFonts w:ascii="Myriad Pro" w:eastAsia="Times New Roman" w:hAnsi="Myriad Pro" w:cs="Calibri"/>
                <w:sz w:val="18"/>
                <w:szCs w:val="18"/>
                <w:lang w:eastAsia="ru-RU"/>
              </w:rPr>
              <w:t>40</w:t>
            </w:r>
          </w:p>
        </w:tc>
      </w:tr>
    </w:tbl>
    <w:p w14:paraId="20D78C62" w14:textId="77777777" w:rsidR="002B219C" w:rsidRDefault="002B219C" w:rsidP="005831C8">
      <w:pPr>
        <w:spacing w:after="0" w:line="360" w:lineRule="auto"/>
        <w:ind w:firstLine="567"/>
        <w:jc w:val="both"/>
        <w:rPr>
          <w:rFonts w:ascii="Myriad Pro" w:hAnsi="Myriad Pro"/>
          <w:sz w:val="26"/>
          <w:szCs w:val="26"/>
        </w:rPr>
      </w:pPr>
    </w:p>
    <w:p w14:paraId="08315915" w14:textId="77777777" w:rsidR="005831C8" w:rsidRPr="004C2E54" w:rsidRDefault="005831C8" w:rsidP="005831C8">
      <w:pPr>
        <w:spacing w:after="0" w:line="360" w:lineRule="auto"/>
        <w:ind w:firstLine="567"/>
        <w:jc w:val="both"/>
        <w:rPr>
          <w:rFonts w:ascii="Myriad Pro" w:hAnsi="Myriad Pro"/>
          <w:sz w:val="26"/>
          <w:szCs w:val="26"/>
        </w:rPr>
      </w:pPr>
      <w:r w:rsidRPr="004C2E54">
        <w:rPr>
          <w:rFonts w:ascii="Myriad Pro" w:hAnsi="Myriad Pro"/>
          <w:sz w:val="26"/>
          <w:szCs w:val="26"/>
        </w:rPr>
        <w:t xml:space="preserve">На основании вышеизложенного Исполнитель делает вывод, что Комитетом в составе НВВ филиала </w:t>
      </w:r>
      <w:r w:rsidRPr="004C2E54">
        <w:rPr>
          <w:rFonts w:ascii="Myriad Pro" w:eastAsia="Calibri" w:hAnsi="Myriad Pro" w:cs="Times New Roman"/>
          <w:sz w:val="26"/>
          <w:szCs w:val="26"/>
        </w:rPr>
        <w:t xml:space="preserve">ПАО «МРСК Северо-Запада» - «Новгородэнерго» </w:t>
      </w:r>
      <w:r w:rsidRPr="004C2E54">
        <w:rPr>
          <w:rFonts w:ascii="Myriad Pro" w:hAnsi="Myriad Pro"/>
          <w:sz w:val="26"/>
          <w:szCs w:val="26"/>
        </w:rPr>
        <w:t xml:space="preserve">на 2019 </w:t>
      </w:r>
      <w:r w:rsidRPr="004C2E54">
        <w:rPr>
          <w:rFonts w:ascii="Myriad Pro" w:hAnsi="Myriad Pro"/>
          <w:sz w:val="26"/>
          <w:szCs w:val="26"/>
        </w:rPr>
        <w:lastRenderedPageBreak/>
        <w:t xml:space="preserve">год необоснованно не учтена сумма расходов по статье «Налоги» в размере </w:t>
      </w:r>
      <w:r w:rsidR="00705430" w:rsidRPr="004C2E54">
        <w:rPr>
          <w:rFonts w:ascii="Myriad Pro" w:hAnsi="Myriad Pro"/>
          <w:sz w:val="26"/>
          <w:szCs w:val="26"/>
        </w:rPr>
        <w:t>9 189,03</w:t>
      </w:r>
      <w:r w:rsidRPr="004C2E54">
        <w:rPr>
          <w:rFonts w:ascii="Myriad Pro" w:hAnsi="Myriad Pro"/>
          <w:sz w:val="26"/>
          <w:szCs w:val="26"/>
        </w:rPr>
        <w:t xml:space="preserve"> тыс. руб.</w:t>
      </w:r>
    </w:p>
    <w:p w14:paraId="6833270F" w14:textId="77777777" w:rsidR="002E320E" w:rsidRPr="004C2E54" w:rsidRDefault="002E320E" w:rsidP="00A46456">
      <w:pPr>
        <w:spacing w:after="0" w:line="360" w:lineRule="auto"/>
        <w:ind w:firstLine="567"/>
        <w:contextualSpacing/>
        <w:jc w:val="both"/>
        <w:rPr>
          <w:rFonts w:ascii="Myriad Pro" w:eastAsia="Calibri" w:hAnsi="Myriad Pro" w:cs="Times New Roman"/>
          <w:color w:val="000000" w:themeColor="text1"/>
          <w:sz w:val="26"/>
          <w:szCs w:val="26"/>
        </w:rPr>
      </w:pPr>
    </w:p>
    <w:p w14:paraId="0930A6E2" w14:textId="77777777" w:rsidR="00992379" w:rsidRDefault="00992379"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992379" w:rsidSect="002B219C">
          <w:pgSz w:w="11906" w:h="16838"/>
          <w:pgMar w:top="1134" w:right="851" w:bottom="1134" w:left="1701" w:header="708" w:footer="708" w:gutter="0"/>
          <w:cols w:space="708"/>
          <w:docGrid w:linePitch="360"/>
        </w:sectPr>
      </w:pPr>
      <w:bookmarkStart w:id="65" w:name="_Toc40814450"/>
    </w:p>
    <w:p w14:paraId="0D6E5FA4" w14:textId="29359F65" w:rsidR="001F763E" w:rsidRPr="004C2E54" w:rsidRDefault="001F763E"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4C2E54">
        <w:rPr>
          <w:rFonts w:ascii="Myriad Pro" w:hAnsi="Myriad Pro"/>
          <w:b/>
          <w:color w:val="4F6228" w:themeColor="accent3" w:themeShade="80"/>
          <w:sz w:val="28"/>
          <w:szCs w:val="28"/>
        </w:rPr>
        <w:lastRenderedPageBreak/>
        <w:t>Отчисления на социальные нужды</w:t>
      </w:r>
      <w:r w:rsidR="007835CB" w:rsidRPr="004C2E54">
        <w:rPr>
          <w:rFonts w:ascii="Myriad Pro" w:hAnsi="Myriad Pro"/>
          <w:b/>
          <w:color w:val="4F6228" w:themeColor="accent3" w:themeShade="80"/>
          <w:sz w:val="28"/>
          <w:szCs w:val="28"/>
        </w:rPr>
        <w:t xml:space="preserve"> (страховые взносы)</w:t>
      </w:r>
      <w:bookmarkEnd w:id="65"/>
    </w:p>
    <w:p w14:paraId="5E57CD59" w14:textId="77777777" w:rsidR="00B84A5C" w:rsidRPr="004C2E54" w:rsidRDefault="00B84A5C" w:rsidP="00B84A5C">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соответствии с подпунктом 6 пункта 18 Основ ценообразования </w:t>
      </w:r>
      <w:r w:rsidR="000C7218" w:rsidRPr="004C2E54">
        <w:rPr>
          <w:rFonts w:ascii="Myriad Pro" w:eastAsia="Calibri" w:hAnsi="Myriad Pro" w:cs="Times New Roman"/>
          <w:color w:val="000000" w:themeColor="text1"/>
          <w:sz w:val="26"/>
          <w:szCs w:val="26"/>
        </w:rPr>
        <w:t xml:space="preserve">№ 1178 </w:t>
      </w:r>
      <w:r w:rsidRPr="004C2E54">
        <w:rPr>
          <w:rFonts w:ascii="Myriad Pro" w:eastAsia="Calibri" w:hAnsi="Myriad Pro" w:cs="Times New Roman"/>
          <w:color w:val="000000" w:themeColor="text1"/>
          <w:sz w:val="26"/>
          <w:szCs w:val="26"/>
        </w:rPr>
        <w:t>расходы, связанные с производством и реализацией продукции (услуг) по регулируемым видам деятельности, включают в себя, в том числе расходы на оплату труда и страховые взносы.</w:t>
      </w:r>
    </w:p>
    <w:p w14:paraId="696DC711" w14:textId="77777777" w:rsidR="009C44E4" w:rsidRPr="004C2E54"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337ABB0E" w14:textId="77777777" w:rsidR="009C44E4" w:rsidRPr="00C85B0B" w:rsidRDefault="009C44E4" w:rsidP="00C85B0B">
      <w:pPr>
        <w:pStyle w:val="a3"/>
        <w:numPr>
          <w:ilvl w:val="0"/>
          <w:numId w:val="85"/>
        </w:numPr>
        <w:spacing w:after="0" w:line="360" w:lineRule="auto"/>
        <w:jc w:val="both"/>
        <w:rPr>
          <w:rFonts w:ascii="Myriad Pro" w:hAnsi="Myriad Pro"/>
          <w:color w:val="000000" w:themeColor="text1"/>
          <w:sz w:val="26"/>
          <w:szCs w:val="26"/>
        </w:rPr>
      </w:pPr>
      <w:r w:rsidRPr="00C85B0B">
        <w:rPr>
          <w:rFonts w:ascii="Myriad Pro" w:hAnsi="Myriad Pro"/>
          <w:color w:val="000000" w:themeColor="text1"/>
          <w:sz w:val="26"/>
          <w:szCs w:val="26"/>
        </w:rPr>
        <w:t>на обязательное пенсионное страхование:</w:t>
      </w:r>
    </w:p>
    <w:p w14:paraId="0666E6CD" w14:textId="77777777" w:rsidR="009C44E4" w:rsidRPr="00C85B0B" w:rsidRDefault="009C44E4" w:rsidP="00C85B0B">
      <w:pPr>
        <w:pStyle w:val="a3"/>
        <w:numPr>
          <w:ilvl w:val="0"/>
          <w:numId w:val="86"/>
        </w:numPr>
        <w:spacing w:after="0" w:line="360" w:lineRule="auto"/>
        <w:jc w:val="both"/>
        <w:rPr>
          <w:rFonts w:ascii="Myriad Pro" w:hAnsi="Myriad Pro"/>
          <w:color w:val="000000" w:themeColor="text1"/>
          <w:sz w:val="26"/>
          <w:szCs w:val="26"/>
        </w:rPr>
      </w:pPr>
      <w:r w:rsidRPr="00C85B0B">
        <w:rPr>
          <w:rFonts w:ascii="Myriad Pro"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34B0EA5D" w14:textId="77777777" w:rsidR="009C44E4" w:rsidRPr="00C85B0B" w:rsidRDefault="009C44E4" w:rsidP="00C85B0B">
      <w:pPr>
        <w:pStyle w:val="a3"/>
        <w:numPr>
          <w:ilvl w:val="0"/>
          <w:numId w:val="86"/>
        </w:numPr>
        <w:spacing w:after="0" w:line="360" w:lineRule="auto"/>
        <w:jc w:val="both"/>
        <w:rPr>
          <w:rFonts w:ascii="Myriad Pro" w:hAnsi="Myriad Pro"/>
          <w:color w:val="000000" w:themeColor="text1"/>
          <w:sz w:val="26"/>
          <w:szCs w:val="26"/>
        </w:rPr>
      </w:pPr>
      <w:r w:rsidRPr="00C85B0B">
        <w:rPr>
          <w:rFonts w:ascii="Myriad Pro"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021BCBDA" w14:textId="77777777" w:rsidR="009C44E4" w:rsidRPr="004C2E54"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7F682A68" w14:textId="77777777" w:rsidR="009C44E4" w:rsidRPr="004C2E54"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3) на обязательное медицинское страхование – 5,1 процента.</w:t>
      </w:r>
    </w:p>
    <w:p w14:paraId="5A2FCB2C" w14:textId="77777777" w:rsidR="009C44E4" w:rsidRPr="004C2E54"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76923D69" w14:textId="77777777" w:rsidR="002E320E" w:rsidRPr="004C2E54" w:rsidRDefault="002E320E" w:rsidP="009C44E4">
      <w:pPr>
        <w:spacing w:after="0" w:line="360" w:lineRule="auto"/>
        <w:ind w:firstLine="567"/>
        <w:contextualSpacing/>
        <w:jc w:val="both"/>
        <w:rPr>
          <w:rFonts w:ascii="Myriad Pro" w:eastAsia="Calibri" w:hAnsi="Myriad Pro" w:cs="Times New Roman"/>
          <w:color w:val="000000" w:themeColor="text1"/>
          <w:sz w:val="26"/>
          <w:szCs w:val="26"/>
        </w:rPr>
      </w:pPr>
    </w:p>
    <w:p w14:paraId="634ACA98" w14:textId="77777777" w:rsidR="001F763E" w:rsidRPr="004C2E54"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474B2753" w14:textId="77777777" w:rsidR="001F763E" w:rsidRPr="004C2E54" w:rsidRDefault="00F2305A" w:rsidP="001F763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Филиалом ПАО «МРСК </w:t>
      </w:r>
      <w:r w:rsidR="00C0704C" w:rsidRPr="004C2E54">
        <w:rPr>
          <w:rFonts w:ascii="Myriad Pro" w:eastAsia="Calibri" w:hAnsi="Myriad Pro" w:cs="Times New Roman"/>
          <w:sz w:val="26"/>
          <w:szCs w:val="26"/>
        </w:rPr>
        <w:t>Северо-Запада</w:t>
      </w:r>
      <w:r w:rsidRPr="004C2E54">
        <w:rPr>
          <w:rFonts w:ascii="Myriad Pro" w:eastAsia="Calibri" w:hAnsi="Myriad Pro" w:cs="Times New Roman"/>
          <w:sz w:val="26"/>
          <w:szCs w:val="26"/>
        </w:rPr>
        <w:t xml:space="preserve">» - </w:t>
      </w:r>
      <w:r w:rsidR="001F763E" w:rsidRPr="004C2E54">
        <w:rPr>
          <w:rFonts w:ascii="Myriad Pro" w:eastAsia="Calibri" w:hAnsi="Myriad Pro" w:cs="Times New Roman"/>
          <w:sz w:val="26"/>
          <w:szCs w:val="26"/>
        </w:rPr>
        <w:t>«</w:t>
      </w:r>
      <w:r w:rsidR="00C0704C" w:rsidRPr="004C2E54">
        <w:rPr>
          <w:rFonts w:ascii="Myriad Pro" w:eastAsia="Calibri" w:hAnsi="Myriad Pro" w:cs="Times New Roman"/>
          <w:sz w:val="26"/>
          <w:szCs w:val="26"/>
        </w:rPr>
        <w:t>Новгород</w:t>
      </w:r>
      <w:r w:rsidR="001F763E" w:rsidRPr="004C2E54">
        <w:rPr>
          <w:rFonts w:ascii="Myriad Pro" w:eastAsia="Calibri" w:hAnsi="Myriad Pro" w:cs="Times New Roman"/>
          <w:sz w:val="26"/>
          <w:szCs w:val="26"/>
        </w:rPr>
        <w:t xml:space="preserve">энерго» по статье на 2019 год была заявлена сумма расходов в размере </w:t>
      </w:r>
      <w:r w:rsidR="00C0704C" w:rsidRPr="004C2E54">
        <w:rPr>
          <w:rFonts w:ascii="Myriad Pro" w:eastAsia="Calibri" w:hAnsi="Myriad Pro" w:cs="Times New Roman"/>
          <w:sz w:val="26"/>
          <w:szCs w:val="26"/>
        </w:rPr>
        <w:t>193 911,00</w:t>
      </w:r>
      <w:r w:rsidR="001F763E" w:rsidRPr="004C2E54">
        <w:rPr>
          <w:rFonts w:ascii="Myriad Pro" w:eastAsia="Calibri" w:hAnsi="Myriad Pro" w:cs="Times New Roman"/>
          <w:sz w:val="26"/>
          <w:szCs w:val="26"/>
        </w:rPr>
        <w:t xml:space="preserve"> тыс. руб.</w:t>
      </w:r>
    </w:p>
    <w:p w14:paraId="29306987" w14:textId="77777777" w:rsidR="001F763E" w:rsidRPr="004C2E54" w:rsidRDefault="001C7C18" w:rsidP="001F763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обоснование заявленной</w:t>
      </w:r>
      <w:r w:rsidR="001F763E" w:rsidRPr="004C2E54">
        <w:rPr>
          <w:rFonts w:ascii="Myriad Pro" w:eastAsia="Calibri" w:hAnsi="Myriad Pro" w:cs="Times New Roman"/>
          <w:sz w:val="26"/>
          <w:szCs w:val="26"/>
        </w:rPr>
        <w:t xml:space="preserve"> </w:t>
      </w:r>
      <w:r w:rsidR="00F17785" w:rsidRPr="004C2E54">
        <w:rPr>
          <w:rFonts w:ascii="Myriad Pro" w:eastAsia="Calibri" w:hAnsi="Myriad Pro" w:cs="Times New Roman"/>
          <w:sz w:val="26"/>
          <w:szCs w:val="26"/>
        </w:rPr>
        <w:t xml:space="preserve">на 2019 год и фактической за 2017 год </w:t>
      </w:r>
      <w:r w:rsidR="001F763E" w:rsidRPr="004C2E54">
        <w:rPr>
          <w:rFonts w:ascii="Myriad Pro" w:eastAsia="Calibri" w:hAnsi="Myriad Pro" w:cs="Times New Roman"/>
          <w:sz w:val="26"/>
          <w:szCs w:val="26"/>
        </w:rPr>
        <w:t>сумм</w:t>
      </w:r>
      <w:r w:rsidRPr="004C2E54">
        <w:rPr>
          <w:rFonts w:ascii="Myriad Pro" w:eastAsia="Calibri" w:hAnsi="Myriad Pro" w:cs="Times New Roman"/>
          <w:sz w:val="26"/>
          <w:szCs w:val="26"/>
        </w:rPr>
        <w:t>ы</w:t>
      </w:r>
      <w:r w:rsidR="001F763E" w:rsidRPr="004C2E54">
        <w:rPr>
          <w:rFonts w:ascii="Myriad Pro" w:eastAsia="Calibri" w:hAnsi="Myriad Pro" w:cs="Times New Roman"/>
          <w:sz w:val="26"/>
          <w:szCs w:val="26"/>
        </w:rPr>
        <w:t xml:space="preserve"> расходов </w:t>
      </w:r>
      <w:r w:rsidR="00F2305A" w:rsidRPr="004C2E54">
        <w:rPr>
          <w:rFonts w:ascii="Myriad Pro" w:eastAsia="Calibri" w:hAnsi="Myriad Pro" w:cs="Times New Roman"/>
          <w:sz w:val="26"/>
          <w:szCs w:val="26"/>
        </w:rPr>
        <w:t xml:space="preserve">филиалом </w:t>
      </w:r>
      <w:r w:rsidR="001A4009" w:rsidRPr="004C2E54">
        <w:rPr>
          <w:rFonts w:ascii="Myriad Pro" w:eastAsia="Calibri" w:hAnsi="Myriad Pro" w:cs="Times New Roman"/>
          <w:sz w:val="26"/>
          <w:szCs w:val="26"/>
        </w:rPr>
        <w:t>ПАО</w:t>
      </w:r>
      <w:r w:rsidR="001D75CF" w:rsidRPr="004C2E54">
        <w:rPr>
          <w:rFonts w:ascii="Myriad Pro" w:eastAsia="Calibri" w:hAnsi="Myriad Pro" w:cs="Times New Roman"/>
          <w:sz w:val="26"/>
          <w:szCs w:val="26"/>
        </w:rPr>
        <w:t xml:space="preserve"> </w:t>
      </w:r>
      <w:r w:rsidR="001A4009" w:rsidRPr="004C2E54">
        <w:rPr>
          <w:rFonts w:ascii="Myriad Pro" w:eastAsia="Calibri" w:hAnsi="Myriad Pro" w:cs="Times New Roman"/>
          <w:sz w:val="26"/>
          <w:szCs w:val="26"/>
        </w:rPr>
        <w:t xml:space="preserve">«МРСК Северо-Запада» - «Новгородэнерго» </w:t>
      </w:r>
      <w:r w:rsidR="001F763E" w:rsidRPr="004C2E54">
        <w:rPr>
          <w:rFonts w:ascii="Myriad Pro" w:eastAsia="Calibri" w:hAnsi="Myriad Pro" w:cs="Times New Roman"/>
          <w:sz w:val="26"/>
          <w:szCs w:val="26"/>
        </w:rPr>
        <w:t>были предоставлены следующие документы:</w:t>
      </w:r>
    </w:p>
    <w:p w14:paraId="414D39BB" w14:textId="77777777" w:rsidR="001A4009" w:rsidRPr="004C2E54" w:rsidRDefault="009C2D9B" w:rsidP="00442D4C">
      <w:pPr>
        <w:pStyle w:val="a3"/>
        <w:numPr>
          <w:ilvl w:val="0"/>
          <w:numId w:val="13"/>
        </w:numPr>
        <w:spacing w:line="360" w:lineRule="auto"/>
        <w:jc w:val="both"/>
        <w:rPr>
          <w:rFonts w:ascii="Myriad Pro" w:hAnsi="Myriad Pro"/>
          <w:sz w:val="26"/>
          <w:szCs w:val="26"/>
        </w:rPr>
      </w:pPr>
      <w:r w:rsidRPr="004C2E54">
        <w:rPr>
          <w:rFonts w:ascii="Myriad Pro" w:hAnsi="Myriad Pro"/>
          <w:sz w:val="26"/>
          <w:szCs w:val="26"/>
        </w:rPr>
        <w:lastRenderedPageBreak/>
        <w:t>Р</w:t>
      </w:r>
      <w:r w:rsidR="001A4009" w:rsidRPr="004C2E54">
        <w:rPr>
          <w:rFonts w:ascii="Myriad Pro" w:hAnsi="Myriad Pro"/>
          <w:sz w:val="26"/>
          <w:szCs w:val="26"/>
        </w:rPr>
        <w:t>асчет отчислений страховых взносов от ФОТ за 2017 год, ожидаемый 2018 год и на 2019 год;</w:t>
      </w:r>
    </w:p>
    <w:p w14:paraId="4AACA508" w14:textId="77777777" w:rsidR="001A4009" w:rsidRPr="004C2E54" w:rsidRDefault="009C2D9B" w:rsidP="00442D4C">
      <w:pPr>
        <w:pStyle w:val="a3"/>
        <w:widowControl w:val="0"/>
        <w:numPr>
          <w:ilvl w:val="0"/>
          <w:numId w:val="13"/>
        </w:numPr>
        <w:pBdr>
          <w:top w:val="nil"/>
          <w:left w:val="nil"/>
          <w:bottom w:val="nil"/>
          <w:right w:val="nil"/>
          <w:between w:val="nil"/>
        </w:pBdr>
        <w:tabs>
          <w:tab w:val="left" w:pos="851"/>
        </w:tabs>
        <w:spacing w:line="360" w:lineRule="auto"/>
        <w:jc w:val="both"/>
        <w:rPr>
          <w:rFonts w:ascii="Myriad Pro" w:hAnsi="Myriad Pro"/>
          <w:sz w:val="26"/>
          <w:szCs w:val="26"/>
        </w:rPr>
      </w:pPr>
      <w:r w:rsidRPr="004C2E54">
        <w:rPr>
          <w:rFonts w:ascii="Myriad Pro" w:hAnsi="Myriad Pro"/>
          <w:sz w:val="26"/>
          <w:szCs w:val="26"/>
        </w:rPr>
        <w:t>Р</w:t>
      </w:r>
      <w:r w:rsidR="001A4009" w:rsidRPr="004C2E54">
        <w:rPr>
          <w:rFonts w:ascii="Myriad Pro" w:hAnsi="Myriad Pro"/>
          <w:sz w:val="26"/>
          <w:szCs w:val="26"/>
        </w:rPr>
        <w:t>асчет по страховым взносам за 2017 год по филиалу ПАО «МРСК Северо-Запада» «Новгородэнерго» (по форме КНД 1151111);</w:t>
      </w:r>
    </w:p>
    <w:p w14:paraId="5C440589" w14:textId="77777777" w:rsidR="001A4009" w:rsidRPr="004C2E54" w:rsidRDefault="009C2D9B" w:rsidP="00442D4C">
      <w:pPr>
        <w:pStyle w:val="a3"/>
        <w:widowControl w:val="0"/>
        <w:numPr>
          <w:ilvl w:val="0"/>
          <w:numId w:val="13"/>
        </w:numPr>
        <w:pBdr>
          <w:top w:val="nil"/>
          <w:left w:val="nil"/>
          <w:bottom w:val="nil"/>
          <w:right w:val="nil"/>
          <w:between w:val="nil"/>
        </w:pBdr>
        <w:tabs>
          <w:tab w:val="left" w:pos="851"/>
        </w:tabs>
        <w:spacing w:line="360" w:lineRule="auto"/>
        <w:jc w:val="both"/>
        <w:rPr>
          <w:rFonts w:ascii="Myriad Pro" w:hAnsi="Myriad Pro"/>
          <w:sz w:val="26"/>
          <w:szCs w:val="26"/>
        </w:rPr>
      </w:pPr>
      <w:r w:rsidRPr="004C2E54">
        <w:rPr>
          <w:rFonts w:ascii="Myriad Pro" w:hAnsi="Myriad Pro"/>
          <w:sz w:val="26"/>
          <w:szCs w:val="26"/>
        </w:rPr>
        <w:t>Р</w:t>
      </w:r>
      <w:r w:rsidR="001A4009" w:rsidRPr="004C2E54">
        <w:rPr>
          <w:rFonts w:ascii="Myriad Pro" w:hAnsi="Myriad Pro"/>
          <w:sz w:val="26"/>
          <w:szCs w:val="26"/>
        </w:rPr>
        <w:t xml:space="preserve">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за 2017 год по филиалу </w:t>
      </w:r>
      <w:r w:rsidR="000C7218" w:rsidRPr="004C2E54">
        <w:rPr>
          <w:rFonts w:ascii="Myriad Pro" w:hAnsi="Myriad Pro"/>
          <w:sz w:val="26"/>
          <w:szCs w:val="26"/>
        </w:rPr>
        <w:br/>
      </w:r>
      <w:r w:rsidR="001A4009" w:rsidRPr="004C2E54">
        <w:rPr>
          <w:rFonts w:ascii="Myriad Pro" w:hAnsi="Myriad Pro"/>
          <w:sz w:val="26"/>
          <w:szCs w:val="26"/>
        </w:rPr>
        <w:t>ПАО «МРСК Северо-Запада» «Новгородэнерго» (по форме 4-ФСС);</w:t>
      </w:r>
    </w:p>
    <w:p w14:paraId="38954C9C" w14:textId="77777777" w:rsidR="001A4009" w:rsidRPr="004C2E54" w:rsidRDefault="001A4009" w:rsidP="008A665B">
      <w:pPr>
        <w:pStyle w:val="a3"/>
        <w:spacing w:line="360" w:lineRule="auto"/>
        <w:ind w:left="851"/>
        <w:jc w:val="both"/>
        <w:rPr>
          <w:rFonts w:ascii="Myriad Pro" w:hAnsi="Myriad Pro"/>
          <w:sz w:val="26"/>
          <w:szCs w:val="26"/>
        </w:rPr>
      </w:pPr>
      <w:r w:rsidRPr="004C2E54">
        <w:rPr>
          <w:rFonts w:ascii="Myriad Pro" w:hAnsi="Myriad Pro"/>
          <w:sz w:val="26"/>
          <w:szCs w:val="26"/>
        </w:rPr>
        <w:t>дополнительно письмом от 27.11.2018 № МР2/6/02-02-07/7456:</w:t>
      </w:r>
    </w:p>
    <w:p w14:paraId="52A8CF78" w14:textId="77777777" w:rsidR="001A4009" w:rsidRPr="004C2E54" w:rsidRDefault="00F6382B" w:rsidP="00442D4C">
      <w:pPr>
        <w:pStyle w:val="a3"/>
        <w:numPr>
          <w:ilvl w:val="0"/>
          <w:numId w:val="13"/>
        </w:numPr>
        <w:spacing w:line="360" w:lineRule="auto"/>
        <w:jc w:val="both"/>
        <w:rPr>
          <w:rFonts w:ascii="Myriad Pro" w:hAnsi="Myriad Pro"/>
          <w:sz w:val="26"/>
          <w:szCs w:val="26"/>
        </w:rPr>
      </w:pPr>
      <w:r w:rsidRPr="004C2E54">
        <w:rPr>
          <w:rFonts w:ascii="Myriad Pro" w:hAnsi="Myriad Pro"/>
          <w:sz w:val="26"/>
          <w:szCs w:val="26"/>
        </w:rPr>
        <w:t>О</w:t>
      </w:r>
      <w:r w:rsidR="001A4009" w:rsidRPr="004C2E54">
        <w:rPr>
          <w:rFonts w:ascii="Myriad Pro" w:hAnsi="Myriad Pro"/>
          <w:sz w:val="26"/>
          <w:szCs w:val="26"/>
        </w:rPr>
        <w:t>боротно-</w:t>
      </w:r>
      <w:r w:rsidR="001A4009" w:rsidRPr="004C2E54">
        <w:rPr>
          <w:rFonts w:ascii="Myriad Pro" w:hAnsi="Myriad Pro"/>
          <w:sz w:val="26"/>
          <w:szCs w:val="26"/>
        </w:rPr>
        <w:softHyphen/>
        <w:t xml:space="preserve">сальдовая ведомость по счету 69 за 2017 год и за 9 месяцев 2018 года; </w:t>
      </w:r>
    </w:p>
    <w:p w14:paraId="312BFD6B" w14:textId="77777777" w:rsidR="001A4009" w:rsidRPr="004C2E54" w:rsidRDefault="00F6382B" w:rsidP="00442D4C">
      <w:pPr>
        <w:pStyle w:val="a3"/>
        <w:numPr>
          <w:ilvl w:val="0"/>
          <w:numId w:val="13"/>
        </w:numPr>
        <w:spacing w:line="360" w:lineRule="auto"/>
        <w:jc w:val="both"/>
        <w:rPr>
          <w:rFonts w:ascii="Myriad Pro" w:hAnsi="Myriad Pro"/>
          <w:sz w:val="26"/>
          <w:szCs w:val="26"/>
        </w:rPr>
      </w:pPr>
      <w:r w:rsidRPr="004C2E54">
        <w:rPr>
          <w:rFonts w:ascii="Myriad Pro" w:hAnsi="Myriad Pro"/>
          <w:sz w:val="26"/>
          <w:szCs w:val="26"/>
        </w:rPr>
        <w:t>У</w:t>
      </w:r>
      <w:r w:rsidR="001A4009" w:rsidRPr="004C2E54">
        <w:rPr>
          <w:rFonts w:ascii="Myriad Pro" w:hAnsi="Myriad Pro"/>
          <w:sz w:val="26"/>
          <w:szCs w:val="26"/>
        </w:rPr>
        <w:t xml:space="preserve">ведомление Фонда социального страхования Российской Федерации по уровню страховых взносов на обязательное социальное страхование от несчастных случаев на производстве и профессиональных заболеваний по виду деятельности «передача электроэнергии» от 14.04.2018; </w:t>
      </w:r>
    </w:p>
    <w:p w14:paraId="7FA5CF01" w14:textId="77777777" w:rsidR="001A4009" w:rsidRPr="004C2E54" w:rsidRDefault="00F6382B" w:rsidP="00442D4C">
      <w:pPr>
        <w:pStyle w:val="a3"/>
        <w:numPr>
          <w:ilvl w:val="0"/>
          <w:numId w:val="13"/>
        </w:numPr>
        <w:spacing w:line="360" w:lineRule="auto"/>
        <w:jc w:val="both"/>
        <w:rPr>
          <w:rFonts w:ascii="Myriad Pro" w:hAnsi="Myriad Pro"/>
          <w:sz w:val="26"/>
          <w:szCs w:val="26"/>
        </w:rPr>
      </w:pPr>
      <w:r w:rsidRPr="004C2E54">
        <w:rPr>
          <w:rFonts w:ascii="Myriad Pro" w:hAnsi="Myriad Pro"/>
          <w:sz w:val="26"/>
          <w:szCs w:val="26"/>
        </w:rPr>
        <w:t>Р</w:t>
      </w:r>
      <w:r w:rsidR="001A4009" w:rsidRPr="004C2E54">
        <w:rPr>
          <w:rFonts w:ascii="Myriad Pro" w:hAnsi="Myriad Pro"/>
          <w:sz w:val="26"/>
          <w:szCs w:val="26"/>
        </w:rPr>
        <w:t>асчет ФОТ за 2017 год и плана на 2019 год в формате таблицы № П 1.16, утвержденной прик</w:t>
      </w:r>
      <w:r w:rsidRPr="004C2E54">
        <w:rPr>
          <w:rFonts w:ascii="Myriad Pro" w:hAnsi="Myriad Pro"/>
          <w:sz w:val="26"/>
          <w:szCs w:val="26"/>
        </w:rPr>
        <w:t>азом ФСТ от 06.08.2004 № 20-э/2;</w:t>
      </w:r>
      <w:r w:rsidR="001A4009" w:rsidRPr="004C2E54">
        <w:rPr>
          <w:rFonts w:ascii="Myriad Pro" w:hAnsi="Myriad Pro"/>
          <w:sz w:val="26"/>
          <w:szCs w:val="26"/>
        </w:rPr>
        <w:t xml:space="preserve"> </w:t>
      </w:r>
    </w:p>
    <w:p w14:paraId="1703511A" w14:textId="77777777" w:rsidR="001A4009" w:rsidRPr="004C2E54" w:rsidRDefault="00F6382B" w:rsidP="00C85B0B">
      <w:pPr>
        <w:pStyle w:val="a3"/>
        <w:numPr>
          <w:ilvl w:val="0"/>
          <w:numId w:val="13"/>
        </w:numPr>
        <w:spacing w:line="360" w:lineRule="auto"/>
        <w:jc w:val="both"/>
        <w:rPr>
          <w:rFonts w:ascii="Myriad Pro" w:hAnsi="Myriad Pro"/>
          <w:sz w:val="26"/>
          <w:szCs w:val="26"/>
        </w:rPr>
      </w:pPr>
      <w:r w:rsidRPr="004C2E54">
        <w:rPr>
          <w:rFonts w:ascii="Myriad Pro" w:hAnsi="Myriad Pro"/>
          <w:sz w:val="26"/>
          <w:szCs w:val="26"/>
        </w:rPr>
        <w:t>Е</w:t>
      </w:r>
      <w:r w:rsidR="001A4009" w:rsidRPr="004C2E54">
        <w:rPr>
          <w:rFonts w:ascii="Myriad Pro" w:hAnsi="Myriad Pro"/>
          <w:sz w:val="26"/>
          <w:szCs w:val="26"/>
        </w:rPr>
        <w:t>жемесячные отчеты о численности и заработной плате работников за 2017 год по форме статистической отчетности №П-4;</w:t>
      </w:r>
    </w:p>
    <w:p w14:paraId="754B101C" w14:textId="77777777" w:rsidR="001A4009" w:rsidRPr="004C2E54" w:rsidRDefault="00F6382B" w:rsidP="00C85B0B">
      <w:pPr>
        <w:pStyle w:val="a3"/>
        <w:numPr>
          <w:ilvl w:val="0"/>
          <w:numId w:val="13"/>
        </w:numPr>
        <w:spacing w:line="360" w:lineRule="auto"/>
        <w:jc w:val="both"/>
        <w:rPr>
          <w:rFonts w:ascii="Myriad Pro" w:hAnsi="Myriad Pro"/>
          <w:sz w:val="26"/>
          <w:szCs w:val="26"/>
        </w:rPr>
      </w:pPr>
      <w:r w:rsidRPr="004C2E54">
        <w:rPr>
          <w:rFonts w:ascii="Myriad Pro" w:hAnsi="Myriad Pro"/>
          <w:sz w:val="26"/>
          <w:szCs w:val="26"/>
        </w:rPr>
        <w:t>М</w:t>
      </w:r>
      <w:r w:rsidR="001A4009" w:rsidRPr="004C2E54">
        <w:rPr>
          <w:rFonts w:ascii="Myriad Pro" w:hAnsi="Myriad Pro"/>
          <w:sz w:val="26"/>
          <w:szCs w:val="26"/>
        </w:rPr>
        <w:t>ониторинги по ФОТ с информацией по категориям работников (фактическая численность, средняя тарифная ставка, расчет ступени тарифного коэффициента за 2017 год, премии, выплаты, ФОТ).</w:t>
      </w:r>
    </w:p>
    <w:p w14:paraId="5BB5EED1" w14:textId="77777777" w:rsidR="006B6086" w:rsidRPr="004C2E54" w:rsidRDefault="00AC071E" w:rsidP="00AC071E">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Заявленная на 2019 год сумма расходов по статье в размере 193 911,00 тыс. руб. рассчитана филиалом ПАО «МРСК Северо-Запада» - «Новгородэнерго», исходя из планируемого фонда оплаты труда на 2019 год</w:t>
      </w:r>
      <w:r w:rsidR="006B6086" w:rsidRPr="004C2E54">
        <w:rPr>
          <w:rFonts w:ascii="Myriad Pro" w:hAnsi="Myriad Pro"/>
          <w:sz w:val="26"/>
          <w:szCs w:val="26"/>
        </w:rPr>
        <w:t xml:space="preserve"> и процента страховых взносов в размере 29,755%</w:t>
      </w:r>
      <w:r w:rsidRPr="004C2E54">
        <w:rPr>
          <w:rFonts w:ascii="Myriad Pro" w:hAnsi="Myriad Pro"/>
          <w:sz w:val="26"/>
          <w:szCs w:val="26"/>
        </w:rPr>
        <w:t>.</w:t>
      </w:r>
      <w:r w:rsidR="006B6086" w:rsidRPr="004C2E54">
        <w:rPr>
          <w:rFonts w:ascii="Myriad Pro" w:hAnsi="Myriad Pro"/>
          <w:sz w:val="26"/>
          <w:szCs w:val="26"/>
        </w:rPr>
        <w:t xml:space="preserve"> Пояснения по размеру страховых взносов, примененному в расчете, филиалом ПАО «МРСК Северо-Запада» - «Новгородэнерго» не представлены.</w:t>
      </w:r>
    </w:p>
    <w:p w14:paraId="6D97B073" w14:textId="77777777" w:rsidR="001F763E" w:rsidRPr="004C2E54" w:rsidRDefault="001F763E" w:rsidP="00EB6022">
      <w:pPr>
        <w:spacing w:after="0" w:line="360" w:lineRule="auto"/>
        <w:contextualSpacing/>
        <w:jc w:val="both"/>
        <w:rPr>
          <w:rFonts w:ascii="Myriad Pro" w:eastAsia="Calibri" w:hAnsi="Myriad Pro" w:cs="Times New Roman"/>
          <w:color w:val="000000" w:themeColor="text1"/>
          <w:sz w:val="26"/>
          <w:szCs w:val="26"/>
        </w:rPr>
      </w:pPr>
    </w:p>
    <w:p w14:paraId="6F591486" w14:textId="77777777" w:rsidR="001F763E" w:rsidRPr="004C2E54"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lastRenderedPageBreak/>
        <w:t>ПОЗИЦИЯ ОРГАНА РЕГУЛИРОВАНИЯ</w:t>
      </w:r>
    </w:p>
    <w:p w14:paraId="4775567C" w14:textId="77777777" w:rsidR="001F763E" w:rsidRPr="004C2E54" w:rsidRDefault="006B6086" w:rsidP="00290CC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Комитетом</w:t>
      </w:r>
      <w:r w:rsidR="001F763E" w:rsidRPr="004C2E54">
        <w:rPr>
          <w:rFonts w:ascii="Myriad Pro" w:eastAsia="Calibri" w:hAnsi="Myriad Pro" w:cs="Times New Roman"/>
          <w:sz w:val="26"/>
          <w:szCs w:val="26"/>
        </w:rPr>
        <w:t xml:space="preserve"> расходы по статье приняты в размере</w:t>
      </w:r>
      <w:r w:rsidR="00290CCB" w:rsidRPr="004C2E54">
        <w:rPr>
          <w:rFonts w:ascii="Myriad Pro" w:eastAsia="Calibri" w:hAnsi="Myriad Pro" w:cs="Times New Roman"/>
          <w:sz w:val="26"/>
          <w:szCs w:val="26"/>
        </w:rPr>
        <w:t xml:space="preserve"> </w:t>
      </w:r>
      <w:r w:rsidR="00863EC1" w:rsidRPr="004C2E54">
        <w:rPr>
          <w:rFonts w:ascii="Myriad Pro" w:eastAsia="Calibri" w:hAnsi="Myriad Pro" w:cs="Times New Roman"/>
          <w:sz w:val="26"/>
          <w:szCs w:val="26"/>
        </w:rPr>
        <w:t>1</w:t>
      </w:r>
      <w:r w:rsidR="00290CCB" w:rsidRPr="004C2E54">
        <w:rPr>
          <w:rFonts w:ascii="Myriad Pro" w:eastAsia="Calibri" w:hAnsi="Myriad Pro" w:cs="Times New Roman"/>
          <w:sz w:val="26"/>
          <w:szCs w:val="26"/>
        </w:rPr>
        <w:t xml:space="preserve">92 329,488 </w:t>
      </w:r>
      <w:r w:rsidR="001F763E" w:rsidRPr="004C2E54">
        <w:rPr>
          <w:rFonts w:ascii="Myriad Pro" w:eastAsia="Calibri" w:hAnsi="Myriad Pro" w:cs="Times New Roman"/>
          <w:sz w:val="26"/>
          <w:szCs w:val="26"/>
        </w:rPr>
        <w:t xml:space="preserve">тыс. руб. </w:t>
      </w:r>
    </w:p>
    <w:p w14:paraId="7B83ABFC" w14:textId="77777777" w:rsidR="00290CCB" w:rsidRPr="004C2E54" w:rsidRDefault="00863EC1" w:rsidP="00290CCB">
      <w:pPr>
        <w:pStyle w:val="a3"/>
        <w:spacing w:line="360" w:lineRule="auto"/>
        <w:ind w:left="0" w:firstLine="567"/>
        <w:jc w:val="both"/>
        <w:rPr>
          <w:rFonts w:ascii="Myriad Pro" w:hAnsi="Myriad Pro"/>
          <w:sz w:val="26"/>
          <w:szCs w:val="26"/>
        </w:rPr>
      </w:pPr>
      <w:r w:rsidRPr="004C2E54">
        <w:rPr>
          <w:rFonts w:ascii="Myriad Pro" w:hAnsi="Myriad Pro"/>
          <w:sz w:val="26"/>
          <w:szCs w:val="26"/>
        </w:rPr>
        <w:t>В экспертном заключении Комитета указано, что р</w:t>
      </w:r>
      <w:r w:rsidR="00290CCB" w:rsidRPr="004C2E54">
        <w:rPr>
          <w:rFonts w:ascii="Myriad Pro" w:hAnsi="Myriad Pro"/>
          <w:sz w:val="26"/>
          <w:szCs w:val="26"/>
        </w:rPr>
        <w:t>асходы на страховые взносы от фонда оплаты труда на 2019 год рассчитаны с учетом:</w:t>
      </w:r>
    </w:p>
    <w:p w14:paraId="0569D3B1" w14:textId="77777777" w:rsidR="00290CCB" w:rsidRPr="004C2E54" w:rsidRDefault="00290CCB" w:rsidP="00C85B0B">
      <w:pPr>
        <w:pStyle w:val="a3"/>
        <w:numPr>
          <w:ilvl w:val="0"/>
          <w:numId w:val="87"/>
        </w:numPr>
        <w:spacing w:after="0" w:line="360" w:lineRule="auto"/>
        <w:ind w:left="993" w:hanging="426"/>
        <w:jc w:val="both"/>
        <w:rPr>
          <w:rFonts w:ascii="Myriad Pro" w:hAnsi="Myriad Pro"/>
          <w:sz w:val="26"/>
          <w:szCs w:val="26"/>
        </w:rPr>
      </w:pPr>
      <w:r w:rsidRPr="004C2E54">
        <w:rPr>
          <w:rFonts w:ascii="Myriad Pro" w:hAnsi="Myriad Pro"/>
          <w:sz w:val="26"/>
          <w:szCs w:val="26"/>
        </w:rPr>
        <w:t>предельной величины базы для исчисления страховых взносов с 01.01.2018 постановлением Правительства Российской Федерации от 15.11.2017 № 1378 с учетом ст.419, 421, 426 НК РФ;</w:t>
      </w:r>
    </w:p>
    <w:p w14:paraId="47EAEB91" w14:textId="77777777" w:rsidR="00290CCB" w:rsidRPr="004C2E54" w:rsidRDefault="00290CCB" w:rsidP="00C85B0B">
      <w:pPr>
        <w:pStyle w:val="1a"/>
        <w:numPr>
          <w:ilvl w:val="0"/>
          <w:numId w:val="87"/>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размера страховых взносов на обязательное социальное страхование от несчастных случаев на производстве и профессиональных заболеваний 0,4% по виду деятельности «передача электроэнергии» в соответствии с уведомлением Фонда социального страхования Российской Федерации от 14.04.2018.</w:t>
      </w:r>
    </w:p>
    <w:p w14:paraId="1A5BF158" w14:textId="77777777" w:rsidR="0036465F" w:rsidRPr="004C2E54" w:rsidRDefault="00290CCB" w:rsidP="0036465F">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hAnsi="Myriad Pro"/>
          <w:sz w:val="26"/>
          <w:szCs w:val="26"/>
        </w:rPr>
        <w:t xml:space="preserve">Комитетом, исходя из регрессивного порядка расчета, расходы на страховые </w:t>
      </w:r>
      <w:r w:rsidR="00741C54" w:rsidRPr="004C2E54">
        <w:rPr>
          <w:rFonts w:ascii="Myriad Pro" w:hAnsi="Myriad Pro"/>
          <w:sz w:val="26"/>
          <w:szCs w:val="26"/>
        </w:rPr>
        <w:t>взносы</w:t>
      </w:r>
      <w:r w:rsidRPr="004C2E54">
        <w:rPr>
          <w:rFonts w:ascii="Myriad Pro" w:hAnsi="Myriad Pro"/>
          <w:sz w:val="26"/>
          <w:szCs w:val="26"/>
        </w:rPr>
        <w:t xml:space="preserve"> от ФОТ приняты на 2019 год </w:t>
      </w:r>
      <w:r w:rsidR="00741C54" w:rsidRPr="004C2E54">
        <w:rPr>
          <w:rFonts w:ascii="Myriad Pro" w:hAnsi="Myriad Pro"/>
          <w:sz w:val="26"/>
          <w:szCs w:val="26"/>
        </w:rPr>
        <w:t xml:space="preserve">в размере </w:t>
      </w:r>
      <w:r w:rsidRPr="004C2E54">
        <w:rPr>
          <w:rFonts w:ascii="Myriad Pro" w:hAnsi="Myriad Pro"/>
          <w:sz w:val="26"/>
          <w:szCs w:val="26"/>
        </w:rPr>
        <w:t xml:space="preserve">29,909% </w:t>
      </w:r>
      <w:r w:rsidR="00741C54" w:rsidRPr="004C2E54">
        <w:rPr>
          <w:rFonts w:ascii="Myriad Pro" w:hAnsi="Myriad Pro"/>
          <w:sz w:val="26"/>
          <w:szCs w:val="26"/>
        </w:rPr>
        <w:t>(на уровне факт</w:t>
      </w:r>
      <w:r w:rsidR="001D75CF" w:rsidRPr="004C2E54">
        <w:rPr>
          <w:rFonts w:ascii="Myriad Pro" w:hAnsi="Myriad Pro"/>
          <w:sz w:val="26"/>
          <w:szCs w:val="26"/>
        </w:rPr>
        <w:t>ического процента отчислений</w:t>
      </w:r>
      <w:r w:rsidR="00741C54" w:rsidRPr="004C2E54">
        <w:rPr>
          <w:rFonts w:ascii="Myriad Pro" w:hAnsi="Myriad Pro"/>
          <w:sz w:val="26"/>
          <w:szCs w:val="26"/>
        </w:rPr>
        <w:t xml:space="preserve"> 2017 года) </w:t>
      </w:r>
      <w:r w:rsidRPr="004C2E54">
        <w:rPr>
          <w:rFonts w:ascii="Myriad Pro" w:hAnsi="Myriad Pro"/>
          <w:sz w:val="26"/>
          <w:szCs w:val="26"/>
        </w:rPr>
        <w:t>от ФОТ</w:t>
      </w:r>
      <w:r w:rsidR="0036465F" w:rsidRPr="004C2E54">
        <w:rPr>
          <w:rFonts w:ascii="Myriad Pro" w:eastAsia="Calibri" w:hAnsi="Myriad Pro" w:cs="Times New Roman"/>
          <w:color w:val="000000" w:themeColor="text1"/>
          <w:sz w:val="26"/>
          <w:szCs w:val="26"/>
        </w:rPr>
        <w:t xml:space="preserve"> в размере 643 048,873 тыс. руб.</w:t>
      </w:r>
      <w:r w:rsidR="0036465F" w:rsidRPr="004C2E54">
        <w:rPr>
          <w:rFonts w:ascii="Myriad Pro" w:hAnsi="Myriad Pro"/>
          <w:sz w:val="26"/>
          <w:szCs w:val="26"/>
        </w:rPr>
        <w:t xml:space="preserve">, рассчитанного путем индексации </w:t>
      </w:r>
      <w:r w:rsidRPr="004C2E54">
        <w:rPr>
          <w:rFonts w:ascii="Myriad Pro" w:hAnsi="Myriad Pro"/>
          <w:sz w:val="26"/>
          <w:szCs w:val="26"/>
        </w:rPr>
        <w:t xml:space="preserve"> </w:t>
      </w:r>
      <w:r w:rsidR="0036465F" w:rsidRPr="004C2E54">
        <w:rPr>
          <w:rFonts w:ascii="Myriad Pro" w:eastAsia="Calibri" w:hAnsi="Myriad Pro" w:cs="Times New Roman"/>
          <w:color w:val="000000" w:themeColor="text1"/>
          <w:sz w:val="26"/>
          <w:szCs w:val="26"/>
        </w:rPr>
        <w:t xml:space="preserve">базового уровня фонда оплаты труда, принятого на первый (базовый) год долгосрочного периода регулирования (2018 год). </w:t>
      </w:r>
    </w:p>
    <w:tbl>
      <w:tblPr>
        <w:tblW w:w="5000" w:type="pct"/>
        <w:tblLook w:val="0000" w:firstRow="0" w:lastRow="0" w:firstColumn="0" w:lastColumn="0" w:noHBand="0" w:noVBand="0"/>
      </w:tblPr>
      <w:tblGrid>
        <w:gridCol w:w="5342"/>
        <w:gridCol w:w="1780"/>
        <w:gridCol w:w="2448"/>
      </w:tblGrid>
      <w:tr w:rsidR="00863EC1" w:rsidRPr="004C2E54" w14:paraId="1F73C1EC" w14:textId="77777777" w:rsidTr="00876337">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468460" w14:textId="77777777" w:rsidR="00AC071E" w:rsidRPr="004C2E54" w:rsidRDefault="00AC071E" w:rsidP="002D3549">
            <w:pPr>
              <w:spacing w:after="0" w:line="240" w:lineRule="auto"/>
              <w:jc w:val="center"/>
              <w:rPr>
                <w:rFonts w:ascii="Myriad Pro" w:hAnsi="Myriad Pro"/>
                <w:b/>
                <w:bCs/>
                <w:iCs/>
                <w:noProof/>
                <w:color w:val="FFFFFF" w:themeColor="background1"/>
                <w:sz w:val="18"/>
                <w:szCs w:val="18"/>
              </w:rPr>
            </w:pPr>
            <w:r w:rsidRPr="004C2E54">
              <w:rPr>
                <w:rFonts w:ascii="Myriad Pro" w:hAnsi="Myriad Pro"/>
                <w:b/>
                <w:bCs/>
                <w:iCs/>
                <w:noProof/>
                <w:color w:val="FFFFFF" w:themeColor="background1"/>
                <w:sz w:val="18"/>
                <w:szCs w:val="18"/>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5134B0" w14:textId="77777777" w:rsidR="00AC071E" w:rsidRPr="004C2E54" w:rsidRDefault="00AC071E" w:rsidP="002D3549">
            <w:pPr>
              <w:spacing w:after="0" w:line="240" w:lineRule="auto"/>
              <w:jc w:val="center"/>
              <w:rPr>
                <w:rFonts w:ascii="Myriad Pro" w:hAnsi="Myriad Pro"/>
                <w:b/>
                <w:bCs/>
                <w:iCs/>
                <w:noProof/>
                <w:color w:val="FFFFFF" w:themeColor="background1"/>
                <w:sz w:val="18"/>
                <w:szCs w:val="18"/>
              </w:rPr>
            </w:pPr>
            <w:r w:rsidRPr="004C2E54">
              <w:rPr>
                <w:rFonts w:ascii="Myriad Pro" w:hAnsi="Myriad Pro"/>
                <w:b/>
                <w:bCs/>
                <w:iCs/>
                <w:noProof/>
                <w:color w:val="FFFFFF" w:themeColor="background1"/>
                <w:sz w:val="18"/>
                <w:szCs w:val="18"/>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5F074D" w14:textId="77777777" w:rsidR="00AC071E" w:rsidRPr="004C2E54" w:rsidRDefault="00863EC1" w:rsidP="002D3549">
            <w:pPr>
              <w:spacing w:after="0" w:line="240" w:lineRule="auto"/>
              <w:ind w:firstLine="51"/>
              <w:jc w:val="center"/>
              <w:rPr>
                <w:rFonts w:ascii="Myriad Pro" w:hAnsi="Myriad Pro"/>
                <w:b/>
                <w:color w:val="FFFFFF" w:themeColor="background1"/>
                <w:sz w:val="18"/>
                <w:szCs w:val="18"/>
              </w:rPr>
            </w:pPr>
            <w:r w:rsidRPr="004C2E54">
              <w:rPr>
                <w:rFonts w:ascii="Myriad Pro" w:hAnsi="Myriad Pro"/>
                <w:b/>
                <w:color w:val="FFFFFF" w:themeColor="background1"/>
                <w:sz w:val="18"/>
                <w:szCs w:val="18"/>
              </w:rPr>
              <w:t>Расчет регулирующего органа</w:t>
            </w:r>
            <w:r w:rsidR="00AC071E" w:rsidRPr="004C2E54">
              <w:rPr>
                <w:rFonts w:ascii="Myriad Pro" w:hAnsi="Myriad Pro"/>
                <w:b/>
                <w:color w:val="FFFFFF" w:themeColor="background1"/>
                <w:sz w:val="18"/>
                <w:szCs w:val="18"/>
              </w:rPr>
              <w:t xml:space="preserve"> на</w:t>
            </w:r>
          </w:p>
          <w:p w14:paraId="76A7D3C2" w14:textId="77777777" w:rsidR="00AC071E" w:rsidRPr="004C2E54" w:rsidRDefault="00AC071E" w:rsidP="002D3549">
            <w:pPr>
              <w:spacing w:after="0" w:line="240" w:lineRule="auto"/>
              <w:jc w:val="center"/>
              <w:rPr>
                <w:rFonts w:ascii="Myriad Pro" w:hAnsi="Myriad Pro"/>
                <w:b/>
                <w:bCs/>
                <w:iCs/>
                <w:noProof/>
                <w:color w:val="FFFFFF" w:themeColor="background1"/>
                <w:sz w:val="18"/>
                <w:szCs w:val="18"/>
              </w:rPr>
            </w:pPr>
            <w:r w:rsidRPr="004C2E54">
              <w:rPr>
                <w:rFonts w:ascii="Myriad Pro" w:hAnsi="Myriad Pro"/>
                <w:b/>
                <w:color w:val="FFFFFF" w:themeColor="background1"/>
                <w:sz w:val="18"/>
                <w:szCs w:val="18"/>
              </w:rPr>
              <w:t>2019</w:t>
            </w:r>
          </w:p>
        </w:tc>
      </w:tr>
      <w:tr w:rsidR="00BB5C86" w:rsidRPr="004C2E54" w14:paraId="16ACC28C" w14:textId="77777777" w:rsidTr="00876337">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E34BBC" w14:textId="77777777" w:rsidR="00BB5C86" w:rsidRPr="004C2E54" w:rsidRDefault="00BB5C86" w:rsidP="002D3549">
            <w:pPr>
              <w:spacing w:after="0" w:line="240" w:lineRule="auto"/>
              <w:jc w:val="center"/>
              <w:rPr>
                <w:rFonts w:ascii="Myriad Pro" w:hAnsi="Myriad Pro"/>
                <w:b/>
                <w:bCs/>
                <w:iCs/>
                <w:noProof/>
                <w:color w:val="FFFFFF" w:themeColor="background1"/>
                <w:sz w:val="18"/>
                <w:szCs w:val="18"/>
                <w:lang w:val="en-US"/>
              </w:rPr>
            </w:pPr>
            <w:r w:rsidRPr="004C2E54">
              <w:rPr>
                <w:rFonts w:ascii="Myriad Pro" w:hAnsi="Myriad Pro"/>
                <w:b/>
                <w:bCs/>
                <w:iCs/>
                <w:noProof/>
                <w:color w:val="FFFFFF" w:themeColor="background1"/>
                <w:sz w:val="18"/>
                <w:szCs w:val="18"/>
                <w:lang w:val="en-US"/>
              </w:rPr>
              <w:t>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DD2C56" w14:textId="77777777" w:rsidR="00BB5C86" w:rsidRPr="004C2E54" w:rsidRDefault="00BB5C86" w:rsidP="002D3549">
            <w:pPr>
              <w:spacing w:after="0" w:line="240" w:lineRule="auto"/>
              <w:jc w:val="center"/>
              <w:rPr>
                <w:rFonts w:ascii="Myriad Pro" w:hAnsi="Myriad Pro"/>
                <w:b/>
                <w:bCs/>
                <w:iCs/>
                <w:noProof/>
                <w:color w:val="FFFFFF" w:themeColor="background1"/>
                <w:sz w:val="18"/>
                <w:szCs w:val="18"/>
                <w:lang w:val="en-US"/>
              </w:rPr>
            </w:pPr>
            <w:r w:rsidRPr="004C2E54">
              <w:rPr>
                <w:rFonts w:ascii="Myriad Pro" w:hAnsi="Myriad Pro"/>
                <w:b/>
                <w:bCs/>
                <w:iCs/>
                <w:noProof/>
                <w:color w:val="FFFFFF" w:themeColor="background1"/>
                <w:sz w:val="18"/>
                <w:szCs w:val="18"/>
                <w:lang w:val="en-US"/>
              </w:rPr>
              <w:t>2</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FAAC31" w14:textId="77777777" w:rsidR="00BB5C86" w:rsidRPr="004C2E54" w:rsidRDefault="00BB5C86" w:rsidP="002D3549">
            <w:pPr>
              <w:spacing w:after="0" w:line="240" w:lineRule="auto"/>
              <w:ind w:firstLine="51"/>
              <w:jc w:val="center"/>
              <w:rPr>
                <w:rFonts w:ascii="Myriad Pro" w:hAnsi="Myriad Pro"/>
                <w:b/>
                <w:color w:val="FFFFFF" w:themeColor="background1"/>
                <w:sz w:val="18"/>
                <w:szCs w:val="18"/>
                <w:lang w:val="en-US"/>
              </w:rPr>
            </w:pPr>
            <w:r w:rsidRPr="004C2E54">
              <w:rPr>
                <w:rFonts w:ascii="Myriad Pro" w:hAnsi="Myriad Pro"/>
                <w:b/>
                <w:color w:val="FFFFFF" w:themeColor="background1"/>
                <w:sz w:val="18"/>
                <w:szCs w:val="18"/>
                <w:lang w:val="en-US"/>
              </w:rPr>
              <w:t>3</w:t>
            </w:r>
          </w:p>
        </w:tc>
      </w:tr>
      <w:tr w:rsidR="00863EC1" w:rsidRPr="004C2E54" w14:paraId="3CF5C58A" w14:textId="77777777" w:rsidTr="00876337">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7CB03A2A" w14:textId="77777777" w:rsidR="00AC071E" w:rsidRPr="004C2E54" w:rsidRDefault="00F84F77" w:rsidP="00F84F77">
            <w:pPr>
              <w:spacing w:after="0" w:line="240" w:lineRule="auto"/>
              <w:rPr>
                <w:rFonts w:ascii="Myriad Pro" w:hAnsi="Myriad Pro"/>
                <w:bCs/>
                <w:iCs/>
                <w:noProof/>
              </w:rPr>
            </w:pPr>
            <w:r w:rsidRPr="004C2E54">
              <w:rPr>
                <w:rFonts w:ascii="Myriad Pro" w:hAnsi="Myriad Pro"/>
                <w:bCs/>
                <w:iCs/>
                <w:noProof/>
              </w:rPr>
              <w:t>Расходы</w:t>
            </w:r>
            <w:r w:rsidR="00AC071E" w:rsidRPr="004C2E54">
              <w:rPr>
                <w:rFonts w:ascii="Myriad Pro" w:hAnsi="Myriad Pro"/>
                <w:bCs/>
                <w:iCs/>
                <w:noProof/>
              </w:rPr>
              <w:t xml:space="preserve"> на оплату труда </w:t>
            </w:r>
          </w:p>
        </w:tc>
        <w:tc>
          <w:tcPr>
            <w:tcW w:w="930" w:type="pct"/>
            <w:tcBorders>
              <w:top w:val="single" w:sz="4" w:space="0" w:color="FFFFFF" w:themeColor="background1"/>
              <w:left w:val="nil"/>
              <w:bottom w:val="single" w:sz="4" w:space="0" w:color="auto"/>
              <w:right w:val="single" w:sz="4" w:space="0" w:color="auto"/>
            </w:tcBorders>
            <w:vAlign w:val="center"/>
          </w:tcPr>
          <w:p w14:paraId="0FB45E23" w14:textId="77777777" w:rsidR="00AC071E" w:rsidRPr="004C2E54" w:rsidRDefault="00AC071E" w:rsidP="002D3549">
            <w:pPr>
              <w:spacing w:after="0" w:line="240" w:lineRule="auto"/>
              <w:jc w:val="center"/>
              <w:rPr>
                <w:rFonts w:ascii="Myriad Pro" w:hAnsi="Myriad Pro"/>
                <w:bCs/>
                <w:iCs/>
                <w:noProof/>
              </w:rPr>
            </w:pPr>
            <w:r w:rsidRPr="004C2E54">
              <w:rPr>
                <w:rFonts w:ascii="Myriad Pro" w:hAnsi="Myriad Pro"/>
                <w:bCs/>
                <w:iCs/>
                <w:noProof/>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158C2861" w14:textId="77777777" w:rsidR="00AC071E" w:rsidRPr="004C2E54" w:rsidRDefault="00863EC1" w:rsidP="002D3549">
            <w:pPr>
              <w:spacing w:after="0" w:line="240" w:lineRule="auto"/>
              <w:jc w:val="center"/>
              <w:rPr>
                <w:rFonts w:ascii="Myriad Pro" w:hAnsi="Myriad Pro"/>
              </w:rPr>
            </w:pPr>
            <w:r w:rsidRPr="004C2E54">
              <w:rPr>
                <w:rFonts w:ascii="Myriad Pro" w:hAnsi="Myriad Pro"/>
              </w:rPr>
              <w:t>643 048,873</w:t>
            </w:r>
          </w:p>
        </w:tc>
      </w:tr>
      <w:tr w:rsidR="00863EC1" w:rsidRPr="004C2E54" w14:paraId="2A68CA29" w14:textId="77777777" w:rsidTr="002D3549">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3BA810BB" w14:textId="77777777" w:rsidR="00AC071E" w:rsidRPr="004C2E54" w:rsidRDefault="00AC071E" w:rsidP="002D3549">
            <w:pPr>
              <w:spacing w:after="0" w:line="240" w:lineRule="auto"/>
              <w:rPr>
                <w:rFonts w:ascii="Myriad Pro" w:hAnsi="Myriad Pro"/>
                <w:bCs/>
                <w:iCs/>
                <w:noProof/>
              </w:rPr>
            </w:pPr>
            <w:r w:rsidRPr="004C2E54">
              <w:rPr>
                <w:rFonts w:ascii="Myriad Pro" w:hAnsi="Myriad Pro"/>
                <w:bCs/>
                <w:iCs/>
                <w:noProof/>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3996A85B" w14:textId="77777777" w:rsidR="00AC071E" w:rsidRPr="004C2E54" w:rsidRDefault="00AC071E" w:rsidP="002D3549">
            <w:pPr>
              <w:spacing w:after="0" w:line="240" w:lineRule="auto"/>
              <w:jc w:val="center"/>
              <w:rPr>
                <w:rFonts w:ascii="Myriad Pro" w:hAnsi="Myriad Pro"/>
                <w:bCs/>
                <w:iCs/>
                <w:noProof/>
              </w:rPr>
            </w:pPr>
            <w:r w:rsidRPr="004C2E54">
              <w:rPr>
                <w:rFonts w:ascii="Myriad Pro" w:hAnsi="Myriad Pro"/>
                <w:bCs/>
                <w:iCs/>
                <w:noProof/>
              </w:rPr>
              <w:t>тыс.руб.</w:t>
            </w:r>
          </w:p>
        </w:tc>
        <w:tc>
          <w:tcPr>
            <w:tcW w:w="1279" w:type="pct"/>
            <w:tcBorders>
              <w:top w:val="single" w:sz="4" w:space="0" w:color="auto"/>
              <w:left w:val="nil"/>
              <w:bottom w:val="single" w:sz="4" w:space="0" w:color="auto"/>
              <w:right w:val="single" w:sz="4" w:space="0" w:color="auto"/>
            </w:tcBorders>
            <w:vAlign w:val="center"/>
          </w:tcPr>
          <w:p w14:paraId="63C57D67" w14:textId="77777777" w:rsidR="00AC071E" w:rsidRPr="004C2E54" w:rsidRDefault="00863EC1" w:rsidP="002D3549">
            <w:pPr>
              <w:spacing w:after="0" w:line="240" w:lineRule="auto"/>
              <w:jc w:val="center"/>
              <w:rPr>
                <w:rFonts w:ascii="Myriad Pro" w:hAnsi="Myriad Pro"/>
              </w:rPr>
            </w:pPr>
            <w:r w:rsidRPr="004C2E54">
              <w:rPr>
                <w:rFonts w:ascii="Myriad Pro" w:hAnsi="Myriad Pro"/>
              </w:rPr>
              <w:t>192 329,488</w:t>
            </w:r>
          </w:p>
        </w:tc>
      </w:tr>
      <w:tr w:rsidR="00863EC1" w:rsidRPr="004C2E54" w14:paraId="3B32C34A" w14:textId="77777777" w:rsidTr="002D3549">
        <w:trPr>
          <w:trHeight w:val="20"/>
        </w:trPr>
        <w:tc>
          <w:tcPr>
            <w:tcW w:w="2791" w:type="pct"/>
            <w:tcBorders>
              <w:top w:val="nil"/>
              <w:left w:val="single" w:sz="4" w:space="0" w:color="auto"/>
              <w:bottom w:val="single" w:sz="4" w:space="0" w:color="auto"/>
              <w:right w:val="single" w:sz="4" w:space="0" w:color="auto"/>
            </w:tcBorders>
            <w:vAlign w:val="center"/>
          </w:tcPr>
          <w:p w14:paraId="11205666" w14:textId="77777777" w:rsidR="00AC071E" w:rsidRPr="004C2E54" w:rsidRDefault="00AC071E" w:rsidP="002D3549">
            <w:pPr>
              <w:spacing w:after="0" w:line="240" w:lineRule="auto"/>
              <w:rPr>
                <w:rFonts w:ascii="Myriad Pro" w:hAnsi="Myriad Pro"/>
                <w:bCs/>
                <w:iCs/>
                <w:noProof/>
              </w:rPr>
            </w:pPr>
            <w:r w:rsidRPr="004C2E54">
              <w:rPr>
                <w:rFonts w:ascii="Myriad Pro" w:hAnsi="Myriad Pro"/>
                <w:bCs/>
                <w:iCs/>
                <w:noProof/>
              </w:rPr>
              <w:t>Размер отчислений (% к ФОТ)</w:t>
            </w:r>
          </w:p>
        </w:tc>
        <w:tc>
          <w:tcPr>
            <w:tcW w:w="930" w:type="pct"/>
            <w:tcBorders>
              <w:top w:val="nil"/>
              <w:left w:val="nil"/>
              <w:bottom w:val="single" w:sz="4" w:space="0" w:color="auto"/>
              <w:right w:val="single" w:sz="4" w:space="0" w:color="auto"/>
            </w:tcBorders>
            <w:vAlign w:val="center"/>
          </w:tcPr>
          <w:p w14:paraId="209F2FD1" w14:textId="77777777" w:rsidR="00AC071E" w:rsidRPr="004C2E54" w:rsidRDefault="00AC071E" w:rsidP="002D3549">
            <w:pPr>
              <w:spacing w:after="0" w:line="240" w:lineRule="auto"/>
              <w:jc w:val="center"/>
              <w:rPr>
                <w:rFonts w:ascii="Myriad Pro" w:hAnsi="Myriad Pro"/>
                <w:bCs/>
                <w:iCs/>
                <w:noProof/>
              </w:rPr>
            </w:pPr>
            <w:r w:rsidRPr="004C2E54">
              <w:rPr>
                <w:rFonts w:ascii="Myriad Pro" w:hAnsi="Myriad Pro"/>
                <w:bCs/>
                <w:iCs/>
                <w:noProof/>
              </w:rPr>
              <w:t>%</w:t>
            </w:r>
          </w:p>
        </w:tc>
        <w:tc>
          <w:tcPr>
            <w:tcW w:w="1279" w:type="pct"/>
            <w:tcBorders>
              <w:top w:val="nil"/>
              <w:left w:val="nil"/>
              <w:bottom w:val="single" w:sz="4" w:space="0" w:color="auto"/>
              <w:right w:val="single" w:sz="4" w:space="0" w:color="auto"/>
            </w:tcBorders>
            <w:vAlign w:val="center"/>
          </w:tcPr>
          <w:p w14:paraId="15FA3793" w14:textId="77777777" w:rsidR="00AC071E" w:rsidRPr="004C2E54" w:rsidRDefault="00AC071E" w:rsidP="00863EC1">
            <w:pPr>
              <w:spacing w:after="0" w:line="240" w:lineRule="auto"/>
              <w:jc w:val="center"/>
              <w:rPr>
                <w:rFonts w:ascii="Myriad Pro" w:hAnsi="Myriad Pro"/>
              </w:rPr>
            </w:pPr>
            <w:r w:rsidRPr="004C2E54">
              <w:rPr>
                <w:rFonts w:ascii="Myriad Pro" w:hAnsi="Myriad Pro"/>
              </w:rPr>
              <w:t>29,</w:t>
            </w:r>
            <w:r w:rsidR="00863EC1" w:rsidRPr="004C2E54">
              <w:rPr>
                <w:rFonts w:ascii="Myriad Pro" w:hAnsi="Myriad Pro"/>
              </w:rPr>
              <w:t>909</w:t>
            </w:r>
          </w:p>
        </w:tc>
      </w:tr>
    </w:tbl>
    <w:p w14:paraId="257AD343" w14:textId="77777777" w:rsidR="001F763E" w:rsidRPr="004C2E54" w:rsidRDefault="001F763E" w:rsidP="001F763E">
      <w:pPr>
        <w:spacing w:after="0" w:line="360" w:lineRule="auto"/>
        <w:ind w:firstLine="567"/>
        <w:contextualSpacing/>
        <w:jc w:val="both"/>
        <w:rPr>
          <w:rFonts w:ascii="Myriad Pro" w:eastAsia="Calibri" w:hAnsi="Myriad Pro" w:cs="Times New Roman"/>
          <w:sz w:val="26"/>
          <w:szCs w:val="26"/>
        </w:rPr>
      </w:pPr>
    </w:p>
    <w:p w14:paraId="740781F6" w14:textId="77777777" w:rsidR="001F763E" w:rsidRPr="004C2E54" w:rsidRDefault="001F763E" w:rsidP="001F763E">
      <w:pPr>
        <w:spacing w:after="0" w:line="360" w:lineRule="auto"/>
        <w:contextualSpacing/>
        <w:jc w:val="both"/>
        <w:rPr>
          <w:rFonts w:ascii="Myriad Pro" w:eastAsia="Calibri" w:hAnsi="Myriad Pro" w:cs="Times New Roman"/>
          <w:b/>
          <w:sz w:val="26"/>
          <w:szCs w:val="26"/>
        </w:rPr>
      </w:pPr>
      <w:r w:rsidRPr="004C2E54">
        <w:rPr>
          <w:rFonts w:ascii="Myriad Pro" w:eastAsia="Calibri" w:hAnsi="Myriad Pro" w:cs="Times New Roman"/>
          <w:b/>
          <w:sz w:val="26"/>
          <w:szCs w:val="26"/>
        </w:rPr>
        <w:t>ПОЗИЦИЯ ИСПОЛНИТЕЛЯ</w:t>
      </w:r>
    </w:p>
    <w:p w14:paraId="5F11A54A" w14:textId="77777777" w:rsidR="00A611BE" w:rsidRPr="004C2E54" w:rsidRDefault="00A611BE" w:rsidP="00A611BE">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на 2019 год в составе подконтрольных расходов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(2018 год).</w:t>
      </w:r>
    </w:p>
    <w:p w14:paraId="42FEE984" w14:textId="77777777" w:rsidR="00CC127D" w:rsidRPr="004C2E54" w:rsidRDefault="00D609E7" w:rsidP="00A2422C">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П</w:t>
      </w:r>
      <w:r w:rsidR="00A2422C" w:rsidRPr="004C2E54">
        <w:rPr>
          <w:rFonts w:ascii="Myriad Pro" w:eastAsia="Calibri" w:hAnsi="Myriad Pro"/>
          <w:sz w:val="26"/>
          <w:szCs w:val="26"/>
        </w:rPr>
        <w:t xml:space="preserve">ринимая во внимание, что Исполнитель </w:t>
      </w:r>
      <w:r w:rsidR="0072431C" w:rsidRPr="004C2E54">
        <w:rPr>
          <w:rFonts w:ascii="Myriad Pro" w:eastAsia="Calibri" w:hAnsi="Myriad Pro"/>
          <w:sz w:val="26"/>
          <w:szCs w:val="26"/>
        </w:rPr>
        <w:t xml:space="preserve">определил </w:t>
      </w:r>
      <w:r w:rsidRPr="004C2E54">
        <w:rPr>
          <w:rFonts w:ascii="Myriad Pro" w:eastAsia="Calibri" w:hAnsi="Myriad Pro"/>
          <w:sz w:val="26"/>
          <w:szCs w:val="26"/>
        </w:rPr>
        <w:t xml:space="preserve">экономически </w:t>
      </w:r>
      <w:r w:rsidRPr="004C2E54">
        <w:rPr>
          <w:rFonts w:ascii="Myriad Pro" w:eastAsia="Calibri" w:hAnsi="Myriad Pro"/>
          <w:sz w:val="26"/>
          <w:szCs w:val="26"/>
        </w:rPr>
        <w:lastRenderedPageBreak/>
        <w:t xml:space="preserve">обоснованный размер расходов на оплату труда </w:t>
      </w:r>
      <w:r w:rsidR="00A2422C" w:rsidRPr="004C2E54">
        <w:rPr>
          <w:rFonts w:ascii="Myriad Pro" w:eastAsia="Calibri" w:hAnsi="Myriad Pro"/>
          <w:sz w:val="26"/>
          <w:szCs w:val="26"/>
        </w:rPr>
        <w:t xml:space="preserve"> </w:t>
      </w:r>
      <w:r w:rsidRPr="004C2E54">
        <w:rPr>
          <w:rFonts w:ascii="Myriad Pro" w:eastAsia="Calibri" w:hAnsi="Myriad Pro"/>
          <w:sz w:val="26"/>
          <w:szCs w:val="26"/>
        </w:rPr>
        <w:t>работников филиала «МРСК Северо-Запада</w:t>
      </w:r>
      <w:r w:rsidR="009C3774" w:rsidRPr="004C2E54">
        <w:rPr>
          <w:rFonts w:ascii="Myriad Pro" w:eastAsia="Calibri" w:hAnsi="Myriad Pro"/>
          <w:sz w:val="26"/>
          <w:szCs w:val="26"/>
        </w:rPr>
        <w:t xml:space="preserve">» - </w:t>
      </w:r>
      <w:r w:rsidRPr="004C2E54">
        <w:rPr>
          <w:rFonts w:ascii="Myriad Pro" w:eastAsia="Calibri" w:hAnsi="Myriad Pro"/>
          <w:sz w:val="26"/>
          <w:szCs w:val="26"/>
        </w:rPr>
        <w:t>«</w:t>
      </w:r>
      <w:r w:rsidR="009C3774" w:rsidRPr="004C2E54">
        <w:rPr>
          <w:rFonts w:ascii="Myriad Pro" w:eastAsia="Calibri" w:hAnsi="Myriad Pro"/>
          <w:sz w:val="26"/>
          <w:szCs w:val="26"/>
        </w:rPr>
        <w:t>Новгород</w:t>
      </w:r>
      <w:r w:rsidRPr="004C2E54">
        <w:rPr>
          <w:rFonts w:ascii="Myriad Pro" w:eastAsia="Calibri" w:hAnsi="Myriad Pro"/>
          <w:sz w:val="26"/>
          <w:szCs w:val="26"/>
        </w:rPr>
        <w:t>энерго»</w:t>
      </w:r>
      <w:r w:rsidR="009C3774" w:rsidRPr="004C2E54">
        <w:rPr>
          <w:rFonts w:ascii="Myriad Pro" w:eastAsia="Calibri" w:hAnsi="Myriad Pro"/>
          <w:sz w:val="26"/>
          <w:szCs w:val="26"/>
        </w:rPr>
        <w:t xml:space="preserve"> в составе базового уровня подконтрольных расходов </w:t>
      </w:r>
      <w:r w:rsidR="0072431C" w:rsidRPr="004C2E54">
        <w:rPr>
          <w:rFonts w:ascii="Myriad Pro" w:eastAsia="Calibri" w:hAnsi="Myriad Pro"/>
          <w:sz w:val="26"/>
          <w:szCs w:val="26"/>
        </w:rPr>
        <w:t xml:space="preserve">на 2018 год в размере </w:t>
      </w:r>
      <w:r w:rsidR="00FA081C" w:rsidRPr="004C2E54">
        <w:rPr>
          <w:rFonts w:ascii="Myriad Pro" w:eastAsia="Calibri" w:hAnsi="Myriad Pro"/>
          <w:sz w:val="26"/>
          <w:szCs w:val="26"/>
        </w:rPr>
        <w:t>674 928,30</w:t>
      </w:r>
      <w:r w:rsidR="0072431C" w:rsidRPr="004C2E54">
        <w:rPr>
          <w:rFonts w:ascii="Myriad Pro" w:eastAsia="Calibri" w:hAnsi="Myriad Pro"/>
          <w:sz w:val="26"/>
          <w:szCs w:val="26"/>
        </w:rPr>
        <w:t xml:space="preserve"> тыс. руб. и коэффициент индексации подконтрольных расходов на 2019 год в размере 1,03786, </w:t>
      </w:r>
      <w:r w:rsidR="00A2422C" w:rsidRPr="004C2E54">
        <w:rPr>
          <w:rFonts w:ascii="Myriad Pro" w:eastAsia="Calibri" w:hAnsi="Myriad Pro"/>
          <w:sz w:val="26"/>
          <w:szCs w:val="26"/>
        </w:rPr>
        <w:t xml:space="preserve">плановые расходы на оплату труда </w:t>
      </w:r>
      <w:r w:rsidR="0072431C" w:rsidRPr="004C2E54">
        <w:rPr>
          <w:rFonts w:ascii="Myriad Pro" w:eastAsia="Calibri" w:hAnsi="Myriad Pro"/>
          <w:sz w:val="26"/>
          <w:szCs w:val="26"/>
        </w:rPr>
        <w:t>на 2019 год составляют</w:t>
      </w:r>
      <w:r w:rsidR="00A2422C" w:rsidRPr="004C2E54">
        <w:rPr>
          <w:rFonts w:ascii="Myriad Pro" w:eastAsia="Calibri" w:hAnsi="Myriad Pro"/>
          <w:sz w:val="26"/>
          <w:szCs w:val="26"/>
        </w:rPr>
        <w:t xml:space="preserve"> </w:t>
      </w:r>
      <w:r w:rsidR="00FA081C" w:rsidRPr="004C2E54">
        <w:rPr>
          <w:rFonts w:ascii="Myriad Pro" w:eastAsia="Calibri" w:hAnsi="Myriad Pro"/>
          <w:sz w:val="26"/>
          <w:szCs w:val="26"/>
        </w:rPr>
        <w:t>700 481,77</w:t>
      </w:r>
      <w:r w:rsidR="00CC127D" w:rsidRPr="004C2E54">
        <w:rPr>
          <w:rFonts w:ascii="Myriad Pro" w:eastAsia="Calibri" w:hAnsi="Myriad Pro"/>
          <w:sz w:val="26"/>
          <w:szCs w:val="26"/>
        </w:rPr>
        <w:t xml:space="preserve"> тыс. руб. </w:t>
      </w:r>
    </w:p>
    <w:p w14:paraId="48513A6E" w14:textId="77777777" w:rsidR="00A2422C" w:rsidRPr="004C2E54" w:rsidRDefault="00CC127D" w:rsidP="00A2422C">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Таким образом, </w:t>
      </w:r>
      <w:r w:rsidR="002B411D" w:rsidRPr="004C2E54">
        <w:rPr>
          <w:rFonts w:ascii="Myriad Pro" w:eastAsia="Calibri" w:hAnsi="Myriad Pro"/>
          <w:sz w:val="26"/>
          <w:szCs w:val="26"/>
        </w:rPr>
        <w:t xml:space="preserve">исходя из фактического процента отчислений за 2017 год по виду деятельности «услуги по передаче электрической энергии» в размере 29,909%, </w:t>
      </w:r>
      <w:r w:rsidR="00A2422C" w:rsidRPr="004C2E54">
        <w:rPr>
          <w:rFonts w:ascii="Myriad Pro" w:eastAsia="Calibri" w:hAnsi="Myriad Pro"/>
          <w:sz w:val="26"/>
          <w:szCs w:val="26"/>
        </w:rPr>
        <w:t xml:space="preserve">расходы на отчисления на социальные нужды составят </w:t>
      </w:r>
      <w:r w:rsidR="00F60950" w:rsidRPr="004C2E54">
        <w:rPr>
          <w:rFonts w:ascii="Myriad Pro" w:eastAsia="Calibri" w:hAnsi="Myriad Pro"/>
          <w:sz w:val="26"/>
          <w:szCs w:val="26"/>
        </w:rPr>
        <w:t>209 507,09</w:t>
      </w:r>
      <w:r w:rsidR="002B411D" w:rsidRPr="004C2E54">
        <w:rPr>
          <w:rFonts w:ascii="Myriad Pro" w:eastAsia="Calibri" w:hAnsi="Myriad Pro"/>
          <w:sz w:val="26"/>
          <w:szCs w:val="26"/>
        </w:rPr>
        <w:t xml:space="preserve"> </w:t>
      </w:r>
      <w:r w:rsidR="008B6096" w:rsidRPr="004C2E54">
        <w:rPr>
          <w:rFonts w:ascii="Myriad Pro" w:eastAsia="Calibri" w:hAnsi="Myriad Pro"/>
          <w:sz w:val="26"/>
          <w:szCs w:val="26"/>
        </w:rPr>
        <w:t>тыс. руб.</w:t>
      </w:r>
    </w:p>
    <w:tbl>
      <w:tblPr>
        <w:tblW w:w="5000" w:type="pct"/>
        <w:tblLook w:val="0000" w:firstRow="0" w:lastRow="0" w:firstColumn="0" w:lastColumn="0" w:noHBand="0" w:noVBand="0"/>
      </w:tblPr>
      <w:tblGrid>
        <w:gridCol w:w="5342"/>
        <w:gridCol w:w="1780"/>
        <w:gridCol w:w="2448"/>
      </w:tblGrid>
      <w:tr w:rsidR="00FC5D6A" w:rsidRPr="004C2E54" w14:paraId="7FA87386" w14:textId="77777777" w:rsidTr="00876337">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3B60C1" w14:textId="77777777" w:rsidR="00AC071E" w:rsidRPr="004C2E54" w:rsidRDefault="00AC071E" w:rsidP="002D3549">
            <w:pPr>
              <w:spacing w:after="0" w:line="240" w:lineRule="auto"/>
              <w:jc w:val="center"/>
              <w:rPr>
                <w:rFonts w:ascii="Myriad Pro" w:hAnsi="Myriad Pro"/>
                <w:b/>
                <w:bCs/>
                <w:iCs/>
                <w:noProof/>
                <w:color w:val="FFFFFF" w:themeColor="background1"/>
                <w:sz w:val="18"/>
                <w:szCs w:val="18"/>
              </w:rPr>
            </w:pPr>
            <w:r w:rsidRPr="004C2E54">
              <w:rPr>
                <w:rFonts w:ascii="Myriad Pro" w:hAnsi="Myriad Pro"/>
                <w:b/>
                <w:bCs/>
                <w:iCs/>
                <w:noProof/>
                <w:color w:val="FFFFFF" w:themeColor="background1"/>
                <w:sz w:val="18"/>
                <w:szCs w:val="18"/>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FBC14D" w14:textId="77777777" w:rsidR="00AC071E" w:rsidRPr="004C2E54" w:rsidRDefault="00AC071E" w:rsidP="002D3549">
            <w:pPr>
              <w:spacing w:after="0" w:line="240" w:lineRule="auto"/>
              <w:jc w:val="center"/>
              <w:rPr>
                <w:rFonts w:ascii="Myriad Pro" w:hAnsi="Myriad Pro"/>
                <w:b/>
                <w:bCs/>
                <w:iCs/>
                <w:noProof/>
                <w:color w:val="FFFFFF" w:themeColor="background1"/>
                <w:sz w:val="18"/>
                <w:szCs w:val="18"/>
              </w:rPr>
            </w:pPr>
            <w:r w:rsidRPr="004C2E54">
              <w:rPr>
                <w:rFonts w:ascii="Myriad Pro" w:hAnsi="Myriad Pro"/>
                <w:b/>
                <w:bCs/>
                <w:iCs/>
                <w:noProof/>
                <w:color w:val="FFFFFF" w:themeColor="background1"/>
                <w:sz w:val="18"/>
                <w:szCs w:val="18"/>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33841B" w14:textId="77777777" w:rsidR="00AC071E" w:rsidRPr="004C2E54" w:rsidRDefault="00F84F77" w:rsidP="002D3549">
            <w:pPr>
              <w:spacing w:after="0" w:line="240" w:lineRule="auto"/>
              <w:ind w:firstLine="51"/>
              <w:jc w:val="center"/>
              <w:rPr>
                <w:rFonts w:ascii="Myriad Pro" w:hAnsi="Myriad Pro"/>
                <w:b/>
                <w:color w:val="FFFFFF" w:themeColor="background1"/>
                <w:sz w:val="18"/>
                <w:szCs w:val="18"/>
              </w:rPr>
            </w:pPr>
            <w:r w:rsidRPr="004C2E54">
              <w:rPr>
                <w:rFonts w:ascii="Myriad Pro" w:hAnsi="Myriad Pro"/>
                <w:b/>
                <w:color w:val="FFFFFF" w:themeColor="background1"/>
                <w:sz w:val="18"/>
                <w:szCs w:val="18"/>
              </w:rPr>
              <w:t>Расчет Исполнителя</w:t>
            </w:r>
            <w:r w:rsidR="00AC071E" w:rsidRPr="004C2E54">
              <w:rPr>
                <w:rFonts w:ascii="Myriad Pro" w:hAnsi="Myriad Pro"/>
                <w:b/>
                <w:color w:val="FFFFFF" w:themeColor="background1"/>
                <w:sz w:val="18"/>
                <w:szCs w:val="18"/>
              </w:rPr>
              <w:t xml:space="preserve"> на</w:t>
            </w:r>
          </w:p>
          <w:p w14:paraId="5F5FF78B" w14:textId="77777777" w:rsidR="00AC071E" w:rsidRPr="004C2E54" w:rsidRDefault="00AC071E" w:rsidP="002D3549">
            <w:pPr>
              <w:spacing w:after="0" w:line="240" w:lineRule="auto"/>
              <w:jc w:val="center"/>
              <w:rPr>
                <w:rFonts w:ascii="Myriad Pro" w:hAnsi="Myriad Pro"/>
                <w:b/>
                <w:bCs/>
                <w:iCs/>
                <w:noProof/>
                <w:color w:val="FFFFFF" w:themeColor="background1"/>
                <w:sz w:val="18"/>
                <w:szCs w:val="18"/>
              </w:rPr>
            </w:pPr>
            <w:r w:rsidRPr="004C2E54">
              <w:rPr>
                <w:rFonts w:ascii="Myriad Pro" w:hAnsi="Myriad Pro"/>
                <w:b/>
                <w:color w:val="FFFFFF" w:themeColor="background1"/>
                <w:sz w:val="18"/>
                <w:szCs w:val="18"/>
              </w:rPr>
              <w:t>2019</w:t>
            </w:r>
            <w:r w:rsidR="00FC5D6A" w:rsidRPr="004C2E54">
              <w:rPr>
                <w:rFonts w:ascii="Myriad Pro" w:hAnsi="Myriad Pro"/>
                <w:b/>
                <w:color w:val="FFFFFF" w:themeColor="background1"/>
                <w:sz w:val="18"/>
                <w:szCs w:val="18"/>
              </w:rPr>
              <w:t xml:space="preserve"> год</w:t>
            </w:r>
          </w:p>
        </w:tc>
      </w:tr>
      <w:tr w:rsidR="00BB5C86" w:rsidRPr="004C2E54" w14:paraId="62F605BE" w14:textId="77777777" w:rsidTr="00876337">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64C853" w14:textId="77777777" w:rsidR="00BB5C86" w:rsidRPr="004C2E54" w:rsidRDefault="00BB5C86" w:rsidP="002D3549">
            <w:pPr>
              <w:spacing w:after="0" w:line="240" w:lineRule="auto"/>
              <w:jc w:val="center"/>
              <w:rPr>
                <w:rFonts w:ascii="Myriad Pro" w:hAnsi="Myriad Pro"/>
                <w:b/>
                <w:bCs/>
                <w:iCs/>
                <w:noProof/>
                <w:color w:val="FFFFFF" w:themeColor="background1"/>
                <w:sz w:val="18"/>
                <w:szCs w:val="18"/>
                <w:lang w:val="en-US"/>
              </w:rPr>
            </w:pPr>
            <w:r w:rsidRPr="004C2E54">
              <w:rPr>
                <w:rFonts w:ascii="Myriad Pro" w:hAnsi="Myriad Pro"/>
                <w:b/>
                <w:bCs/>
                <w:iCs/>
                <w:noProof/>
                <w:color w:val="FFFFFF" w:themeColor="background1"/>
                <w:sz w:val="18"/>
                <w:szCs w:val="18"/>
                <w:lang w:val="en-US"/>
              </w:rPr>
              <w:t>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6600AD" w14:textId="77777777" w:rsidR="00BB5C86" w:rsidRPr="004C2E54" w:rsidRDefault="00BB5C86" w:rsidP="002D3549">
            <w:pPr>
              <w:spacing w:after="0" w:line="240" w:lineRule="auto"/>
              <w:jc w:val="center"/>
              <w:rPr>
                <w:rFonts w:ascii="Myriad Pro" w:hAnsi="Myriad Pro"/>
                <w:b/>
                <w:bCs/>
                <w:iCs/>
                <w:noProof/>
                <w:color w:val="FFFFFF" w:themeColor="background1"/>
                <w:sz w:val="18"/>
                <w:szCs w:val="18"/>
                <w:lang w:val="en-US"/>
              </w:rPr>
            </w:pPr>
            <w:r w:rsidRPr="004C2E54">
              <w:rPr>
                <w:rFonts w:ascii="Myriad Pro" w:hAnsi="Myriad Pro"/>
                <w:b/>
                <w:bCs/>
                <w:iCs/>
                <w:noProof/>
                <w:color w:val="FFFFFF" w:themeColor="background1"/>
                <w:sz w:val="18"/>
                <w:szCs w:val="18"/>
                <w:lang w:val="en-US"/>
              </w:rPr>
              <w:t>2</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34D5AD" w14:textId="77777777" w:rsidR="00BB5C86" w:rsidRPr="004C2E54" w:rsidRDefault="00BB5C86" w:rsidP="002D3549">
            <w:pPr>
              <w:spacing w:after="0" w:line="240" w:lineRule="auto"/>
              <w:ind w:firstLine="51"/>
              <w:jc w:val="center"/>
              <w:rPr>
                <w:rFonts w:ascii="Myriad Pro" w:hAnsi="Myriad Pro"/>
                <w:b/>
                <w:color w:val="FFFFFF" w:themeColor="background1"/>
                <w:sz w:val="18"/>
                <w:szCs w:val="18"/>
                <w:lang w:val="en-US"/>
              </w:rPr>
            </w:pPr>
            <w:r w:rsidRPr="004C2E54">
              <w:rPr>
                <w:rFonts w:ascii="Myriad Pro" w:hAnsi="Myriad Pro"/>
                <w:b/>
                <w:color w:val="FFFFFF" w:themeColor="background1"/>
                <w:sz w:val="18"/>
                <w:szCs w:val="18"/>
                <w:lang w:val="en-US"/>
              </w:rPr>
              <w:t>3</w:t>
            </w:r>
          </w:p>
        </w:tc>
      </w:tr>
      <w:tr w:rsidR="00FC5D6A" w:rsidRPr="004C2E54" w14:paraId="70BAB480" w14:textId="77777777" w:rsidTr="000C7218">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13473733" w14:textId="77777777" w:rsidR="00AC071E" w:rsidRPr="004C2E54" w:rsidRDefault="00F84F77" w:rsidP="00F84F77">
            <w:pPr>
              <w:spacing w:after="0" w:line="240" w:lineRule="auto"/>
              <w:rPr>
                <w:rFonts w:ascii="Myriad Pro" w:hAnsi="Myriad Pro"/>
                <w:bCs/>
                <w:iCs/>
                <w:noProof/>
              </w:rPr>
            </w:pPr>
            <w:r w:rsidRPr="004C2E54">
              <w:rPr>
                <w:rFonts w:ascii="Myriad Pro" w:hAnsi="Myriad Pro"/>
                <w:bCs/>
                <w:iCs/>
                <w:noProof/>
              </w:rPr>
              <w:t>Расходы</w:t>
            </w:r>
            <w:r w:rsidR="00AC071E" w:rsidRPr="004C2E54">
              <w:rPr>
                <w:rFonts w:ascii="Myriad Pro" w:hAnsi="Myriad Pro"/>
                <w:bCs/>
                <w:iCs/>
                <w:noProof/>
              </w:rPr>
              <w:t xml:space="preserve"> на оплату труда </w:t>
            </w:r>
          </w:p>
        </w:tc>
        <w:tc>
          <w:tcPr>
            <w:tcW w:w="930" w:type="pct"/>
            <w:tcBorders>
              <w:top w:val="single" w:sz="4" w:space="0" w:color="FFFFFF" w:themeColor="background1"/>
              <w:left w:val="nil"/>
              <w:bottom w:val="single" w:sz="4" w:space="0" w:color="auto"/>
              <w:right w:val="single" w:sz="4" w:space="0" w:color="auto"/>
            </w:tcBorders>
            <w:vAlign w:val="center"/>
          </w:tcPr>
          <w:p w14:paraId="2E1D510E" w14:textId="77777777" w:rsidR="00AC071E" w:rsidRPr="004C2E54" w:rsidRDefault="00AC071E" w:rsidP="002D3549">
            <w:pPr>
              <w:spacing w:after="0" w:line="240" w:lineRule="auto"/>
              <w:jc w:val="center"/>
              <w:rPr>
                <w:rFonts w:ascii="Myriad Pro" w:hAnsi="Myriad Pro"/>
                <w:bCs/>
                <w:iCs/>
                <w:noProof/>
              </w:rPr>
            </w:pPr>
            <w:r w:rsidRPr="004C2E54">
              <w:rPr>
                <w:rFonts w:ascii="Myriad Pro" w:hAnsi="Myriad Pro"/>
                <w:bCs/>
                <w:iCs/>
                <w:noProof/>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35BB6266" w14:textId="77777777" w:rsidR="00AC071E" w:rsidRPr="004C2E54" w:rsidRDefault="00FA081C" w:rsidP="002D3549">
            <w:pPr>
              <w:spacing w:after="0" w:line="240" w:lineRule="auto"/>
              <w:jc w:val="center"/>
              <w:rPr>
                <w:rFonts w:ascii="Myriad Pro" w:hAnsi="Myriad Pro"/>
              </w:rPr>
            </w:pPr>
            <w:r w:rsidRPr="004C2E54">
              <w:rPr>
                <w:rFonts w:ascii="Myriad Pro" w:hAnsi="Myriad Pro"/>
              </w:rPr>
              <w:t>700 481,77</w:t>
            </w:r>
          </w:p>
        </w:tc>
      </w:tr>
      <w:tr w:rsidR="00FC5D6A" w:rsidRPr="004C2E54" w14:paraId="4817431C" w14:textId="77777777" w:rsidTr="002D3549">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45AB7D59" w14:textId="77777777" w:rsidR="00AC071E" w:rsidRPr="004C2E54" w:rsidRDefault="00AC071E" w:rsidP="002D3549">
            <w:pPr>
              <w:spacing w:after="0" w:line="240" w:lineRule="auto"/>
              <w:rPr>
                <w:rFonts w:ascii="Myriad Pro" w:hAnsi="Myriad Pro"/>
                <w:bCs/>
                <w:iCs/>
                <w:noProof/>
              </w:rPr>
            </w:pPr>
            <w:r w:rsidRPr="004C2E54">
              <w:rPr>
                <w:rFonts w:ascii="Myriad Pro" w:hAnsi="Myriad Pro"/>
                <w:bCs/>
                <w:iCs/>
                <w:noProof/>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5EF49A12" w14:textId="77777777" w:rsidR="00AC071E" w:rsidRPr="004C2E54" w:rsidRDefault="00AC071E" w:rsidP="002D3549">
            <w:pPr>
              <w:spacing w:after="0" w:line="240" w:lineRule="auto"/>
              <w:jc w:val="center"/>
              <w:rPr>
                <w:rFonts w:ascii="Myriad Pro" w:hAnsi="Myriad Pro"/>
                <w:bCs/>
                <w:iCs/>
                <w:noProof/>
              </w:rPr>
            </w:pPr>
            <w:r w:rsidRPr="004C2E54">
              <w:rPr>
                <w:rFonts w:ascii="Myriad Pro" w:hAnsi="Myriad Pro"/>
                <w:bCs/>
                <w:iCs/>
                <w:noProof/>
              </w:rPr>
              <w:t>тыс.руб.</w:t>
            </w:r>
          </w:p>
        </w:tc>
        <w:tc>
          <w:tcPr>
            <w:tcW w:w="1279" w:type="pct"/>
            <w:tcBorders>
              <w:top w:val="single" w:sz="4" w:space="0" w:color="auto"/>
              <w:left w:val="nil"/>
              <w:bottom w:val="single" w:sz="4" w:space="0" w:color="auto"/>
              <w:right w:val="single" w:sz="4" w:space="0" w:color="auto"/>
            </w:tcBorders>
            <w:vAlign w:val="center"/>
          </w:tcPr>
          <w:p w14:paraId="68C77D1A" w14:textId="77777777" w:rsidR="00AC071E" w:rsidRPr="004C2E54" w:rsidRDefault="00FA081C" w:rsidP="008B3DD6">
            <w:pPr>
              <w:spacing w:after="0" w:line="240" w:lineRule="auto"/>
              <w:jc w:val="center"/>
              <w:rPr>
                <w:rFonts w:ascii="Myriad Pro" w:hAnsi="Myriad Pro"/>
              </w:rPr>
            </w:pPr>
            <w:r w:rsidRPr="004C2E54">
              <w:rPr>
                <w:rFonts w:ascii="Myriad Pro" w:hAnsi="Myriad Pro"/>
              </w:rPr>
              <w:t>209 507,09</w:t>
            </w:r>
          </w:p>
        </w:tc>
      </w:tr>
      <w:tr w:rsidR="00FC5D6A" w:rsidRPr="004C2E54" w14:paraId="16FEBF66" w14:textId="77777777" w:rsidTr="002D3549">
        <w:trPr>
          <w:trHeight w:val="20"/>
        </w:trPr>
        <w:tc>
          <w:tcPr>
            <w:tcW w:w="2791" w:type="pct"/>
            <w:tcBorders>
              <w:top w:val="nil"/>
              <w:left w:val="single" w:sz="4" w:space="0" w:color="auto"/>
              <w:bottom w:val="single" w:sz="4" w:space="0" w:color="auto"/>
              <w:right w:val="single" w:sz="4" w:space="0" w:color="auto"/>
            </w:tcBorders>
            <w:vAlign w:val="center"/>
          </w:tcPr>
          <w:p w14:paraId="3F765BE5" w14:textId="77777777" w:rsidR="00AC071E" w:rsidRPr="004C2E54" w:rsidRDefault="00AC071E" w:rsidP="002D3549">
            <w:pPr>
              <w:spacing w:after="0" w:line="240" w:lineRule="auto"/>
              <w:rPr>
                <w:rFonts w:ascii="Myriad Pro" w:hAnsi="Myriad Pro"/>
                <w:bCs/>
                <w:iCs/>
                <w:noProof/>
              </w:rPr>
            </w:pPr>
            <w:r w:rsidRPr="004C2E54">
              <w:rPr>
                <w:rFonts w:ascii="Myriad Pro" w:hAnsi="Myriad Pro"/>
                <w:bCs/>
                <w:iCs/>
                <w:noProof/>
              </w:rPr>
              <w:t>Размер отчислений (% к ФОТ)</w:t>
            </w:r>
          </w:p>
        </w:tc>
        <w:tc>
          <w:tcPr>
            <w:tcW w:w="930" w:type="pct"/>
            <w:tcBorders>
              <w:top w:val="nil"/>
              <w:left w:val="nil"/>
              <w:bottom w:val="single" w:sz="4" w:space="0" w:color="auto"/>
              <w:right w:val="single" w:sz="4" w:space="0" w:color="auto"/>
            </w:tcBorders>
            <w:vAlign w:val="center"/>
          </w:tcPr>
          <w:p w14:paraId="3AB0280C" w14:textId="77777777" w:rsidR="00AC071E" w:rsidRPr="004C2E54" w:rsidRDefault="00AC071E" w:rsidP="002D3549">
            <w:pPr>
              <w:spacing w:after="0" w:line="240" w:lineRule="auto"/>
              <w:jc w:val="center"/>
              <w:rPr>
                <w:rFonts w:ascii="Myriad Pro" w:hAnsi="Myriad Pro"/>
                <w:bCs/>
                <w:iCs/>
                <w:noProof/>
              </w:rPr>
            </w:pPr>
            <w:r w:rsidRPr="004C2E54">
              <w:rPr>
                <w:rFonts w:ascii="Myriad Pro" w:hAnsi="Myriad Pro"/>
                <w:bCs/>
                <w:iCs/>
                <w:noProof/>
              </w:rPr>
              <w:t>%</w:t>
            </w:r>
          </w:p>
        </w:tc>
        <w:tc>
          <w:tcPr>
            <w:tcW w:w="1279" w:type="pct"/>
            <w:tcBorders>
              <w:top w:val="nil"/>
              <w:left w:val="nil"/>
              <w:bottom w:val="single" w:sz="4" w:space="0" w:color="auto"/>
              <w:right w:val="single" w:sz="4" w:space="0" w:color="auto"/>
            </w:tcBorders>
            <w:vAlign w:val="center"/>
          </w:tcPr>
          <w:p w14:paraId="12FD359F" w14:textId="77777777" w:rsidR="00AC071E" w:rsidRPr="004C2E54" w:rsidRDefault="00E70935" w:rsidP="002D3549">
            <w:pPr>
              <w:spacing w:after="0" w:line="240" w:lineRule="auto"/>
              <w:jc w:val="center"/>
              <w:rPr>
                <w:rFonts w:ascii="Myriad Pro" w:hAnsi="Myriad Pro"/>
              </w:rPr>
            </w:pPr>
            <w:r w:rsidRPr="004C2E54">
              <w:rPr>
                <w:rFonts w:ascii="Myriad Pro" w:hAnsi="Myriad Pro"/>
              </w:rPr>
              <w:t>29,909</w:t>
            </w:r>
          </w:p>
        </w:tc>
      </w:tr>
    </w:tbl>
    <w:p w14:paraId="46016D18" w14:textId="77777777" w:rsidR="00FC5D6A" w:rsidRPr="004C2E54" w:rsidRDefault="00FC5D6A" w:rsidP="00FC5D6A">
      <w:pPr>
        <w:spacing w:after="0" w:line="360" w:lineRule="auto"/>
        <w:ind w:firstLine="567"/>
        <w:jc w:val="both"/>
        <w:rPr>
          <w:rFonts w:ascii="Myriad Pro" w:hAnsi="Myriad Pro"/>
          <w:sz w:val="26"/>
          <w:szCs w:val="26"/>
        </w:rPr>
      </w:pPr>
    </w:p>
    <w:p w14:paraId="3FC2FEAC" w14:textId="77777777" w:rsidR="00FC5D6A" w:rsidRPr="004C2E54" w:rsidRDefault="00FC5D6A" w:rsidP="00FC5D6A">
      <w:pPr>
        <w:spacing w:after="0" w:line="360" w:lineRule="auto"/>
        <w:ind w:firstLine="567"/>
        <w:jc w:val="both"/>
        <w:rPr>
          <w:rFonts w:ascii="Myriad Pro" w:hAnsi="Myriad Pro"/>
          <w:sz w:val="26"/>
          <w:szCs w:val="26"/>
        </w:rPr>
      </w:pPr>
      <w:r w:rsidRPr="004C2E54">
        <w:rPr>
          <w:rFonts w:ascii="Myriad Pro" w:hAnsi="Myriad Pro"/>
          <w:sz w:val="26"/>
          <w:szCs w:val="26"/>
        </w:rPr>
        <w:t xml:space="preserve">На основании вышеизложенного Исполнитель делает вывод, что Комитетом в составе НВВ филиала </w:t>
      </w:r>
      <w:r w:rsidRPr="004C2E54">
        <w:rPr>
          <w:rFonts w:ascii="Myriad Pro" w:eastAsia="Calibri" w:hAnsi="Myriad Pro" w:cs="Times New Roman"/>
          <w:sz w:val="26"/>
          <w:szCs w:val="26"/>
        </w:rPr>
        <w:t xml:space="preserve">ПАО «МРСК Северо-Запада» - «Новгородэнерго» </w:t>
      </w:r>
      <w:r w:rsidRPr="004C2E54">
        <w:rPr>
          <w:rFonts w:ascii="Myriad Pro" w:hAnsi="Myriad Pro"/>
          <w:sz w:val="26"/>
          <w:szCs w:val="26"/>
        </w:rPr>
        <w:t xml:space="preserve">на 2019 год необоснованно не учтена сумма расходов </w:t>
      </w:r>
      <w:r w:rsidR="008B6096" w:rsidRPr="004C2E54">
        <w:rPr>
          <w:rFonts w:ascii="Myriad Pro" w:hAnsi="Myriad Pro"/>
          <w:sz w:val="26"/>
          <w:szCs w:val="26"/>
        </w:rPr>
        <w:t xml:space="preserve">на </w:t>
      </w:r>
      <w:r w:rsidR="008B3DD6" w:rsidRPr="004C2E54">
        <w:rPr>
          <w:rFonts w:ascii="Myriad Pro" w:hAnsi="Myriad Pro"/>
          <w:sz w:val="26"/>
          <w:szCs w:val="26"/>
        </w:rPr>
        <w:t>страховые взносы от ФОТ</w:t>
      </w:r>
      <w:r w:rsidRPr="004C2E54">
        <w:rPr>
          <w:rFonts w:ascii="Myriad Pro" w:hAnsi="Myriad Pro"/>
          <w:sz w:val="26"/>
          <w:szCs w:val="26"/>
        </w:rPr>
        <w:t xml:space="preserve"> в размере </w:t>
      </w:r>
      <w:r w:rsidR="00F60950" w:rsidRPr="004C2E54">
        <w:rPr>
          <w:rFonts w:ascii="Myriad Pro" w:hAnsi="Myriad Pro"/>
          <w:sz w:val="26"/>
          <w:szCs w:val="26"/>
        </w:rPr>
        <w:t>17 177,60</w:t>
      </w:r>
      <w:r w:rsidRPr="004C2E54">
        <w:rPr>
          <w:rFonts w:ascii="Myriad Pro" w:hAnsi="Myriad Pro"/>
          <w:sz w:val="26"/>
          <w:szCs w:val="26"/>
        </w:rPr>
        <w:t xml:space="preserve"> тыс. руб.</w:t>
      </w:r>
    </w:p>
    <w:p w14:paraId="36B0D4DE" w14:textId="77777777" w:rsidR="002E320E" w:rsidRPr="004C2E54" w:rsidRDefault="002E320E" w:rsidP="00457D12">
      <w:pPr>
        <w:spacing w:after="0" w:line="360" w:lineRule="auto"/>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br w:type="page"/>
      </w:r>
    </w:p>
    <w:p w14:paraId="38E30DF5" w14:textId="77777777" w:rsidR="001C7C18" w:rsidRPr="004C2E54" w:rsidRDefault="001C7C18"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66" w:name="_Toc40814451"/>
      <w:r w:rsidRPr="004C2E54">
        <w:rPr>
          <w:rFonts w:ascii="Myriad Pro" w:hAnsi="Myriad Pro"/>
          <w:b/>
          <w:color w:val="4F6228" w:themeColor="accent3" w:themeShade="80"/>
          <w:sz w:val="28"/>
          <w:szCs w:val="28"/>
        </w:rPr>
        <w:lastRenderedPageBreak/>
        <w:t>Амортизация</w:t>
      </w:r>
      <w:bookmarkEnd w:id="66"/>
    </w:p>
    <w:p w14:paraId="799B4A84" w14:textId="77777777" w:rsidR="00BB0113" w:rsidRPr="004C2E54"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соответствии с п. 27 Основ ценообразования </w:t>
      </w:r>
      <w:r w:rsidR="000C7218" w:rsidRPr="004C2E54">
        <w:rPr>
          <w:rFonts w:ascii="Myriad Pro" w:eastAsia="Calibri" w:hAnsi="Myriad Pro" w:cs="Times New Roman"/>
          <w:color w:val="000000" w:themeColor="text1"/>
          <w:sz w:val="26"/>
          <w:szCs w:val="26"/>
        </w:rPr>
        <w:t xml:space="preserve">№ 1178 </w:t>
      </w:r>
      <w:r w:rsidRPr="004C2E54">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558693FA" w14:textId="77777777" w:rsidR="00BB0113" w:rsidRPr="004C2E54"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26E7B88F" w14:textId="77777777" w:rsidR="00BB0113" w:rsidRPr="004C2E54"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22A01E84" w14:textId="77777777" w:rsidR="00BB0113" w:rsidRPr="004C2E54"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4C2E54">
        <w:rPr>
          <w:rFonts w:ascii="Myriad Pro" w:eastAsia="Calibri" w:hAnsi="Myriad Pro" w:cs="Times New Roman"/>
          <w:color w:val="000000" w:themeColor="text1"/>
          <w:sz w:val="26"/>
          <w:szCs w:val="26"/>
        </w:rPr>
        <w:lastRenderedPageBreak/>
        <w:t>установлении соответствующих тарифов для этой организации на следующий календарный год.</w:t>
      </w:r>
    </w:p>
    <w:p w14:paraId="73BF7C40" w14:textId="77777777" w:rsidR="00BB0113" w:rsidRPr="004C2E54"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140E9C56" w14:textId="77777777" w:rsidR="00BB0113" w:rsidRPr="004C2E54"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0F90571A" w14:textId="77777777" w:rsidR="00000018" w:rsidRPr="004C2E54" w:rsidRDefault="00000018" w:rsidP="00457D12">
      <w:pPr>
        <w:spacing w:after="0" w:line="360" w:lineRule="auto"/>
        <w:contextualSpacing/>
        <w:jc w:val="both"/>
        <w:rPr>
          <w:rFonts w:ascii="Myriad Pro" w:eastAsia="Calibri" w:hAnsi="Myriad Pro" w:cs="Times New Roman"/>
          <w:b/>
          <w:color w:val="000000" w:themeColor="text1"/>
          <w:sz w:val="26"/>
          <w:szCs w:val="26"/>
        </w:rPr>
      </w:pPr>
    </w:p>
    <w:p w14:paraId="2F6A3B57" w14:textId="77777777" w:rsidR="00457D12" w:rsidRPr="004C2E54" w:rsidRDefault="00457D12" w:rsidP="00457D12">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1973499B" w14:textId="77777777" w:rsidR="001C7C18" w:rsidRPr="004C2E54" w:rsidRDefault="00813E35" w:rsidP="00542E4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Филиалом </w:t>
      </w:r>
      <w:r w:rsidR="00542E4B" w:rsidRPr="004C2E54">
        <w:rPr>
          <w:rFonts w:ascii="Myriad Pro" w:eastAsia="Calibri" w:hAnsi="Myriad Pro" w:cs="Times New Roman"/>
          <w:color w:val="000000" w:themeColor="text1"/>
          <w:sz w:val="26"/>
          <w:szCs w:val="26"/>
        </w:rPr>
        <w:t xml:space="preserve">ПАО «МРСК Северо-Запада» «Новгородэнерго» </w:t>
      </w:r>
      <w:r w:rsidR="001C7C18" w:rsidRPr="004C2E54">
        <w:rPr>
          <w:rFonts w:ascii="Myriad Pro" w:eastAsia="Calibri" w:hAnsi="Myriad Pro" w:cs="Times New Roman"/>
          <w:color w:val="000000" w:themeColor="text1"/>
          <w:sz w:val="26"/>
          <w:szCs w:val="26"/>
        </w:rPr>
        <w:t xml:space="preserve">на 2019 год была </w:t>
      </w:r>
      <w:r w:rsidR="00345BC3" w:rsidRPr="004C2E54">
        <w:rPr>
          <w:rFonts w:ascii="Myriad Pro" w:eastAsia="Calibri" w:hAnsi="Myriad Pro" w:cs="Times New Roman"/>
          <w:color w:val="000000" w:themeColor="text1"/>
          <w:sz w:val="26"/>
          <w:szCs w:val="26"/>
        </w:rPr>
        <w:t xml:space="preserve">первоначально </w:t>
      </w:r>
      <w:r w:rsidR="001C7C18" w:rsidRPr="004C2E54">
        <w:rPr>
          <w:rFonts w:ascii="Myriad Pro" w:eastAsia="Calibri" w:hAnsi="Myriad Pro" w:cs="Times New Roman"/>
          <w:color w:val="000000" w:themeColor="text1"/>
          <w:sz w:val="26"/>
          <w:szCs w:val="26"/>
        </w:rPr>
        <w:t xml:space="preserve">заявлена сумма </w:t>
      </w:r>
      <w:r w:rsidR="00542E4B" w:rsidRPr="004C2E54">
        <w:rPr>
          <w:rFonts w:ascii="Myriad Pro" w:eastAsia="Calibri" w:hAnsi="Myriad Pro" w:cs="Times New Roman"/>
          <w:color w:val="000000" w:themeColor="text1"/>
          <w:sz w:val="26"/>
          <w:szCs w:val="26"/>
        </w:rPr>
        <w:t>амортизации</w:t>
      </w:r>
      <w:r w:rsidR="001C7C18" w:rsidRPr="004C2E54">
        <w:rPr>
          <w:rFonts w:ascii="Myriad Pro" w:eastAsia="Calibri" w:hAnsi="Myriad Pro" w:cs="Times New Roman"/>
          <w:color w:val="000000" w:themeColor="text1"/>
          <w:sz w:val="26"/>
          <w:szCs w:val="26"/>
        </w:rPr>
        <w:t xml:space="preserve"> в размере </w:t>
      </w:r>
      <w:r w:rsidR="00542E4B" w:rsidRPr="004C2E54">
        <w:rPr>
          <w:rFonts w:ascii="Myriad Pro" w:eastAsia="Calibri" w:hAnsi="Myriad Pro" w:cs="Times New Roman"/>
          <w:color w:val="000000" w:themeColor="text1"/>
          <w:sz w:val="26"/>
          <w:szCs w:val="26"/>
        </w:rPr>
        <w:t>672 855,04</w:t>
      </w:r>
      <w:r w:rsidR="0031229E" w:rsidRPr="004C2E54">
        <w:rPr>
          <w:rFonts w:ascii="Myriad Pro" w:eastAsia="Calibri" w:hAnsi="Myriad Pro" w:cs="Times New Roman"/>
          <w:color w:val="000000" w:themeColor="text1"/>
          <w:sz w:val="26"/>
          <w:szCs w:val="26"/>
        </w:rPr>
        <w:t xml:space="preserve"> </w:t>
      </w:r>
      <w:r w:rsidR="001C7C18" w:rsidRPr="004C2E54">
        <w:rPr>
          <w:rFonts w:ascii="Myriad Pro" w:eastAsia="Calibri" w:hAnsi="Myriad Pro" w:cs="Times New Roman"/>
          <w:color w:val="000000" w:themeColor="text1"/>
          <w:sz w:val="26"/>
          <w:szCs w:val="26"/>
        </w:rPr>
        <w:t>тыс. руб.</w:t>
      </w:r>
    </w:p>
    <w:p w14:paraId="76DB8058" w14:textId="77777777" w:rsidR="00542E4B" w:rsidRPr="004C2E54" w:rsidRDefault="00345BC3" w:rsidP="00542E4B">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В материалах тарифного дела, </w:t>
      </w:r>
      <w:r w:rsidR="00542E4B" w:rsidRPr="004C2E54">
        <w:rPr>
          <w:rFonts w:ascii="Myriad Pro" w:eastAsia="Calibri" w:hAnsi="Myriad Pro"/>
          <w:color w:val="000000" w:themeColor="text1"/>
          <w:sz w:val="26"/>
          <w:szCs w:val="26"/>
        </w:rPr>
        <w:t xml:space="preserve">а также дополнительными письмами от 30.10.2018 № МР2/6/02-03-07/6714 и от 23.11.2018 № </w:t>
      </w:r>
      <w:r w:rsidR="007F5652" w:rsidRPr="004C2E54">
        <w:rPr>
          <w:rFonts w:ascii="Myriad Pro" w:eastAsia="Calibri" w:hAnsi="Myriad Pro"/>
          <w:color w:val="000000" w:themeColor="text1"/>
          <w:sz w:val="26"/>
          <w:szCs w:val="26"/>
        </w:rPr>
        <w:t>МР2/6/02-02-07/7401 на запросы К</w:t>
      </w:r>
      <w:r w:rsidR="00542E4B" w:rsidRPr="004C2E54">
        <w:rPr>
          <w:rFonts w:ascii="Myriad Pro" w:eastAsia="Calibri" w:hAnsi="Myriad Pro"/>
          <w:color w:val="000000" w:themeColor="text1"/>
          <w:sz w:val="26"/>
          <w:szCs w:val="26"/>
        </w:rPr>
        <w:t xml:space="preserve">омитета от 19.10.2018 №КЦ-1710-И и от 20.11.2018 № КЦ-1984-И </w:t>
      </w:r>
      <w:r w:rsidRPr="004C2E54">
        <w:rPr>
          <w:rFonts w:ascii="Myriad Pro" w:eastAsia="Calibri" w:hAnsi="Myriad Pro"/>
          <w:color w:val="000000" w:themeColor="text1"/>
          <w:sz w:val="26"/>
          <w:szCs w:val="26"/>
        </w:rPr>
        <w:t xml:space="preserve">для обоснования расходов по амортизации филиалом ПАО «МРСК Северо-Запада» - «Новгородэнерго» были предоставлены </w:t>
      </w:r>
      <w:r w:rsidR="00542E4B" w:rsidRPr="004C2E54">
        <w:rPr>
          <w:rFonts w:ascii="Myriad Pro" w:eastAsia="Calibri" w:hAnsi="Myriad Pro"/>
          <w:color w:val="000000" w:themeColor="text1"/>
          <w:sz w:val="26"/>
          <w:szCs w:val="26"/>
        </w:rPr>
        <w:t>следующие документы:</w:t>
      </w:r>
    </w:p>
    <w:p w14:paraId="5DD7A348" w14:textId="77777777" w:rsidR="007F5652" w:rsidRPr="004C2E54" w:rsidRDefault="00154FBD" w:rsidP="00C85B0B">
      <w:pPr>
        <w:pStyle w:val="1a"/>
        <w:numPr>
          <w:ilvl w:val="0"/>
          <w:numId w:val="24"/>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п</w:t>
      </w:r>
      <w:r w:rsidR="007F5652" w:rsidRPr="004C2E54">
        <w:rPr>
          <w:rFonts w:ascii="Myriad Pro" w:eastAsia="Calibri" w:hAnsi="Myriad Pro"/>
          <w:color w:val="000000" w:themeColor="text1"/>
          <w:sz w:val="26"/>
          <w:szCs w:val="26"/>
        </w:rPr>
        <w:t>ояснительная записка</w:t>
      </w:r>
      <w:r w:rsidRPr="004C2E54">
        <w:rPr>
          <w:rFonts w:ascii="Myriad Pro" w:eastAsia="Calibri" w:hAnsi="Myriad Pro"/>
          <w:color w:val="000000" w:themeColor="text1"/>
          <w:sz w:val="26"/>
          <w:szCs w:val="26"/>
        </w:rPr>
        <w:t xml:space="preserve"> по расчету амортизационных отчислений</w:t>
      </w:r>
      <w:r w:rsidR="007F5652" w:rsidRPr="004C2E54">
        <w:rPr>
          <w:rFonts w:ascii="Myriad Pro" w:eastAsia="Calibri" w:hAnsi="Myriad Pro"/>
          <w:color w:val="000000" w:themeColor="text1"/>
          <w:sz w:val="26"/>
          <w:szCs w:val="26"/>
        </w:rPr>
        <w:t>;</w:t>
      </w:r>
    </w:p>
    <w:p w14:paraId="349FEFFA" w14:textId="77777777" w:rsidR="00154FBD" w:rsidRPr="004C2E54" w:rsidRDefault="00A713F7" w:rsidP="00C85B0B">
      <w:pPr>
        <w:pStyle w:val="1a"/>
        <w:numPr>
          <w:ilvl w:val="0"/>
          <w:numId w:val="24"/>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сводный </w:t>
      </w:r>
      <w:r w:rsidR="00154FBD" w:rsidRPr="004C2E54">
        <w:rPr>
          <w:rFonts w:ascii="Myriad Pro" w:eastAsia="Calibri" w:hAnsi="Myriad Pro"/>
          <w:color w:val="000000" w:themeColor="text1"/>
          <w:sz w:val="26"/>
          <w:szCs w:val="26"/>
        </w:rPr>
        <w:t>расчет амортизационных отчислений на 2019-2022 гг.</w:t>
      </w:r>
      <w:r w:rsidR="00FB0A0C" w:rsidRPr="004C2E54">
        <w:rPr>
          <w:rFonts w:ascii="Myriad Pro" w:eastAsia="Calibri" w:hAnsi="Myriad Pro"/>
          <w:color w:val="000000" w:themeColor="text1"/>
          <w:sz w:val="26"/>
          <w:szCs w:val="26"/>
        </w:rPr>
        <w:t xml:space="preserve"> с учетом п.27 Основ ценообразования с вводом основных средств в соответствии с проектом инвестиционной программы (ИПР)</w:t>
      </w:r>
      <w:r w:rsidR="00154FBD" w:rsidRPr="004C2E54">
        <w:rPr>
          <w:rFonts w:ascii="Myriad Pro" w:eastAsia="Calibri" w:hAnsi="Myriad Pro"/>
          <w:color w:val="000000" w:themeColor="text1"/>
          <w:sz w:val="26"/>
          <w:szCs w:val="26"/>
        </w:rPr>
        <w:t>;</w:t>
      </w:r>
    </w:p>
    <w:p w14:paraId="76C61618" w14:textId="77777777" w:rsidR="00542E4B" w:rsidRPr="004C2E54" w:rsidRDefault="006D494F" w:rsidP="00C85B0B">
      <w:pPr>
        <w:pStyle w:val="1a"/>
        <w:numPr>
          <w:ilvl w:val="0"/>
          <w:numId w:val="24"/>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отчеты по основным средствам </w:t>
      </w:r>
      <w:r w:rsidR="00542E4B" w:rsidRPr="004C2E54">
        <w:rPr>
          <w:rFonts w:ascii="Myriad Pro" w:eastAsia="Calibri" w:hAnsi="Myriad Pro"/>
          <w:color w:val="000000" w:themeColor="text1"/>
          <w:sz w:val="26"/>
          <w:szCs w:val="26"/>
        </w:rPr>
        <w:t xml:space="preserve">с расчетом амортизационных отчислений </w:t>
      </w:r>
      <w:r w:rsidR="00FB0A0C" w:rsidRPr="004C2E54">
        <w:rPr>
          <w:rFonts w:ascii="Myriad Pro" w:eastAsia="Calibri" w:hAnsi="Myriad Pro"/>
          <w:color w:val="000000" w:themeColor="text1"/>
          <w:sz w:val="26"/>
          <w:szCs w:val="26"/>
        </w:rPr>
        <w:t>(по</w:t>
      </w:r>
      <w:r w:rsidR="001C3747" w:rsidRPr="004C2E54">
        <w:rPr>
          <w:rFonts w:ascii="Myriad Pro" w:eastAsia="Calibri" w:hAnsi="Myriad Pro"/>
          <w:color w:val="000000" w:themeColor="text1"/>
          <w:sz w:val="26"/>
          <w:szCs w:val="26"/>
        </w:rPr>
        <w:t xml:space="preserve"> </w:t>
      </w:r>
      <w:proofErr w:type="spellStart"/>
      <w:r w:rsidR="00FB0A0C" w:rsidRPr="004C2E54">
        <w:rPr>
          <w:rFonts w:ascii="Myriad Pro" w:eastAsia="Calibri" w:hAnsi="Myriad Pro"/>
          <w:color w:val="000000" w:themeColor="text1"/>
          <w:sz w:val="26"/>
          <w:szCs w:val="26"/>
        </w:rPr>
        <w:t>объектно</w:t>
      </w:r>
      <w:proofErr w:type="spellEnd"/>
      <w:r w:rsidR="00FB0A0C" w:rsidRPr="004C2E54">
        <w:rPr>
          <w:rFonts w:ascii="Myriad Pro" w:eastAsia="Calibri" w:hAnsi="Myriad Pro"/>
          <w:color w:val="000000" w:themeColor="text1"/>
          <w:sz w:val="26"/>
          <w:szCs w:val="26"/>
        </w:rPr>
        <w:t xml:space="preserve">) </w:t>
      </w:r>
      <w:r w:rsidR="00542E4B" w:rsidRPr="004C2E54">
        <w:rPr>
          <w:rFonts w:ascii="Myriad Pro" w:eastAsia="Calibri" w:hAnsi="Myriad Pro"/>
          <w:color w:val="000000" w:themeColor="text1"/>
          <w:sz w:val="26"/>
          <w:szCs w:val="26"/>
        </w:rPr>
        <w:t xml:space="preserve">по факту 2017 года, 9 месяцев 2018года и план </w:t>
      </w:r>
      <w:r w:rsidR="00542E4B" w:rsidRPr="004C2E54">
        <w:rPr>
          <w:rFonts w:ascii="Myriad Pro" w:eastAsia="Calibri" w:hAnsi="Myriad Pro"/>
          <w:color w:val="000000" w:themeColor="text1"/>
          <w:sz w:val="26"/>
          <w:szCs w:val="26"/>
        </w:rPr>
        <w:lastRenderedPageBreak/>
        <w:t>2019 - 2022 годы с учетом п.27 Основ ценообразования и ввода основных средст</w:t>
      </w:r>
      <w:r w:rsidR="00A713F7" w:rsidRPr="004C2E54">
        <w:rPr>
          <w:rFonts w:ascii="Myriad Pro" w:eastAsia="Calibri" w:hAnsi="Myriad Pro"/>
          <w:color w:val="000000" w:themeColor="text1"/>
          <w:sz w:val="26"/>
          <w:szCs w:val="26"/>
        </w:rPr>
        <w:t>в в соответствии с действующей инвестиционной программы</w:t>
      </w:r>
      <w:r w:rsidR="00542E4B" w:rsidRPr="004C2E54">
        <w:rPr>
          <w:rFonts w:ascii="Myriad Pro" w:eastAsia="Calibri" w:hAnsi="Myriad Pro"/>
          <w:color w:val="000000" w:themeColor="text1"/>
          <w:sz w:val="26"/>
          <w:szCs w:val="26"/>
        </w:rPr>
        <w:t xml:space="preserve"> и с проектом корректировки </w:t>
      </w:r>
      <w:r w:rsidR="00A713F7" w:rsidRPr="004C2E54">
        <w:rPr>
          <w:rFonts w:ascii="Myriad Pro" w:eastAsia="Calibri" w:hAnsi="Myriad Pro"/>
          <w:color w:val="000000" w:themeColor="text1"/>
          <w:sz w:val="26"/>
          <w:szCs w:val="26"/>
        </w:rPr>
        <w:t>инвестиционной программы</w:t>
      </w:r>
      <w:r w:rsidR="00542E4B" w:rsidRPr="004C2E54">
        <w:rPr>
          <w:rFonts w:ascii="Myriad Pro" w:eastAsia="Calibri" w:hAnsi="Myriad Pro"/>
          <w:color w:val="000000" w:themeColor="text1"/>
          <w:sz w:val="26"/>
          <w:szCs w:val="26"/>
        </w:rPr>
        <w:t>;</w:t>
      </w:r>
    </w:p>
    <w:p w14:paraId="284A937A" w14:textId="77777777" w:rsidR="00542E4B" w:rsidRPr="004C2E54" w:rsidRDefault="00542E4B" w:rsidP="00C85B0B">
      <w:pPr>
        <w:pStyle w:val="1a"/>
        <w:numPr>
          <w:ilvl w:val="0"/>
          <w:numId w:val="24"/>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расчеты среднегодовой стоимости основных производственных фондов по линиям электропередач и подстанциям на 2019-2022 годы с учетом п.27 Основ ценообразования в формате таблиц № П 1.17.1, утвержденных приказом ФСТ от 06.08.2004 № 20-э/2; </w:t>
      </w:r>
    </w:p>
    <w:p w14:paraId="5008736E" w14:textId="77777777" w:rsidR="005E548E" w:rsidRPr="004C2E54" w:rsidRDefault="00542E4B" w:rsidP="00C85B0B">
      <w:pPr>
        <w:pStyle w:val="1a"/>
        <w:numPr>
          <w:ilvl w:val="0"/>
          <w:numId w:val="24"/>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инвентарные карточки учета объектов основных средств по форме ОС-6</w:t>
      </w:r>
      <w:r w:rsidR="00641CAE" w:rsidRPr="004C2E54">
        <w:rPr>
          <w:rFonts w:ascii="Myriad Pro" w:eastAsia="Calibri" w:hAnsi="Myriad Pro"/>
          <w:color w:val="000000" w:themeColor="text1"/>
          <w:sz w:val="26"/>
          <w:szCs w:val="26"/>
        </w:rPr>
        <w:t xml:space="preserve"> (выборочно по группам основных средств)</w:t>
      </w:r>
      <w:r w:rsidR="005E548E" w:rsidRPr="004C2E54">
        <w:rPr>
          <w:rFonts w:ascii="Myriad Pro" w:eastAsia="Calibri" w:hAnsi="Myriad Pro"/>
          <w:color w:val="000000" w:themeColor="text1"/>
          <w:sz w:val="26"/>
          <w:szCs w:val="26"/>
        </w:rPr>
        <w:t>;</w:t>
      </w:r>
    </w:p>
    <w:p w14:paraId="6F412111" w14:textId="77777777" w:rsidR="00542E4B" w:rsidRPr="004C2E54" w:rsidRDefault="005E548E" w:rsidP="00C85B0B">
      <w:pPr>
        <w:pStyle w:val="1a"/>
        <w:numPr>
          <w:ilvl w:val="0"/>
          <w:numId w:val="24"/>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пояснительная записка по причинам различия в сроках полезного использования  основных средств</w:t>
      </w:r>
      <w:r w:rsidR="00542E4B" w:rsidRPr="004C2E54">
        <w:rPr>
          <w:rFonts w:ascii="Myriad Pro" w:eastAsia="Calibri" w:hAnsi="Myriad Pro"/>
          <w:color w:val="000000" w:themeColor="text1"/>
          <w:sz w:val="26"/>
          <w:szCs w:val="26"/>
        </w:rPr>
        <w:t>.</w:t>
      </w:r>
    </w:p>
    <w:p w14:paraId="309E8EC6" w14:textId="77777777" w:rsidR="000C7218" w:rsidRPr="004C2E54" w:rsidRDefault="000C7218" w:rsidP="00457D12">
      <w:pPr>
        <w:spacing w:after="0" w:line="360" w:lineRule="auto"/>
        <w:contextualSpacing/>
        <w:jc w:val="both"/>
        <w:rPr>
          <w:rFonts w:ascii="Myriad Pro" w:eastAsia="Calibri" w:hAnsi="Myriad Pro" w:cs="Times New Roman"/>
          <w:b/>
          <w:color w:val="000000" w:themeColor="text1"/>
          <w:sz w:val="26"/>
          <w:szCs w:val="26"/>
        </w:rPr>
      </w:pPr>
    </w:p>
    <w:p w14:paraId="4DD816AC" w14:textId="77777777" w:rsidR="00457D12" w:rsidRPr="004C2E54" w:rsidRDefault="00457D12" w:rsidP="00457D12">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75EAAF08" w14:textId="77777777" w:rsidR="00641CAE" w:rsidRPr="004C2E54" w:rsidRDefault="007C438B" w:rsidP="000F3F15">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Сумма</w:t>
      </w:r>
      <w:r w:rsidR="00641CAE" w:rsidRPr="004C2E54">
        <w:rPr>
          <w:rFonts w:ascii="Myriad Pro" w:eastAsia="Calibri" w:hAnsi="Myriad Pro"/>
          <w:color w:val="000000" w:themeColor="text1"/>
          <w:sz w:val="26"/>
          <w:szCs w:val="26"/>
        </w:rPr>
        <w:t xml:space="preserve"> амортизационных отчисл</w:t>
      </w:r>
      <w:r w:rsidR="00B145E9" w:rsidRPr="004C2E54">
        <w:rPr>
          <w:rFonts w:ascii="Myriad Pro" w:eastAsia="Calibri" w:hAnsi="Myriad Pro"/>
          <w:color w:val="000000" w:themeColor="text1"/>
          <w:sz w:val="26"/>
          <w:szCs w:val="26"/>
        </w:rPr>
        <w:t>ений на 2019</w:t>
      </w:r>
      <w:r w:rsidR="00CA027F" w:rsidRPr="004C2E54">
        <w:rPr>
          <w:rFonts w:ascii="Myriad Pro" w:eastAsia="Calibri" w:hAnsi="Myriad Pro"/>
          <w:color w:val="000000" w:themeColor="text1"/>
          <w:sz w:val="26"/>
          <w:szCs w:val="26"/>
        </w:rPr>
        <w:t xml:space="preserve"> </w:t>
      </w:r>
      <w:r w:rsidR="004059E5" w:rsidRPr="004C2E54">
        <w:rPr>
          <w:rFonts w:ascii="Myriad Pro" w:eastAsia="Calibri" w:hAnsi="Myriad Pro"/>
          <w:color w:val="000000" w:themeColor="text1"/>
          <w:sz w:val="26"/>
          <w:szCs w:val="26"/>
        </w:rPr>
        <w:t xml:space="preserve">год </w:t>
      </w:r>
      <w:r w:rsidR="005E548E" w:rsidRPr="004C2E54">
        <w:rPr>
          <w:rFonts w:ascii="Myriad Pro" w:eastAsia="Calibri" w:hAnsi="Myriad Pro"/>
          <w:color w:val="000000" w:themeColor="text1"/>
          <w:sz w:val="26"/>
          <w:szCs w:val="26"/>
        </w:rPr>
        <w:t>принят</w:t>
      </w:r>
      <w:r w:rsidRPr="004C2E54">
        <w:rPr>
          <w:rFonts w:ascii="Myriad Pro" w:eastAsia="Calibri" w:hAnsi="Myriad Pro"/>
          <w:color w:val="000000" w:themeColor="text1"/>
          <w:sz w:val="26"/>
          <w:szCs w:val="26"/>
        </w:rPr>
        <w:t>а</w:t>
      </w:r>
      <w:r w:rsidR="005E548E" w:rsidRPr="004C2E54">
        <w:rPr>
          <w:rFonts w:ascii="Myriad Pro" w:eastAsia="Calibri" w:hAnsi="Myriad Pro"/>
          <w:color w:val="000000" w:themeColor="text1"/>
          <w:sz w:val="26"/>
          <w:szCs w:val="26"/>
        </w:rPr>
        <w:t xml:space="preserve"> Комитетом </w:t>
      </w:r>
      <w:r w:rsidR="00630760" w:rsidRPr="004C2E54">
        <w:rPr>
          <w:rFonts w:ascii="Myriad Pro" w:eastAsia="Calibri" w:hAnsi="Myriad Pro"/>
          <w:color w:val="000000" w:themeColor="text1"/>
          <w:sz w:val="26"/>
          <w:szCs w:val="26"/>
        </w:rPr>
        <w:t xml:space="preserve">с учетом п.27 Основ ценообразования №1178 </w:t>
      </w:r>
      <w:r w:rsidRPr="004C2E54">
        <w:rPr>
          <w:rFonts w:ascii="Myriad Pro" w:eastAsia="Calibri" w:hAnsi="Myriad Pro"/>
          <w:color w:val="000000" w:themeColor="text1"/>
          <w:sz w:val="26"/>
          <w:szCs w:val="26"/>
        </w:rPr>
        <w:t xml:space="preserve">в размере 614 948,593 тыс. руб. </w:t>
      </w:r>
      <w:r w:rsidR="00641CAE" w:rsidRPr="004C2E54">
        <w:rPr>
          <w:rFonts w:ascii="Myriad Pro" w:eastAsia="Calibri" w:hAnsi="Myriad Pro"/>
          <w:color w:val="000000" w:themeColor="text1"/>
          <w:sz w:val="26"/>
          <w:szCs w:val="26"/>
        </w:rPr>
        <w:t xml:space="preserve">с учетом </w:t>
      </w:r>
      <w:r w:rsidR="00426EE7" w:rsidRPr="004C2E54">
        <w:rPr>
          <w:rFonts w:ascii="Myriad Pro" w:eastAsia="Calibri" w:hAnsi="Myriad Pro"/>
          <w:color w:val="000000" w:themeColor="text1"/>
          <w:sz w:val="26"/>
          <w:szCs w:val="26"/>
        </w:rPr>
        <w:t xml:space="preserve">фактического уровня за 2017 год, </w:t>
      </w:r>
      <w:r w:rsidR="00641CAE" w:rsidRPr="004C2E54">
        <w:rPr>
          <w:rFonts w:ascii="Myriad Pro" w:eastAsia="Calibri" w:hAnsi="Myriad Pro"/>
          <w:color w:val="000000" w:themeColor="text1"/>
          <w:sz w:val="26"/>
          <w:szCs w:val="26"/>
        </w:rPr>
        <w:t xml:space="preserve">фактических вводов </w:t>
      </w:r>
      <w:r w:rsidR="00426EE7" w:rsidRPr="004C2E54">
        <w:rPr>
          <w:rFonts w:ascii="Myriad Pro" w:eastAsia="Calibri" w:hAnsi="Myriad Pro"/>
          <w:color w:val="000000" w:themeColor="text1"/>
          <w:sz w:val="26"/>
          <w:szCs w:val="26"/>
        </w:rPr>
        <w:t xml:space="preserve">и ожидаемого уровня </w:t>
      </w:r>
      <w:r w:rsidR="00641CAE" w:rsidRPr="004C2E54">
        <w:rPr>
          <w:rFonts w:ascii="Myriad Pro" w:eastAsia="Calibri" w:hAnsi="Myriad Pro"/>
          <w:color w:val="000000" w:themeColor="text1"/>
          <w:sz w:val="26"/>
          <w:szCs w:val="26"/>
        </w:rPr>
        <w:t xml:space="preserve">в 2018 году </w:t>
      </w:r>
      <w:r w:rsidR="00426EE7" w:rsidRPr="004C2E54">
        <w:rPr>
          <w:rFonts w:ascii="Myriad Pro" w:eastAsia="Calibri" w:hAnsi="Myriad Pro"/>
          <w:color w:val="000000" w:themeColor="text1"/>
          <w:sz w:val="26"/>
          <w:szCs w:val="26"/>
        </w:rPr>
        <w:t xml:space="preserve">в соответствии с </w:t>
      </w:r>
      <w:r w:rsidR="00641CAE" w:rsidRPr="004C2E54">
        <w:rPr>
          <w:rFonts w:ascii="Myriad Pro" w:eastAsia="Calibri" w:hAnsi="Myriad Pro"/>
          <w:color w:val="000000" w:themeColor="text1"/>
          <w:sz w:val="26"/>
          <w:szCs w:val="26"/>
        </w:rPr>
        <w:t>утвержденной инвестиционной программ</w:t>
      </w:r>
      <w:r w:rsidR="00B403BD" w:rsidRPr="004C2E54">
        <w:rPr>
          <w:rFonts w:ascii="Myriad Pro" w:eastAsia="Calibri" w:hAnsi="Myriad Pro"/>
          <w:color w:val="000000" w:themeColor="text1"/>
          <w:sz w:val="26"/>
          <w:szCs w:val="26"/>
        </w:rPr>
        <w:t>ой</w:t>
      </w:r>
      <w:r w:rsidR="00641CAE" w:rsidRPr="004C2E54">
        <w:rPr>
          <w:rFonts w:ascii="Myriad Pro" w:eastAsia="Calibri" w:hAnsi="Myriad Pro"/>
          <w:color w:val="000000" w:themeColor="text1"/>
          <w:sz w:val="26"/>
          <w:szCs w:val="26"/>
        </w:rPr>
        <w:t>.</w:t>
      </w:r>
    </w:p>
    <w:p w14:paraId="4749AAFC" w14:textId="77777777" w:rsidR="00641CAE" w:rsidRPr="004C2E54" w:rsidRDefault="00CA027F" w:rsidP="000F3F15">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В экспертном заключении Комитет </w:t>
      </w:r>
      <w:r w:rsidR="004059E5" w:rsidRPr="004C2E54">
        <w:rPr>
          <w:rFonts w:ascii="Myriad Pro" w:eastAsia="Calibri" w:hAnsi="Myriad Pro"/>
          <w:color w:val="000000" w:themeColor="text1"/>
          <w:sz w:val="26"/>
          <w:szCs w:val="26"/>
        </w:rPr>
        <w:t>отмечает уровень</w:t>
      </w:r>
      <w:r w:rsidRPr="004C2E54">
        <w:rPr>
          <w:rFonts w:ascii="Myriad Pro" w:eastAsia="Calibri" w:hAnsi="Myriad Pro"/>
          <w:color w:val="000000" w:themeColor="text1"/>
          <w:sz w:val="26"/>
          <w:szCs w:val="26"/>
        </w:rPr>
        <w:t xml:space="preserve"> ф</w:t>
      </w:r>
      <w:r w:rsidR="00641CAE" w:rsidRPr="004C2E54">
        <w:rPr>
          <w:rFonts w:ascii="Myriad Pro" w:eastAsia="Calibri" w:hAnsi="Myriad Pro"/>
          <w:color w:val="000000" w:themeColor="text1"/>
          <w:sz w:val="26"/>
          <w:szCs w:val="26"/>
        </w:rPr>
        <w:t>актическо</w:t>
      </w:r>
      <w:r w:rsidR="004059E5" w:rsidRPr="004C2E54">
        <w:rPr>
          <w:rFonts w:ascii="Myriad Pro" w:eastAsia="Calibri" w:hAnsi="Myriad Pro"/>
          <w:color w:val="000000" w:themeColor="text1"/>
          <w:sz w:val="26"/>
          <w:szCs w:val="26"/>
        </w:rPr>
        <w:t>го</w:t>
      </w:r>
      <w:r w:rsidR="00641CAE" w:rsidRPr="004C2E54">
        <w:rPr>
          <w:rFonts w:ascii="Myriad Pro" w:eastAsia="Calibri" w:hAnsi="Myriad Pro"/>
          <w:color w:val="000000" w:themeColor="text1"/>
          <w:sz w:val="26"/>
          <w:szCs w:val="26"/>
        </w:rPr>
        <w:t xml:space="preserve"> исполнени</w:t>
      </w:r>
      <w:r w:rsidR="004059E5" w:rsidRPr="004C2E54">
        <w:rPr>
          <w:rFonts w:ascii="Myriad Pro" w:eastAsia="Calibri" w:hAnsi="Myriad Pro"/>
          <w:color w:val="000000" w:themeColor="text1"/>
          <w:sz w:val="26"/>
          <w:szCs w:val="26"/>
        </w:rPr>
        <w:t>я</w:t>
      </w:r>
      <w:r w:rsidR="00641CAE"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 xml:space="preserve">филиалом ПАО «МРСК Северо-Запада» «Новгородэнерго» </w:t>
      </w:r>
      <w:r w:rsidR="00641CAE" w:rsidRPr="004C2E54">
        <w:rPr>
          <w:rFonts w:ascii="Myriad Pro" w:eastAsia="Calibri" w:hAnsi="Myriad Pro"/>
          <w:color w:val="000000" w:themeColor="text1"/>
          <w:sz w:val="26"/>
          <w:szCs w:val="26"/>
        </w:rPr>
        <w:t>инвестиционн</w:t>
      </w:r>
      <w:r w:rsidR="00E1419B" w:rsidRPr="004C2E54">
        <w:rPr>
          <w:rFonts w:ascii="Myriad Pro" w:eastAsia="Calibri" w:hAnsi="Myriad Pro"/>
          <w:color w:val="000000" w:themeColor="text1"/>
          <w:sz w:val="26"/>
          <w:szCs w:val="26"/>
        </w:rPr>
        <w:t>ой</w:t>
      </w:r>
      <w:r w:rsidR="00641CAE" w:rsidRPr="004C2E54">
        <w:rPr>
          <w:rFonts w:ascii="Myriad Pro" w:eastAsia="Calibri" w:hAnsi="Myriad Pro"/>
          <w:color w:val="000000" w:themeColor="text1"/>
          <w:sz w:val="26"/>
          <w:szCs w:val="26"/>
        </w:rPr>
        <w:t xml:space="preserve"> программ</w:t>
      </w:r>
      <w:r w:rsidR="00E1419B" w:rsidRPr="004C2E54">
        <w:rPr>
          <w:rFonts w:ascii="Myriad Pro" w:eastAsia="Calibri" w:hAnsi="Myriad Pro"/>
          <w:color w:val="000000" w:themeColor="text1"/>
          <w:sz w:val="26"/>
          <w:szCs w:val="26"/>
        </w:rPr>
        <w:t>ы</w:t>
      </w:r>
      <w:r w:rsidR="00641CAE" w:rsidRPr="004C2E54">
        <w:rPr>
          <w:rFonts w:ascii="Myriad Pro" w:eastAsia="Calibri" w:hAnsi="Myriad Pro"/>
          <w:color w:val="000000" w:themeColor="text1"/>
          <w:sz w:val="26"/>
          <w:szCs w:val="26"/>
        </w:rPr>
        <w:t xml:space="preserve"> (в услугах по передаче электроэнергии):</w:t>
      </w:r>
    </w:p>
    <w:p w14:paraId="703160BB" w14:textId="77777777" w:rsidR="00641CAE" w:rsidRPr="004C2E54" w:rsidRDefault="00641CAE" w:rsidP="00C85B0B">
      <w:pPr>
        <w:pStyle w:val="1a"/>
        <w:numPr>
          <w:ilvl w:val="0"/>
          <w:numId w:val="88"/>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за 2017 г.- 134,14%, всего с учетом технологического присоединения- 158,9%;</w:t>
      </w:r>
    </w:p>
    <w:p w14:paraId="3158E84F" w14:textId="77777777" w:rsidR="00641CAE" w:rsidRPr="004C2E54" w:rsidRDefault="00641CAE" w:rsidP="00C85B0B">
      <w:pPr>
        <w:pStyle w:val="1a"/>
        <w:numPr>
          <w:ilvl w:val="0"/>
          <w:numId w:val="88"/>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за 9 месяцев 2018 года -140%, всего с учетом технологического присоединения - 79,61%.</w:t>
      </w:r>
    </w:p>
    <w:p w14:paraId="3AD4FAA3" w14:textId="77777777" w:rsidR="00641CAE" w:rsidRPr="004C2E54" w:rsidRDefault="004059E5" w:rsidP="000F3F15">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Также Комитет указывает фактическую амортизацию с</w:t>
      </w:r>
      <w:r w:rsidR="00641CAE" w:rsidRPr="004C2E54">
        <w:rPr>
          <w:rFonts w:ascii="Myriad Pro" w:eastAsia="Calibri" w:hAnsi="Myriad Pro"/>
          <w:color w:val="000000" w:themeColor="text1"/>
          <w:sz w:val="26"/>
          <w:szCs w:val="26"/>
        </w:rPr>
        <w:t xml:space="preserve">огласно отчету филиала </w:t>
      </w:r>
      <w:r w:rsidR="00CA027F" w:rsidRPr="004C2E54">
        <w:rPr>
          <w:rFonts w:ascii="Myriad Pro" w:eastAsia="Calibri" w:hAnsi="Myriad Pro"/>
          <w:color w:val="000000" w:themeColor="text1"/>
          <w:sz w:val="26"/>
          <w:szCs w:val="26"/>
        </w:rPr>
        <w:t xml:space="preserve">ПАО </w:t>
      </w:r>
      <w:r w:rsidR="00641CAE" w:rsidRPr="004C2E54">
        <w:rPr>
          <w:rFonts w:ascii="Myriad Pro" w:eastAsia="Calibri" w:hAnsi="Myriad Pro"/>
          <w:color w:val="000000" w:themeColor="text1"/>
          <w:sz w:val="26"/>
          <w:szCs w:val="26"/>
        </w:rPr>
        <w:t>«МРСК Северо-Запада» «Новгородэнерго»</w:t>
      </w:r>
      <w:r w:rsidRPr="004C2E54">
        <w:rPr>
          <w:rFonts w:ascii="Myriad Pro" w:eastAsia="Calibri" w:hAnsi="Myriad Pro"/>
          <w:color w:val="000000" w:themeColor="text1"/>
          <w:sz w:val="26"/>
          <w:szCs w:val="26"/>
        </w:rPr>
        <w:t>, которая</w:t>
      </w:r>
      <w:r w:rsidR="00641CAE" w:rsidRPr="004C2E54">
        <w:rPr>
          <w:rFonts w:ascii="Myriad Pro" w:eastAsia="Calibri" w:hAnsi="Myriad Pro"/>
          <w:color w:val="000000" w:themeColor="text1"/>
          <w:sz w:val="26"/>
          <w:szCs w:val="26"/>
        </w:rPr>
        <w:t xml:space="preserve"> </w:t>
      </w:r>
      <w:r w:rsidR="00CA027F" w:rsidRPr="004C2E54">
        <w:rPr>
          <w:rFonts w:ascii="Myriad Pro" w:eastAsia="Calibri" w:hAnsi="Myriad Pro"/>
          <w:color w:val="000000" w:themeColor="text1"/>
          <w:sz w:val="26"/>
          <w:szCs w:val="26"/>
        </w:rPr>
        <w:t>составила</w:t>
      </w:r>
      <w:r w:rsidR="00641CAE" w:rsidRPr="004C2E54">
        <w:rPr>
          <w:rFonts w:ascii="Myriad Pro" w:eastAsia="Calibri" w:hAnsi="Myriad Pro"/>
          <w:color w:val="000000" w:themeColor="text1"/>
          <w:sz w:val="26"/>
          <w:szCs w:val="26"/>
        </w:rPr>
        <w:t>:</w:t>
      </w:r>
    </w:p>
    <w:p w14:paraId="17A01430" w14:textId="77777777" w:rsidR="00CA027F" w:rsidRPr="004C2E54" w:rsidRDefault="00641CAE" w:rsidP="00C85B0B">
      <w:pPr>
        <w:pStyle w:val="1a"/>
        <w:numPr>
          <w:ilvl w:val="0"/>
          <w:numId w:val="88"/>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за 2017 год-</w:t>
      </w:r>
      <w:r w:rsidR="00CA027F"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544</w:t>
      </w:r>
      <w:r w:rsidR="003F6253"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971,293 тыс.</w:t>
      </w:r>
      <w:r w:rsidR="00E20AD8"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руб.;</w:t>
      </w:r>
    </w:p>
    <w:p w14:paraId="73332829" w14:textId="77777777" w:rsidR="00641CAE" w:rsidRPr="004C2E54" w:rsidRDefault="00641CAE" w:rsidP="00C85B0B">
      <w:pPr>
        <w:pStyle w:val="1a"/>
        <w:numPr>
          <w:ilvl w:val="0"/>
          <w:numId w:val="88"/>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за 6 месяцев 2018 года- 270</w:t>
      </w:r>
      <w:r w:rsidR="003F6253"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533,5 тыс.</w:t>
      </w:r>
      <w:r w:rsidR="00E20AD8"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руб.;</w:t>
      </w:r>
    </w:p>
    <w:p w14:paraId="0C98ABFA" w14:textId="77777777" w:rsidR="00641CAE" w:rsidRPr="004C2E54" w:rsidRDefault="00641CAE" w:rsidP="00C85B0B">
      <w:pPr>
        <w:pStyle w:val="1a"/>
        <w:numPr>
          <w:ilvl w:val="0"/>
          <w:numId w:val="88"/>
        </w:numPr>
        <w:shd w:val="clear" w:color="auto" w:fill="auto"/>
        <w:spacing w:after="0" w:line="360" w:lineRule="auto"/>
        <w:ind w:left="993" w:hanging="426"/>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за 9 месяцев 2018 года- 407</w:t>
      </w:r>
      <w:r w:rsidR="003F6253"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142,1 тыс.</w:t>
      </w:r>
      <w:r w:rsidR="00E20AD8"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руб.</w:t>
      </w:r>
    </w:p>
    <w:p w14:paraId="580A4BB1" w14:textId="77777777" w:rsidR="00641CAE" w:rsidRDefault="00641CAE" w:rsidP="000F3F15">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Сводный расчет амортизационных отчислений </w:t>
      </w:r>
      <w:r w:rsidR="00CA027F" w:rsidRPr="004C2E54">
        <w:rPr>
          <w:rFonts w:ascii="Myriad Pro" w:eastAsia="Calibri" w:hAnsi="Myriad Pro"/>
          <w:color w:val="000000" w:themeColor="text1"/>
          <w:sz w:val="26"/>
          <w:szCs w:val="26"/>
        </w:rPr>
        <w:t>на 2019 год</w:t>
      </w:r>
      <w:r w:rsidR="00C1672E" w:rsidRPr="004C2E54">
        <w:rPr>
          <w:rFonts w:ascii="Myriad Pro" w:eastAsia="Calibri" w:hAnsi="Myriad Pro"/>
          <w:color w:val="000000" w:themeColor="text1"/>
          <w:sz w:val="26"/>
          <w:szCs w:val="26"/>
        </w:rPr>
        <w:t>, отраженный в экспертном заключении Комитета</w:t>
      </w:r>
      <w:r w:rsidRPr="004C2E54">
        <w:rPr>
          <w:rFonts w:ascii="Myriad Pro" w:eastAsia="Calibri" w:hAnsi="Myriad Pro"/>
          <w:color w:val="000000" w:themeColor="text1"/>
          <w:sz w:val="26"/>
          <w:szCs w:val="26"/>
        </w:rPr>
        <w:t xml:space="preserve"> (тыс.</w:t>
      </w:r>
      <w:r w:rsidR="00E20AD8"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руб.):</w:t>
      </w:r>
    </w:p>
    <w:tbl>
      <w:tblPr>
        <w:tblOverlap w:val="never"/>
        <w:tblW w:w="9651" w:type="dxa"/>
        <w:jc w:val="center"/>
        <w:tblLayout w:type="fixed"/>
        <w:tblCellMar>
          <w:left w:w="10" w:type="dxa"/>
          <w:right w:w="10" w:type="dxa"/>
        </w:tblCellMar>
        <w:tblLook w:val="04A0" w:firstRow="1" w:lastRow="0" w:firstColumn="1" w:lastColumn="0" w:noHBand="0" w:noVBand="1"/>
      </w:tblPr>
      <w:tblGrid>
        <w:gridCol w:w="1991"/>
        <w:gridCol w:w="1134"/>
        <w:gridCol w:w="1134"/>
        <w:gridCol w:w="709"/>
        <w:gridCol w:w="1276"/>
        <w:gridCol w:w="1275"/>
        <w:gridCol w:w="851"/>
        <w:gridCol w:w="1281"/>
      </w:tblGrid>
      <w:tr w:rsidR="00641CAE" w:rsidRPr="004C2E54" w14:paraId="4E9BDB7B" w14:textId="77777777" w:rsidTr="00876337">
        <w:trPr>
          <w:trHeight w:val="20"/>
          <w:jc w:val="center"/>
        </w:trPr>
        <w:tc>
          <w:tcPr>
            <w:tcW w:w="1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06B625" w14:textId="77777777" w:rsidR="00641CAE" w:rsidRPr="004C2E54" w:rsidRDefault="00641CAE" w:rsidP="00752AC3">
            <w:pPr>
              <w:pStyle w:val="afff5"/>
              <w:shd w:val="clear" w:color="auto" w:fill="auto"/>
              <w:spacing w:after="0" w:line="240" w:lineRule="auto"/>
              <w:ind w:firstLine="0"/>
              <w:jc w:val="center"/>
              <w:rPr>
                <w:rFonts w:ascii="Myriad Pro" w:eastAsia="Calibri" w:hAnsi="Myriad Pro"/>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86720D" w14:textId="77777777" w:rsidR="00641CAE" w:rsidRPr="004C2E54" w:rsidRDefault="00641CAE" w:rsidP="00752AC3">
            <w:pPr>
              <w:pStyle w:val="afff5"/>
              <w:shd w:val="clear" w:color="auto" w:fill="auto"/>
              <w:tabs>
                <w:tab w:val="left" w:pos="614"/>
              </w:tabs>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Балансовая (первоначальная) стоимость основных производстве иных фондов на</w:t>
            </w:r>
            <w:r w:rsidRPr="004C2E54">
              <w:rPr>
                <w:rFonts w:ascii="Myriad Pro" w:eastAsia="Calibri" w:hAnsi="Myriad Pro"/>
                <w:color w:val="FFFFFF" w:themeColor="background1"/>
                <w:sz w:val="20"/>
                <w:szCs w:val="20"/>
              </w:rPr>
              <w:tab/>
              <w:t>начало</w:t>
            </w:r>
          </w:p>
          <w:p w14:paraId="7AD21092" w14:textId="77777777" w:rsidR="00641CAE" w:rsidRPr="004C2E54" w:rsidRDefault="00641CAE" w:rsidP="00752AC3">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периода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D2A58E" w14:textId="77777777" w:rsidR="00641CAE" w:rsidRPr="004C2E54" w:rsidRDefault="00641CAE" w:rsidP="00752AC3">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Ввод основных произво</w:t>
            </w:r>
            <w:r w:rsidR="007F0571" w:rsidRPr="004C2E54">
              <w:rPr>
                <w:rFonts w:ascii="Myriad Pro" w:eastAsia="Calibri" w:hAnsi="Myriad Pro"/>
                <w:color w:val="FFFFFF" w:themeColor="background1"/>
                <w:sz w:val="20"/>
                <w:szCs w:val="20"/>
              </w:rPr>
              <w:t>дс</w:t>
            </w:r>
            <w:r w:rsidRPr="004C2E54">
              <w:rPr>
                <w:rFonts w:ascii="Myriad Pro" w:eastAsia="Calibri" w:hAnsi="Myriad Pro"/>
                <w:color w:val="FFFFFF" w:themeColor="background1"/>
                <w:sz w:val="20"/>
                <w:szCs w:val="20"/>
              </w:rPr>
              <w:t>твенных фондов</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261460" w14:textId="77777777" w:rsidR="00641CAE" w:rsidRPr="004C2E54" w:rsidRDefault="00641CAE" w:rsidP="00752AC3">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Выбытие основных произво</w:t>
            </w:r>
            <w:r w:rsidR="007F0571" w:rsidRPr="004C2E54">
              <w:rPr>
                <w:rFonts w:ascii="Myriad Pro" w:eastAsia="Calibri" w:hAnsi="Myriad Pro"/>
                <w:color w:val="FFFFFF" w:themeColor="background1"/>
                <w:sz w:val="20"/>
                <w:szCs w:val="20"/>
              </w:rPr>
              <w:t>дс</w:t>
            </w:r>
            <w:r w:rsidRPr="004C2E54">
              <w:rPr>
                <w:rFonts w:ascii="Myriad Pro" w:eastAsia="Calibri" w:hAnsi="Myriad Pro"/>
                <w:color w:val="FFFFFF" w:themeColor="background1"/>
                <w:sz w:val="20"/>
                <w:szCs w:val="20"/>
              </w:rPr>
              <w:t>твенных фондов</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E86DE9" w14:textId="77777777" w:rsidR="00641CAE" w:rsidRPr="004C2E54" w:rsidRDefault="00641CAE" w:rsidP="00752AC3">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Балансовая стоимость основных производственных фондов на конец периода</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CD3E9D" w14:textId="77777777" w:rsidR="00641CAE" w:rsidRPr="004C2E54" w:rsidRDefault="007F0571" w:rsidP="00752AC3">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Среднегодо</w:t>
            </w:r>
            <w:r w:rsidR="00641CAE" w:rsidRPr="004C2E54">
              <w:rPr>
                <w:rFonts w:ascii="Myriad Pro" w:eastAsia="Calibri" w:hAnsi="Myriad Pro"/>
                <w:color w:val="FFFFFF" w:themeColor="background1"/>
                <w:sz w:val="20"/>
                <w:szCs w:val="20"/>
              </w:rPr>
              <w:t>вая стоимость основных производственных фондов</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E7E501" w14:textId="77777777" w:rsidR="00641CAE" w:rsidRPr="004C2E54" w:rsidRDefault="00641CAE" w:rsidP="00752AC3">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Средняя норма амортизационны</w:t>
            </w:r>
            <w:r w:rsidR="00CA027F" w:rsidRPr="004C2E54">
              <w:rPr>
                <w:rFonts w:ascii="Myriad Pro" w:eastAsia="Calibri" w:hAnsi="Myriad Pro"/>
                <w:color w:val="FFFFFF" w:themeColor="background1"/>
                <w:sz w:val="20"/>
                <w:szCs w:val="20"/>
              </w:rPr>
              <w:t>х отчислений</w:t>
            </w:r>
          </w:p>
        </w:tc>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491448" w14:textId="77777777" w:rsidR="00641CAE" w:rsidRPr="004C2E54" w:rsidRDefault="00641CAE" w:rsidP="00752AC3">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Годовая сумма амортизацио</w:t>
            </w:r>
            <w:r w:rsidR="007F0571" w:rsidRPr="004C2E54">
              <w:rPr>
                <w:rFonts w:ascii="Myriad Pro" w:eastAsia="Calibri" w:hAnsi="Myriad Pro"/>
                <w:color w:val="FFFFFF" w:themeColor="background1"/>
                <w:sz w:val="20"/>
                <w:szCs w:val="20"/>
              </w:rPr>
              <w:t>н</w:t>
            </w:r>
            <w:r w:rsidRPr="004C2E54">
              <w:rPr>
                <w:rFonts w:ascii="Myriad Pro" w:eastAsia="Calibri" w:hAnsi="Myriad Pro"/>
                <w:color w:val="FFFFFF" w:themeColor="background1"/>
                <w:sz w:val="20"/>
                <w:szCs w:val="20"/>
              </w:rPr>
              <w:t>ных отчислений</w:t>
            </w:r>
          </w:p>
        </w:tc>
      </w:tr>
      <w:tr w:rsidR="00752AC3" w:rsidRPr="004C2E54" w14:paraId="7BD380A9" w14:textId="77777777" w:rsidTr="00876337">
        <w:trPr>
          <w:trHeight w:val="20"/>
          <w:jc w:val="center"/>
        </w:trPr>
        <w:tc>
          <w:tcPr>
            <w:tcW w:w="1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3FE8E8" w14:textId="77777777" w:rsidR="00752AC3" w:rsidRPr="004C2E54" w:rsidRDefault="00752AC3" w:rsidP="00752AC3">
            <w:pPr>
              <w:pStyle w:val="afff5"/>
              <w:shd w:val="clear" w:color="auto" w:fill="auto"/>
              <w:spacing w:after="0" w:line="240" w:lineRule="auto"/>
              <w:ind w:firstLine="0"/>
              <w:jc w:val="center"/>
              <w:rPr>
                <w:rFonts w:ascii="Myriad Pro" w:eastAsia="Calibri" w:hAnsi="Myriad Pro"/>
                <w:color w:val="FFFFFF" w:themeColor="background1"/>
                <w:sz w:val="20"/>
                <w:szCs w:val="20"/>
                <w:lang w:val="en-US"/>
              </w:rPr>
            </w:pPr>
            <w:r w:rsidRPr="004C2E54">
              <w:rPr>
                <w:rFonts w:ascii="Myriad Pro" w:eastAsia="Calibri" w:hAnsi="Myriad Pro"/>
                <w:color w:val="FFFFFF" w:themeColor="background1"/>
                <w:sz w:val="20"/>
                <w:szCs w:val="20"/>
                <w:lang w:val="en-US"/>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D6E359" w14:textId="77777777" w:rsidR="00752AC3" w:rsidRPr="004C2E54" w:rsidRDefault="00752AC3" w:rsidP="00752AC3">
            <w:pPr>
              <w:pStyle w:val="afff5"/>
              <w:shd w:val="clear" w:color="auto" w:fill="auto"/>
              <w:tabs>
                <w:tab w:val="left" w:pos="614"/>
              </w:tabs>
              <w:spacing w:after="0" w:line="240" w:lineRule="auto"/>
              <w:ind w:firstLine="0"/>
              <w:jc w:val="center"/>
              <w:rPr>
                <w:rFonts w:ascii="Myriad Pro" w:eastAsia="Calibri" w:hAnsi="Myriad Pro"/>
                <w:color w:val="FFFFFF" w:themeColor="background1"/>
                <w:sz w:val="20"/>
                <w:szCs w:val="20"/>
                <w:lang w:val="en-US"/>
              </w:rPr>
            </w:pPr>
            <w:r w:rsidRPr="004C2E54">
              <w:rPr>
                <w:rFonts w:ascii="Myriad Pro" w:eastAsia="Calibri" w:hAnsi="Myriad Pro"/>
                <w:color w:val="FFFFFF" w:themeColor="background1"/>
                <w:sz w:val="20"/>
                <w:szCs w:val="20"/>
                <w:lang w:val="en-US"/>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DCA9B8" w14:textId="77777777" w:rsidR="00752AC3" w:rsidRPr="004C2E54" w:rsidRDefault="00752AC3" w:rsidP="00752AC3">
            <w:pPr>
              <w:pStyle w:val="afff5"/>
              <w:shd w:val="clear" w:color="auto" w:fill="auto"/>
              <w:spacing w:after="0" w:line="240" w:lineRule="auto"/>
              <w:ind w:firstLine="0"/>
              <w:jc w:val="center"/>
              <w:rPr>
                <w:rFonts w:ascii="Myriad Pro" w:eastAsia="Calibri" w:hAnsi="Myriad Pro"/>
                <w:color w:val="FFFFFF" w:themeColor="background1"/>
                <w:sz w:val="20"/>
                <w:szCs w:val="20"/>
                <w:lang w:val="en-US"/>
              </w:rPr>
            </w:pPr>
            <w:r w:rsidRPr="004C2E54">
              <w:rPr>
                <w:rFonts w:ascii="Myriad Pro" w:eastAsia="Calibri" w:hAnsi="Myriad Pro"/>
                <w:color w:val="FFFFFF" w:themeColor="background1"/>
                <w:sz w:val="20"/>
                <w:szCs w:val="20"/>
                <w:lang w:val="en-US"/>
              </w:rPr>
              <w:t>3</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67D043" w14:textId="77777777" w:rsidR="00752AC3" w:rsidRPr="004C2E54" w:rsidRDefault="00752AC3" w:rsidP="00752AC3">
            <w:pPr>
              <w:pStyle w:val="afff5"/>
              <w:shd w:val="clear" w:color="auto" w:fill="auto"/>
              <w:spacing w:after="0" w:line="240" w:lineRule="auto"/>
              <w:ind w:firstLine="0"/>
              <w:jc w:val="center"/>
              <w:rPr>
                <w:rFonts w:ascii="Myriad Pro" w:eastAsia="Calibri" w:hAnsi="Myriad Pro"/>
                <w:color w:val="FFFFFF" w:themeColor="background1"/>
                <w:sz w:val="20"/>
                <w:szCs w:val="20"/>
                <w:lang w:val="en-US"/>
              </w:rPr>
            </w:pPr>
            <w:r w:rsidRPr="004C2E54">
              <w:rPr>
                <w:rFonts w:ascii="Myriad Pro" w:eastAsia="Calibri" w:hAnsi="Myriad Pro"/>
                <w:color w:val="FFFFFF" w:themeColor="background1"/>
                <w:sz w:val="20"/>
                <w:szCs w:val="20"/>
                <w:lang w:val="en-US"/>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AD5AB4" w14:textId="77777777" w:rsidR="00752AC3" w:rsidRPr="004C2E54" w:rsidRDefault="00752AC3" w:rsidP="00752AC3">
            <w:pPr>
              <w:pStyle w:val="afff5"/>
              <w:shd w:val="clear" w:color="auto" w:fill="auto"/>
              <w:spacing w:after="0" w:line="240" w:lineRule="auto"/>
              <w:ind w:firstLine="0"/>
              <w:jc w:val="center"/>
              <w:rPr>
                <w:rFonts w:ascii="Myriad Pro" w:eastAsia="Calibri" w:hAnsi="Myriad Pro"/>
                <w:color w:val="FFFFFF" w:themeColor="background1"/>
                <w:sz w:val="20"/>
                <w:szCs w:val="20"/>
                <w:lang w:val="en-US"/>
              </w:rPr>
            </w:pPr>
            <w:r w:rsidRPr="004C2E54">
              <w:rPr>
                <w:rFonts w:ascii="Myriad Pro" w:eastAsia="Calibri" w:hAnsi="Myriad Pro"/>
                <w:color w:val="FFFFFF" w:themeColor="background1"/>
                <w:sz w:val="20"/>
                <w:szCs w:val="20"/>
                <w:lang w:val="en-US"/>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7D865A" w14:textId="77777777" w:rsidR="00752AC3" w:rsidRPr="004C2E54" w:rsidRDefault="00752AC3" w:rsidP="00752AC3">
            <w:pPr>
              <w:pStyle w:val="afff5"/>
              <w:shd w:val="clear" w:color="auto" w:fill="auto"/>
              <w:spacing w:after="0" w:line="240" w:lineRule="auto"/>
              <w:ind w:firstLine="0"/>
              <w:jc w:val="center"/>
              <w:rPr>
                <w:rFonts w:ascii="Myriad Pro" w:eastAsia="Calibri" w:hAnsi="Myriad Pro"/>
                <w:color w:val="FFFFFF" w:themeColor="background1"/>
                <w:sz w:val="20"/>
                <w:szCs w:val="20"/>
                <w:lang w:val="en-US"/>
              </w:rPr>
            </w:pPr>
            <w:r w:rsidRPr="004C2E54">
              <w:rPr>
                <w:rFonts w:ascii="Myriad Pro" w:eastAsia="Calibri" w:hAnsi="Myriad Pro"/>
                <w:color w:val="FFFFFF" w:themeColor="background1"/>
                <w:sz w:val="20"/>
                <w:szCs w:val="20"/>
                <w:lang w:val="en-US"/>
              </w:rPr>
              <w:t>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98182A" w14:textId="77777777" w:rsidR="00752AC3" w:rsidRPr="004C2E54" w:rsidRDefault="00752AC3" w:rsidP="00752AC3">
            <w:pPr>
              <w:pStyle w:val="afff5"/>
              <w:shd w:val="clear" w:color="auto" w:fill="auto"/>
              <w:spacing w:after="0" w:line="240" w:lineRule="auto"/>
              <w:ind w:firstLine="0"/>
              <w:jc w:val="center"/>
              <w:rPr>
                <w:rFonts w:ascii="Myriad Pro" w:eastAsia="Calibri" w:hAnsi="Myriad Pro"/>
                <w:color w:val="FFFFFF" w:themeColor="background1"/>
                <w:sz w:val="20"/>
                <w:szCs w:val="20"/>
                <w:lang w:val="en-US"/>
              </w:rPr>
            </w:pPr>
            <w:r w:rsidRPr="004C2E54">
              <w:rPr>
                <w:rFonts w:ascii="Myriad Pro" w:eastAsia="Calibri" w:hAnsi="Myriad Pro"/>
                <w:color w:val="FFFFFF" w:themeColor="background1"/>
                <w:sz w:val="20"/>
                <w:szCs w:val="20"/>
                <w:lang w:val="en-US"/>
              </w:rPr>
              <w:t>7</w:t>
            </w:r>
          </w:p>
        </w:tc>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E3EBA3" w14:textId="77777777" w:rsidR="00752AC3" w:rsidRPr="004C2E54" w:rsidRDefault="00752AC3" w:rsidP="00752AC3">
            <w:pPr>
              <w:pStyle w:val="afff5"/>
              <w:shd w:val="clear" w:color="auto" w:fill="auto"/>
              <w:spacing w:after="0" w:line="240" w:lineRule="auto"/>
              <w:ind w:firstLine="0"/>
              <w:jc w:val="center"/>
              <w:rPr>
                <w:rFonts w:ascii="Myriad Pro" w:eastAsia="Calibri" w:hAnsi="Myriad Pro"/>
                <w:color w:val="FFFFFF" w:themeColor="background1"/>
                <w:sz w:val="20"/>
                <w:szCs w:val="20"/>
                <w:lang w:val="en-US"/>
              </w:rPr>
            </w:pPr>
            <w:r w:rsidRPr="004C2E54">
              <w:rPr>
                <w:rFonts w:ascii="Myriad Pro" w:eastAsia="Calibri" w:hAnsi="Myriad Pro"/>
                <w:color w:val="FFFFFF" w:themeColor="background1"/>
                <w:sz w:val="20"/>
                <w:szCs w:val="20"/>
                <w:lang w:val="en-US"/>
              </w:rPr>
              <w:t>8</w:t>
            </w:r>
          </w:p>
        </w:tc>
      </w:tr>
      <w:tr w:rsidR="00641CAE" w:rsidRPr="004C2E54" w14:paraId="002CB8D9" w14:textId="77777777" w:rsidTr="00876337">
        <w:trPr>
          <w:trHeight w:val="20"/>
          <w:jc w:val="center"/>
        </w:trPr>
        <w:tc>
          <w:tcPr>
            <w:tcW w:w="1991" w:type="dxa"/>
            <w:tcBorders>
              <w:top w:val="single" w:sz="4" w:space="0" w:color="FFFFFF" w:themeColor="background1"/>
              <w:left w:val="single" w:sz="4" w:space="0" w:color="auto"/>
            </w:tcBorders>
            <w:shd w:val="clear" w:color="auto" w:fill="FFFFFF"/>
            <w:vAlign w:val="bottom"/>
          </w:tcPr>
          <w:p w14:paraId="7BFBD94A" w14:textId="77777777" w:rsidR="0068486C" w:rsidRPr="004C2E54" w:rsidRDefault="0068486C" w:rsidP="0068486C">
            <w:pPr>
              <w:pStyle w:val="afff5"/>
              <w:shd w:val="clear" w:color="auto" w:fill="auto"/>
              <w:spacing w:after="0" w:line="240" w:lineRule="auto"/>
              <w:ind w:firstLine="0"/>
              <w:rPr>
                <w:rFonts w:ascii="Myriad Pro" w:eastAsia="Calibri" w:hAnsi="Myriad Pro"/>
                <w:b/>
                <w:color w:val="000000" w:themeColor="text1"/>
                <w:sz w:val="20"/>
                <w:szCs w:val="20"/>
              </w:rPr>
            </w:pPr>
            <w:r w:rsidRPr="004C2E54">
              <w:rPr>
                <w:rFonts w:ascii="Myriad Pro" w:eastAsia="Calibri" w:hAnsi="Myriad Pro"/>
                <w:b/>
                <w:color w:val="000000" w:themeColor="text1"/>
                <w:sz w:val="20"/>
                <w:szCs w:val="20"/>
              </w:rPr>
              <w:t>Филиал ПАО «МРСК Северо-запада</w:t>
            </w:r>
            <w:r w:rsidR="000F3F15" w:rsidRPr="004C2E54">
              <w:rPr>
                <w:rFonts w:ascii="Myriad Pro" w:eastAsia="Calibri" w:hAnsi="Myriad Pro"/>
                <w:b/>
                <w:color w:val="000000" w:themeColor="text1"/>
                <w:sz w:val="20"/>
                <w:szCs w:val="20"/>
              </w:rPr>
              <w:t>»</w:t>
            </w:r>
            <w:r w:rsidRPr="004C2E54">
              <w:rPr>
                <w:rFonts w:ascii="Myriad Pro" w:eastAsia="Calibri" w:hAnsi="Myriad Pro"/>
                <w:b/>
                <w:color w:val="000000" w:themeColor="text1"/>
                <w:sz w:val="20"/>
                <w:szCs w:val="20"/>
              </w:rPr>
              <w:t xml:space="preserve"> –</w:t>
            </w:r>
            <w:r w:rsidR="000F3F15" w:rsidRPr="004C2E54">
              <w:rPr>
                <w:rFonts w:ascii="Myriad Pro" w:eastAsia="Calibri" w:hAnsi="Myriad Pro"/>
                <w:b/>
                <w:color w:val="000000" w:themeColor="text1"/>
                <w:sz w:val="20"/>
                <w:szCs w:val="20"/>
              </w:rPr>
              <w:t>«</w:t>
            </w:r>
            <w:r w:rsidRPr="004C2E54">
              <w:rPr>
                <w:rFonts w:ascii="Myriad Pro" w:eastAsia="Calibri" w:hAnsi="Myriad Pro"/>
                <w:b/>
                <w:color w:val="000000" w:themeColor="text1"/>
                <w:sz w:val="20"/>
                <w:szCs w:val="20"/>
              </w:rPr>
              <w:t xml:space="preserve">Новгородэнерго» </w:t>
            </w:r>
          </w:p>
          <w:p w14:paraId="07CBDC81" w14:textId="77777777" w:rsidR="00641CAE" w:rsidRPr="004C2E54" w:rsidRDefault="0068486C" w:rsidP="00E1456F">
            <w:pPr>
              <w:pStyle w:val="afff5"/>
              <w:shd w:val="clear" w:color="auto" w:fill="auto"/>
              <w:spacing w:after="0" w:line="240" w:lineRule="auto"/>
              <w:ind w:firstLine="0"/>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(первоначально</w:t>
            </w:r>
            <w:r w:rsidR="00411A0D" w:rsidRPr="004C2E54">
              <w:rPr>
                <w:rFonts w:ascii="Myriad Pro" w:eastAsia="Calibri" w:hAnsi="Myriad Pro"/>
                <w:color w:val="000000" w:themeColor="text1"/>
                <w:sz w:val="20"/>
                <w:szCs w:val="20"/>
              </w:rPr>
              <w:t xml:space="preserve"> к 01.05.2018</w:t>
            </w:r>
            <w:r w:rsidRPr="004C2E54">
              <w:rPr>
                <w:rFonts w:ascii="Myriad Pro" w:eastAsia="Calibri" w:hAnsi="Myriad Pro"/>
                <w:color w:val="000000" w:themeColor="text1"/>
                <w:sz w:val="20"/>
                <w:szCs w:val="20"/>
              </w:rPr>
              <w:t>)</w:t>
            </w:r>
          </w:p>
        </w:tc>
        <w:tc>
          <w:tcPr>
            <w:tcW w:w="1134" w:type="dxa"/>
            <w:tcBorders>
              <w:top w:val="single" w:sz="4" w:space="0" w:color="FFFFFF" w:themeColor="background1"/>
              <w:left w:val="single" w:sz="4" w:space="0" w:color="auto"/>
            </w:tcBorders>
            <w:shd w:val="clear" w:color="auto" w:fill="FFFFFF"/>
            <w:vAlign w:val="bottom"/>
          </w:tcPr>
          <w:p w14:paraId="32D6F4A4" w14:textId="77777777" w:rsidR="0068486C"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7B73FEC2" w14:textId="77777777" w:rsidR="0068486C"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2C0147BF"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482A3A2F" w14:textId="77777777" w:rsidR="0068486C"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17070813"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6</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371</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750</w:t>
            </w:r>
          </w:p>
          <w:p w14:paraId="03CD8311"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tc>
        <w:tc>
          <w:tcPr>
            <w:tcW w:w="1134" w:type="dxa"/>
            <w:tcBorders>
              <w:top w:val="single" w:sz="4" w:space="0" w:color="FFFFFF" w:themeColor="background1"/>
              <w:left w:val="single" w:sz="4" w:space="0" w:color="auto"/>
            </w:tcBorders>
            <w:shd w:val="clear" w:color="auto" w:fill="FFFFFF"/>
            <w:vAlign w:val="bottom"/>
          </w:tcPr>
          <w:p w14:paraId="7E29E58F" w14:textId="77777777" w:rsidR="0068486C"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28589C9B"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6A7CB14F"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4CAB1D15"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5B87925B"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676</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674</w:t>
            </w:r>
          </w:p>
          <w:p w14:paraId="7B06A431"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tc>
        <w:tc>
          <w:tcPr>
            <w:tcW w:w="709" w:type="dxa"/>
            <w:tcBorders>
              <w:top w:val="single" w:sz="4" w:space="0" w:color="FFFFFF" w:themeColor="background1"/>
              <w:left w:val="single" w:sz="4" w:space="0" w:color="auto"/>
            </w:tcBorders>
            <w:shd w:val="clear" w:color="auto" w:fill="FFFFFF"/>
            <w:vAlign w:val="bottom"/>
          </w:tcPr>
          <w:p w14:paraId="48D5E4A9" w14:textId="77777777" w:rsidR="0068486C"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50B200C9"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57D4ED3E"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1E9E55A4"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3B48408E"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0</w:t>
            </w:r>
          </w:p>
          <w:p w14:paraId="5DE16877"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tc>
        <w:tc>
          <w:tcPr>
            <w:tcW w:w="1276" w:type="dxa"/>
            <w:tcBorders>
              <w:top w:val="single" w:sz="4" w:space="0" w:color="FFFFFF" w:themeColor="background1"/>
              <w:left w:val="single" w:sz="4" w:space="0" w:color="auto"/>
            </w:tcBorders>
            <w:shd w:val="clear" w:color="auto" w:fill="FFFFFF"/>
            <w:vAlign w:val="bottom"/>
          </w:tcPr>
          <w:p w14:paraId="2B71981D"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tc>
        <w:tc>
          <w:tcPr>
            <w:tcW w:w="1275" w:type="dxa"/>
            <w:tcBorders>
              <w:top w:val="single" w:sz="4" w:space="0" w:color="FFFFFF" w:themeColor="background1"/>
              <w:left w:val="single" w:sz="4" w:space="0" w:color="auto"/>
            </w:tcBorders>
            <w:shd w:val="clear" w:color="auto" w:fill="FFFFFF"/>
            <w:vAlign w:val="bottom"/>
          </w:tcPr>
          <w:p w14:paraId="3FE5662E" w14:textId="77777777" w:rsidR="0068486C"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5E8DBDCA"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7EB6C85E"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4531C41F"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213DAA69"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6</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373</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659</w:t>
            </w:r>
          </w:p>
          <w:p w14:paraId="55BF4D1E"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tc>
        <w:tc>
          <w:tcPr>
            <w:tcW w:w="851" w:type="dxa"/>
            <w:tcBorders>
              <w:top w:val="single" w:sz="4" w:space="0" w:color="FFFFFF" w:themeColor="background1"/>
              <w:left w:val="single" w:sz="4" w:space="0" w:color="auto"/>
            </w:tcBorders>
            <w:shd w:val="clear" w:color="auto" w:fill="FFFFFF"/>
            <w:vAlign w:val="bottom"/>
          </w:tcPr>
          <w:p w14:paraId="26FE62F9" w14:textId="77777777" w:rsidR="0068486C"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0827B397"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7621661E"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7A578AED"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0B799405"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10,6</w:t>
            </w:r>
          </w:p>
          <w:p w14:paraId="52304946"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tc>
        <w:tc>
          <w:tcPr>
            <w:tcW w:w="1281" w:type="dxa"/>
            <w:tcBorders>
              <w:top w:val="single" w:sz="4" w:space="0" w:color="FFFFFF" w:themeColor="background1"/>
              <w:left w:val="single" w:sz="4" w:space="0" w:color="auto"/>
              <w:right w:val="single" w:sz="4" w:space="0" w:color="auto"/>
            </w:tcBorders>
            <w:shd w:val="clear" w:color="auto" w:fill="FFFFFF"/>
            <w:vAlign w:val="bottom"/>
          </w:tcPr>
          <w:p w14:paraId="2177EAE2" w14:textId="77777777" w:rsidR="0068486C"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107A9B86"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4AAD18BB"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6D9A887C"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p w14:paraId="5C72F2FC"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672</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855,000</w:t>
            </w:r>
          </w:p>
          <w:p w14:paraId="40E083CA"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p>
        </w:tc>
      </w:tr>
      <w:tr w:rsidR="00CA027F" w:rsidRPr="004C2E54" w14:paraId="7890FFAA" w14:textId="77777777" w:rsidTr="00876337">
        <w:trPr>
          <w:trHeight w:val="20"/>
          <w:jc w:val="center"/>
        </w:trPr>
        <w:tc>
          <w:tcPr>
            <w:tcW w:w="1991" w:type="dxa"/>
            <w:tcBorders>
              <w:top w:val="single" w:sz="4" w:space="0" w:color="auto"/>
              <w:left w:val="single" w:sz="4" w:space="0" w:color="auto"/>
              <w:bottom w:val="single" w:sz="4" w:space="0" w:color="auto"/>
            </w:tcBorders>
            <w:shd w:val="clear" w:color="auto" w:fill="FFFFFF"/>
            <w:vAlign w:val="bottom"/>
          </w:tcPr>
          <w:p w14:paraId="4EBC15DA" w14:textId="77777777" w:rsidR="0091172D" w:rsidRPr="004C2E54" w:rsidRDefault="00E1456F" w:rsidP="00E1456F">
            <w:pPr>
              <w:pStyle w:val="afff5"/>
              <w:shd w:val="clear" w:color="auto" w:fill="auto"/>
              <w:spacing w:after="0" w:line="240" w:lineRule="auto"/>
              <w:ind w:firstLine="0"/>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 xml:space="preserve"> </w:t>
            </w:r>
            <w:r w:rsidR="0068486C" w:rsidRPr="004C2E54">
              <w:rPr>
                <w:rFonts w:ascii="Myriad Pro" w:eastAsia="Calibri" w:hAnsi="Myriad Pro"/>
                <w:color w:val="000000" w:themeColor="text1"/>
                <w:sz w:val="20"/>
                <w:szCs w:val="20"/>
              </w:rPr>
              <w:t xml:space="preserve">(расчет </w:t>
            </w:r>
            <w:r w:rsidRPr="004C2E54">
              <w:rPr>
                <w:rFonts w:ascii="Myriad Pro" w:eastAsia="Calibri" w:hAnsi="Myriad Pro"/>
                <w:color w:val="000000" w:themeColor="text1"/>
                <w:sz w:val="20"/>
                <w:szCs w:val="20"/>
              </w:rPr>
              <w:t>1</w:t>
            </w:r>
            <w:r w:rsidR="0091172D" w:rsidRPr="004C2E54">
              <w:rPr>
                <w:rFonts w:ascii="Myriad Pro" w:eastAsia="Calibri" w:hAnsi="Myriad Pro"/>
                <w:color w:val="000000" w:themeColor="text1"/>
                <w:sz w:val="20"/>
                <w:szCs w:val="20"/>
              </w:rPr>
              <w:t xml:space="preserve"> </w:t>
            </w:r>
          </w:p>
          <w:p w14:paraId="209F2ECE" w14:textId="77777777" w:rsidR="00CA027F" w:rsidRPr="004C2E54" w:rsidRDefault="005739B9" w:rsidP="005739B9">
            <w:pPr>
              <w:pStyle w:val="afff5"/>
              <w:shd w:val="clear" w:color="auto" w:fill="auto"/>
              <w:spacing w:after="0" w:line="240" w:lineRule="auto"/>
              <w:ind w:firstLine="0"/>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 xml:space="preserve">вводы по </w:t>
            </w:r>
            <w:r w:rsidR="00411A0D" w:rsidRPr="004C2E54">
              <w:rPr>
                <w:rFonts w:ascii="Myriad Pro" w:eastAsia="Calibri" w:hAnsi="Myriad Pro"/>
                <w:color w:val="000000" w:themeColor="text1"/>
                <w:sz w:val="20"/>
                <w:szCs w:val="20"/>
              </w:rPr>
              <w:t xml:space="preserve">проекту </w:t>
            </w:r>
            <w:r w:rsidR="0091172D" w:rsidRPr="004C2E54">
              <w:rPr>
                <w:rFonts w:ascii="Myriad Pro" w:eastAsia="Calibri" w:hAnsi="Myriad Pro"/>
                <w:color w:val="000000" w:themeColor="text1"/>
                <w:sz w:val="20"/>
                <w:szCs w:val="20"/>
              </w:rPr>
              <w:t>корр. ИПР</w:t>
            </w:r>
            <w:r w:rsidR="0068486C" w:rsidRPr="004C2E54">
              <w:rPr>
                <w:rFonts w:ascii="Myriad Pro" w:eastAsia="Calibri" w:hAnsi="Myriad Pro"/>
                <w:color w:val="000000" w:themeColor="text1"/>
                <w:sz w:val="20"/>
                <w:szCs w:val="20"/>
              </w:rPr>
              <w:t>)</w:t>
            </w:r>
          </w:p>
        </w:tc>
        <w:tc>
          <w:tcPr>
            <w:tcW w:w="1134" w:type="dxa"/>
            <w:tcBorders>
              <w:top w:val="single" w:sz="4" w:space="0" w:color="auto"/>
              <w:left w:val="single" w:sz="4" w:space="0" w:color="auto"/>
              <w:bottom w:val="single" w:sz="4" w:space="0" w:color="auto"/>
            </w:tcBorders>
            <w:shd w:val="clear" w:color="auto" w:fill="FFFFFF"/>
            <w:vAlign w:val="bottom"/>
          </w:tcPr>
          <w:p w14:paraId="15D35833" w14:textId="77777777" w:rsidR="00CA027F"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9</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695</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548</w:t>
            </w:r>
          </w:p>
        </w:tc>
        <w:tc>
          <w:tcPr>
            <w:tcW w:w="1134" w:type="dxa"/>
            <w:tcBorders>
              <w:top w:val="single" w:sz="4" w:space="0" w:color="auto"/>
              <w:left w:val="single" w:sz="4" w:space="0" w:color="auto"/>
              <w:bottom w:val="single" w:sz="4" w:space="0" w:color="auto"/>
            </w:tcBorders>
            <w:shd w:val="clear" w:color="auto" w:fill="FFFFFF"/>
            <w:vAlign w:val="bottom"/>
          </w:tcPr>
          <w:p w14:paraId="67EB5B51" w14:textId="77777777" w:rsidR="00CA027F"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2</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240</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790</w:t>
            </w:r>
          </w:p>
        </w:tc>
        <w:tc>
          <w:tcPr>
            <w:tcW w:w="709" w:type="dxa"/>
            <w:tcBorders>
              <w:top w:val="single" w:sz="4" w:space="0" w:color="auto"/>
              <w:left w:val="single" w:sz="4" w:space="0" w:color="auto"/>
              <w:bottom w:val="single" w:sz="4" w:space="0" w:color="auto"/>
            </w:tcBorders>
            <w:shd w:val="clear" w:color="auto" w:fill="FFFFFF"/>
            <w:vAlign w:val="bottom"/>
          </w:tcPr>
          <w:p w14:paraId="4B1B1482" w14:textId="77777777" w:rsidR="00CA027F"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0</w:t>
            </w:r>
          </w:p>
        </w:tc>
        <w:tc>
          <w:tcPr>
            <w:tcW w:w="1276" w:type="dxa"/>
            <w:tcBorders>
              <w:top w:val="single" w:sz="4" w:space="0" w:color="auto"/>
              <w:left w:val="single" w:sz="4" w:space="0" w:color="auto"/>
              <w:bottom w:val="single" w:sz="4" w:space="0" w:color="auto"/>
            </w:tcBorders>
            <w:shd w:val="clear" w:color="auto" w:fill="FFFFFF"/>
            <w:vAlign w:val="bottom"/>
          </w:tcPr>
          <w:p w14:paraId="68EE9026" w14:textId="77777777" w:rsidR="00CA027F"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11</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936</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338</w:t>
            </w:r>
          </w:p>
        </w:tc>
        <w:tc>
          <w:tcPr>
            <w:tcW w:w="1275" w:type="dxa"/>
            <w:tcBorders>
              <w:top w:val="single" w:sz="4" w:space="0" w:color="auto"/>
              <w:left w:val="single" w:sz="4" w:space="0" w:color="auto"/>
              <w:bottom w:val="single" w:sz="4" w:space="0" w:color="auto"/>
            </w:tcBorders>
            <w:shd w:val="clear" w:color="auto" w:fill="FFFFFF"/>
            <w:vAlign w:val="bottom"/>
          </w:tcPr>
          <w:p w14:paraId="231CE23D" w14:textId="77777777" w:rsidR="00CA027F"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10</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815</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943</w:t>
            </w:r>
          </w:p>
        </w:tc>
        <w:tc>
          <w:tcPr>
            <w:tcW w:w="851" w:type="dxa"/>
            <w:tcBorders>
              <w:top w:val="single" w:sz="4" w:space="0" w:color="auto"/>
              <w:left w:val="single" w:sz="4" w:space="0" w:color="auto"/>
              <w:bottom w:val="single" w:sz="4" w:space="0" w:color="auto"/>
            </w:tcBorders>
            <w:shd w:val="clear" w:color="auto" w:fill="FFFFFF"/>
            <w:vAlign w:val="bottom"/>
          </w:tcPr>
          <w:p w14:paraId="26200F3C" w14:textId="77777777" w:rsidR="00CA027F"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6,0</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6F538CE" w14:textId="77777777" w:rsidR="00CA027F" w:rsidRPr="004C2E54" w:rsidRDefault="0068486C"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648</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143,066</w:t>
            </w:r>
          </w:p>
        </w:tc>
      </w:tr>
      <w:tr w:rsidR="00E1456F" w:rsidRPr="004C2E54" w14:paraId="466084EF" w14:textId="77777777" w:rsidTr="00876337">
        <w:trPr>
          <w:trHeight w:val="20"/>
          <w:jc w:val="center"/>
        </w:trPr>
        <w:tc>
          <w:tcPr>
            <w:tcW w:w="1991" w:type="dxa"/>
            <w:tcBorders>
              <w:top w:val="single" w:sz="4" w:space="0" w:color="auto"/>
              <w:left w:val="single" w:sz="4" w:space="0" w:color="auto"/>
              <w:bottom w:val="single" w:sz="4" w:space="0" w:color="auto"/>
            </w:tcBorders>
            <w:shd w:val="clear" w:color="auto" w:fill="FFFFFF"/>
            <w:vAlign w:val="bottom"/>
          </w:tcPr>
          <w:p w14:paraId="6DAD0BE0" w14:textId="77777777" w:rsidR="00E1456F" w:rsidRPr="004C2E54" w:rsidRDefault="00E1456F" w:rsidP="00E1456F">
            <w:pPr>
              <w:pStyle w:val="afff5"/>
              <w:shd w:val="clear" w:color="auto" w:fill="auto"/>
              <w:spacing w:after="0" w:line="240" w:lineRule="auto"/>
              <w:ind w:firstLine="0"/>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 xml:space="preserve"> (расчет 2</w:t>
            </w:r>
          </w:p>
          <w:p w14:paraId="22AD789A" w14:textId="77777777" w:rsidR="0091172D" w:rsidRPr="004C2E54" w:rsidRDefault="005739B9" w:rsidP="00E1456F">
            <w:pPr>
              <w:pStyle w:val="afff5"/>
              <w:shd w:val="clear" w:color="auto" w:fill="auto"/>
              <w:spacing w:after="0" w:line="240" w:lineRule="auto"/>
              <w:ind w:firstLine="0"/>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 xml:space="preserve">вводы </w:t>
            </w:r>
            <w:r w:rsidR="0091172D" w:rsidRPr="004C2E54">
              <w:rPr>
                <w:rFonts w:ascii="Myriad Pro" w:eastAsia="Calibri" w:hAnsi="Myriad Pro"/>
                <w:color w:val="000000" w:themeColor="text1"/>
                <w:sz w:val="20"/>
                <w:szCs w:val="20"/>
              </w:rPr>
              <w:t xml:space="preserve">по </w:t>
            </w:r>
            <w:proofErr w:type="spellStart"/>
            <w:r w:rsidR="0091172D" w:rsidRPr="004C2E54">
              <w:rPr>
                <w:rFonts w:ascii="Myriad Pro" w:eastAsia="Calibri" w:hAnsi="Myriad Pro"/>
                <w:color w:val="000000" w:themeColor="text1"/>
                <w:sz w:val="20"/>
                <w:szCs w:val="20"/>
              </w:rPr>
              <w:t>утвержд</w:t>
            </w:r>
            <w:proofErr w:type="spellEnd"/>
            <w:r w:rsidR="0091172D" w:rsidRPr="004C2E54">
              <w:rPr>
                <w:rFonts w:ascii="Myriad Pro" w:eastAsia="Calibri" w:hAnsi="Myriad Pro"/>
                <w:color w:val="000000" w:themeColor="text1"/>
                <w:sz w:val="20"/>
                <w:szCs w:val="20"/>
              </w:rPr>
              <w:t>. ИПР)</w:t>
            </w:r>
          </w:p>
        </w:tc>
        <w:tc>
          <w:tcPr>
            <w:tcW w:w="1134" w:type="dxa"/>
            <w:tcBorders>
              <w:top w:val="single" w:sz="4" w:space="0" w:color="auto"/>
              <w:left w:val="single" w:sz="4" w:space="0" w:color="auto"/>
              <w:bottom w:val="single" w:sz="4" w:space="0" w:color="auto"/>
            </w:tcBorders>
            <w:shd w:val="clear" w:color="auto" w:fill="FFFFFF"/>
            <w:vAlign w:val="bottom"/>
          </w:tcPr>
          <w:p w14:paraId="73F878E5"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9</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695</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548</w:t>
            </w:r>
          </w:p>
        </w:tc>
        <w:tc>
          <w:tcPr>
            <w:tcW w:w="1134" w:type="dxa"/>
            <w:tcBorders>
              <w:top w:val="single" w:sz="4" w:space="0" w:color="auto"/>
              <w:left w:val="single" w:sz="4" w:space="0" w:color="auto"/>
              <w:bottom w:val="single" w:sz="4" w:space="0" w:color="auto"/>
            </w:tcBorders>
            <w:shd w:val="clear" w:color="auto" w:fill="FFFFFF"/>
            <w:vAlign w:val="bottom"/>
          </w:tcPr>
          <w:p w14:paraId="1E42D7F0"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1</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842</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457</w:t>
            </w:r>
          </w:p>
        </w:tc>
        <w:tc>
          <w:tcPr>
            <w:tcW w:w="709" w:type="dxa"/>
            <w:tcBorders>
              <w:top w:val="single" w:sz="4" w:space="0" w:color="auto"/>
              <w:left w:val="single" w:sz="4" w:space="0" w:color="auto"/>
              <w:bottom w:val="single" w:sz="4" w:space="0" w:color="auto"/>
            </w:tcBorders>
            <w:shd w:val="clear" w:color="auto" w:fill="FFFFFF"/>
            <w:vAlign w:val="bottom"/>
          </w:tcPr>
          <w:p w14:paraId="0562D7A6"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0</w:t>
            </w:r>
          </w:p>
        </w:tc>
        <w:tc>
          <w:tcPr>
            <w:tcW w:w="1276" w:type="dxa"/>
            <w:tcBorders>
              <w:top w:val="single" w:sz="4" w:space="0" w:color="auto"/>
              <w:left w:val="single" w:sz="4" w:space="0" w:color="auto"/>
              <w:bottom w:val="single" w:sz="4" w:space="0" w:color="auto"/>
            </w:tcBorders>
            <w:shd w:val="clear" w:color="auto" w:fill="FFFFFF"/>
            <w:vAlign w:val="bottom"/>
          </w:tcPr>
          <w:p w14:paraId="3BF7BD64"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11</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538</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005</w:t>
            </w:r>
          </w:p>
        </w:tc>
        <w:tc>
          <w:tcPr>
            <w:tcW w:w="1275" w:type="dxa"/>
            <w:tcBorders>
              <w:top w:val="single" w:sz="4" w:space="0" w:color="auto"/>
              <w:left w:val="single" w:sz="4" w:space="0" w:color="auto"/>
              <w:bottom w:val="single" w:sz="4" w:space="0" w:color="auto"/>
            </w:tcBorders>
            <w:shd w:val="clear" w:color="auto" w:fill="FFFFFF"/>
            <w:vAlign w:val="bottom"/>
          </w:tcPr>
          <w:p w14:paraId="2A29871C"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10</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616</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776</w:t>
            </w:r>
          </w:p>
        </w:tc>
        <w:tc>
          <w:tcPr>
            <w:tcW w:w="851" w:type="dxa"/>
            <w:tcBorders>
              <w:top w:val="single" w:sz="4" w:space="0" w:color="auto"/>
              <w:left w:val="single" w:sz="4" w:space="0" w:color="auto"/>
              <w:bottom w:val="single" w:sz="4" w:space="0" w:color="auto"/>
            </w:tcBorders>
            <w:shd w:val="clear" w:color="auto" w:fill="FFFFFF"/>
            <w:vAlign w:val="bottom"/>
          </w:tcPr>
          <w:p w14:paraId="16311896"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5,79</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7488FD0B" w14:textId="77777777" w:rsidR="00E1456F" w:rsidRPr="004C2E54" w:rsidRDefault="00E1456F"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614</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948,593</w:t>
            </w:r>
          </w:p>
        </w:tc>
      </w:tr>
      <w:tr w:rsidR="00641CAE" w:rsidRPr="004C2E54" w14:paraId="3EFE675A" w14:textId="77777777" w:rsidTr="00876337">
        <w:trPr>
          <w:trHeight w:val="20"/>
          <w:jc w:val="center"/>
        </w:trPr>
        <w:tc>
          <w:tcPr>
            <w:tcW w:w="1991" w:type="dxa"/>
            <w:tcBorders>
              <w:top w:val="single" w:sz="4" w:space="0" w:color="auto"/>
              <w:left w:val="single" w:sz="4" w:space="0" w:color="auto"/>
              <w:bottom w:val="single" w:sz="4" w:space="0" w:color="auto"/>
            </w:tcBorders>
            <w:shd w:val="clear" w:color="auto" w:fill="FFFFFF"/>
            <w:vAlign w:val="bottom"/>
          </w:tcPr>
          <w:p w14:paraId="7FD89B10" w14:textId="77777777" w:rsidR="00641CAE" w:rsidRPr="004C2E54" w:rsidRDefault="0068486C" w:rsidP="00154FBD">
            <w:pPr>
              <w:pStyle w:val="afff5"/>
              <w:shd w:val="clear" w:color="auto" w:fill="auto"/>
              <w:spacing w:after="0" w:line="240" w:lineRule="auto"/>
              <w:ind w:firstLine="0"/>
              <w:rPr>
                <w:rFonts w:ascii="Myriad Pro" w:eastAsia="Calibri" w:hAnsi="Myriad Pro"/>
                <w:b/>
                <w:color w:val="000000" w:themeColor="text1"/>
                <w:sz w:val="20"/>
                <w:szCs w:val="20"/>
              </w:rPr>
            </w:pPr>
            <w:r w:rsidRPr="004C2E54">
              <w:rPr>
                <w:rFonts w:ascii="Myriad Pro" w:eastAsia="Calibri" w:hAnsi="Myriad Pro"/>
                <w:b/>
                <w:color w:val="000000" w:themeColor="text1"/>
                <w:sz w:val="20"/>
                <w:szCs w:val="20"/>
              </w:rPr>
              <w:t>К</w:t>
            </w:r>
            <w:r w:rsidR="00641CAE" w:rsidRPr="004C2E54">
              <w:rPr>
                <w:rFonts w:ascii="Myriad Pro" w:eastAsia="Calibri" w:hAnsi="Myriad Pro"/>
                <w:b/>
                <w:color w:val="000000" w:themeColor="text1"/>
                <w:sz w:val="20"/>
                <w:szCs w:val="20"/>
              </w:rPr>
              <w:t>омитет</w:t>
            </w:r>
          </w:p>
        </w:tc>
        <w:tc>
          <w:tcPr>
            <w:tcW w:w="1134" w:type="dxa"/>
            <w:tcBorders>
              <w:top w:val="single" w:sz="4" w:space="0" w:color="auto"/>
              <w:left w:val="single" w:sz="4" w:space="0" w:color="auto"/>
              <w:bottom w:val="single" w:sz="4" w:space="0" w:color="auto"/>
            </w:tcBorders>
            <w:shd w:val="clear" w:color="auto" w:fill="FFFFFF"/>
            <w:vAlign w:val="bottom"/>
          </w:tcPr>
          <w:p w14:paraId="33C1B7A3"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9</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695</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548</w:t>
            </w:r>
          </w:p>
        </w:tc>
        <w:tc>
          <w:tcPr>
            <w:tcW w:w="1134" w:type="dxa"/>
            <w:tcBorders>
              <w:top w:val="single" w:sz="4" w:space="0" w:color="auto"/>
              <w:left w:val="single" w:sz="4" w:space="0" w:color="auto"/>
              <w:bottom w:val="single" w:sz="4" w:space="0" w:color="auto"/>
            </w:tcBorders>
            <w:shd w:val="clear" w:color="auto" w:fill="FFFFFF"/>
            <w:vAlign w:val="bottom"/>
          </w:tcPr>
          <w:p w14:paraId="29AEC7C0"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1</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842</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457</w:t>
            </w:r>
          </w:p>
        </w:tc>
        <w:tc>
          <w:tcPr>
            <w:tcW w:w="709" w:type="dxa"/>
            <w:tcBorders>
              <w:top w:val="single" w:sz="4" w:space="0" w:color="auto"/>
              <w:left w:val="single" w:sz="4" w:space="0" w:color="auto"/>
              <w:bottom w:val="single" w:sz="4" w:space="0" w:color="auto"/>
            </w:tcBorders>
            <w:shd w:val="clear" w:color="auto" w:fill="FFFFFF"/>
            <w:vAlign w:val="bottom"/>
          </w:tcPr>
          <w:p w14:paraId="3131DAEE"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0</w:t>
            </w:r>
          </w:p>
        </w:tc>
        <w:tc>
          <w:tcPr>
            <w:tcW w:w="1276" w:type="dxa"/>
            <w:tcBorders>
              <w:top w:val="single" w:sz="4" w:space="0" w:color="auto"/>
              <w:left w:val="single" w:sz="4" w:space="0" w:color="auto"/>
              <w:bottom w:val="single" w:sz="4" w:space="0" w:color="auto"/>
            </w:tcBorders>
            <w:shd w:val="clear" w:color="auto" w:fill="FFFFFF"/>
            <w:vAlign w:val="bottom"/>
          </w:tcPr>
          <w:p w14:paraId="60A8AF8E"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11</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538</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005</w:t>
            </w:r>
          </w:p>
        </w:tc>
        <w:tc>
          <w:tcPr>
            <w:tcW w:w="1275" w:type="dxa"/>
            <w:tcBorders>
              <w:top w:val="single" w:sz="4" w:space="0" w:color="auto"/>
              <w:left w:val="single" w:sz="4" w:space="0" w:color="auto"/>
              <w:bottom w:val="single" w:sz="4" w:space="0" w:color="auto"/>
            </w:tcBorders>
            <w:shd w:val="clear" w:color="auto" w:fill="FFFFFF"/>
            <w:vAlign w:val="bottom"/>
          </w:tcPr>
          <w:p w14:paraId="4263C549"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10</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616</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776</w:t>
            </w:r>
          </w:p>
        </w:tc>
        <w:tc>
          <w:tcPr>
            <w:tcW w:w="851" w:type="dxa"/>
            <w:tcBorders>
              <w:top w:val="single" w:sz="4" w:space="0" w:color="auto"/>
              <w:left w:val="single" w:sz="4" w:space="0" w:color="auto"/>
              <w:bottom w:val="single" w:sz="4" w:space="0" w:color="auto"/>
            </w:tcBorders>
            <w:shd w:val="clear" w:color="auto" w:fill="FFFFFF"/>
            <w:vAlign w:val="bottom"/>
          </w:tcPr>
          <w:p w14:paraId="08944E2D"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5,79</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C87C0DB" w14:textId="77777777" w:rsidR="00641CAE" w:rsidRPr="004C2E54" w:rsidRDefault="00641CAE" w:rsidP="00E20AD8">
            <w:pPr>
              <w:pStyle w:val="afff5"/>
              <w:shd w:val="clear" w:color="auto" w:fill="auto"/>
              <w:spacing w:after="0" w:line="240" w:lineRule="auto"/>
              <w:ind w:firstLine="0"/>
              <w:jc w:val="center"/>
              <w:rPr>
                <w:rFonts w:ascii="Myriad Pro" w:eastAsia="Calibri" w:hAnsi="Myriad Pro"/>
                <w:color w:val="000000" w:themeColor="text1"/>
                <w:sz w:val="20"/>
                <w:szCs w:val="20"/>
              </w:rPr>
            </w:pPr>
            <w:r w:rsidRPr="004C2E54">
              <w:rPr>
                <w:rFonts w:ascii="Myriad Pro" w:eastAsia="Calibri" w:hAnsi="Myriad Pro"/>
                <w:color w:val="000000" w:themeColor="text1"/>
                <w:sz w:val="20"/>
                <w:szCs w:val="20"/>
              </w:rPr>
              <w:t>614</w:t>
            </w:r>
            <w:r w:rsidR="00752AC3" w:rsidRPr="004C2E54">
              <w:rPr>
                <w:rFonts w:ascii="Myriad Pro" w:eastAsia="Calibri" w:hAnsi="Myriad Pro"/>
                <w:color w:val="000000" w:themeColor="text1"/>
                <w:sz w:val="20"/>
                <w:szCs w:val="20"/>
                <w:lang w:val="en-US"/>
              </w:rPr>
              <w:t xml:space="preserve"> </w:t>
            </w:r>
            <w:r w:rsidRPr="004C2E54">
              <w:rPr>
                <w:rFonts w:ascii="Myriad Pro" w:eastAsia="Calibri" w:hAnsi="Myriad Pro"/>
                <w:color w:val="000000" w:themeColor="text1"/>
                <w:sz w:val="20"/>
                <w:szCs w:val="20"/>
              </w:rPr>
              <w:t>948,593</w:t>
            </w:r>
          </w:p>
        </w:tc>
      </w:tr>
    </w:tbl>
    <w:p w14:paraId="40CFC0B6" w14:textId="77777777" w:rsidR="003307CF" w:rsidRPr="004C2E54" w:rsidRDefault="003307CF" w:rsidP="00BB0113">
      <w:pPr>
        <w:spacing w:after="0" w:line="360" w:lineRule="auto"/>
        <w:ind w:firstLine="567"/>
        <w:contextualSpacing/>
        <w:jc w:val="both"/>
        <w:rPr>
          <w:rFonts w:ascii="Myriad Pro" w:eastAsia="Calibri" w:hAnsi="Myriad Pro" w:cs="Times New Roman"/>
          <w:color w:val="000000" w:themeColor="text1"/>
          <w:sz w:val="26"/>
          <w:szCs w:val="26"/>
        </w:rPr>
      </w:pPr>
    </w:p>
    <w:p w14:paraId="7D20D7DC" w14:textId="77777777" w:rsidR="004D7D17" w:rsidRPr="004C2E54" w:rsidRDefault="00457D12" w:rsidP="00457D12">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700619A4" w14:textId="77777777" w:rsidR="003B1FD2" w:rsidRPr="004C2E54" w:rsidRDefault="003B1FD2" w:rsidP="001C7C18">
      <w:pPr>
        <w:spacing w:after="0" w:line="360" w:lineRule="auto"/>
        <w:ind w:firstLine="567"/>
        <w:contextualSpacing/>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По результатам анализа документов, предоставленных </w:t>
      </w:r>
      <w:r w:rsidR="00813E35" w:rsidRPr="004C2E54">
        <w:rPr>
          <w:rFonts w:ascii="Myriad Pro" w:eastAsia="Calibri" w:hAnsi="Myriad Pro"/>
          <w:color w:val="000000" w:themeColor="text1"/>
          <w:sz w:val="26"/>
          <w:szCs w:val="26"/>
        </w:rPr>
        <w:t xml:space="preserve">филиалом </w:t>
      </w:r>
      <w:r w:rsidR="000C7218" w:rsidRPr="004C2E54">
        <w:rPr>
          <w:rFonts w:ascii="Myriad Pro" w:eastAsia="Calibri" w:hAnsi="Myriad Pro"/>
          <w:color w:val="000000" w:themeColor="text1"/>
          <w:sz w:val="26"/>
          <w:szCs w:val="26"/>
        </w:rPr>
        <w:br/>
      </w:r>
      <w:r w:rsidR="005739B9" w:rsidRPr="004C2E54">
        <w:rPr>
          <w:rFonts w:ascii="Myriad Pro" w:eastAsia="Calibri" w:hAnsi="Myriad Pro"/>
          <w:color w:val="000000" w:themeColor="text1"/>
          <w:sz w:val="26"/>
          <w:szCs w:val="26"/>
        </w:rPr>
        <w:t xml:space="preserve">ПАО </w:t>
      </w:r>
      <w:r w:rsidR="00E17FD3" w:rsidRPr="004C2E54">
        <w:rPr>
          <w:rFonts w:ascii="Myriad Pro" w:eastAsia="Calibri" w:hAnsi="Myriad Pro"/>
          <w:color w:val="000000" w:themeColor="text1"/>
          <w:sz w:val="26"/>
          <w:szCs w:val="26"/>
        </w:rPr>
        <w:t>«</w:t>
      </w:r>
      <w:r w:rsidR="005739B9" w:rsidRPr="004C2E54">
        <w:rPr>
          <w:rFonts w:ascii="Myriad Pro" w:eastAsia="Calibri" w:hAnsi="Myriad Pro"/>
          <w:color w:val="000000" w:themeColor="text1"/>
          <w:sz w:val="26"/>
          <w:szCs w:val="26"/>
        </w:rPr>
        <w:t>МРСК</w:t>
      </w:r>
      <w:r w:rsidR="00E20AD8" w:rsidRPr="004C2E54">
        <w:rPr>
          <w:rFonts w:ascii="Myriad Pro" w:eastAsia="Calibri" w:hAnsi="Myriad Pro"/>
          <w:color w:val="000000" w:themeColor="text1"/>
          <w:sz w:val="26"/>
          <w:szCs w:val="26"/>
        </w:rPr>
        <w:t xml:space="preserve"> </w:t>
      </w:r>
      <w:r w:rsidR="005739B9" w:rsidRPr="004C2E54">
        <w:rPr>
          <w:rFonts w:ascii="Myriad Pro" w:eastAsia="Calibri" w:hAnsi="Myriad Pro"/>
          <w:color w:val="000000" w:themeColor="text1"/>
          <w:sz w:val="26"/>
          <w:szCs w:val="26"/>
        </w:rPr>
        <w:t xml:space="preserve">Северо-Запада» «Новгородэнерго» </w:t>
      </w:r>
      <w:r w:rsidRPr="004C2E54">
        <w:rPr>
          <w:rFonts w:ascii="Myriad Pro" w:eastAsia="Calibri" w:hAnsi="Myriad Pro"/>
          <w:color w:val="000000" w:themeColor="text1"/>
          <w:sz w:val="26"/>
          <w:szCs w:val="26"/>
        </w:rPr>
        <w:t xml:space="preserve">в </w:t>
      </w:r>
      <w:r w:rsidR="005739B9" w:rsidRPr="004C2E54">
        <w:rPr>
          <w:rFonts w:ascii="Myriad Pro" w:eastAsia="Calibri" w:hAnsi="Myriad Pro"/>
          <w:color w:val="000000" w:themeColor="text1"/>
          <w:sz w:val="26"/>
          <w:szCs w:val="26"/>
        </w:rPr>
        <w:t>Комитет</w:t>
      </w:r>
      <w:r w:rsidRPr="004C2E54">
        <w:rPr>
          <w:rFonts w:ascii="Myriad Pro" w:eastAsia="Calibri" w:hAnsi="Myriad Pro"/>
          <w:color w:val="000000" w:themeColor="text1"/>
          <w:sz w:val="26"/>
          <w:szCs w:val="26"/>
        </w:rPr>
        <w:t xml:space="preserve"> для обоснования заявляемых расходов по статье</w:t>
      </w:r>
      <w:r w:rsidR="005739B9" w:rsidRPr="004C2E54">
        <w:rPr>
          <w:rFonts w:ascii="Myriad Pro" w:eastAsia="Calibri" w:hAnsi="Myriad Pro"/>
          <w:color w:val="000000" w:themeColor="text1"/>
          <w:sz w:val="26"/>
          <w:szCs w:val="26"/>
        </w:rPr>
        <w:t xml:space="preserve"> «Амортизация»</w:t>
      </w:r>
      <w:r w:rsidRPr="004C2E54">
        <w:rPr>
          <w:rFonts w:ascii="Myriad Pro" w:eastAsia="Calibri" w:hAnsi="Myriad Pro"/>
          <w:color w:val="000000" w:themeColor="text1"/>
          <w:sz w:val="26"/>
          <w:szCs w:val="26"/>
        </w:rPr>
        <w:t>, Исполнитель отмечает следующее.</w:t>
      </w:r>
    </w:p>
    <w:p w14:paraId="35129932" w14:textId="77777777" w:rsidR="006B479B" w:rsidRPr="004C2E54" w:rsidRDefault="006B479B" w:rsidP="00663C37">
      <w:pPr>
        <w:spacing w:after="0" w:line="360" w:lineRule="auto"/>
        <w:ind w:firstLine="567"/>
        <w:contextualSpacing/>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Комитет принял расходы по амортизации на 2019 год по </w:t>
      </w:r>
      <w:r w:rsidR="000C3B40" w:rsidRPr="004C2E54">
        <w:rPr>
          <w:rFonts w:ascii="Myriad Pro" w:eastAsia="Calibri" w:hAnsi="Myriad Pro"/>
          <w:color w:val="000000" w:themeColor="text1"/>
          <w:sz w:val="26"/>
          <w:szCs w:val="26"/>
        </w:rPr>
        <w:t xml:space="preserve">актуализированному </w:t>
      </w:r>
      <w:r w:rsidRPr="004C2E54">
        <w:rPr>
          <w:rFonts w:ascii="Myriad Pro" w:eastAsia="Calibri" w:hAnsi="Myriad Pro"/>
          <w:color w:val="000000" w:themeColor="text1"/>
          <w:sz w:val="26"/>
          <w:szCs w:val="26"/>
        </w:rPr>
        <w:t xml:space="preserve">расчету, представленному филиалом ПАО «МРСК Северо-Запада» «Новгородэнерго» </w:t>
      </w:r>
      <w:r w:rsidR="00CB0E84" w:rsidRPr="004C2E54">
        <w:rPr>
          <w:rFonts w:ascii="Myriad Pro" w:eastAsia="Calibri" w:hAnsi="Myriad Pro"/>
          <w:color w:val="000000" w:themeColor="text1"/>
          <w:sz w:val="26"/>
          <w:szCs w:val="26"/>
        </w:rPr>
        <w:t xml:space="preserve">письмом от 23.11.2018 №МР2/6/02-02-07/7401 </w:t>
      </w:r>
      <w:r w:rsidR="000341F3" w:rsidRPr="004C2E54">
        <w:rPr>
          <w:rFonts w:ascii="Myriad Pro" w:hAnsi="Myriad Pro"/>
          <w:sz w:val="26"/>
          <w:szCs w:val="26"/>
        </w:rPr>
        <w:t xml:space="preserve">по объектам основных средств </w:t>
      </w:r>
      <w:r w:rsidRPr="004C2E54">
        <w:rPr>
          <w:rFonts w:ascii="Myriad Pro" w:eastAsia="Calibri" w:hAnsi="Myriad Pro"/>
          <w:color w:val="000000" w:themeColor="text1"/>
          <w:sz w:val="26"/>
          <w:szCs w:val="26"/>
        </w:rPr>
        <w:t xml:space="preserve">с учетом вводимых </w:t>
      </w:r>
      <w:r w:rsidR="000C3B40" w:rsidRPr="004C2E54">
        <w:rPr>
          <w:rFonts w:ascii="Myriad Pro" w:eastAsia="Calibri" w:hAnsi="Myriad Pro"/>
          <w:color w:val="000000" w:themeColor="text1"/>
          <w:sz w:val="26"/>
          <w:szCs w:val="26"/>
        </w:rPr>
        <w:t>в 2018 году основных средств</w:t>
      </w:r>
      <w:r w:rsidR="0092159E"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согласно утвержденной инвестиционной программе.</w:t>
      </w:r>
    </w:p>
    <w:p w14:paraId="258BED4E" w14:textId="77777777" w:rsidR="009B56A5" w:rsidRPr="004C2E54" w:rsidRDefault="009B56A5" w:rsidP="009B56A5">
      <w:pPr>
        <w:pStyle w:val="ConsPlusTitle"/>
        <w:spacing w:line="360" w:lineRule="auto"/>
        <w:ind w:firstLine="567"/>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Согласно Приложению №4 к приказу Минэнерго</w:t>
      </w:r>
      <w:r w:rsidR="000C3B40" w:rsidRPr="004C2E54">
        <w:rPr>
          <w:rFonts w:ascii="Myriad Pro" w:eastAsia="Calibri" w:hAnsi="Myriad Pro" w:cstheme="minorBidi"/>
          <w:b w:val="0"/>
          <w:bCs w:val="0"/>
          <w:sz w:val="26"/>
          <w:szCs w:val="26"/>
          <w:lang w:eastAsia="en-US"/>
        </w:rPr>
        <w:t xml:space="preserve"> России от 16</w:t>
      </w:r>
      <w:r w:rsidRPr="004C2E54">
        <w:rPr>
          <w:rFonts w:ascii="Myriad Pro" w:eastAsia="Calibri" w:hAnsi="Myriad Pro" w:cstheme="minorBidi"/>
          <w:b w:val="0"/>
          <w:bCs w:val="0"/>
          <w:sz w:val="26"/>
          <w:szCs w:val="26"/>
          <w:lang w:eastAsia="en-US"/>
        </w:rPr>
        <w:t>.12.201</w:t>
      </w:r>
      <w:r w:rsidR="000C3B40" w:rsidRPr="004C2E54">
        <w:rPr>
          <w:rFonts w:ascii="Myriad Pro" w:eastAsia="Calibri" w:hAnsi="Myriad Pro" w:cstheme="minorBidi"/>
          <w:b w:val="0"/>
          <w:bCs w:val="0"/>
          <w:sz w:val="26"/>
          <w:szCs w:val="26"/>
          <w:lang w:eastAsia="en-US"/>
        </w:rPr>
        <w:t>6</w:t>
      </w:r>
      <w:r w:rsidRPr="004C2E54">
        <w:rPr>
          <w:rFonts w:ascii="Myriad Pro" w:eastAsia="Calibri" w:hAnsi="Myriad Pro" w:cstheme="minorBidi"/>
          <w:b w:val="0"/>
          <w:bCs w:val="0"/>
          <w:sz w:val="26"/>
          <w:szCs w:val="26"/>
          <w:lang w:eastAsia="en-US"/>
        </w:rPr>
        <w:t xml:space="preserve"> года №</w:t>
      </w:r>
      <w:r w:rsidR="000C3B40" w:rsidRPr="004C2E54">
        <w:rPr>
          <w:rFonts w:ascii="Myriad Pro" w:eastAsia="Calibri" w:hAnsi="Myriad Pro" w:cstheme="minorBidi"/>
          <w:b w:val="0"/>
          <w:bCs w:val="0"/>
          <w:sz w:val="26"/>
          <w:szCs w:val="26"/>
          <w:lang w:eastAsia="en-US"/>
        </w:rPr>
        <w:t>1333</w:t>
      </w:r>
      <w:r w:rsidRPr="004C2E54">
        <w:rPr>
          <w:rFonts w:ascii="Myriad Pro" w:eastAsia="Calibri" w:hAnsi="Myriad Pro" w:cstheme="minorBidi"/>
          <w:b w:val="0"/>
          <w:bCs w:val="0"/>
          <w:sz w:val="26"/>
          <w:szCs w:val="26"/>
          <w:lang w:eastAsia="en-US"/>
        </w:rPr>
        <w:t xml:space="preserve"> планируется вводить в эксплуатацию в 2018 году объекты основных средств по следующим инвестиционным проектам</w:t>
      </w:r>
      <w:r w:rsidR="006416B4" w:rsidRPr="004C2E54">
        <w:rPr>
          <w:rFonts w:ascii="Myriad Pro" w:eastAsia="Calibri" w:hAnsi="Myriad Pro" w:cstheme="minorBidi"/>
          <w:b w:val="0"/>
          <w:bCs w:val="0"/>
          <w:sz w:val="26"/>
          <w:szCs w:val="26"/>
          <w:lang w:eastAsia="en-US"/>
        </w:rPr>
        <w:t xml:space="preserve"> филиала «Новгородэнерго»</w:t>
      </w:r>
      <w:r w:rsidRPr="004C2E54">
        <w:rPr>
          <w:rFonts w:ascii="Myriad Pro" w:eastAsia="Calibri" w:hAnsi="Myriad Pro" w:cstheme="minorBidi"/>
          <w:b w:val="0"/>
          <w:bCs w:val="0"/>
          <w:sz w:val="26"/>
          <w:szCs w:val="26"/>
          <w:lang w:eastAsia="en-US"/>
        </w:rPr>
        <w:t>:</w:t>
      </w:r>
    </w:p>
    <w:p w14:paraId="041B9086" w14:textId="77777777" w:rsidR="009B56A5" w:rsidRPr="004C2E54" w:rsidRDefault="009B56A5" w:rsidP="00C85B0B">
      <w:pPr>
        <w:pStyle w:val="ConsPlusTitle"/>
        <w:numPr>
          <w:ilvl w:val="0"/>
          <w:numId w:val="89"/>
        </w:numPr>
        <w:spacing w:line="360" w:lineRule="auto"/>
        <w:ind w:left="993" w:hanging="426"/>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Строительство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Бор</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w:t>
      </w:r>
    </w:p>
    <w:p w14:paraId="30840739" w14:textId="77777777" w:rsidR="009B56A5" w:rsidRPr="004C2E54" w:rsidRDefault="009B56A5" w:rsidP="00C85B0B">
      <w:pPr>
        <w:pStyle w:val="ConsPlusTitle"/>
        <w:numPr>
          <w:ilvl w:val="0"/>
          <w:numId w:val="89"/>
        </w:numPr>
        <w:spacing w:line="360" w:lineRule="auto"/>
        <w:ind w:left="993" w:hanging="426"/>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Строительство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CF7EB3" w:rsidRPr="004C2E54">
        <w:rPr>
          <w:rFonts w:ascii="Myriad Pro" w:eastAsia="Calibri" w:hAnsi="Myriad Pro" w:cstheme="minorBidi"/>
          <w:b w:val="0"/>
          <w:bCs w:val="0"/>
          <w:sz w:val="26"/>
          <w:szCs w:val="26"/>
          <w:lang w:eastAsia="en-US"/>
        </w:rPr>
        <w:t>«</w:t>
      </w:r>
      <w:proofErr w:type="spellStart"/>
      <w:r w:rsidRPr="004C2E54">
        <w:rPr>
          <w:rFonts w:ascii="Myriad Pro" w:eastAsia="Calibri" w:hAnsi="Myriad Pro" w:cstheme="minorBidi"/>
          <w:b w:val="0"/>
          <w:bCs w:val="0"/>
          <w:sz w:val="26"/>
          <w:szCs w:val="26"/>
          <w:lang w:eastAsia="en-US"/>
        </w:rPr>
        <w:t>Варгусово</w:t>
      </w:r>
      <w:proofErr w:type="spellEnd"/>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w:t>
      </w:r>
    </w:p>
    <w:p w14:paraId="5415E56E" w14:textId="77777777" w:rsidR="009B56A5" w:rsidRPr="004C2E54" w:rsidRDefault="009B56A5" w:rsidP="00C85B0B">
      <w:pPr>
        <w:pStyle w:val="ConsPlusTitle"/>
        <w:numPr>
          <w:ilvl w:val="0"/>
          <w:numId w:val="89"/>
        </w:numPr>
        <w:spacing w:line="360" w:lineRule="auto"/>
        <w:ind w:left="993" w:hanging="426"/>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Строительство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Дорожная</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 xml:space="preserve">; </w:t>
      </w:r>
    </w:p>
    <w:p w14:paraId="670F90FD" w14:textId="77777777" w:rsidR="00C85B0B" w:rsidRDefault="009B56A5" w:rsidP="00C85B0B">
      <w:pPr>
        <w:pStyle w:val="ConsPlusTitle"/>
        <w:numPr>
          <w:ilvl w:val="0"/>
          <w:numId w:val="89"/>
        </w:numPr>
        <w:spacing w:line="360" w:lineRule="auto"/>
        <w:ind w:left="993" w:hanging="426"/>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 xml:space="preserve">Строительство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6D494F"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Магистральная</w:t>
      </w:r>
      <w:r w:rsidR="006D494F"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w:t>
      </w:r>
    </w:p>
    <w:p w14:paraId="5B3A268E" w14:textId="77777777" w:rsidR="00C85B0B" w:rsidRDefault="009B56A5" w:rsidP="00C85B0B">
      <w:pPr>
        <w:pStyle w:val="ConsPlusTitle"/>
        <w:numPr>
          <w:ilvl w:val="0"/>
          <w:numId w:val="89"/>
        </w:numPr>
        <w:spacing w:line="360" w:lineRule="auto"/>
        <w:ind w:left="993" w:hanging="426"/>
        <w:jc w:val="both"/>
        <w:rPr>
          <w:rFonts w:ascii="Myriad Pro" w:eastAsia="Calibri" w:hAnsi="Myriad Pro" w:cstheme="minorBidi"/>
          <w:b w:val="0"/>
          <w:bCs w:val="0"/>
          <w:sz w:val="26"/>
          <w:szCs w:val="26"/>
          <w:lang w:eastAsia="en-US"/>
        </w:rPr>
      </w:pPr>
      <w:r w:rsidRPr="00C85B0B">
        <w:rPr>
          <w:rFonts w:ascii="Myriad Pro" w:eastAsia="Calibri" w:hAnsi="Myriad Pro" w:cstheme="minorBidi"/>
          <w:b w:val="0"/>
          <w:bCs w:val="0"/>
          <w:sz w:val="26"/>
          <w:szCs w:val="26"/>
          <w:lang w:eastAsia="en-US"/>
        </w:rPr>
        <w:lastRenderedPageBreak/>
        <w:t>Реконструкция, модернизация, техническое перевооружение  трансформаторных и иных подстанций, распределительных пунктов;</w:t>
      </w:r>
    </w:p>
    <w:p w14:paraId="60E5FDF6" w14:textId="77777777" w:rsidR="009B56A5" w:rsidRPr="00C85B0B" w:rsidRDefault="009B56A5" w:rsidP="00C85B0B">
      <w:pPr>
        <w:pStyle w:val="ConsPlusTitle"/>
        <w:numPr>
          <w:ilvl w:val="0"/>
          <w:numId w:val="89"/>
        </w:numPr>
        <w:spacing w:line="360" w:lineRule="auto"/>
        <w:ind w:left="993" w:hanging="426"/>
        <w:jc w:val="both"/>
        <w:rPr>
          <w:rFonts w:ascii="Myriad Pro" w:eastAsia="Calibri" w:hAnsi="Myriad Pro" w:cstheme="minorBidi"/>
          <w:b w:val="0"/>
          <w:bCs w:val="0"/>
          <w:sz w:val="26"/>
          <w:szCs w:val="26"/>
          <w:lang w:eastAsia="en-US"/>
        </w:rPr>
      </w:pPr>
      <w:r w:rsidRPr="00C85B0B">
        <w:rPr>
          <w:rFonts w:ascii="Myriad Pro" w:eastAsia="Calibri" w:hAnsi="Myriad Pro" w:cstheme="minorBidi"/>
          <w:b w:val="0"/>
          <w:bCs w:val="0"/>
          <w:sz w:val="26"/>
          <w:szCs w:val="26"/>
          <w:lang w:eastAsia="en-US"/>
        </w:rPr>
        <w:t xml:space="preserve">Реконструкция, модернизация, техническое перевооружение линий электропередачи. </w:t>
      </w:r>
    </w:p>
    <w:p w14:paraId="724CA12D" w14:textId="77777777" w:rsidR="006D494F" w:rsidRPr="004C2E54" w:rsidRDefault="006D494F" w:rsidP="009B56A5">
      <w:pPr>
        <w:pStyle w:val="ConsPlusTitle"/>
        <w:spacing w:line="360" w:lineRule="auto"/>
        <w:ind w:firstLine="567"/>
        <w:jc w:val="both"/>
        <w:rPr>
          <w:rFonts w:ascii="Myriad Pro" w:eastAsia="Calibri" w:hAnsi="Myriad Pro" w:cstheme="minorBidi"/>
          <w:b w:val="0"/>
          <w:bCs w:val="0"/>
          <w:sz w:val="26"/>
          <w:szCs w:val="26"/>
          <w:lang w:eastAsia="en-US"/>
        </w:rPr>
      </w:pPr>
      <w:r w:rsidRPr="004C2E54">
        <w:rPr>
          <w:rFonts w:ascii="Myriad Pro" w:eastAsia="Calibri" w:hAnsi="Myriad Pro" w:cstheme="minorBidi"/>
          <w:b w:val="0"/>
          <w:bCs w:val="0"/>
          <w:sz w:val="26"/>
          <w:szCs w:val="26"/>
          <w:lang w:eastAsia="en-US"/>
        </w:rPr>
        <w:t>В представленном отчете по основным средствам с расчетом амортизационных отчислений (</w:t>
      </w:r>
      <w:proofErr w:type="spellStart"/>
      <w:r w:rsidRPr="004C2E54">
        <w:rPr>
          <w:rFonts w:ascii="Myriad Pro" w:eastAsia="Calibri" w:hAnsi="Myriad Pro" w:cstheme="minorBidi"/>
          <w:b w:val="0"/>
          <w:bCs w:val="0"/>
          <w:sz w:val="26"/>
          <w:szCs w:val="26"/>
          <w:lang w:eastAsia="en-US"/>
        </w:rPr>
        <w:t>пообъектно</w:t>
      </w:r>
      <w:proofErr w:type="spellEnd"/>
      <w:r w:rsidRPr="004C2E54">
        <w:rPr>
          <w:rFonts w:ascii="Myriad Pro" w:eastAsia="Calibri" w:hAnsi="Myriad Pro" w:cstheme="minorBidi"/>
          <w:b w:val="0"/>
          <w:bCs w:val="0"/>
          <w:sz w:val="26"/>
          <w:szCs w:val="26"/>
          <w:lang w:eastAsia="en-US"/>
        </w:rPr>
        <w:t>) за 9 месяцев 2018 года отсутствуют объекты</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 xml:space="preserve"> планируемые к вводу в 2018 году в соответствии с утвержденной инвестиционной программой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Бор</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 xml:space="preserve">,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CF7EB3" w:rsidRPr="004C2E54">
        <w:rPr>
          <w:rFonts w:ascii="Myriad Pro" w:eastAsia="Calibri" w:hAnsi="Myriad Pro" w:cstheme="minorBidi"/>
          <w:b w:val="0"/>
          <w:bCs w:val="0"/>
          <w:sz w:val="26"/>
          <w:szCs w:val="26"/>
          <w:lang w:eastAsia="en-US"/>
        </w:rPr>
        <w:t>«</w:t>
      </w:r>
      <w:proofErr w:type="spellStart"/>
      <w:r w:rsidRPr="004C2E54">
        <w:rPr>
          <w:rFonts w:ascii="Myriad Pro" w:eastAsia="Calibri" w:hAnsi="Myriad Pro" w:cstheme="minorBidi"/>
          <w:b w:val="0"/>
          <w:bCs w:val="0"/>
          <w:sz w:val="26"/>
          <w:szCs w:val="26"/>
          <w:lang w:eastAsia="en-US"/>
        </w:rPr>
        <w:t>Варгусово</w:t>
      </w:r>
      <w:proofErr w:type="spellEnd"/>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 xml:space="preserve">,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Дорожная</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 xml:space="preserve">, ПС 110/10 </w:t>
      </w:r>
      <w:proofErr w:type="spellStart"/>
      <w:r w:rsidRPr="004C2E54">
        <w:rPr>
          <w:rFonts w:ascii="Myriad Pro" w:eastAsia="Calibri" w:hAnsi="Myriad Pro" w:cstheme="minorBidi"/>
          <w:b w:val="0"/>
          <w:bCs w:val="0"/>
          <w:sz w:val="26"/>
          <w:szCs w:val="26"/>
          <w:lang w:eastAsia="en-US"/>
        </w:rPr>
        <w:t>кВ</w:t>
      </w:r>
      <w:proofErr w:type="spellEnd"/>
      <w:r w:rsidRPr="004C2E54">
        <w:rPr>
          <w:rFonts w:ascii="Myriad Pro" w:eastAsia="Calibri" w:hAnsi="Myriad Pro" w:cstheme="minorBidi"/>
          <w:b w:val="0"/>
          <w:bCs w:val="0"/>
          <w:sz w:val="26"/>
          <w:szCs w:val="26"/>
          <w:lang w:eastAsia="en-US"/>
        </w:rPr>
        <w:t xml:space="preserve"> </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Магистральная</w:t>
      </w:r>
      <w:r w:rsidR="00CF7EB3" w:rsidRPr="004C2E54">
        <w:rPr>
          <w:rFonts w:ascii="Myriad Pro" w:eastAsia="Calibri" w:hAnsi="Myriad Pro" w:cstheme="minorBidi"/>
          <w:b w:val="0"/>
          <w:bCs w:val="0"/>
          <w:sz w:val="26"/>
          <w:szCs w:val="26"/>
          <w:lang w:eastAsia="en-US"/>
        </w:rPr>
        <w:t>»</w:t>
      </w:r>
      <w:r w:rsidRPr="004C2E54">
        <w:rPr>
          <w:rFonts w:ascii="Myriad Pro" w:eastAsia="Calibri" w:hAnsi="Myriad Pro" w:cstheme="minorBidi"/>
          <w:b w:val="0"/>
          <w:bCs w:val="0"/>
          <w:sz w:val="26"/>
          <w:szCs w:val="26"/>
          <w:lang w:eastAsia="en-US"/>
        </w:rPr>
        <w:t>).</w:t>
      </w:r>
      <w:r w:rsidR="004E5235" w:rsidRPr="004C2E54">
        <w:rPr>
          <w:rFonts w:ascii="Myriad Pro" w:eastAsia="Calibri" w:hAnsi="Myriad Pro" w:cstheme="minorBidi"/>
          <w:b w:val="0"/>
          <w:bCs w:val="0"/>
          <w:sz w:val="26"/>
          <w:szCs w:val="26"/>
          <w:lang w:eastAsia="en-US"/>
        </w:rPr>
        <w:t xml:space="preserve"> Указанные объекты строительства отражены в отчете по основным средствам с расчетом амортизационных отчислений на 2019 год.</w:t>
      </w:r>
    </w:p>
    <w:p w14:paraId="00D04140" w14:textId="77777777" w:rsidR="00B04BDD" w:rsidRPr="004C2E54" w:rsidRDefault="008103D5" w:rsidP="00B04BD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olor w:val="000000" w:themeColor="text1"/>
          <w:sz w:val="26"/>
          <w:szCs w:val="26"/>
        </w:rPr>
        <w:t>Амортизация по основным средствам, вводимым по утвержденной инвестиционной программе</w:t>
      </w:r>
      <w:r w:rsidR="004C03A8" w:rsidRPr="004C2E54">
        <w:rPr>
          <w:rFonts w:ascii="Myriad Pro" w:eastAsia="Calibri" w:hAnsi="Myriad Pro"/>
          <w:color w:val="000000" w:themeColor="text1"/>
          <w:sz w:val="26"/>
          <w:szCs w:val="26"/>
        </w:rPr>
        <w:t xml:space="preserve"> ПАО «МРСК Северо-Запада» по Новгородской области</w:t>
      </w:r>
      <w:r w:rsidRPr="004C2E54">
        <w:rPr>
          <w:rFonts w:ascii="Myriad Pro" w:eastAsia="Calibri" w:hAnsi="Myriad Pro"/>
          <w:color w:val="000000" w:themeColor="text1"/>
          <w:sz w:val="26"/>
          <w:szCs w:val="26"/>
        </w:rPr>
        <w:t xml:space="preserve">, рассчитана </w:t>
      </w:r>
      <w:r w:rsidR="009B56A5" w:rsidRPr="004C2E54">
        <w:rPr>
          <w:rFonts w:ascii="Myriad Pro" w:eastAsia="Calibri" w:hAnsi="Myriad Pro"/>
          <w:color w:val="000000" w:themeColor="text1"/>
          <w:sz w:val="26"/>
          <w:szCs w:val="26"/>
        </w:rPr>
        <w:t xml:space="preserve">филиалом </w:t>
      </w:r>
      <w:r w:rsidRPr="004C2E54">
        <w:rPr>
          <w:rFonts w:ascii="Myriad Pro" w:eastAsia="Calibri" w:hAnsi="Myriad Pro"/>
          <w:color w:val="000000" w:themeColor="text1"/>
          <w:sz w:val="26"/>
          <w:szCs w:val="26"/>
        </w:rPr>
        <w:t xml:space="preserve">в соответствии с п.27 Основ ценообразования </w:t>
      </w:r>
      <w:r w:rsidR="00B04BDD" w:rsidRPr="004C2E54">
        <w:rPr>
          <w:rFonts w:ascii="Myriad Pro" w:eastAsia="Calibri" w:hAnsi="Myriad Pro" w:cs="Times New Roman"/>
          <w:color w:val="000000" w:themeColor="text1"/>
          <w:sz w:val="26"/>
          <w:szCs w:val="26"/>
        </w:rPr>
        <w:t xml:space="preserve">с учетом максимальных сроков полезного использования, установленных Классификацией основных средств, включаемых в амортизационные группы, утвержденной постановлением Правительства Российской Федерации </w:t>
      </w:r>
      <w:r w:rsidR="000C7218" w:rsidRPr="004C2E54">
        <w:rPr>
          <w:rFonts w:ascii="Myriad Pro" w:eastAsia="Calibri" w:hAnsi="Myriad Pro" w:cs="Times New Roman"/>
          <w:color w:val="000000" w:themeColor="text1"/>
          <w:sz w:val="26"/>
          <w:szCs w:val="26"/>
        </w:rPr>
        <w:br/>
      </w:r>
      <w:r w:rsidR="00B04BDD" w:rsidRPr="004C2E54">
        <w:rPr>
          <w:rFonts w:ascii="Myriad Pro" w:eastAsia="Calibri" w:hAnsi="Myriad Pro" w:cs="Times New Roman"/>
          <w:color w:val="000000" w:themeColor="text1"/>
          <w:sz w:val="26"/>
          <w:szCs w:val="26"/>
        </w:rPr>
        <w:t>от 1 января 2002 г. № 1 «О Классификации основных средств, включаемых в амортизационные группы».</w:t>
      </w:r>
    </w:p>
    <w:p w14:paraId="5063D824" w14:textId="77777777" w:rsidR="00CB0E84" w:rsidRPr="004C2E54" w:rsidRDefault="00CB0E84" w:rsidP="00CB0E84">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Исполнитель считает необходимым рекомендовать филиалу </w:t>
      </w:r>
      <w:r w:rsidR="000C7218" w:rsidRPr="004C2E54">
        <w:rPr>
          <w:rFonts w:ascii="Myriad Pro" w:hAnsi="Myriad Pro"/>
          <w:sz w:val="26"/>
          <w:szCs w:val="26"/>
        </w:rPr>
        <w:br/>
      </w:r>
      <w:r w:rsidRPr="004C2E54">
        <w:rPr>
          <w:rFonts w:ascii="Myriad Pro" w:hAnsi="Myriad Pro"/>
          <w:sz w:val="26"/>
          <w:szCs w:val="26"/>
        </w:rPr>
        <w:t>ПАО «МРСК Северо-Запада» - «Новгородэнерго» в материалах представлять</w:t>
      </w:r>
      <w:r w:rsidR="000C7218" w:rsidRPr="004C2E54">
        <w:rPr>
          <w:rFonts w:ascii="Myriad Pro" w:hAnsi="Myriad Pro"/>
          <w:sz w:val="26"/>
          <w:szCs w:val="26"/>
        </w:rPr>
        <w:t xml:space="preserve"> на очередной год текущего долгосрочного периода регулирования</w:t>
      </w:r>
      <w:r w:rsidRPr="004C2E54">
        <w:rPr>
          <w:rFonts w:ascii="Myriad Pro" w:hAnsi="Myriad Pro"/>
          <w:sz w:val="26"/>
          <w:szCs w:val="26"/>
        </w:rPr>
        <w:t>:</w:t>
      </w:r>
    </w:p>
    <w:p w14:paraId="2167B725" w14:textId="77777777" w:rsidR="00CB0E84" w:rsidRPr="004C2E54" w:rsidRDefault="00CB0E84" w:rsidP="00C85B0B">
      <w:pPr>
        <w:pStyle w:val="a3"/>
        <w:numPr>
          <w:ilvl w:val="0"/>
          <w:numId w:val="64"/>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Инвентарные карточки учета объектов ОС по принятым на баланс организации ОС за пр</w:t>
      </w:r>
      <w:r w:rsidR="00B54DA4" w:rsidRPr="004C2E54">
        <w:rPr>
          <w:rFonts w:ascii="Myriad Pro" w:hAnsi="Myriad Pro"/>
          <w:sz w:val="26"/>
          <w:szCs w:val="26"/>
        </w:rPr>
        <w:t>ошедший отчетный</w:t>
      </w:r>
      <w:r w:rsidRPr="004C2E54">
        <w:rPr>
          <w:rFonts w:ascii="Myriad Pro" w:hAnsi="Myriad Pro"/>
          <w:sz w:val="26"/>
          <w:szCs w:val="26"/>
        </w:rPr>
        <w:t xml:space="preserve"> год и истекший период текущего года;</w:t>
      </w:r>
    </w:p>
    <w:p w14:paraId="22E9D21F" w14:textId="77777777" w:rsidR="00CB0E84" w:rsidRPr="004C2E54" w:rsidRDefault="00CB0E84" w:rsidP="00C85B0B">
      <w:pPr>
        <w:pStyle w:val="a3"/>
        <w:numPr>
          <w:ilvl w:val="0"/>
          <w:numId w:val="64"/>
        </w:numPr>
        <w:tabs>
          <w:tab w:val="left" w:pos="993"/>
        </w:tabs>
        <w:spacing w:after="0" w:line="360" w:lineRule="auto"/>
        <w:ind w:left="0" w:firstLine="567"/>
        <w:jc w:val="both"/>
        <w:rPr>
          <w:rFonts w:ascii="Myriad Pro" w:hAnsi="Myriad Pro"/>
        </w:rPr>
      </w:pPr>
      <w:r w:rsidRPr="004C2E54">
        <w:rPr>
          <w:rFonts w:ascii="Myriad Pro" w:hAnsi="Myriad Pro"/>
          <w:sz w:val="26"/>
          <w:szCs w:val="26"/>
        </w:rPr>
        <w:t xml:space="preserve">Отчет об использовании амортизации за </w:t>
      </w:r>
      <w:r w:rsidR="00B54DA4" w:rsidRPr="004C2E54">
        <w:rPr>
          <w:rFonts w:ascii="Myriad Pro" w:hAnsi="Myriad Pro"/>
          <w:sz w:val="26"/>
          <w:szCs w:val="26"/>
        </w:rPr>
        <w:t>прошедший отчетный</w:t>
      </w:r>
      <w:r w:rsidRPr="004C2E54">
        <w:rPr>
          <w:rFonts w:ascii="Myriad Pro" w:hAnsi="Myriad Pro"/>
          <w:sz w:val="26"/>
          <w:szCs w:val="26"/>
        </w:rPr>
        <w:t xml:space="preserve"> год и истекший период текущего года. </w:t>
      </w:r>
    </w:p>
    <w:p w14:paraId="7F2EB444" w14:textId="77777777" w:rsidR="002E320E" w:rsidRPr="004C2E54" w:rsidRDefault="002E320E" w:rsidP="00457D12">
      <w:pPr>
        <w:spacing w:after="0" w:line="360" w:lineRule="auto"/>
        <w:contextualSpacing/>
        <w:jc w:val="both"/>
        <w:rPr>
          <w:rFonts w:ascii="Myriad Pro" w:eastAsia="Calibri" w:hAnsi="Myriad Pro" w:cs="Times New Roman"/>
          <w:b/>
          <w:color w:val="000000" w:themeColor="text1"/>
          <w:sz w:val="26"/>
          <w:szCs w:val="26"/>
        </w:rPr>
      </w:pPr>
    </w:p>
    <w:p w14:paraId="607C40A0" w14:textId="77777777" w:rsidR="00992379" w:rsidRDefault="00992379"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992379" w:rsidSect="002B219C">
          <w:pgSz w:w="11906" w:h="16838"/>
          <w:pgMar w:top="1134" w:right="851" w:bottom="1134" w:left="1701" w:header="708" w:footer="708" w:gutter="0"/>
          <w:cols w:space="708"/>
          <w:docGrid w:linePitch="360"/>
        </w:sectPr>
      </w:pPr>
      <w:bookmarkStart w:id="67" w:name="_Toc40814452"/>
    </w:p>
    <w:p w14:paraId="3DC6A012" w14:textId="2A7EE0A1" w:rsidR="004C3029" w:rsidRPr="004C2E54" w:rsidRDefault="005B5BC8"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4C2E54">
        <w:rPr>
          <w:rFonts w:ascii="Myriad Pro" w:hAnsi="Myriad Pro"/>
          <w:b/>
          <w:color w:val="4F6228" w:themeColor="accent3" w:themeShade="80"/>
          <w:sz w:val="28"/>
          <w:szCs w:val="28"/>
        </w:rPr>
        <w:lastRenderedPageBreak/>
        <w:t>Расходы на обслуживание заемных средств (п</w:t>
      </w:r>
      <w:r w:rsidR="0031229E" w:rsidRPr="004C2E54">
        <w:rPr>
          <w:rFonts w:ascii="Myriad Pro" w:hAnsi="Myriad Pro"/>
          <w:b/>
          <w:color w:val="4F6228" w:themeColor="accent3" w:themeShade="80"/>
          <w:sz w:val="28"/>
          <w:szCs w:val="28"/>
        </w:rPr>
        <w:t>роценты к уплате</w:t>
      </w:r>
      <w:r w:rsidRPr="004C2E54">
        <w:rPr>
          <w:rFonts w:ascii="Myriad Pro" w:hAnsi="Myriad Pro"/>
          <w:b/>
          <w:color w:val="4F6228" w:themeColor="accent3" w:themeShade="80"/>
          <w:sz w:val="28"/>
          <w:szCs w:val="28"/>
        </w:rPr>
        <w:t>)</w:t>
      </w:r>
      <w:bookmarkEnd w:id="67"/>
    </w:p>
    <w:p w14:paraId="07F7A6B0" w14:textId="77777777" w:rsidR="00F30102" w:rsidRPr="004C2E54" w:rsidRDefault="00F30102" w:rsidP="00F30102">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 п. 7 Основ ценообразования</w:t>
      </w:r>
      <w:r w:rsidR="000C7218" w:rsidRPr="004C2E54">
        <w:rPr>
          <w:rFonts w:ascii="Myriad Pro" w:eastAsia="Calibri" w:hAnsi="Myriad Pro" w:cs="Times New Roman"/>
          <w:color w:val="000000" w:themeColor="text1"/>
          <w:sz w:val="26"/>
          <w:szCs w:val="26"/>
        </w:rPr>
        <w:t xml:space="preserve"> № 1178</w:t>
      </w:r>
      <w:r w:rsidRPr="004C2E54">
        <w:rPr>
          <w:rFonts w:ascii="Myriad Pro" w:eastAsia="Calibri" w:hAnsi="Myriad Pro" w:cs="Times New Roman"/>
          <w:color w:val="000000" w:themeColor="text1"/>
          <w:sz w:val="26"/>
          <w:szCs w:val="26"/>
        </w:rPr>
        <w:t xml:space="preserve"> </w:t>
      </w:r>
      <w:r w:rsidR="000C7218" w:rsidRPr="004C2E54">
        <w:rPr>
          <w:rFonts w:ascii="Myriad Pro" w:eastAsia="Calibri" w:hAnsi="Myriad Pro" w:cs="Times New Roman"/>
          <w:color w:val="000000" w:themeColor="text1"/>
          <w:sz w:val="26"/>
          <w:szCs w:val="26"/>
        </w:rPr>
        <w:t>к</w:t>
      </w:r>
      <w:r w:rsidRPr="004C2E54">
        <w:rPr>
          <w:rFonts w:ascii="Myriad Pro" w:eastAsia="Calibri" w:hAnsi="Myriad Pro" w:cs="Times New Roman"/>
          <w:color w:val="000000" w:themeColor="text1"/>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2C260BD" w14:textId="77777777" w:rsidR="00F30102" w:rsidRPr="004C2E54" w:rsidRDefault="00F30102" w:rsidP="00B81C09">
      <w:pPr>
        <w:spacing w:after="0" w:line="360" w:lineRule="auto"/>
        <w:contextualSpacing/>
        <w:jc w:val="both"/>
        <w:rPr>
          <w:rFonts w:ascii="Myriad Pro" w:eastAsia="Calibri" w:hAnsi="Myriad Pro" w:cs="Times New Roman"/>
          <w:b/>
          <w:color w:val="000000" w:themeColor="text1"/>
          <w:sz w:val="26"/>
          <w:szCs w:val="26"/>
        </w:rPr>
      </w:pPr>
    </w:p>
    <w:p w14:paraId="36061258" w14:textId="77777777" w:rsidR="00B81C09" w:rsidRPr="004C2E54"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21FA9216" w14:textId="77777777" w:rsidR="005B5BC8" w:rsidRPr="004C2E54" w:rsidRDefault="005B5BC8" w:rsidP="005B5BC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Филиалом ПАО «МРСК Северо-Запада» «Новгородэнерго» на 2019 год </w:t>
      </w:r>
      <w:r w:rsidR="00C41B45" w:rsidRPr="004C2E54">
        <w:rPr>
          <w:rFonts w:ascii="Myriad Pro" w:eastAsia="Calibri" w:hAnsi="Myriad Pro" w:cs="Times New Roman"/>
          <w:color w:val="000000" w:themeColor="text1"/>
          <w:sz w:val="26"/>
          <w:szCs w:val="26"/>
        </w:rPr>
        <w:t xml:space="preserve">первоначально </w:t>
      </w:r>
      <w:r w:rsidRPr="004C2E54">
        <w:rPr>
          <w:rFonts w:ascii="Myriad Pro" w:eastAsia="Calibri" w:hAnsi="Myriad Pro" w:cs="Times New Roman"/>
          <w:color w:val="000000" w:themeColor="text1"/>
          <w:sz w:val="26"/>
          <w:szCs w:val="26"/>
        </w:rPr>
        <w:t>была заявлена сумма по данной статье в размере 181 617,341 тыс. руб.</w:t>
      </w:r>
    </w:p>
    <w:p w14:paraId="24C320D9" w14:textId="77777777" w:rsidR="00496EE0" w:rsidRPr="004C2E54" w:rsidRDefault="005B5BC8" w:rsidP="005B5BC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Для обоснования расходов на обслуживание заемных средств филиалом ПАО «МРСК Северо-Запада» «Новгородэнерго» представлены в тарифной заявке: </w:t>
      </w:r>
    </w:p>
    <w:p w14:paraId="6CCFE9EA" w14:textId="77777777" w:rsidR="00496EE0" w:rsidRPr="004C2E54" w:rsidRDefault="005B5BC8" w:rsidP="00C85B0B">
      <w:pPr>
        <w:pStyle w:val="a3"/>
        <w:numPr>
          <w:ilvl w:val="0"/>
          <w:numId w:val="26"/>
        </w:numPr>
        <w:spacing w:after="0" w:line="360" w:lineRule="auto"/>
        <w:ind w:left="567" w:firstLine="426"/>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расчет затрат «Проценты за пользование кредитными ресурсами» 2019 год, а также до 2022 года; </w:t>
      </w:r>
    </w:p>
    <w:p w14:paraId="7F4DA1FA" w14:textId="77777777" w:rsidR="005C1C6D" w:rsidRPr="004C2E54" w:rsidRDefault="00496EE0" w:rsidP="00C85B0B">
      <w:pPr>
        <w:pStyle w:val="a3"/>
        <w:numPr>
          <w:ilvl w:val="0"/>
          <w:numId w:val="26"/>
        </w:numPr>
        <w:spacing w:after="0" w:line="360" w:lineRule="auto"/>
        <w:ind w:left="567" w:firstLine="426"/>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отчет по раздельному учету затрат по видам деятельности </w:t>
      </w:r>
      <w:r w:rsidR="005C1C6D" w:rsidRPr="004C2E54">
        <w:rPr>
          <w:rFonts w:ascii="Myriad Pro" w:hAnsi="Myriad Pro"/>
          <w:color w:val="000000" w:themeColor="text1"/>
          <w:sz w:val="26"/>
          <w:szCs w:val="26"/>
        </w:rPr>
        <w:t xml:space="preserve">(в т.ч. по оплате процентов за обслуживание заемных средств) за 2017 год и 9 месяцев 2018 года </w:t>
      </w:r>
      <w:r w:rsidRPr="004C2E54">
        <w:rPr>
          <w:rFonts w:ascii="Myriad Pro" w:hAnsi="Myriad Pro"/>
          <w:color w:val="000000" w:themeColor="text1"/>
          <w:sz w:val="26"/>
          <w:szCs w:val="26"/>
        </w:rPr>
        <w:t xml:space="preserve">согласно приказу Минэнерго России от 13.12.2011 </w:t>
      </w:r>
      <w:r w:rsidR="000C7218" w:rsidRPr="004C2E54">
        <w:rPr>
          <w:rFonts w:ascii="Myriad Pro" w:hAnsi="Myriad Pro"/>
          <w:color w:val="000000" w:themeColor="text1"/>
          <w:sz w:val="26"/>
          <w:szCs w:val="26"/>
        </w:rPr>
        <w:br/>
      </w:r>
      <w:r w:rsidRPr="004C2E54">
        <w:rPr>
          <w:rFonts w:ascii="Myriad Pro" w:hAnsi="Myriad Pro"/>
          <w:color w:val="000000" w:themeColor="text1"/>
          <w:sz w:val="26"/>
          <w:szCs w:val="26"/>
        </w:rPr>
        <w:t>№ 585,</w:t>
      </w:r>
      <w:r w:rsidR="005C1C6D" w:rsidRPr="004C2E54">
        <w:rPr>
          <w:rFonts w:ascii="Myriad Pro" w:hAnsi="Myriad Pro"/>
          <w:color w:val="000000" w:themeColor="text1"/>
          <w:sz w:val="26"/>
          <w:szCs w:val="26"/>
        </w:rPr>
        <w:t xml:space="preserve"> </w:t>
      </w:r>
      <w:r w:rsidR="005B5BC8" w:rsidRPr="004C2E54">
        <w:rPr>
          <w:rFonts w:ascii="Myriad Pro" w:hAnsi="Myriad Pro"/>
          <w:color w:val="000000" w:themeColor="text1"/>
          <w:sz w:val="26"/>
          <w:szCs w:val="26"/>
        </w:rPr>
        <w:t xml:space="preserve">представляемый в </w:t>
      </w:r>
      <w:r w:rsidR="005C1C6D" w:rsidRPr="004C2E54">
        <w:rPr>
          <w:rFonts w:ascii="Myriad Pro" w:hAnsi="Myriad Pro"/>
          <w:color w:val="000000" w:themeColor="text1"/>
          <w:sz w:val="26"/>
          <w:szCs w:val="26"/>
        </w:rPr>
        <w:t>К</w:t>
      </w:r>
      <w:r w:rsidR="005B5BC8" w:rsidRPr="004C2E54">
        <w:rPr>
          <w:rFonts w:ascii="Myriad Pro" w:hAnsi="Myriad Pro"/>
          <w:color w:val="000000" w:themeColor="text1"/>
          <w:sz w:val="26"/>
          <w:szCs w:val="26"/>
        </w:rPr>
        <w:t>омите</w:t>
      </w:r>
      <w:r w:rsidR="005C1C6D" w:rsidRPr="004C2E54">
        <w:rPr>
          <w:rFonts w:ascii="Myriad Pro" w:hAnsi="Myriad Pro"/>
          <w:color w:val="000000" w:themeColor="text1"/>
          <w:sz w:val="26"/>
          <w:szCs w:val="26"/>
        </w:rPr>
        <w:t>т ежеквартально</w:t>
      </w:r>
      <w:r w:rsidR="005B5BC8" w:rsidRPr="004C2E54">
        <w:rPr>
          <w:rFonts w:ascii="Myriad Pro" w:hAnsi="Myriad Pro"/>
          <w:color w:val="000000" w:themeColor="text1"/>
          <w:sz w:val="26"/>
          <w:szCs w:val="26"/>
        </w:rPr>
        <w:t>;</w:t>
      </w:r>
    </w:p>
    <w:p w14:paraId="604BEA48" w14:textId="77777777" w:rsidR="005C1C6D" w:rsidRPr="004C2E54" w:rsidRDefault="005B5BC8" w:rsidP="00C85B0B">
      <w:pPr>
        <w:pStyle w:val="a3"/>
        <w:numPr>
          <w:ilvl w:val="0"/>
          <w:numId w:val="26"/>
        </w:numPr>
        <w:spacing w:after="0" w:line="360" w:lineRule="auto"/>
        <w:ind w:left="567" w:firstLine="426"/>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 кредитные договоры ПАО «МРСК Северо- Запада» об открытии возобновляемых кредитных линий с: ОАО «</w:t>
      </w:r>
      <w:proofErr w:type="spellStart"/>
      <w:r w:rsidRPr="004C2E54">
        <w:rPr>
          <w:rFonts w:ascii="Myriad Pro" w:hAnsi="Myriad Pro"/>
          <w:color w:val="000000" w:themeColor="text1"/>
          <w:sz w:val="26"/>
          <w:szCs w:val="26"/>
        </w:rPr>
        <w:t>Альфа</w:t>
      </w:r>
      <w:r w:rsidRPr="004C2E54">
        <w:rPr>
          <w:rFonts w:ascii="Myriad Pro" w:hAnsi="Myriad Pro"/>
          <w:color w:val="000000" w:themeColor="text1"/>
          <w:sz w:val="26"/>
          <w:szCs w:val="26"/>
        </w:rPr>
        <w:softHyphen/>
        <w:t>Банк</w:t>
      </w:r>
      <w:proofErr w:type="spellEnd"/>
      <w:r w:rsidRPr="004C2E54">
        <w:rPr>
          <w:rFonts w:ascii="Myriad Pro" w:hAnsi="Myriad Pro"/>
          <w:color w:val="000000" w:themeColor="text1"/>
          <w:sz w:val="26"/>
          <w:szCs w:val="26"/>
        </w:rPr>
        <w:t xml:space="preserve">» от 30.11.2012 </w:t>
      </w:r>
      <w:r w:rsidR="000C7218" w:rsidRPr="004C2E54">
        <w:rPr>
          <w:rFonts w:ascii="Myriad Pro" w:hAnsi="Myriad Pro"/>
          <w:color w:val="000000" w:themeColor="text1"/>
          <w:sz w:val="26"/>
          <w:szCs w:val="26"/>
        </w:rPr>
        <w:br/>
      </w:r>
      <w:r w:rsidRPr="004C2E54">
        <w:rPr>
          <w:rFonts w:ascii="Myriad Pro" w:hAnsi="Myriad Pro"/>
          <w:color w:val="000000" w:themeColor="text1"/>
          <w:sz w:val="26"/>
          <w:szCs w:val="26"/>
        </w:rPr>
        <w:t xml:space="preserve">№ 00Z65L и от 30.11.2012 № 00Z66L со сроком действия до 30.11.2017, письма ОАО «Альфа-Банк» от 21.03.2016 № 142-2/565 и от 21.03.2016 № 142-2/566 об изменении процентной ставки до 14,25%; с </w:t>
      </w:r>
      <w:r w:rsidR="000C7218" w:rsidRPr="004C2E54">
        <w:rPr>
          <w:rFonts w:ascii="Myriad Pro" w:hAnsi="Myriad Pro"/>
          <w:color w:val="000000" w:themeColor="text1"/>
          <w:sz w:val="26"/>
          <w:szCs w:val="26"/>
        </w:rPr>
        <w:br/>
      </w:r>
      <w:r w:rsidRPr="004C2E54">
        <w:rPr>
          <w:rFonts w:ascii="Myriad Pro" w:hAnsi="Myriad Pro"/>
          <w:color w:val="000000" w:themeColor="text1"/>
          <w:sz w:val="26"/>
          <w:szCs w:val="26"/>
        </w:rPr>
        <w:t>АО «Газпромбанк» от 25.12.2015 № 1515-104-</w:t>
      </w:r>
      <w:r w:rsidR="005C1C6D" w:rsidRPr="004C2E54">
        <w:rPr>
          <w:rFonts w:ascii="Myriad Pro" w:hAnsi="Myriad Pro"/>
          <w:color w:val="000000" w:themeColor="text1"/>
          <w:sz w:val="26"/>
          <w:szCs w:val="26"/>
        </w:rPr>
        <w:t>8ЮК с процентной ставкой 12,6%;</w:t>
      </w:r>
      <w:r w:rsidR="000C7218" w:rsidRPr="004C2E54">
        <w:rPr>
          <w:rFonts w:ascii="Myriad Pro" w:hAnsi="Myriad Pro"/>
          <w:color w:val="000000" w:themeColor="text1"/>
          <w:sz w:val="26"/>
          <w:szCs w:val="26"/>
        </w:rPr>
        <w:t xml:space="preserve"> </w:t>
      </w:r>
      <w:r w:rsidR="005C1C6D" w:rsidRPr="004C2E54">
        <w:rPr>
          <w:rFonts w:ascii="Myriad Pro" w:hAnsi="Myriad Pro"/>
          <w:color w:val="000000" w:themeColor="text1"/>
          <w:sz w:val="26"/>
          <w:szCs w:val="26"/>
        </w:rPr>
        <w:t>д</w:t>
      </w:r>
      <w:r w:rsidRPr="004C2E54">
        <w:rPr>
          <w:rFonts w:ascii="Myriad Pro" w:hAnsi="Myriad Pro"/>
          <w:color w:val="000000" w:themeColor="text1"/>
          <w:sz w:val="26"/>
          <w:szCs w:val="26"/>
        </w:rPr>
        <w:t>ополнительными письмами от 30.10.2018 № МР2/6/02-03-07/6714 и</w:t>
      </w:r>
      <w:r w:rsidR="00C41B45" w:rsidRPr="004C2E54">
        <w:rPr>
          <w:rFonts w:ascii="Myriad Pro" w:hAnsi="Myriad Pro"/>
          <w:color w:val="000000" w:themeColor="text1"/>
          <w:sz w:val="26"/>
          <w:szCs w:val="26"/>
        </w:rPr>
        <w:t xml:space="preserve"> от </w:t>
      </w:r>
      <w:r w:rsidR="005C1C6D" w:rsidRPr="004C2E54">
        <w:rPr>
          <w:rFonts w:ascii="Myriad Pro" w:hAnsi="Myriad Pro"/>
          <w:color w:val="000000" w:themeColor="text1"/>
          <w:sz w:val="26"/>
          <w:szCs w:val="26"/>
        </w:rPr>
        <w:t xml:space="preserve">13.12.2018 </w:t>
      </w:r>
      <w:r w:rsidRPr="004C2E54">
        <w:rPr>
          <w:rFonts w:ascii="Myriad Pro" w:hAnsi="Myriad Pro"/>
          <w:color w:val="000000" w:themeColor="text1"/>
          <w:sz w:val="26"/>
          <w:szCs w:val="26"/>
        </w:rPr>
        <w:t xml:space="preserve">№ МР2/6/02-03-07/7902 на запрос комитета от 19.10.2018 № КЦ-1710-И представлены: </w:t>
      </w:r>
    </w:p>
    <w:p w14:paraId="5B67ACBD" w14:textId="77777777" w:rsidR="005C1C6D" w:rsidRPr="004C2E54" w:rsidRDefault="005B5BC8" w:rsidP="00C85B0B">
      <w:pPr>
        <w:pStyle w:val="a3"/>
        <w:numPr>
          <w:ilvl w:val="0"/>
          <w:numId w:val="26"/>
        </w:numPr>
        <w:spacing w:after="0" w:line="360" w:lineRule="auto"/>
        <w:ind w:left="567" w:firstLine="426"/>
        <w:jc w:val="both"/>
        <w:rPr>
          <w:rFonts w:ascii="Myriad Pro" w:hAnsi="Myriad Pro"/>
          <w:color w:val="000000" w:themeColor="text1"/>
          <w:sz w:val="26"/>
          <w:szCs w:val="26"/>
        </w:rPr>
      </w:pPr>
      <w:r w:rsidRPr="004C2E54">
        <w:rPr>
          <w:rFonts w:ascii="Myriad Pro" w:hAnsi="Myriad Pro"/>
          <w:color w:val="000000" w:themeColor="text1"/>
          <w:sz w:val="26"/>
          <w:szCs w:val="26"/>
        </w:rPr>
        <w:lastRenderedPageBreak/>
        <w:t xml:space="preserve">расчет объема заемных средств с учетом кассовых разрывов и процентов за пользование кредитными ресурсами на 2019-2022 годы, по факту 2017 года и за 9 месяцев 2018 года; </w:t>
      </w:r>
    </w:p>
    <w:p w14:paraId="335AADAC" w14:textId="4DDE4F3C" w:rsidR="005B5BC8" w:rsidRPr="004C2E54" w:rsidRDefault="005B5BC8" w:rsidP="00C85B0B">
      <w:pPr>
        <w:pStyle w:val="a3"/>
        <w:numPr>
          <w:ilvl w:val="0"/>
          <w:numId w:val="26"/>
        </w:numPr>
        <w:spacing w:after="0" w:line="360" w:lineRule="auto"/>
        <w:ind w:left="567" w:firstLine="426"/>
        <w:jc w:val="both"/>
        <w:rPr>
          <w:rFonts w:ascii="Myriad Pro" w:hAnsi="Myriad Pro"/>
          <w:color w:val="000000" w:themeColor="text1"/>
          <w:sz w:val="26"/>
          <w:szCs w:val="26"/>
        </w:rPr>
      </w:pPr>
      <w:r w:rsidRPr="004C2E54">
        <w:rPr>
          <w:rFonts w:ascii="Myriad Pro" w:hAnsi="Myriad Pro"/>
          <w:color w:val="000000" w:themeColor="text1"/>
          <w:sz w:val="26"/>
          <w:szCs w:val="26"/>
        </w:rPr>
        <w:t>кредитные договоры ПАО «МРСК Северо-Запада» об открытии возобновляемых кредитных линий: с АО «Газпромбанк» (с учетом письма АО</w:t>
      </w:r>
      <w:r w:rsidR="00EC18F9">
        <w:rPr>
          <w:rFonts w:ascii="Myriad Pro" w:hAnsi="Myriad Pro"/>
          <w:color w:val="000000" w:themeColor="text1"/>
          <w:sz w:val="26"/>
          <w:szCs w:val="26"/>
        </w:rPr>
        <w:t> </w:t>
      </w:r>
      <w:r w:rsidRPr="004C2E54">
        <w:rPr>
          <w:rFonts w:ascii="Myriad Pro" w:hAnsi="Myriad Pro"/>
          <w:color w:val="000000" w:themeColor="text1"/>
          <w:sz w:val="26"/>
          <w:szCs w:val="26"/>
        </w:rPr>
        <w:t>«Газпромбанк» от</w:t>
      </w:r>
      <w:r w:rsidR="005C1C6D" w:rsidRPr="004C2E54">
        <w:rPr>
          <w:rFonts w:ascii="Myriad Pro" w:hAnsi="Myriad Pro"/>
          <w:color w:val="000000" w:themeColor="text1"/>
          <w:sz w:val="26"/>
          <w:szCs w:val="26"/>
        </w:rPr>
        <w:t xml:space="preserve"> </w:t>
      </w:r>
      <w:r w:rsidRPr="004C2E54">
        <w:rPr>
          <w:rFonts w:ascii="Myriad Pro" w:hAnsi="Myriad Pro"/>
          <w:color w:val="000000" w:themeColor="text1"/>
          <w:sz w:val="26"/>
          <w:szCs w:val="26"/>
        </w:rPr>
        <w:t>18.09.2018</w:t>
      </w:r>
      <w:r w:rsidR="005C1C6D" w:rsidRPr="004C2E54">
        <w:rPr>
          <w:rFonts w:ascii="Myriad Pro" w:hAnsi="Myriad Pro"/>
          <w:color w:val="000000" w:themeColor="text1"/>
          <w:sz w:val="26"/>
          <w:szCs w:val="26"/>
        </w:rPr>
        <w:t xml:space="preserve"> </w:t>
      </w:r>
      <w:r w:rsidRPr="004C2E54">
        <w:rPr>
          <w:rFonts w:ascii="Myriad Pro" w:hAnsi="Myriad Pro"/>
          <w:color w:val="000000" w:themeColor="text1"/>
          <w:sz w:val="26"/>
          <w:szCs w:val="26"/>
        </w:rPr>
        <w:t>№ 04-05/1230 по изменению процентной ставки)</w:t>
      </w:r>
      <w:r w:rsidR="005C1C6D" w:rsidRPr="004C2E54">
        <w:rPr>
          <w:rFonts w:ascii="Myriad Pro" w:hAnsi="Myriad Pro"/>
          <w:color w:val="000000" w:themeColor="text1"/>
          <w:sz w:val="26"/>
          <w:szCs w:val="26"/>
        </w:rPr>
        <w:t xml:space="preserve"> </w:t>
      </w:r>
      <w:r w:rsidRPr="004C2E54">
        <w:rPr>
          <w:rFonts w:ascii="Myriad Pro" w:hAnsi="Myriad Pro"/>
          <w:color w:val="000000" w:themeColor="text1"/>
          <w:sz w:val="26"/>
          <w:szCs w:val="26"/>
        </w:rPr>
        <w:t>по договорам: от 09.12.2016 № 1516-091-8ЮК с процентной ставкой 10,56%, от 09.12.2016 № 1516-092-8 ЮК с процентной ставкой 10,86%, от 30.10.2017 № 1517-074-8ЮК с процентной ставкой 8,89%;</w:t>
      </w:r>
      <w:r w:rsidR="005C63A5" w:rsidRPr="004C2E54">
        <w:rPr>
          <w:rFonts w:ascii="Myriad Pro" w:hAnsi="Myriad Pro"/>
          <w:color w:val="000000" w:themeColor="text1"/>
          <w:sz w:val="26"/>
          <w:szCs w:val="26"/>
        </w:rPr>
        <w:t xml:space="preserve"> </w:t>
      </w:r>
      <w:r w:rsidRPr="004C2E54">
        <w:rPr>
          <w:rFonts w:ascii="Myriad Pro" w:hAnsi="Myriad Pro"/>
          <w:color w:val="000000" w:themeColor="text1"/>
          <w:sz w:val="26"/>
          <w:szCs w:val="26"/>
        </w:rPr>
        <w:t>с ПАО «Сбербанк России»: от 14.09.2016 № 0162-106416 с процентной ставкой 10,63%, от 14.09.2016 № 0162-106516 с процентной ставкой 10,58%, от 14.09.2016 № 0162-106816 с процентной ставкой 10,91%, от 29.09.2016 № 0162-109116 с процентной ставкой 10,26%, от 29.09.2016 № 0162-109216 с процентной ставкой 10,17%, от 29.09.2017 № 0162-112317- РКЛ с процентной ставкой 8,6%, от 28.09.2018 №</w:t>
      </w:r>
      <w:r w:rsidR="00C85B0B">
        <w:rPr>
          <w:rFonts w:ascii="Myriad Pro" w:hAnsi="Myriad Pro"/>
          <w:color w:val="000000" w:themeColor="text1"/>
          <w:sz w:val="26"/>
          <w:szCs w:val="26"/>
        </w:rPr>
        <w:t> </w:t>
      </w:r>
      <w:r w:rsidRPr="004C2E54">
        <w:rPr>
          <w:rFonts w:ascii="Myriad Pro" w:hAnsi="Myriad Pro"/>
          <w:color w:val="000000" w:themeColor="text1"/>
          <w:sz w:val="26"/>
          <w:szCs w:val="26"/>
        </w:rPr>
        <w:t>0162-111618-РКЛ с процентной ставкой 8,2%.</w:t>
      </w:r>
    </w:p>
    <w:p w14:paraId="38C55F40" w14:textId="6E252395" w:rsidR="000852EE" w:rsidRPr="004C2E54" w:rsidRDefault="000852EE" w:rsidP="000852EE">
      <w:pPr>
        <w:pStyle w:val="1a"/>
        <w:shd w:val="clear" w:color="auto" w:fill="auto"/>
        <w:spacing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По представленной информации филиала ПАО «МРСК Северо-Запада» «Новгородэнерго» во исполнение приказа ПАО «</w:t>
      </w:r>
      <w:proofErr w:type="spellStart"/>
      <w:r w:rsidRPr="004C2E54">
        <w:rPr>
          <w:rFonts w:ascii="Myriad Pro" w:eastAsia="Calibri" w:hAnsi="Myriad Pro"/>
          <w:color w:val="000000" w:themeColor="text1"/>
          <w:sz w:val="26"/>
          <w:szCs w:val="26"/>
        </w:rPr>
        <w:t>Россети</w:t>
      </w:r>
      <w:proofErr w:type="spellEnd"/>
      <w:r w:rsidRPr="004C2E54">
        <w:rPr>
          <w:rFonts w:ascii="Myriad Pro" w:eastAsia="Calibri" w:hAnsi="Myriad Pro"/>
          <w:color w:val="000000" w:themeColor="text1"/>
          <w:sz w:val="26"/>
          <w:szCs w:val="26"/>
        </w:rPr>
        <w:t>» от 23.12.2014 № 235</w:t>
      </w:r>
      <w:r w:rsidR="005C63A5"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«О создании Единого казначейства», все казначейские функции переданы из филиалов в Казначейство ИА ПАО «МРСК Северо-Запада», а распределение оплаты за пользование кредитными ресурсами в отношении филиалов осуществляется ПАО «МРСК Северо-Запада» в соответствии с приказом</w:t>
      </w:r>
      <w:r w:rsidR="005C63A5"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ПАО</w:t>
      </w:r>
      <w:r w:rsidR="00EC18F9">
        <w:rPr>
          <w:rFonts w:ascii="Myriad Pro" w:eastAsia="Calibri" w:hAnsi="Myriad Pro"/>
          <w:color w:val="000000" w:themeColor="text1"/>
          <w:sz w:val="26"/>
          <w:szCs w:val="26"/>
        </w:rPr>
        <w:t> </w:t>
      </w:r>
      <w:r w:rsidRPr="004C2E54">
        <w:rPr>
          <w:rFonts w:ascii="Myriad Pro" w:eastAsia="Calibri" w:hAnsi="Myriad Pro"/>
          <w:color w:val="000000" w:themeColor="text1"/>
          <w:sz w:val="26"/>
          <w:szCs w:val="26"/>
        </w:rPr>
        <w:t>«</w:t>
      </w:r>
      <w:proofErr w:type="spellStart"/>
      <w:r w:rsidRPr="004C2E54">
        <w:rPr>
          <w:rFonts w:ascii="Myriad Pro" w:eastAsia="Calibri" w:hAnsi="Myriad Pro"/>
          <w:color w:val="000000" w:themeColor="text1"/>
          <w:sz w:val="26"/>
          <w:szCs w:val="26"/>
        </w:rPr>
        <w:t>Россети</w:t>
      </w:r>
      <w:proofErr w:type="spellEnd"/>
      <w:r w:rsidRPr="004C2E54">
        <w:rPr>
          <w:rFonts w:ascii="Myriad Pro" w:eastAsia="Calibri" w:hAnsi="Myriad Pro"/>
          <w:color w:val="000000" w:themeColor="text1"/>
          <w:sz w:val="26"/>
          <w:szCs w:val="26"/>
        </w:rPr>
        <w:t>» от 03.12.2014 № 220 «Об утверждении Бюджетного кодекса</w:t>
      </w:r>
      <w:r w:rsidR="005C63A5"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ПАО</w:t>
      </w:r>
      <w:r w:rsidR="00EC18F9">
        <w:rPr>
          <w:rFonts w:ascii="Myriad Pro" w:eastAsia="Calibri" w:hAnsi="Myriad Pro"/>
          <w:color w:val="000000" w:themeColor="text1"/>
          <w:sz w:val="26"/>
          <w:szCs w:val="26"/>
        </w:rPr>
        <w:t> </w:t>
      </w:r>
      <w:r w:rsidRPr="004C2E54">
        <w:rPr>
          <w:rFonts w:ascii="Myriad Pro" w:eastAsia="Calibri" w:hAnsi="Myriad Pro"/>
          <w:color w:val="000000" w:themeColor="text1"/>
          <w:sz w:val="26"/>
          <w:szCs w:val="26"/>
        </w:rPr>
        <w:t>«</w:t>
      </w:r>
      <w:proofErr w:type="spellStart"/>
      <w:r w:rsidRPr="004C2E54">
        <w:rPr>
          <w:rFonts w:ascii="Myriad Pro" w:eastAsia="Calibri" w:hAnsi="Myriad Pro"/>
          <w:color w:val="000000" w:themeColor="text1"/>
          <w:sz w:val="26"/>
          <w:szCs w:val="26"/>
        </w:rPr>
        <w:t>Россети</w:t>
      </w:r>
      <w:proofErr w:type="spellEnd"/>
      <w:r w:rsidRPr="004C2E54">
        <w:rPr>
          <w:rFonts w:ascii="Myriad Pro" w:eastAsia="Calibri" w:hAnsi="Myriad Pro"/>
          <w:color w:val="000000" w:themeColor="text1"/>
          <w:sz w:val="26"/>
          <w:szCs w:val="26"/>
        </w:rPr>
        <w:t>».</w:t>
      </w:r>
    </w:p>
    <w:p w14:paraId="06E3E3D5" w14:textId="77777777" w:rsidR="00B81C09" w:rsidRPr="004C2E54"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6FA82417" w14:textId="77777777" w:rsidR="000F4147" w:rsidRPr="004C2E54" w:rsidRDefault="00633FBF" w:rsidP="00F020A4">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Расходы</w:t>
      </w:r>
      <w:r w:rsidR="000F4147" w:rsidRPr="004C2E54">
        <w:rPr>
          <w:rFonts w:ascii="Myriad Pro" w:eastAsia="Calibri" w:hAnsi="Myriad Pro"/>
          <w:color w:val="000000" w:themeColor="text1"/>
          <w:sz w:val="26"/>
          <w:szCs w:val="26"/>
        </w:rPr>
        <w:t xml:space="preserve"> по оплате процентов за обслуживание заемных средств принят</w:t>
      </w:r>
      <w:r w:rsidRPr="004C2E54">
        <w:rPr>
          <w:rFonts w:ascii="Myriad Pro" w:eastAsia="Calibri" w:hAnsi="Myriad Pro"/>
          <w:color w:val="000000" w:themeColor="text1"/>
          <w:sz w:val="26"/>
          <w:szCs w:val="26"/>
        </w:rPr>
        <w:t>ы</w:t>
      </w:r>
      <w:r w:rsidR="000F4147" w:rsidRPr="004C2E54">
        <w:rPr>
          <w:rFonts w:ascii="Myriad Pro" w:eastAsia="Calibri" w:hAnsi="Myriad Pro"/>
          <w:color w:val="000000" w:themeColor="text1"/>
          <w:sz w:val="26"/>
          <w:szCs w:val="26"/>
        </w:rPr>
        <w:t xml:space="preserve"> Комитето</w:t>
      </w:r>
      <w:r w:rsidRPr="004C2E54">
        <w:rPr>
          <w:rFonts w:ascii="Myriad Pro" w:eastAsia="Calibri" w:hAnsi="Myriad Pro"/>
          <w:color w:val="000000" w:themeColor="text1"/>
          <w:sz w:val="26"/>
          <w:szCs w:val="26"/>
        </w:rPr>
        <w:t>м</w:t>
      </w:r>
      <w:r w:rsidR="000F4147" w:rsidRPr="004C2E54">
        <w:rPr>
          <w:rFonts w:ascii="Myriad Pro" w:eastAsia="Calibri" w:hAnsi="Myriad Pro"/>
          <w:color w:val="000000" w:themeColor="text1"/>
          <w:sz w:val="26"/>
          <w:szCs w:val="26"/>
        </w:rPr>
        <w:t xml:space="preserve"> на 2019 год в размере</w:t>
      </w:r>
      <w:r w:rsidR="008B3BCB" w:rsidRPr="004C2E54">
        <w:rPr>
          <w:rFonts w:ascii="Myriad Pro" w:eastAsia="Calibri" w:hAnsi="Myriad Pro"/>
          <w:color w:val="000000" w:themeColor="text1"/>
          <w:sz w:val="26"/>
          <w:szCs w:val="26"/>
        </w:rPr>
        <w:t xml:space="preserve"> </w:t>
      </w:r>
      <w:r w:rsidR="000F4147" w:rsidRPr="004C2E54">
        <w:rPr>
          <w:rFonts w:ascii="Myriad Pro" w:eastAsia="Calibri" w:hAnsi="Myriad Pro"/>
          <w:color w:val="000000" w:themeColor="text1"/>
          <w:sz w:val="26"/>
          <w:szCs w:val="26"/>
        </w:rPr>
        <w:t>145 845 тыс. руб.</w:t>
      </w:r>
    </w:p>
    <w:p w14:paraId="207D6BA9" w14:textId="77777777" w:rsidR="001F664F" w:rsidRPr="004C2E54" w:rsidRDefault="001F664F" w:rsidP="00F020A4">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В своем экспертном заключении Комитет отмечает следующее.</w:t>
      </w:r>
    </w:p>
    <w:p w14:paraId="0697FC0E" w14:textId="77777777" w:rsidR="00C31B59" w:rsidRPr="004C2E54" w:rsidRDefault="0060193A" w:rsidP="00F020A4">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Для филиала ПАО «МРСК Северо-Запада» «Новгородэнерго» на 2017 год Комитетом предусмотрены расходы </w:t>
      </w:r>
      <w:r w:rsidR="00C31B59" w:rsidRPr="004C2E54">
        <w:rPr>
          <w:rFonts w:ascii="Myriad Pro" w:eastAsia="Calibri" w:hAnsi="Myriad Pro"/>
          <w:color w:val="000000" w:themeColor="text1"/>
          <w:sz w:val="26"/>
          <w:szCs w:val="26"/>
        </w:rPr>
        <w:t xml:space="preserve">по оплате процентов </w:t>
      </w:r>
      <w:r w:rsidRPr="004C2E54">
        <w:rPr>
          <w:rFonts w:ascii="Myriad Pro" w:eastAsia="Calibri" w:hAnsi="Myriad Pro"/>
          <w:color w:val="000000" w:themeColor="text1"/>
          <w:sz w:val="26"/>
          <w:szCs w:val="26"/>
        </w:rPr>
        <w:t xml:space="preserve">за обслуживание заемных средств </w:t>
      </w:r>
      <w:r w:rsidR="00C31B59" w:rsidRPr="004C2E54">
        <w:rPr>
          <w:rFonts w:ascii="Myriad Pro" w:eastAsia="Calibri" w:hAnsi="Myriad Pro"/>
          <w:color w:val="000000" w:themeColor="text1"/>
          <w:sz w:val="26"/>
          <w:szCs w:val="26"/>
        </w:rPr>
        <w:t>в размере 188</w:t>
      </w:r>
      <w:r w:rsidR="00F020A4" w:rsidRPr="004C2E54">
        <w:rPr>
          <w:rFonts w:ascii="Myriad Pro" w:eastAsia="Calibri" w:hAnsi="Myriad Pro"/>
          <w:color w:val="000000" w:themeColor="text1"/>
          <w:sz w:val="26"/>
          <w:szCs w:val="26"/>
        </w:rPr>
        <w:t xml:space="preserve"> </w:t>
      </w:r>
      <w:r w:rsidR="00C31B59" w:rsidRPr="004C2E54">
        <w:rPr>
          <w:rFonts w:ascii="Myriad Pro" w:eastAsia="Calibri" w:hAnsi="Myriad Pro"/>
          <w:color w:val="000000" w:themeColor="text1"/>
          <w:sz w:val="26"/>
          <w:szCs w:val="26"/>
        </w:rPr>
        <w:t>166,710 тыс.</w:t>
      </w:r>
      <w:r w:rsidR="000B6BFF" w:rsidRPr="004C2E54">
        <w:rPr>
          <w:rFonts w:ascii="Myriad Pro" w:eastAsia="Calibri" w:hAnsi="Myriad Pro"/>
          <w:color w:val="000000" w:themeColor="text1"/>
          <w:sz w:val="26"/>
          <w:szCs w:val="26"/>
        </w:rPr>
        <w:t xml:space="preserve"> </w:t>
      </w:r>
      <w:r w:rsidR="00C31B59" w:rsidRPr="004C2E54">
        <w:rPr>
          <w:rFonts w:ascii="Myriad Pro" w:eastAsia="Calibri" w:hAnsi="Myriad Pro"/>
          <w:color w:val="000000" w:themeColor="text1"/>
          <w:sz w:val="26"/>
          <w:szCs w:val="26"/>
        </w:rPr>
        <w:t>руб.</w:t>
      </w:r>
      <w:r w:rsidR="000B6BFF"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 xml:space="preserve">Фактические расходы по данным </w:t>
      </w:r>
      <w:r w:rsidRPr="004C2E54">
        <w:rPr>
          <w:rFonts w:ascii="Myriad Pro" w:eastAsia="Calibri" w:hAnsi="Myriad Pro"/>
          <w:color w:val="000000" w:themeColor="text1"/>
          <w:sz w:val="26"/>
          <w:szCs w:val="26"/>
        </w:rPr>
        <w:lastRenderedPageBreak/>
        <w:t>раздельного учета филиала ПАО «МРСК Северо-Запада» «Новгородэнерго» (в соответствии с</w:t>
      </w:r>
      <w:r w:rsidR="00C31B59" w:rsidRPr="004C2E54">
        <w:rPr>
          <w:rFonts w:ascii="Myriad Pro" w:eastAsia="Calibri" w:hAnsi="Myriad Pro"/>
          <w:color w:val="000000" w:themeColor="text1"/>
          <w:sz w:val="26"/>
          <w:szCs w:val="26"/>
        </w:rPr>
        <w:t xml:space="preserve"> отчетам</w:t>
      </w:r>
      <w:r w:rsidRPr="004C2E54">
        <w:rPr>
          <w:rFonts w:ascii="Myriad Pro" w:eastAsia="Calibri" w:hAnsi="Myriad Pro"/>
          <w:color w:val="000000" w:themeColor="text1"/>
          <w:sz w:val="26"/>
          <w:szCs w:val="26"/>
        </w:rPr>
        <w:t>и</w:t>
      </w:r>
      <w:r w:rsidR="00C31B59" w:rsidRPr="004C2E54">
        <w:rPr>
          <w:rFonts w:ascii="Myriad Pro" w:eastAsia="Calibri" w:hAnsi="Myriad Pro"/>
          <w:color w:val="000000" w:themeColor="text1"/>
          <w:sz w:val="26"/>
          <w:szCs w:val="26"/>
        </w:rPr>
        <w:t xml:space="preserve"> по приказу Минэнерго России № 585</w:t>
      </w:r>
      <w:r w:rsidRPr="004C2E54">
        <w:rPr>
          <w:rFonts w:ascii="Myriad Pro" w:eastAsia="Calibri" w:hAnsi="Myriad Pro"/>
          <w:color w:val="000000" w:themeColor="text1"/>
          <w:sz w:val="26"/>
          <w:szCs w:val="26"/>
        </w:rPr>
        <w:t>)</w:t>
      </w:r>
      <w:r w:rsidR="00C31B59" w:rsidRPr="004C2E54">
        <w:rPr>
          <w:rFonts w:ascii="Myriad Pro" w:eastAsia="Calibri" w:hAnsi="Myriad Pro"/>
          <w:color w:val="000000" w:themeColor="text1"/>
          <w:sz w:val="26"/>
          <w:szCs w:val="26"/>
        </w:rPr>
        <w:t xml:space="preserve"> за 2017 год и</w:t>
      </w:r>
      <w:r w:rsidR="005C63A5" w:rsidRPr="004C2E54">
        <w:rPr>
          <w:rFonts w:ascii="Myriad Pro" w:eastAsia="Calibri" w:hAnsi="Myriad Pro"/>
          <w:color w:val="000000" w:themeColor="text1"/>
          <w:sz w:val="26"/>
          <w:szCs w:val="26"/>
        </w:rPr>
        <w:t xml:space="preserve"> </w:t>
      </w:r>
      <w:r w:rsidR="00C31B59" w:rsidRPr="004C2E54">
        <w:rPr>
          <w:rFonts w:ascii="Myriad Pro" w:eastAsia="Calibri" w:hAnsi="Myriad Pro"/>
          <w:color w:val="000000" w:themeColor="text1"/>
          <w:sz w:val="26"/>
          <w:szCs w:val="26"/>
        </w:rPr>
        <w:t>9 месяцев 2018 года составили 98</w:t>
      </w:r>
      <w:r w:rsidR="00F020A4" w:rsidRPr="004C2E54">
        <w:rPr>
          <w:rFonts w:ascii="Myriad Pro" w:eastAsia="Calibri" w:hAnsi="Myriad Pro"/>
          <w:color w:val="000000" w:themeColor="text1"/>
          <w:sz w:val="26"/>
          <w:szCs w:val="26"/>
        </w:rPr>
        <w:t xml:space="preserve"> </w:t>
      </w:r>
      <w:r w:rsidR="00C31B59" w:rsidRPr="004C2E54">
        <w:rPr>
          <w:rFonts w:ascii="Myriad Pro" w:eastAsia="Calibri" w:hAnsi="Myriad Pro"/>
          <w:color w:val="000000" w:themeColor="text1"/>
          <w:sz w:val="26"/>
          <w:szCs w:val="26"/>
        </w:rPr>
        <w:t>702,932 тыс.</w:t>
      </w:r>
      <w:r w:rsidR="00B24854" w:rsidRPr="004C2E54">
        <w:rPr>
          <w:rFonts w:ascii="Myriad Pro" w:eastAsia="Calibri" w:hAnsi="Myriad Pro"/>
          <w:color w:val="000000" w:themeColor="text1"/>
          <w:sz w:val="26"/>
          <w:szCs w:val="26"/>
        </w:rPr>
        <w:t xml:space="preserve"> </w:t>
      </w:r>
      <w:r w:rsidR="00C31B59" w:rsidRPr="004C2E54">
        <w:rPr>
          <w:rFonts w:ascii="Myriad Pro" w:eastAsia="Calibri" w:hAnsi="Myriad Pro"/>
          <w:color w:val="000000" w:themeColor="text1"/>
          <w:sz w:val="26"/>
          <w:szCs w:val="26"/>
        </w:rPr>
        <w:t>руб. и 91</w:t>
      </w:r>
      <w:r w:rsidR="00F020A4" w:rsidRPr="004C2E54">
        <w:rPr>
          <w:rFonts w:ascii="Myriad Pro" w:eastAsia="Calibri" w:hAnsi="Myriad Pro"/>
          <w:color w:val="000000" w:themeColor="text1"/>
          <w:sz w:val="26"/>
          <w:szCs w:val="26"/>
        </w:rPr>
        <w:t xml:space="preserve"> </w:t>
      </w:r>
      <w:r w:rsidR="00C31B59" w:rsidRPr="004C2E54">
        <w:rPr>
          <w:rFonts w:ascii="Myriad Pro" w:eastAsia="Calibri" w:hAnsi="Myriad Pro"/>
          <w:color w:val="000000" w:themeColor="text1"/>
          <w:sz w:val="26"/>
          <w:szCs w:val="26"/>
        </w:rPr>
        <w:t>304,321 тыс.</w:t>
      </w:r>
      <w:r w:rsidR="00B24854" w:rsidRPr="004C2E54">
        <w:rPr>
          <w:rFonts w:ascii="Myriad Pro" w:eastAsia="Calibri" w:hAnsi="Myriad Pro"/>
          <w:color w:val="000000" w:themeColor="text1"/>
          <w:sz w:val="26"/>
          <w:szCs w:val="26"/>
        </w:rPr>
        <w:t xml:space="preserve"> </w:t>
      </w:r>
      <w:r w:rsidR="00C31B59" w:rsidRPr="004C2E54">
        <w:rPr>
          <w:rFonts w:ascii="Myriad Pro" w:eastAsia="Calibri" w:hAnsi="Myriad Pro"/>
          <w:color w:val="000000" w:themeColor="text1"/>
          <w:sz w:val="26"/>
          <w:szCs w:val="26"/>
        </w:rPr>
        <w:t>руб.</w:t>
      </w:r>
      <w:r w:rsidR="008D29E7" w:rsidRPr="004C2E54">
        <w:rPr>
          <w:rFonts w:ascii="Myriad Pro" w:eastAsia="Calibri" w:hAnsi="Myriad Pro"/>
          <w:color w:val="000000" w:themeColor="text1"/>
          <w:sz w:val="26"/>
          <w:szCs w:val="26"/>
        </w:rPr>
        <w:t>,</w:t>
      </w:r>
      <w:r w:rsidR="00C31B59" w:rsidRPr="004C2E54">
        <w:rPr>
          <w:rFonts w:ascii="Myriad Pro" w:eastAsia="Calibri" w:hAnsi="Myriad Pro"/>
          <w:color w:val="000000" w:themeColor="text1"/>
          <w:sz w:val="26"/>
          <w:szCs w:val="26"/>
        </w:rPr>
        <w:t xml:space="preserve"> соответственно.</w:t>
      </w:r>
    </w:p>
    <w:p w14:paraId="0FAD4768" w14:textId="77777777" w:rsidR="00C31B59" w:rsidRPr="004C2E54" w:rsidRDefault="00C31B59" w:rsidP="00F020A4">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Объем заемных средств на конец отчетного периода за 2017 год и </w:t>
      </w:r>
      <w:r w:rsidR="00E50883" w:rsidRPr="004C2E54">
        <w:rPr>
          <w:rFonts w:ascii="Myriad Pro" w:eastAsia="Calibri" w:hAnsi="Myriad Pro"/>
          <w:color w:val="000000" w:themeColor="text1"/>
          <w:sz w:val="26"/>
          <w:szCs w:val="26"/>
        </w:rPr>
        <w:br/>
      </w:r>
      <w:r w:rsidRPr="004C2E54">
        <w:rPr>
          <w:rFonts w:ascii="Myriad Pro" w:eastAsia="Calibri" w:hAnsi="Myriad Pro"/>
          <w:color w:val="000000" w:themeColor="text1"/>
          <w:sz w:val="26"/>
          <w:szCs w:val="26"/>
        </w:rPr>
        <w:t>за 9 месяцев 2018 года согласно отчету по раздельному учету затрат по видам деятельности по приказу Минэнерго России № 585 по филиалу ПАО «МРСК Северо-Запада» «Новгородэнерго» составляет</w:t>
      </w:r>
      <w:r w:rsidR="000B6BFF" w:rsidRPr="004C2E54">
        <w:rPr>
          <w:rFonts w:ascii="Myriad Pro" w:eastAsia="Calibri" w:hAnsi="Myriad Pro"/>
          <w:color w:val="000000" w:themeColor="text1"/>
          <w:sz w:val="26"/>
          <w:szCs w:val="26"/>
        </w:rPr>
        <w:t xml:space="preserve"> 1</w:t>
      </w:r>
      <w:r w:rsidR="00487324"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355</w:t>
      </w:r>
      <w:r w:rsidR="00487324"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428 тыс.</w:t>
      </w:r>
      <w:r w:rsidR="000B6BFF"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руб. и</w:t>
      </w:r>
      <w:r w:rsidR="000B6BFF"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1</w:t>
      </w:r>
      <w:r w:rsidR="00487324"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689</w:t>
      </w:r>
      <w:r w:rsidR="00487324"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290 тыс.</w:t>
      </w:r>
      <w:r w:rsidR="000B6BFF"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руб.</w:t>
      </w:r>
      <w:r w:rsidR="00AA2742"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соответственно.</w:t>
      </w:r>
    </w:p>
    <w:p w14:paraId="05991B9B" w14:textId="77777777" w:rsidR="007C438B" w:rsidRPr="004C2E54" w:rsidRDefault="00C31B59" w:rsidP="00F020A4">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В действующей инвестиционной программе на регулируемый период 2019-2022 годы не планируются заемные средства как источник ее исполнения. Объемы заемных средств на регулируемый период 2019-2022 годы планируются для финансирования производственно-хозяйственной деятельности, рефинансирования ссудной задолженности. </w:t>
      </w:r>
    </w:p>
    <w:p w14:paraId="5DC4ACF9" w14:textId="77777777" w:rsidR="00C31B59" w:rsidRPr="004C2E54" w:rsidRDefault="00C31B59" w:rsidP="00F020A4">
      <w:pPr>
        <w:pStyle w:val="1a"/>
        <w:shd w:val="clear" w:color="auto" w:fill="auto"/>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По отчету за 9 месяцев 2018 года размер дебиторской задолженности потребителей </w:t>
      </w:r>
      <w:r w:rsidR="008B3BCB" w:rsidRPr="004C2E54">
        <w:rPr>
          <w:rFonts w:ascii="Myriad Pro" w:eastAsia="Calibri" w:hAnsi="Myriad Pro"/>
          <w:color w:val="000000" w:themeColor="text1"/>
          <w:sz w:val="26"/>
          <w:szCs w:val="26"/>
        </w:rPr>
        <w:t xml:space="preserve">со сроком задолженности </w:t>
      </w:r>
      <w:r w:rsidRPr="004C2E54">
        <w:rPr>
          <w:rFonts w:ascii="Myriad Pro" w:eastAsia="Calibri" w:hAnsi="Myriad Pro"/>
          <w:color w:val="000000" w:themeColor="text1"/>
          <w:sz w:val="26"/>
          <w:szCs w:val="26"/>
        </w:rPr>
        <w:t>до 12 месяцев составляет 1</w:t>
      </w:r>
      <w:r w:rsidR="008D29E7" w:rsidRPr="004C2E54">
        <w:rPr>
          <w:rFonts w:ascii="Myriad Pro" w:eastAsia="Calibri" w:hAnsi="Myriad Pro"/>
        </w:rPr>
        <w:t> </w:t>
      </w:r>
      <w:r w:rsidRPr="004C2E54">
        <w:rPr>
          <w:rFonts w:ascii="Myriad Pro" w:eastAsia="Calibri" w:hAnsi="Myriad Pro"/>
          <w:color w:val="000000" w:themeColor="text1"/>
          <w:sz w:val="26"/>
          <w:szCs w:val="26"/>
        </w:rPr>
        <w:t>092</w:t>
      </w:r>
      <w:r w:rsidR="008D29E7" w:rsidRPr="004C2E54">
        <w:rPr>
          <w:rFonts w:ascii="Myriad Pro" w:eastAsia="Calibri" w:hAnsi="Myriad Pro"/>
          <w:color w:val="000000" w:themeColor="text1"/>
          <w:sz w:val="26"/>
          <w:szCs w:val="26"/>
        </w:rPr>
        <w:t> </w:t>
      </w:r>
      <w:r w:rsidRPr="004C2E54">
        <w:rPr>
          <w:rFonts w:ascii="Myriad Pro" w:eastAsia="Calibri" w:hAnsi="Myriad Pro"/>
          <w:color w:val="000000" w:themeColor="text1"/>
          <w:sz w:val="26"/>
          <w:szCs w:val="26"/>
        </w:rPr>
        <w:t>068 тыс.</w:t>
      </w:r>
      <w:r w:rsidR="00487324"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руб., в т.ч.</w:t>
      </w:r>
      <w:r w:rsidR="0064546C"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 xml:space="preserve">по гарантирующему поставщику ООО «ТНС </w:t>
      </w:r>
      <w:r w:rsidR="00487324" w:rsidRPr="004C2E54">
        <w:rPr>
          <w:rFonts w:ascii="Myriad Pro" w:eastAsia="Calibri" w:hAnsi="Myriad Pro"/>
          <w:color w:val="000000" w:themeColor="text1"/>
          <w:sz w:val="26"/>
          <w:szCs w:val="26"/>
        </w:rPr>
        <w:t>э</w:t>
      </w:r>
      <w:r w:rsidRPr="004C2E54">
        <w:rPr>
          <w:rFonts w:ascii="Myriad Pro" w:eastAsia="Calibri" w:hAnsi="Myriad Pro"/>
          <w:color w:val="000000" w:themeColor="text1"/>
          <w:sz w:val="26"/>
          <w:szCs w:val="26"/>
        </w:rPr>
        <w:t>нерго Великий Новгород»</w:t>
      </w:r>
      <w:r w:rsidR="008B3BCB"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629</w:t>
      </w:r>
      <w:r w:rsidR="0064546C"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971,5 тыс.</w:t>
      </w:r>
      <w:r w:rsidR="00487324"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руб. с НДС (письмо филиала ПАО «МРСК Северо-Запада» «Новгородэнерго» от 12.11.2018 № МР2/6/06-01-08/7086 на запрос комитета от 06.11.2018 № КЦ-1893-И).</w:t>
      </w:r>
    </w:p>
    <w:p w14:paraId="5D2CB7FA" w14:textId="77777777" w:rsidR="00C31B59" w:rsidRPr="004C2E54" w:rsidRDefault="00D44565" w:rsidP="00F020A4">
      <w:pPr>
        <w:pStyle w:val="1a"/>
        <w:shd w:val="clear" w:color="auto" w:fill="auto"/>
        <w:tabs>
          <w:tab w:val="left" w:pos="1392"/>
          <w:tab w:val="left" w:pos="1776"/>
        </w:tabs>
        <w:spacing w:after="0" w:line="360" w:lineRule="auto"/>
        <w:ind w:firstLine="567"/>
        <w:jc w:val="both"/>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Расходы на уплату процентов за обслуживание заемных средств н</w:t>
      </w:r>
      <w:r w:rsidR="00C31B59" w:rsidRPr="004C2E54">
        <w:rPr>
          <w:rFonts w:ascii="Myriad Pro" w:eastAsia="Calibri" w:hAnsi="Myriad Pro"/>
          <w:color w:val="000000" w:themeColor="text1"/>
          <w:sz w:val="26"/>
          <w:szCs w:val="26"/>
        </w:rPr>
        <w:t xml:space="preserve">а </w:t>
      </w:r>
      <w:r w:rsidRPr="004C2E54">
        <w:rPr>
          <w:rFonts w:ascii="Myriad Pro" w:eastAsia="Calibri" w:hAnsi="Myriad Pro"/>
          <w:color w:val="000000" w:themeColor="text1"/>
          <w:sz w:val="26"/>
          <w:szCs w:val="26"/>
        </w:rPr>
        <w:t xml:space="preserve">период </w:t>
      </w:r>
      <w:r w:rsidR="00C31B59" w:rsidRPr="004C2E54">
        <w:rPr>
          <w:rFonts w:ascii="Myriad Pro" w:eastAsia="Calibri" w:hAnsi="Myriad Pro"/>
          <w:color w:val="000000" w:themeColor="text1"/>
          <w:sz w:val="26"/>
          <w:szCs w:val="26"/>
        </w:rPr>
        <w:t xml:space="preserve">2019-2022 годы предусмотрен </w:t>
      </w:r>
      <w:r w:rsidRPr="004C2E54">
        <w:rPr>
          <w:rFonts w:ascii="Myriad Pro" w:eastAsia="Calibri" w:hAnsi="Myriad Pro"/>
          <w:color w:val="000000" w:themeColor="text1"/>
          <w:sz w:val="26"/>
          <w:szCs w:val="26"/>
        </w:rPr>
        <w:t>К</w:t>
      </w:r>
      <w:r w:rsidR="00C31B59" w:rsidRPr="004C2E54">
        <w:rPr>
          <w:rFonts w:ascii="Myriad Pro" w:eastAsia="Calibri" w:hAnsi="Myriad Pro"/>
          <w:color w:val="000000" w:themeColor="text1"/>
          <w:sz w:val="26"/>
          <w:szCs w:val="26"/>
        </w:rPr>
        <w:t xml:space="preserve">омитетом с учетом расчета ПАО «МРСК Северо-Запада» «Новгородэнерго» на 2019-2022 годы, с учетом наличия вышеуказанной дебиторской задолженности потребителей </w:t>
      </w:r>
      <w:r w:rsidR="008B3BCB" w:rsidRPr="004C2E54">
        <w:rPr>
          <w:rFonts w:ascii="Myriad Pro" w:eastAsia="Calibri" w:hAnsi="Myriad Pro"/>
          <w:color w:val="000000" w:themeColor="text1"/>
          <w:sz w:val="26"/>
          <w:szCs w:val="26"/>
        </w:rPr>
        <w:t xml:space="preserve">со сроком задолженности </w:t>
      </w:r>
      <w:r w:rsidR="00C31B59" w:rsidRPr="004C2E54">
        <w:rPr>
          <w:rFonts w:ascii="Myriad Pro" w:eastAsia="Calibri" w:hAnsi="Myriad Pro"/>
          <w:color w:val="000000" w:themeColor="text1"/>
          <w:sz w:val="26"/>
          <w:szCs w:val="26"/>
        </w:rPr>
        <w:t>до 12 месяцев за отчетные периоды 2017 и 9 месяцев 2018 года, фактической оплаты за данные отчетные периоды процентов за обслуживание заемных средств, а также возможности использования сумм превышения планируемой на 2018-</w:t>
      </w:r>
      <w:r w:rsidR="0064546C" w:rsidRPr="004C2E54">
        <w:rPr>
          <w:rFonts w:ascii="Myriad Pro" w:eastAsia="Calibri" w:hAnsi="Myriad Pro"/>
          <w:color w:val="000000" w:themeColor="text1"/>
          <w:sz w:val="26"/>
          <w:szCs w:val="26"/>
        </w:rPr>
        <w:t>2</w:t>
      </w:r>
      <w:r w:rsidR="00C31B59" w:rsidRPr="004C2E54">
        <w:rPr>
          <w:rFonts w:ascii="Myriad Pro" w:eastAsia="Calibri" w:hAnsi="Myriad Pro"/>
          <w:color w:val="000000" w:themeColor="text1"/>
          <w:sz w:val="26"/>
          <w:szCs w:val="26"/>
        </w:rPr>
        <w:t xml:space="preserve">022 годы амортизации относительно утвержденной в инвестиционной программе филиала ПАО «МРСК Северо-Запада» «Новгородэнерго» на 2016-2025 годы и возврата для филиала ПАО «МРСК Северо-Запада» «Новгородэнерго» с 2018 года необходимой валовой выручки от сглаживания тарифов на услуги по передаче электрической </w:t>
      </w:r>
      <w:r w:rsidR="00C31B59" w:rsidRPr="004C2E54">
        <w:rPr>
          <w:rFonts w:ascii="Myriad Pro" w:eastAsia="Calibri" w:hAnsi="Myriad Pro"/>
          <w:color w:val="000000" w:themeColor="text1"/>
          <w:sz w:val="26"/>
          <w:szCs w:val="26"/>
        </w:rPr>
        <w:lastRenderedPageBreak/>
        <w:t>энергии в целях погашения кредита, а также снижения потребности в заемных средствах.</w:t>
      </w:r>
    </w:p>
    <w:p w14:paraId="179AE4C3" w14:textId="77777777" w:rsidR="00B81C09" w:rsidRPr="004C2E54" w:rsidRDefault="00B81C09" w:rsidP="00B81C09">
      <w:pPr>
        <w:spacing w:after="0" w:line="360" w:lineRule="auto"/>
        <w:contextualSpacing/>
        <w:jc w:val="both"/>
        <w:rPr>
          <w:rFonts w:ascii="Myriad Pro" w:eastAsia="Calibri" w:hAnsi="Myriad Pro" w:cs="Times New Roman"/>
          <w:b/>
          <w:color w:val="000000" w:themeColor="text1"/>
          <w:sz w:val="26"/>
          <w:szCs w:val="26"/>
        </w:rPr>
      </w:pPr>
    </w:p>
    <w:p w14:paraId="2C46D8BE" w14:textId="77777777" w:rsidR="00B81C09" w:rsidRPr="004C2E54"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34F5CAF0" w14:textId="77777777" w:rsidR="00B24854" w:rsidRPr="004C2E54" w:rsidRDefault="00B24854" w:rsidP="00C41B45">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Исполнитель отмечает, что в экспертном заключении Комитета по тарифной политике Новгородской области не представлен расчет принятого Комитетом уровня плановых расходов </w:t>
      </w:r>
      <w:r w:rsidR="00270F0B" w:rsidRPr="004C2E54">
        <w:rPr>
          <w:rFonts w:ascii="Myriad Pro" w:eastAsia="Calibri" w:hAnsi="Myriad Pro" w:cs="Times New Roman"/>
          <w:color w:val="000000" w:themeColor="text1"/>
          <w:sz w:val="26"/>
          <w:szCs w:val="26"/>
        </w:rPr>
        <w:t>на уплату процентов за</w:t>
      </w:r>
      <w:r w:rsidRPr="004C2E54">
        <w:rPr>
          <w:rFonts w:ascii="Myriad Pro" w:eastAsia="Calibri" w:hAnsi="Myriad Pro" w:cs="Times New Roman"/>
          <w:color w:val="000000" w:themeColor="text1"/>
          <w:sz w:val="26"/>
          <w:szCs w:val="26"/>
        </w:rPr>
        <w:t xml:space="preserve"> обслуживание заемных средств на 2019 год.</w:t>
      </w:r>
    </w:p>
    <w:p w14:paraId="547731D4" w14:textId="77777777" w:rsidR="00C41B45" w:rsidRPr="004C2E54" w:rsidRDefault="00C41B45" w:rsidP="00C41B45">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Первоначально филиалом ПАО «МРСК Северо-Запада» «Новгородэнерго» в тарифной заявке на 2019 год была заявлена сумма по данной статье в размере 181 617,341 тыс. руб.</w:t>
      </w:r>
    </w:p>
    <w:p w14:paraId="7BBF6748" w14:textId="77777777" w:rsidR="00C41B45" w:rsidRPr="004C2E54" w:rsidRDefault="00C41B45" w:rsidP="00AB164F">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На запрос Комитета от 19.10.2018 № КЦ-1710-И дополнительными письмами от 30.10.2018 №МР2/6/02-03-07/6714 и от 13.12.2018 №МР2/6/02-03-07/7902 </w:t>
      </w:r>
      <w:r w:rsidR="00AB164F" w:rsidRPr="004C2E54">
        <w:rPr>
          <w:rFonts w:ascii="Myriad Pro" w:hAnsi="Myriad Pro"/>
          <w:color w:val="000000" w:themeColor="text1"/>
          <w:sz w:val="26"/>
          <w:szCs w:val="26"/>
        </w:rPr>
        <w:t xml:space="preserve">филиалом </w:t>
      </w:r>
      <w:r w:rsidRPr="004C2E54">
        <w:rPr>
          <w:rFonts w:ascii="Myriad Pro" w:hAnsi="Myriad Pro"/>
          <w:color w:val="000000" w:themeColor="text1"/>
          <w:sz w:val="26"/>
          <w:szCs w:val="26"/>
        </w:rPr>
        <w:t>представлен</w:t>
      </w:r>
      <w:r w:rsidR="00AB164F" w:rsidRPr="004C2E54">
        <w:rPr>
          <w:rFonts w:ascii="Myriad Pro" w:hAnsi="Myriad Pro"/>
          <w:color w:val="000000" w:themeColor="text1"/>
          <w:sz w:val="26"/>
          <w:szCs w:val="26"/>
        </w:rPr>
        <w:t xml:space="preserve"> скорректированный </w:t>
      </w:r>
      <w:r w:rsidRPr="004C2E54">
        <w:rPr>
          <w:rFonts w:ascii="Myriad Pro" w:hAnsi="Myriad Pro"/>
          <w:color w:val="000000" w:themeColor="text1"/>
          <w:sz w:val="26"/>
          <w:szCs w:val="26"/>
        </w:rPr>
        <w:t xml:space="preserve">расчет объема заемных средств с учетом кассовых разрывов и процентов за пользование кредитными ресурсами на 2019-2022 годы, </w:t>
      </w:r>
      <w:r w:rsidR="005D5F5B" w:rsidRPr="004C2E54">
        <w:rPr>
          <w:rFonts w:ascii="Myriad Pro" w:hAnsi="Myriad Pro"/>
          <w:color w:val="000000" w:themeColor="text1"/>
          <w:sz w:val="26"/>
          <w:szCs w:val="26"/>
        </w:rPr>
        <w:t>а также отчеты по движению кредитных средств и начисленным процентам за обслуживание кредитных средств за</w:t>
      </w:r>
      <w:r w:rsidRPr="004C2E54">
        <w:rPr>
          <w:rFonts w:ascii="Myriad Pro" w:hAnsi="Myriad Pro"/>
          <w:color w:val="000000" w:themeColor="text1"/>
          <w:sz w:val="26"/>
          <w:szCs w:val="26"/>
        </w:rPr>
        <w:t xml:space="preserve"> 2017 год и</w:t>
      </w:r>
      <w:r w:rsidR="005C63A5" w:rsidRPr="004C2E54">
        <w:rPr>
          <w:rFonts w:ascii="Myriad Pro" w:hAnsi="Myriad Pro"/>
          <w:color w:val="000000" w:themeColor="text1"/>
          <w:sz w:val="26"/>
          <w:szCs w:val="26"/>
        </w:rPr>
        <w:t xml:space="preserve"> </w:t>
      </w:r>
      <w:r w:rsidRPr="004C2E54">
        <w:rPr>
          <w:rFonts w:ascii="Myriad Pro" w:hAnsi="Myriad Pro"/>
          <w:color w:val="000000" w:themeColor="text1"/>
          <w:sz w:val="26"/>
          <w:szCs w:val="26"/>
        </w:rPr>
        <w:t>за 9 месяцев 2018 года</w:t>
      </w:r>
      <w:r w:rsidR="005D5F5B" w:rsidRPr="004C2E54">
        <w:rPr>
          <w:rFonts w:ascii="Myriad Pro" w:hAnsi="Myriad Pro"/>
          <w:color w:val="000000" w:themeColor="text1"/>
          <w:sz w:val="26"/>
          <w:szCs w:val="26"/>
        </w:rPr>
        <w:t>.</w:t>
      </w:r>
      <w:r w:rsidRPr="004C2E54">
        <w:rPr>
          <w:rFonts w:ascii="Myriad Pro" w:hAnsi="Myriad Pro"/>
          <w:color w:val="000000" w:themeColor="text1"/>
          <w:sz w:val="26"/>
          <w:szCs w:val="26"/>
        </w:rPr>
        <w:t xml:space="preserve"> </w:t>
      </w:r>
    </w:p>
    <w:p w14:paraId="78EA2A1E" w14:textId="77777777" w:rsidR="000B7C40" w:rsidRPr="004C2E54" w:rsidRDefault="00560EBA" w:rsidP="00AB164F">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В соответствии со скорректированным расчетом объема заемных средств с учетом кассовых разрывов и процентов за пользование кредитными ресурсами на 2019-2022 годы, представленным филиалом ПАО «МРСК Северо-Запада» «Новгородэнерго», расходы по оплате процентов за пользование кредитными ресурсами </w:t>
      </w:r>
      <w:r w:rsidR="00E50883" w:rsidRPr="004C2E54">
        <w:rPr>
          <w:rFonts w:ascii="Myriad Pro" w:hAnsi="Myriad Pro"/>
          <w:color w:val="000000" w:themeColor="text1"/>
          <w:sz w:val="26"/>
          <w:szCs w:val="26"/>
        </w:rPr>
        <w:t>на</w:t>
      </w:r>
      <w:r w:rsidRPr="004C2E54">
        <w:rPr>
          <w:rFonts w:ascii="Myriad Pro" w:hAnsi="Myriad Pro"/>
          <w:color w:val="000000" w:themeColor="text1"/>
          <w:sz w:val="26"/>
          <w:szCs w:val="26"/>
        </w:rPr>
        <w:t xml:space="preserve"> 2019 год </w:t>
      </w:r>
      <w:r w:rsidR="00E50883" w:rsidRPr="004C2E54">
        <w:rPr>
          <w:rFonts w:ascii="Myriad Pro" w:hAnsi="Myriad Pro"/>
          <w:color w:val="000000" w:themeColor="text1"/>
          <w:sz w:val="26"/>
          <w:szCs w:val="26"/>
        </w:rPr>
        <w:t>заявлены в размере</w:t>
      </w:r>
      <w:r w:rsidRPr="004C2E54">
        <w:rPr>
          <w:rFonts w:ascii="Myriad Pro" w:hAnsi="Myriad Pro"/>
          <w:color w:val="000000" w:themeColor="text1"/>
          <w:sz w:val="26"/>
          <w:szCs w:val="26"/>
        </w:rPr>
        <w:t xml:space="preserve"> 1</w:t>
      </w:r>
      <w:r w:rsidR="00DC5D0C" w:rsidRPr="004C2E54">
        <w:rPr>
          <w:rFonts w:ascii="Myriad Pro" w:hAnsi="Myriad Pro"/>
          <w:color w:val="000000" w:themeColor="text1"/>
          <w:sz w:val="26"/>
          <w:szCs w:val="26"/>
        </w:rPr>
        <w:t>66 865</w:t>
      </w:r>
      <w:r w:rsidRPr="004C2E54">
        <w:rPr>
          <w:rFonts w:ascii="Myriad Pro" w:hAnsi="Myriad Pro"/>
          <w:color w:val="000000" w:themeColor="text1"/>
          <w:sz w:val="26"/>
          <w:szCs w:val="26"/>
        </w:rPr>
        <w:t xml:space="preserve"> тыс. руб.</w:t>
      </w:r>
      <w:r w:rsidR="00580C8B" w:rsidRPr="004C2E54">
        <w:rPr>
          <w:rFonts w:ascii="Myriad Pro" w:hAnsi="Myriad Pro"/>
          <w:color w:val="000000" w:themeColor="text1"/>
          <w:sz w:val="26"/>
          <w:szCs w:val="26"/>
        </w:rPr>
        <w:t xml:space="preserve"> </w:t>
      </w:r>
      <w:r w:rsidR="000B7C40" w:rsidRPr="004C2E54">
        <w:rPr>
          <w:rFonts w:ascii="Myriad Pro" w:hAnsi="Myriad Pro"/>
          <w:color w:val="000000" w:themeColor="text1"/>
          <w:sz w:val="26"/>
          <w:szCs w:val="26"/>
        </w:rPr>
        <w:t>В соответствии с представленным расчетом:</w:t>
      </w:r>
    </w:p>
    <w:p w14:paraId="4A5EAF91" w14:textId="77777777" w:rsidR="000B7C40" w:rsidRPr="004C2E54" w:rsidRDefault="000B7C40" w:rsidP="00C85B0B">
      <w:pPr>
        <w:pStyle w:val="a3"/>
        <w:numPr>
          <w:ilvl w:val="0"/>
          <w:numId w:val="90"/>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задолженность по кредитным средствам на 01.01.2019 составляет 1 715 302 тыс. руб.;</w:t>
      </w:r>
    </w:p>
    <w:p w14:paraId="2D823275" w14:textId="77777777" w:rsidR="000B7C40" w:rsidRPr="004C2E54" w:rsidRDefault="000B7C40" w:rsidP="00C85B0B">
      <w:pPr>
        <w:pStyle w:val="a3"/>
        <w:numPr>
          <w:ilvl w:val="0"/>
          <w:numId w:val="90"/>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задолженность по начисленным процентам за пользование кредитными ресурсами на 01.01.2019 составляет 9 946 тыс. руб.;</w:t>
      </w:r>
    </w:p>
    <w:p w14:paraId="76D671BE" w14:textId="77777777" w:rsidR="000B7C40" w:rsidRPr="004C2E54" w:rsidRDefault="000B7C40" w:rsidP="00C85B0B">
      <w:pPr>
        <w:pStyle w:val="a3"/>
        <w:numPr>
          <w:ilvl w:val="0"/>
          <w:numId w:val="90"/>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привлечение заемных средств планируется на сумму 451 000 тыс. руб.;</w:t>
      </w:r>
    </w:p>
    <w:p w14:paraId="1BD66B8E" w14:textId="77777777" w:rsidR="000B7C40" w:rsidRPr="004C2E54" w:rsidRDefault="000B7C40" w:rsidP="00C85B0B">
      <w:pPr>
        <w:pStyle w:val="a3"/>
        <w:numPr>
          <w:ilvl w:val="0"/>
          <w:numId w:val="90"/>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погашение заемных средств планируется на сумму 355 000 тыс. руб.</w:t>
      </w:r>
    </w:p>
    <w:p w14:paraId="0BE8DEDC" w14:textId="77777777" w:rsidR="001F4F16" w:rsidRPr="004C2E54" w:rsidRDefault="001F4F16" w:rsidP="001F4F16">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lastRenderedPageBreak/>
        <w:t xml:space="preserve">Исполнитель </w:t>
      </w:r>
      <w:r w:rsidR="00487324" w:rsidRPr="004C2E54">
        <w:rPr>
          <w:rFonts w:ascii="Myriad Pro" w:hAnsi="Myriad Pro"/>
          <w:color w:val="000000" w:themeColor="text1"/>
          <w:sz w:val="26"/>
          <w:szCs w:val="26"/>
        </w:rPr>
        <w:t>обращает внимание</w:t>
      </w:r>
      <w:r w:rsidRPr="004C2E54">
        <w:rPr>
          <w:rFonts w:ascii="Myriad Pro" w:hAnsi="Myriad Pro"/>
          <w:color w:val="000000" w:themeColor="text1"/>
          <w:sz w:val="26"/>
          <w:szCs w:val="26"/>
        </w:rPr>
        <w:t xml:space="preserve">, что в </w:t>
      </w:r>
      <w:r w:rsidR="00487324" w:rsidRPr="004C2E54">
        <w:rPr>
          <w:rFonts w:ascii="Myriad Pro" w:hAnsi="Myriad Pro"/>
          <w:color w:val="000000" w:themeColor="text1"/>
          <w:sz w:val="26"/>
          <w:szCs w:val="26"/>
        </w:rPr>
        <w:t xml:space="preserve">соответствии с утвержденной </w:t>
      </w:r>
      <w:r w:rsidRPr="004C2E54">
        <w:rPr>
          <w:rFonts w:ascii="Myriad Pro" w:hAnsi="Myriad Pro"/>
          <w:color w:val="000000" w:themeColor="text1"/>
          <w:sz w:val="26"/>
          <w:szCs w:val="26"/>
        </w:rPr>
        <w:t>инвестиционной программ</w:t>
      </w:r>
      <w:r w:rsidR="00487324" w:rsidRPr="004C2E54">
        <w:rPr>
          <w:rFonts w:ascii="Myriad Pro" w:hAnsi="Myriad Pro"/>
          <w:color w:val="000000" w:themeColor="text1"/>
          <w:sz w:val="26"/>
          <w:szCs w:val="26"/>
        </w:rPr>
        <w:t>ой</w:t>
      </w:r>
      <w:r w:rsidRPr="004C2E54">
        <w:rPr>
          <w:rFonts w:ascii="Myriad Pro" w:hAnsi="Myriad Pro"/>
          <w:color w:val="000000" w:themeColor="text1"/>
          <w:sz w:val="26"/>
          <w:szCs w:val="26"/>
        </w:rPr>
        <w:t xml:space="preserve"> ПАО «МРСК Северо-Запада» по Новгородской области, на регулируемый период 2019-2022 гг. заемные средства как источник финансирования</w:t>
      </w:r>
      <w:r w:rsidR="00487324" w:rsidRPr="004C2E54">
        <w:rPr>
          <w:rFonts w:ascii="Myriad Pro" w:hAnsi="Myriad Pro"/>
          <w:color w:val="000000" w:themeColor="text1"/>
          <w:sz w:val="26"/>
          <w:szCs w:val="26"/>
        </w:rPr>
        <w:t xml:space="preserve"> </w:t>
      </w:r>
      <w:r w:rsidR="00E50883" w:rsidRPr="004C2E54">
        <w:rPr>
          <w:rFonts w:ascii="Myriad Pro" w:hAnsi="Myriad Pro"/>
          <w:color w:val="000000" w:themeColor="text1"/>
          <w:sz w:val="26"/>
          <w:szCs w:val="26"/>
        </w:rPr>
        <w:t>не были запланированы</w:t>
      </w:r>
      <w:r w:rsidRPr="004C2E54">
        <w:rPr>
          <w:rFonts w:ascii="Myriad Pro" w:hAnsi="Myriad Pro"/>
          <w:color w:val="000000" w:themeColor="text1"/>
          <w:sz w:val="26"/>
          <w:szCs w:val="26"/>
        </w:rPr>
        <w:t>.</w:t>
      </w:r>
    </w:p>
    <w:p w14:paraId="7FBA6134" w14:textId="77777777" w:rsidR="001F4F16" w:rsidRPr="004C2E54" w:rsidRDefault="001F4F16" w:rsidP="001F4F16">
      <w:pPr>
        <w:pStyle w:val="a3"/>
        <w:spacing w:after="0" w:line="360" w:lineRule="auto"/>
        <w:ind w:left="0" w:firstLine="708"/>
        <w:jc w:val="both"/>
        <w:rPr>
          <w:rFonts w:ascii="Myriad Pro" w:hAnsi="Myriad Pro"/>
          <w:sz w:val="26"/>
          <w:szCs w:val="26"/>
        </w:rPr>
      </w:pPr>
      <w:r w:rsidRPr="004C2E54">
        <w:rPr>
          <w:rFonts w:ascii="Myriad Pro" w:hAnsi="Myriad Pro"/>
          <w:sz w:val="26"/>
          <w:szCs w:val="26"/>
        </w:rPr>
        <w:t>По результатам анализа представленных филиалом материалов для обоснования заявленных расходов на оплату процентов за пользование кредитными ресурсами Исполнитель отмечает следующее:</w:t>
      </w:r>
    </w:p>
    <w:p w14:paraId="2C300C71" w14:textId="77777777" w:rsidR="00BD1B48" w:rsidRPr="004C2E54" w:rsidRDefault="001F4F16" w:rsidP="00C85B0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С</w:t>
      </w:r>
      <w:r w:rsidR="00C906F4" w:rsidRPr="004C2E54">
        <w:rPr>
          <w:rFonts w:ascii="Myriad Pro" w:hAnsi="Myriad Pro"/>
          <w:color w:val="000000" w:themeColor="text1"/>
          <w:sz w:val="26"/>
          <w:szCs w:val="26"/>
        </w:rPr>
        <w:t>корректированн</w:t>
      </w:r>
      <w:r w:rsidR="00C1792E" w:rsidRPr="004C2E54">
        <w:rPr>
          <w:rFonts w:ascii="Myriad Pro" w:hAnsi="Myriad Pro"/>
          <w:color w:val="000000" w:themeColor="text1"/>
          <w:sz w:val="26"/>
          <w:szCs w:val="26"/>
        </w:rPr>
        <w:t>ый</w:t>
      </w:r>
      <w:r w:rsidR="00C906F4" w:rsidRPr="004C2E54">
        <w:rPr>
          <w:rFonts w:ascii="Myriad Pro" w:hAnsi="Myriad Pro"/>
          <w:color w:val="000000" w:themeColor="text1"/>
          <w:sz w:val="26"/>
          <w:szCs w:val="26"/>
        </w:rPr>
        <w:t xml:space="preserve"> расчет филиала </w:t>
      </w:r>
      <w:r w:rsidR="00C1792E" w:rsidRPr="004C2E54">
        <w:rPr>
          <w:rFonts w:ascii="Myriad Pro" w:hAnsi="Myriad Pro"/>
          <w:color w:val="000000" w:themeColor="text1"/>
          <w:sz w:val="26"/>
          <w:szCs w:val="26"/>
        </w:rPr>
        <w:t xml:space="preserve">составлен с группировкой на краткосрочные </w:t>
      </w:r>
      <w:r w:rsidR="00695BC0" w:rsidRPr="004C2E54">
        <w:rPr>
          <w:rFonts w:ascii="Myriad Pro" w:hAnsi="Myriad Pro"/>
          <w:color w:val="000000" w:themeColor="text1"/>
          <w:sz w:val="26"/>
          <w:szCs w:val="26"/>
        </w:rPr>
        <w:t xml:space="preserve">(с процентной ставкой </w:t>
      </w:r>
      <w:r w:rsidR="00AD79E5" w:rsidRPr="004C2E54">
        <w:rPr>
          <w:rFonts w:ascii="Myriad Pro" w:hAnsi="Myriad Pro"/>
          <w:color w:val="000000" w:themeColor="text1"/>
          <w:sz w:val="26"/>
          <w:szCs w:val="26"/>
        </w:rPr>
        <w:t>8,2</w:t>
      </w:r>
      <w:r w:rsidR="00695BC0" w:rsidRPr="004C2E54">
        <w:rPr>
          <w:rFonts w:ascii="Myriad Pro" w:hAnsi="Myriad Pro"/>
          <w:color w:val="000000" w:themeColor="text1"/>
          <w:sz w:val="26"/>
          <w:szCs w:val="26"/>
        </w:rPr>
        <w:t xml:space="preserve">%) </w:t>
      </w:r>
      <w:r w:rsidR="00C1792E" w:rsidRPr="004C2E54">
        <w:rPr>
          <w:rFonts w:ascii="Myriad Pro" w:hAnsi="Myriad Pro"/>
          <w:color w:val="000000" w:themeColor="text1"/>
          <w:sz w:val="26"/>
          <w:szCs w:val="26"/>
        </w:rPr>
        <w:t xml:space="preserve">и долгосрочные </w:t>
      </w:r>
      <w:r w:rsidR="00695BC0" w:rsidRPr="004C2E54">
        <w:rPr>
          <w:rFonts w:ascii="Myriad Pro" w:hAnsi="Myriad Pro"/>
          <w:color w:val="000000" w:themeColor="text1"/>
          <w:sz w:val="26"/>
          <w:szCs w:val="26"/>
        </w:rPr>
        <w:t xml:space="preserve">(с процентной ставкой </w:t>
      </w:r>
      <w:r w:rsidR="00AD79E5" w:rsidRPr="004C2E54">
        <w:rPr>
          <w:rFonts w:ascii="Myriad Pro" w:hAnsi="Myriad Pro"/>
          <w:color w:val="000000" w:themeColor="text1"/>
          <w:sz w:val="26"/>
          <w:szCs w:val="26"/>
        </w:rPr>
        <w:t>9,0</w:t>
      </w:r>
      <w:r w:rsidR="00695BC0" w:rsidRPr="004C2E54">
        <w:rPr>
          <w:rFonts w:ascii="Myriad Pro" w:hAnsi="Myriad Pro"/>
          <w:color w:val="000000" w:themeColor="text1"/>
          <w:sz w:val="26"/>
          <w:szCs w:val="26"/>
        </w:rPr>
        <w:t xml:space="preserve">%) </w:t>
      </w:r>
      <w:r w:rsidR="00C1792E" w:rsidRPr="004C2E54">
        <w:rPr>
          <w:rFonts w:ascii="Myriad Pro" w:hAnsi="Myriad Pro"/>
          <w:color w:val="000000" w:themeColor="text1"/>
          <w:sz w:val="26"/>
          <w:szCs w:val="26"/>
        </w:rPr>
        <w:t>кредиты, привлеченные для финансирования текущей деятельности</w:t>
      </w:r>
      <w:r w:rsidR="00695BC0" w:rsidRPr="004C2E54">
        <w:rPr>
          <w:rFonts w:ascii="Myriad Pro" w:hAnsi="Myriad Pro"/>
          <w:color w:val="000000" w:themeColor="text1"/>
          <w:sz w:val="26"/>
          <w:szCs w:val="26"/>
        </w:rPr>
        <w:t xml:space="preserve">. В расчете </w:t>
      </w:r>
      <w:r w:rsidR="00C906F4" w:rsidRPr="004C2E54">
        <w:rPr>
          <w:rFonts w:ascii="Myriad Pro" w:hAnsi="Myriad Pro"/>
          <w:color w:val="000000" w:themeColor="text1"/>
          <w:sz w:val="26"/>
          <w:szCs w:val="26"/>
        </w:rPr>
        <w:t xml:space="preserve">отсутствует расшифровка </w:t>
      </w:r>
      <w:r w:rsidR="001568A0" w:rsidRPr="004C2E54">
        <w:rPr>
          <w:rFonts w:ascii="Myriad Pro" w:hAnsi="Myriad Pro"/>
          <w:color w:val="000000" w:themeColor="text1"/>
          <w:sz w:val="26"/>
          <w:szCs w:val="26"/>
        </w:rPr>
        <w:t xml:space="preserve">в разрезе </w:t>
      </w:r>
      <w:r w:rsidR="00C906F4" w:rsidRPr="004C2E54">
        <w:rPr>
          <w:rFonts w:ascii="Myriad Pro" w:hAnsi="Myriad Pro"/>
          <w:color w:val="000000" w:themeColor="text1"/>
          <w:sz w:val="26"/>
          <w:szCs w:val="26"/>
        </w:rPr>
        <w:t>действующи</w:t>
      </w:r>
      <w:r w:rsidR="001568A0" w:rsidRPr="004C2E54">
        <w:rPr>
          <w:rFonts w:ascii="Myriad Pro" w:hAnsi="Myriad Pro"/>
          <w:color w:val="000000" w:themeColor="text1"/>
          <w:sz w:val="26"/>
          <w:szCs w:val="26"/>
        </w:rPr>
        <w:t>х</w:t>
      </w:r>
      <w:r w:rsidR="00C906F4" w:rsidRPr="004C2E54">
        <w:rPr>
          <w:rFonts w:ascii="Myriad Pro" w:hAnsi="Myriad Pro"/>
          <w:color w:val="000000" w:themeColor="text1"/>
          <w:sz w:val="26"/>
          <w:szCs w:val="26"/>
        </w:rPr>
        <w:t xml:space="preserve"> кредитны</w:t>
      </w:r>
      <w:r w:rsidR="001568A0" w:rsidRPr="004C2E54">
        <w:rPr>
          <w:rFonts w:ascii="Myriad Pro" w:hAnsi="Myriad Pro"/>
          <w:color w:val="000000" w:themeColor="text1"/>
          <w:sz w:val="26"/>
          <w:szCs w:val="26"/>
        </w:rPr>
        <w:t>х</w:t>
      </w:r>
      <w:r w:rsidR="00C906F4" w:rsidRPr="004C2E54">
        <w:rPr>
          <w:rFonts w:ascii="Myriad Pro" w:hAnsi="Myriad Pro"/>
          <w:color w:val="000000" w:themeColor="text1"/>
          <w:sz w:val="26"/>
          <w:szCs w:val="26"/>
        </w:rPr>
        <w:t xml:space="preserve"> договор</w:t>
      </w:r>
      <w:r w:rsidR="001568A0" w:rsidRPr="004C2E54">
        <w:rPr>
          <w:rFonts w:ascii="Myriad Pro" w:hAnsi="Myriad Pro"/>
          <w:color w:val="000000" w:themeColor="text1"/>
          <w:sz w:val="26"/>
          <w:szCs w:val="26"/>
        </w:rPr>
        <w:t>ов</w:t>
      </w:r>
      <w:r w:rsidR="00DF1E2A" w:rsidRPr="004C2E54">
        <w:rPr>
          <w:rFonts w:ascii="Myriad Pro" w:hAnsi="Myriad Pro"/>
          <w:color w:val="000000" w:themeColor="text1"/>
          <w:sz w:val="26"/>
          <w:szCs w:val="26"/>
        </w:rPr>
        <w:t xml:space="preserve"> с указанием </w:t>
      </w:r>
      <w:r w:rsidR="0041779E" w:rsidRPr="004C2E54">
        <w:rPr>
          <w:rFonts w:ascii="Myriad Pro" w:hAnsi="Myriad Pro"/>
          <w:color w:val="000000" w:themeColor="text1"/>
          <w:sz w:val="26"/>
          <w:szCs w:val="26"/>
        </w:rPr>
        <w:t xml:space="preserve">сумм задолженности, </w:t>
      </w:r>
      <w:r w:rsidR="00C1792E" w:rsidRPr="004C2E54">
        <w:rPr>
          <w:rFonts w:ascii="Myriad Pro" w:hAnsi="Myriad Pro"/>
          <w:color w:val="000000" w:themeColor="text1"/>
          <w:sz w:val="26"/>
          <w:szCs w:val="26"/>
        </w:rPr>
        <w:t xml:space="preserve">процентной ставки, </w:t>
      </w:r>
      <w:r w:rsidR="00DF1E2A" w:rsidRPr="004C2E54">
        <w:rPr>
          <w:rFonts w:ascii="Myriad Pro" w:hAnsi="Myriad Pro"/>
          <w:color w:val="000000" w:themeColor="text1"/>
          <w:sz w:val="26"/>
          <w:szCs w:val="26"/>
        </w:rPr>
        <w:t>сумм привлеченных средств, сумм погашения и начисл</w:t>
      </w:r>
      <w:r w:rsidR="00C1792E" w:rsidRPr="004C2E54">
        <w:rPr>
          <w:rFonts w:ascii="Myriad Pro" w:hAnsi="Myriad Pro"/>
          <w:color w:val="000000" w:themeColor="text1"/>
          <w:sz w:val="26"/>
          <w:szCs w:val="26"/>
        </w:rPr>
        <w:t xml:space="preserve">яемых </w:t>
      </w:r>
      <w:r w:rsidR="00DF1E2A" w:rsidRPr="004C2E54">
        <w:rPr>
          <w:rFonts w:ascii="Myriad Pro" w:hAnsi="Myriad Pro"/>
          <w:color w:val="000000" w:themeColor="text1"/>
          <w:sz w:val="26"/>
          <w:szCs w:val="26"/>
        </w:rPr>
        <w:t>процентов</w:t>
      </w:r>
      <w:r w:rsidR="00C1792E" w:rsidRPr="004C2E54">
        <w:rPr>
          <w:rFonts w:ascii="Myriad Pro" w:hAnsi="Myriad Pro"/>
          <w:color w:val="000000" w:themeColor="text1"/>
          <w:sz w:val="26"/>
          <w:szCs w:val="26"/>
        </w:rPr>
        <w:t xml:space="preserve"> к уплате</w:t>
      </w:r>
      <w:r w:rsidR="00E86380" w:rsidRPr="004C2E54">
        <w:rPr>
          <w:rFonts w:ascii="Myriad Pro" w:hAnsi="Myriad Pro"/>
          <w:color w:val="000000" w:themeColor="text1"/>
          <w:sz w:val="26"/>
          <w:szCs w:val="26"/>
        </w:rPr>
        <w:t xml:space="preserve"> по каждому договору</w:t>
      </w:r>
      <w:r w:rsidR="00DF1E2A" w:rsidRPr="004C2E54">
        <w:rPr>
          <w:rFonts w:ascii="Myriad Pro" w:hAnsi="Myriad Pro"/>
          <w:color w:val="000000" w:themeColor="text1"/>
          <w:sz w:val="26"/>
          <w:szCs w:val="26"/>
        </w:rPr>
        <w:t xml:space="preserve">. </w:t>
      </w:r>
    </w:p>
    <w:p w14:paraId="4A5A0AF7" w14:textId="77777777" w:rsidR="0041779E" w:rsidRPr="004C2E54" w:rsidRDefault="0041779E" w:rsidP="00C85B0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Н</w:t>
      </w:r>
      <w:r w:rsidR="000C55F9" w:rsidRPr="004C2E54">
        <w:rPr>
          <w:rFonts w:ascii="Myriad Pro" w:hAnsi="Myriad Pro"/>
          <w:color w:val="000000" w:themeColor="text1"/>
          <w:sz w:val="26"/>
          <w:szCs w:val="26"/>
        </w:rPr>
        <w:t>е представлен расчет кассовых разрывов</w:t>
      </w:r>
      <w:r w:rsidR="00064DF4" w:rsidRPr="004C2E54">
        <w:rPr>
          <w:rFonts w:ascii="Myriad Pro" w:hAnsi="Myriad Pro"/>
          <w:color w:val="000000" w:themeColor="text1"/>
          <w:sz w:val="26"/>
          <w:szCs w:val="26"/>
        </w:rPr>
        <w:t>,</w:t>
      </w:r>
      <w:r w:rsidR="000C55F9" w:rsidRPr="004C2E54">
        <w:rPr>
          <w:rFonts w:ascii="Myriad Pro" w:hAnsi="Myriad Pro"/>
          <w:color w:val="000000" w:themeColor="text1"/>
          <w:sz w:val="26"/>
          <w:szCs w:val="26"/>
        </w:rPr>
        <w:t xml:space="preserve"> </w:t>
      </w:r>
      <w:r w:rsidR="00064DF4" w:rsidRPr="004C2E54">
        <w:rPr>
          <w:rFonts w:ascii="Myriad Pro" w:hAnsi="Myriad Pro"/>
          <w:sz w:val="26"/>
          <w:szCs w:val="26"/>
        </w:rPr>
        <w:t>план движения потоков наличности</w:t>
      </w:r>
      <w:r w:rsidR="00064DF4" w:rsidRPr="004C2E54">
        <w:rPr>
          <w:rFonts w:ascii="Myriad Pro" w:hAnsi="Myriad Pro"/>
          <w:color w:val="000000" w:themeColor="text1"/>
          <w:sz w:val="26"/>
          <w:szCs w:val="26"/>
        </w:rPr>
        <w:t xml:space="preserve"> </w:t>
      </w:r>
      <w:r w:rsidR="000C55F9" w:rsidRPr="004C2E54">
        <w:rPr>
          <w:rFonts w:ascii="Myriad Pro" w:hAnsi="Myriad Pro"/>
          <w:color w:val="000000" w:themeColor="text1"/>
          <w:sz w:val="26"/>
          <w:szCs w:val="26"/>
        </w:rPr>
        <w:t>на 2019</w:t>
      </w:r>
      <w:r w:rsidR="006A55C4" w:rsidRPr="004C2E54">
        <w:rPr>
          <w:rFonts w:ascii="Myriad Pro" w:hAnsi="Myriad Pro"/>
          <w:color w:val="000000" w:themeColor="text1"/>
          <w:sz w:val="26"/>
          <w:szCs w:val="26"/>
        </w:rPr>
        <w:t xml:space="preserve"> год</w:t>
      </w:r>
      <w:r w:rsidR="000C55F9" w:rsidRPr="004C2E54">
        <w:rPr>
          <w:rFonts w:ascii="Myriad Pro" w:hAnsi="Myriad Pro"/>
          <w:color w:val="000000" w:themeColor="text1"/>
          <w:sz w:val="26"/>
          <w:szCs w:val="26"/>
        </w:rPr>
        <w:t xml:space="preserve"> с пояснительной запиской о необходимости привлечения заемных средств. </w:t>
      </w:r>
    </w:p>
    <w:p w14:paraId="7B637D3E" w14:textId="77777777" w:rsidR="000C55F9" w:rsidRPr="004C2E54" w:rsidRDefault="0041779E" w:rsidP="00C85B0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Н</w:t>
      </w:r>
      <w:r w:rsidR="000C55F9" w:rsidRPr="004C2E54">
        <w:rPr>
          <w:rFonts w:ascii="Myriad Pro" w:hAnsi="Myriad Pro"/>
          <w:color w:val="000000" w:themeColor="text1"/>
          <w:sz w:val="26"/>
          <w:szCs w:val="26"/>
        </w:rPr>
        <w:t xml:space="preserve">е представлены </w:t>
      </w:r>
      <w:r w:rsidR="00265614" w:rsidRPr="004C2E54">
        <w:rPr>
          <w:rFonts w:ascii="Myriad Pro" w:hAnsi="Myriad Pro"/>
          <w:color w:val="000000" w:themeColor="text1"/>
          <w:sz w:val="26"/>
          <w:szCs w:val="26"/>
        </w:rPr>
        <w:t xml:space="preserve">расчеты и </w:t>
      </w:r>
      <w:r w:rsidR="000C55F9" w:rsidRPr="004C2E54">
        <w:rPr>
          <w:rFonts w:ascii="Myriad Pro" w:hAnsi="Myriad Pro"/>
          <w:color w:val="000000" w:themeColor="text1"/>
          <w:sz w:val="26"/>
          <w:szCs w:val="26"/>
        </w:rPr>
        <w:t xml:space="preserve">документы, подтверждающие наличие </w:t>
      </w:r>
      <w:r w:rsidR="00265614" w:rsidRPr="004C2E54">
        <w:rPr>
          <w:rFonts w:ascii="Myriad Pro" w:hAnsi="Myriad Pro"/>
          <w:color w:val="000000" w:themeColor="text1"/>
          <w:sz w:val="26"/>
          <w:szCs w:val="26"/>
        </w:rPr>
        <w:t xml:space="preserve">фактических </w:t>
      </w:r>
      <w:r w:rsidR="000C55F9" w:rsidRPr="004C2E54">
        <w:rPr>
          <w:rFonts w:ascii="Myriad Pro" w:hAnsi="Myriad Pro"/>
          <w:color w:val="000000" w:themeColor="text1"/>
          <w:sz w:val="26"/>
          <w:szCs w:val="26"/>
        </w:rPr>
        <w:t xml:space="preserve">кассовых разрывов в 2017-2018 гг. </w:t>
      </w:r>
    </w:p>
    <w:p w14:paraId="32C8B9B9" w14:textId="77777777" w:rsidR="00064DF4" w:rsidRPr="004C2E54" w:rsidRDefault="00064DF4" w:rsidP="00C85B0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Не представлено обоснование </w:t>
      </w:r>
      <w:r w:rsidRPr="004C2E54">
        <w:rPr>
          <w:rFonts w:ascii="Myriad Pro" w:hAnsi="Myriad Pro"/>
          <w:sz w:val="26"/>
          <w:szCs w:val="26"/>
        </w:rPr>
        <w:t xml:space="preserve">относительно причин и периодов образования долга </w:t>
      </w:r>
      <w:r w:rsidRPr="004C2E54">
        <w:rPr>
          <w:rFonts w:ascii="Myriad Pro" w:hAnsi="Myriad Pro"/>
          <w:color w:val="000000" w:themeColor="text1"/>
          <w:sz w:val="26"/>
          <w:szCs w:val="26"/>
        </w:rPr>
        <w:t xml:space="preserve">на 01.01.2019 </w:t>
      </w:r>
      <w:r w:rsidRPr="004C2E54">
        <w:rPr>
          <w:rFonts w:ascii="Myriad Pro" w:hAnsi="Myriad Pro"/>
          <w:sz w:val="26"/>
          <w:szCs w:val="26"/>
        </w:rPr>
        <w:t>в размере 1 715 302 тыс. руб.</w:t>
      </w:r>
    </w:p>
    <w:p w14:paraId="5989ADF8" w14:textId="77777777" w:rsidR="00064DF4" w:rsidRPr="004C2E54" w:rsidRDefault="00064DF4" w:rsidP="00C85B0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sz w:val="26"/>
          <w:szCs w:val="26"/>
        </w:rPr>
        <w:t>Не представлены документы и расчетные материалы, подтверждающие  уровень сбора денежных средств</w:t>
      </w:r>
      <w:r w:rsidR="00805CE8" w:rsidRPr="004C2E54">
        <w:rPr>
          <w:rFonts w:ascii="Myriad Pro" w:hAnsi="Myriad Pro"/>
          <w:color w:val="000000" w:themeColor="text1"/>
          <w:sz w:val="26"/>
          <w:szCs w:val="26"/>
        </w:rPr>
        <w:t xml:space="preserve"> в 2017-2018 гг.</w:t>
      </w:r>
    </w:p>
    <w:p w14:paraId="11E3F30A" w14:textId="77777777" w:rsidR="00580C8B" w:rsidRPr="004C2E54" w:rsidRDefault="00580C8B" w:rsidP="00C85B0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sz w:val="26"/>
          <w:szCs w:val="26"/>
        </w:rPr>
        <w:t>Не представлены данные бухгалтерского учета по счетам учета заемных средств (счета 66 и 67) за 2017 год, 9 месяцев 2018 года.</w:t>
      </w:r>
    </w:p>
    <w:p w14:paraId="70EF8858" w14:textId="77777777" w:rsidR="00BB225E" w:rsidRPr="004C2E54" w:rsidRDefault="00BB225E" w:rsidP="00AB164F">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Исполнитель обращает внимание, что фактические расходы филиала на уплату процентов за обслуживание заемных средств по виду деятельности «услуги по передаче электрической энергии» составляют 98 703 тыс. руб. за 2017 год и 91 304 тыс. руб. за 9 месяцев 2018 года.</w:t>
      </w:r>
      <w:r w:rsidR="008521DA" w:rsidRPr="004C2E54">
        <w:rPr>
          <w:rFonts w:ascii="Myriad Pro" w:hAnsi="Myriad Pro"/>
          <w:color w:val="000000" w:themeColor="text1"/>
          <w:sz w:val="26"/>
          <w:szCs w:val="26"/>
        </w:rPr>
        <w:t xml:space="preserve"> Таким образом, заявленные филиалом расходы на 2019 год превышают фактические за 2017 год в 1,8 раза</w:t>
      </w:r>
      <w:r w:rsidR="00582871" w:rsidRPr="004C2E54">
        <w:rPr>
          <w:rFonts w:ascii="Myriad Pro" w:hAnsi="Myriad Pro"/>
          <w:color w:val="000000" w:themeColor="text1"/>
          <w:sz w:val="26"/>
          <w:szCs w:val="26"/>
        </w:rPr>
        <w:t xml:space="preserve"> по первоначальной за</w:t>
      </w:r>
      <w:r w:rsidR="005B0A2D" w:rsidRPr="004C2E54">
        <w:rPr>
          <w:rFonts w:ascii="Myriad Pro" w:hAnsi="Myriad Pro"/>
          <w:color w:val="000000" w:themeColor="text1"/>
          <w:sz w:val="26"/>
          <w:szCs w:val="26"/>
        </w:rPr>
        <w:t>я</w:t>
      </w:r>
      <w:r w:rsidR="00582871" w:rsidRPr="004C2E54">
        <w:rPr>
          <w:rFonts w:ascii="Myriad Pro" w:hAnsi="Myriad Pro"/>
          <w:color w:val="000000" w:themeColor="text1"/>
          <w:sz w:val="26"/>
          <w:szCs w:val="26"/>
        </w:rPr>
        <w:t>вке и в 1,</w:t>
      </w:r>
      <w:r w:rsidR="005B0A2D" w:rsidRPr="004C2E54">
        <w:rPr>
          <w:rFonts w:ascii="Myriad Pro" w:hAnsi="Myriad Pro"/>
          <w:color w:val="000000" w:themeColor="text1"/>
          <w:sz w:val="26"/>
          <w:szCs w:val="26"/>
        </w:rPr>
        <w:t>7</w:t>
      </w:r>
      <w:r w:rsidR="00582871" w:rsidRPr="004C2E54">
        <w:rPr>
          <w:rFonts w:ascii="Myriad Pro" w:hAnsi="Myriad Pro"/>
          <w:color w:val="000000" w:themeColor="text1"/>
          <w:sz w:val="26"/>
          <w:szCs w:val="26"/>
        </w:rPr>
        <w:t xml:space="preserve"> раза по скорректированному расчету.</w:t>
      </w:r>
    </w:p>
    <w:p w14:paraId="304E7D46" w14:textId="77777777" w:rsidR="005B0A2D" w:rsidRPr="004C2E54" w:rsidRDefault="008657B8" w:rsidP="00BB225E">
      <w:pPr>
        <w:pStyle w:val="a3"/>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 xml:space="preserve">По данным филиала ПАО «МРСК Северо-Запада» «Новгородэнерго» дебиторская задолженность покупателей и заказчиков по состоянию на 31.12.2017 составляет 1 285 625 тыс. руб. </w:t>
      </w:r>
      <w:r w:rsidR="005B0A2D" w:rsidRPr="004C2E54">
        <w:rPr>
          <w:rFonts w:ascii="Myriad Pro" w:hAnsi="Myriad Pro"/>
          <w:sz w:val="26"/>
          <w:szCs w:val="26"/>
        </w:rPr>
        <w:t>согласно приложению к таблице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за 2017 год</w:t>
      </w:r>
      <w:r w:rsidRPr="004C2E54">
        <w:rPr>
          <w:rFonts w:ascii="Myriad Pro" w:hAnsi="Myriad Pro"/>
          <w:sz w:val="26"/>
          <w:szCs w:val="26"/>
        </w:rPr>
        <w:t>.</w:t>
      </w:r>
    </w:p>
    <w:p w14:paraId="4E28B015" w14:textId="77777777" w:rsidR="00B30343" w:rsidRPr="004C2E54" w:rsidRDefault="00B30343" w:rsidP="00BB225E">
      <w:pPr>
        <w:pStyle w:val="a3"/>
        <w:spacing w:after="0" w:line="360" w:lineRule="auto"/>
        <w:ind w:left="0" w:firstLine="567"/>
        <w:jc w:val="both"/>
        <w:rPr>
          <w:rFonts w:ascii="Myriad Pro" w:hAnsi="Myriad Pro"/>
          <w:sz w:val="26"/>
          <w:szCs w:val="26"/>
        </w:rPr>
      </w:pPr>
      <w:r w:rsidRPr="004C2E54">
        <w:rPr>
          <w:rFonts w:ascii="Myriad Pro" w:hAnsi="Myriad Pro"/>
          <w:color w:val="000000" w:themeColor="text1"/>
          <w:sz w:val="26"/>
          <w:szCs w:val="26"/>
        </w:rPr>
        <w:t xml:space="preserve">Согласно п. 7 Основ ценообразования </w:t>
      </w:r>
      <w:r w:rsidR="00E50883" w:rsidRPr="004C2E54">
        <w:rPr>
          <w:rFonts w:ascii="Myriad Pro" w:hAnsi="Myriad Pro"/>
          <w:color w:val="000000" w:themeColor="text1"/>
          <w:sz w:val="26"/>
          <w:szCs w:val="26"/>
        </w:rPr>
        <w:t xml:space="preserve">№ 1178 </w:t>
      </w:r>
      <w:r w:rsidRPr="004C2E54">
        <w:rPr>
          <w:rFonts w:ascii="Myriad Pro" w:hAnsi="Myriad Pro"/>
          <w:color w:val="000000" w:themeColor="text1"/>
          <w:sz w:val="26"/>
          <w:szCs w:val="26"/>
        </w:rPr>
        <w:t xml:space="preserve">к экономически обоснованным расходам относятся расходы, связанные с обслуживанием заемных средств, привлекаемых для покрытия недостатка средств. Филиалом </w:t>
      </w:r>
      <w:r w:rsidRPr="004C2E54">
        <w:rPr>
          <w:rFonts w:ascii="Myriad Pro" w:hAnsi="Myriad Pro"/>
          <w:sz w:val="26"/>
          <w:szCs w:val="26"/>
        </w:rPr>
        <w:t>ПАО «МРСК Северо-Запада» «Новгородэнерго» не представлено обоснование недостатка средств и увеличения суммы кредитного портфеля, н</w:t>
      </w:r>
      <w:r w:rsidRPr="004C2E54">
        <w:rPr>
          <w:rFonts w:ascii="Myriad Pro" w:hAnsi="Myriad Pro"/>
          <w:color w:val="000000" w:themeColor="text1"/>
          <w:sz w:val="26"/>
          <w:szCs w:val="26"/>
        </w:rPr>
        <w:t xml:space="preserve">е представлен расчет кассовых разрывов и </w:t>
      </w:r>
      <w:r w:rsidRPr="004C2E54">
        <w:rPr>
          <w:rFonts w:ascii="Myriad Pro" w:hAnsi="Myriad Pro"/>
          <w:sz w:val="26"/>
          <w:szCs w:val="26"/>
        </w:rPr>
        <w:t>план движения потоков наличности</w:t>
      </w:r>
      <w:r w:rsidRPr="004C2E54">
        <w:rPr>
          <w:rFonts w:ascii="Myriad Pro" w:hAnsi="Myriad Pro"/>
          <w:color w:val="000000" w:themeColor="text1"/>
          <w:sz w:val="26"/>
          <w:szCs w:val="26"/>
        </w:rPr>
        <w:t xml:space="preserve"> на 2019 год.</w:t>
      </w:r>
      <w:r w:rsidRPr="004C2E54">
        <w:rPr>
          <w:rFonts w:ascii="Myriad Pro" w:hAnsi="Myriad Pro"/>
          <w:sz w:val="26"/>
          <w:szCs w:val="26"/>
        </w:rPr>
        <w:t xml:space="preserve"> </w:t>
      </w:r>
    </w:p>
    <w:p w14:paraId="09F804AD" w14:textId="77777777" w:rsidR="00C0446A" w:rsidRPr="002E4848" w:rsidRDefault="00C0446A" w:rsidP="00BB225E">
      <w:pPr>
        <w:pStyle w:val="a3"/>
        <w:spacing w:after="0" w:line="360" w:lineRule="auto"/>
        <w:ind w:left="0" w:firstLine="567"/>
        <w:jc w:val="both"/>
        <w:rPr>
          <w:rFonts w:ascii="Myriad Pro" w:hAnsi="Myriad Pro"/>
          <w:color w:val="000000" w:themeColor="text1"/>
          <w:sz w:val="26"/>
          <w:szCs w:val="26"/>
        </w:rPr>
      </w:pPr>
      <w:r w:rsidRPr="002E4848">
        <w:rPr>
          <w:rFonts w:ascii="Myriad Pro" w:hAnsi="Myriad Pro"/>
          <w:color w:val="000000" w:themeColor="text1"/>
          <w:sz w:val="26"/>
          <w:szCs w:val="26"/>
        </w:rPr>
        <w:t>На основ</w:t>
      </w:r>
      <w:r w:rsidR="00BB225E" w:rsidRPr="002E4848">
        <w:rPr>
          <w:rFonts w:ascii="Myriad Pro" w:hAnsi="Myriad Pro"/>
          <w:color w:val="000000" w:themeColor="text1"/>
          <w:sz w:val="26"/>
          <w:szCs w:val="26"/>
        </w:rPr>
        <w:t xml:space="preserve">ании вышеизложенного, а также учитывая </w:t>
      </w:r>
      <w:r w:rsidRPr="002E4848">
        <w:rPr>
          <w:rFonts w:ascii="Myriad Pro" w:hAnsi="Myriad Pro"/>
          <w:color w:val="000000" w:themeColor="text1"/>
          <w:sz w:val="26"/>
          <w:szCs w:val="26"/>
        </w:rPr>
        <w:t xml:space="preserve">возможность использования филиалом </w:t>
      </w:r>
      <w:r w:rsidR="007C2447" w:rsidRPr="002E4848">
        <w:rPr>
          <w:rFonts w:ascii="Myriad Pro" w:hAnsi="Myriad Pro"/>
          <w:sz w:val="26"/>
          <w:szCs w:val="26"/>
        </w:rPr>
        <w:t xml:space="preserve">в качестве источника возврата </w:t>
      </w:r>
      <w:r w:rsidR="009E14E1" w:rsidRPr="002E4848">
        <w:rPr>
          <w:rFonts w:ascii="Myriad Pro" w:hAnsi="Myriad Pro"/>
          <w:sz w:val="26"/>
          <w:szCs w:val="26"/>
        </w:rPr>
        <w:t xml:space="preserve">уже </w:t>
      </w:r>
      <w:r w:rsidR="007C2447" w:rsidRPr="002E4848">
        <w:rPr>
          <w:rFonts w:ascii="Myriad Pro" w:hAnsi="Myriad Pro"/>
          <w:sz w:val="26"/>
          <w:szCs w:val="26"/>
        </w:rPr>
        <w:t>привлеченных кредитных ресурсов</w:t>
      </w:r>
      <w:r w:rsidR="009E14E1" w:rsidRPr="002E4848">
        <w:rPr>
          <w:rFonts w:ascii="Myriad Pro" w:hAnsi="Myriad Pro"/>
          <w:sz w:val="26"/>
          <w:szCs w:val="26"/>
        </w:rPr>
        <w:t xml:space="preserve"> и </w:t>
      </w:r>
      <w:r w:rsidRPr="002E4848">
        <w:rPr>
          <w:rFonts w:ascii="Myriad Pro" w:hAnsi="Myriad Pro"/>
          <w:color w:val="000000" w:themeColor="text1"/>
          <w:sz w:val="26"/>
          <w:szCs w:val="26"/>
        </w:rPr>
        <w:t xml:space="preserve">снижения потребности в </w:t>
      </w:r>
      <w:r w:rsidR="009E14E1" w:rsidRPr="002E4848">
        <w:rPr>
          <w:rFonts w:ascii="Myriad Pro" w:hAnsi="Myriad Pro"/>
          <w:color w:val="000000" w:themeColor="text1"/>
          <w:sz w:val="26"/>
          <w:szCs w:val="26"/>
        </w:rPr>
        <w:t xml:space="preserve">новых </w:t>
      </w:r>
      <w:r w:rsidRPr="002E4848">
        <w:rPr>
          <w:rFonts w:ascii="Myriad Pro" w:hAnsi="Myriad Pro"/>
          <w:color w:val="000000" w:themeColor="text1"/>
          <w:sz w:val="26"/>
          <w:szCs w:val="26"/>
        </w:rPr>
        <w:t>заемных средствах:</w:t>
      </w:r>
    </w:p>
    <w:p w14:paraId="0AD81BAC" w14:textId="77777777" w:rsidR="00C0446A" w:rsidRPr="002E4848" w:rsidRDefault="00C0446A" w:rsidP="00C85B0B">
      <w:pPr>
        <w:pStyle w:val="1a"/>
        <w:numPr>
          <w:ilvl w:val="0"/>
          <w:numId w:val="58"/>
        </w:numPr>
        <w:shd w:val="clear" w:color="auto" w:fill="auto"/>
        <w:spacing w:after="0" w:line="360" w:lineRule="auto"/>
        <w:ind w:left="993" w:hanging="426"/>
        <w:jc w:val="both"/>
        <w:rPr>
          <w:rFonts w:ascii="Myriad Pro" w:eastAsia="Calibri" w:hAnsi="Myriad Pro"/>
          <w:color w:val="000000" w:themeColor="text1"/>
          <w:sz w:val="26"/>
          <w:szCs w:val="26"/>
        </w:rPr>
      </w:pPr>
      <w:r w:rsidRPr="002E4848">
        <w:rPr>
          <w:rFonts w:ascii="Myriad Pro" w:eastAsia="Calibri" w:hAnsi="Myriad Pro"/>
          <w:color w:val="000000" w:themeColor="text1"/>
          <w:sz w:val="26"/>
          <w:szCs w:val="26"/>
        </w:rPr>
        <w:t>сумм</w:t>
      </w:r>
      <w:r w:rsidR="007C2447" w:rsidRPr="002E4848">
        <w:rPr>
          <w:rFonts w:ascii="Myriad Pro" w:eastAsia="Calibri" w:hAnsi="Myriad Pro"/>
          <w:color w:val="000000" w:themeColor="text1"/>
          <w:sz w:val="26"/>
          <w:szCs w:val="26"/>
        </w:rPr>
        <w:t>ы</w:t>
      </w:r>
      <w:r w:rsidRPr="002E4848">
        <w:rPr>
          <w:rFonts w:ascii="Myriad Pro" w:eastAsia="Calibri" w:hAnsi="Myriad Pro"/>
          <w:color w:val="000000" w:themeColor="text1"/>
          <w:sz w:val="26"/>
          <w:szCs w:val="26"/>
        </w:rPr>
        <w:t xml:space="preserve"> превышения планируемой </w:t>
      </w:r>
      <w:r w:rsidR="00F9477D" w:rsidRPr="002E4848">
        <w:rPr>
          <w:rFonts w:ascii="Myriad Pro" w:eastAsia="Calibri" w:hAnsi="Myriad Pro"/>
          <w:color w:val="000000" w:themeColor="text1"/>
          <w:sz w:val="26"/>
          <w:szCs w:val="26"/>
        </w:rPr>
        <w:t xml:space="preserve">Комитетом </w:t>
      </w:r>
      <w:r w:rsidRPr="002E4848">
        <w:rPr>
          <w:rFonts w:ascii="Myriad Pro" w:eastAsia="Calibri" w:hAnsi="Myriad Pro"/>
          <w:color w:val="000000" w:themeColor="text1"/>
          <w:sz w:val="26"/>
          <w:szCs w:val="26"/>
        </w:rPr>
        <w:t xml:space="preserve">на 2019 год </w:t>
      </w:r>
      <w:r w:rsidR="00F9477D" w:rsidRPr="002E4848">
        <w:rPr>
          <w:rFonts w:ascii="Myriad Pro" w:eastAsia="Calibri" w:hAnsi="Myriad Pro"/>
          <w:color w:val="000000" w:themeColor="text1"/>
          <w:sz w:val="26"/>
          <w:szCs w:val="26"/>
        </w:rPr>
        <w:t xml:space="preserve">амортизации относительно </w:t>
      </w:r>
      <w:r w:rsidR="00FE706D" w:rsidRPr="002E4848">
        <w:rPr>
          <w:rFonts w:ascii="Myriad Pro" w:eastAsia="Calibri" w:hAnsi="Myriad Pro"/>
          <w:color w:val="000000" w:themeColor="text1"/>
          <w:sz w:val="26"/>
          <w:szCs w:val="26"/>
        </w:rPr>
        <w:t xml:space="preserve">амортизации, учтенной как источник финансирования мероприятий </w:t>
      </w:r>
      <w:r w:rsidR="00F9477D" w:rsidRPr="002E4848">
        <w:rPr>
          <w:rFonts w:ascii="Myriad Pro" w:eastAsia="Calibri" w:hAnsi="Myriad Pro"/>
          <w:color w:val="000000" w:themeColor="text1"/>
          <w:sz w:val="26"/>
          <w:szCs w:val="26"/>
        </w:rPr>
        <w:t xml:space="preserve">утвержденной </w:t>
      </w:r>
      <w:r w:rsidR="006416B4" w:rsidRPr="002E4848">
        <w:rPr>
          <w:rFonts w:ascii="Myriad Pro" w:eastAsia="Calibri" w:hAnsi="Myriad Pro"/>
          <w:color w:val="000000" w:themeColor="text1"/>
          <w:sz w:val="26"/>
          <w:szCs w:val="26"/>
        </w:rPr>
        <w:t xml:space="preserve">приказом Минэнерго России от 16.12.2016 №1333 </w:t>
      </w:r>
      <w:r w:rsidR="00F9477D" w:rsidRPr="002E4848">
        <w:rPr>
          <w:rFonts w:ascii="Myriad Pro" w:eastAsia="Calibri" w:hAnsi="Myriad Pro"/>
          <w:color w:val="000000" w:themeColor="text1"/>
          <w:sz w:val="26"/>
          <w:szCs w:val="26"/>
        </w:rPr>
        <w:t>инвестиционной программ</w:t>
      </w:r>
      <w:r w:rsidR="00FE706D" w:rsidRPr="002E4848">
        <w:rPr>
          <w:rFonts w:ascii="Myriad Pro" w:eastAsia="Calibri" w:hAnsi="Myriad Pro"/>
          <w:color w:val="000000" w:themeColor="text1"/>
          <w:sz w:val="26"/>
          <w:szCs w:val="26"/>
        </w:rPr>
        <w:t>ы</w:t>
      </w:r>
      <w:r w:rsidR="00F9477D" w:rsidRPr="002E4848">
        <w:rPr>
          <w:rFonts w:ascii="Myriad Pro" w:eastAsia="Calibri" w:hAnsi="Myriad Pro"/>
          <w:color w:val="000000" w:themeColor="text1"/>
          <w:sz w:val="26"/>
          <w:szCs w:val="26"/>
        </w:rPr>
        <w:t xml:space="preserve"> ПАО «МРСК Северо-Запада» по Новгородской области на 2016-2025 годы (сумма превышения составляет 2</w:t>
      </w:r>
      <w:r w:rsidR="007C5256" w:rsidRPr="002E4848">
        <w:rPr>
          <w:rFonts w:ascii="Myriad Pro" w:eastAsia="Calibri" w:hAnsi="Myriad Pro"/>
          <w:color w:val="000000" w:themeColor="text1"/>
          <w:sz w:val="26"/>
          <w:szCs w:val="26"/>
        </w:rPr>
        <w:t>78 617,653</w:t>
      </w:r>
      <w:r w:rsidR="00F9477D" w:rsidRPr="002E4848">
        <w:rPr>
          <w:rFonts w:ascii="Myriad Pro" w:eastAsia="Calibri" w:hAnsi="Myriad Pro"/>
          <w:color w:val="000000" w:themeColor="text1"/>
          <w:sz w:val="26"/>
          <w:szCs w:val="26"/>
        </w:rPr>
        <w:t xml:space="preserve"> тыс. руб. </w:t>
      </w:r>
      <w:r w:rsidR="006416B4" w:rsidRPr="002E4848">
        <w:rPr>
          <w:rFonts w:ascii="Myriad Pro" w:eastAsia="Calibri" w:hAnsi="Myriad Pro"/>
          <w:color w:val="000000" w:themeColor="text1"/>
          <w:sz w:val="26"/>
          <w:szCs w:val="26"/>
        </w:rPr>
        <w:t>(амортизация в инвестиционной программе</w:t>
      </w:r>
      <w:r w:rsidR="007C5256" w:rsidRPr="002E4848">
        <w:rPr>
          <w:rFonts w:ascii="Myriad Pro" w:eastAsia="Calibri" w:hAnsi="Myriad Pro"/>
          <w:color w:val="000000" w:themeColor="text1"/>
          <w:sz w:val="26"/>
          <w:szCs w:val="26"/>
        </w:rPr>
        <w:t xml:space="preserve"> 403 597,13 тыс. руб. с учетом НДС (336 330,94 тыс. руб. без НДС); </w:t>
      </w:r>
      <w:r w:rsidR="00D842DA" w:rsidRPr="002E4848">
        <w:rPr>
          <w:rFonts w:ascii="Myriad Pro" w:eastAsia="Calibri" w:hAnsi="Myriad Pro"/>
          <w:color w:val="000000" w:themeColor="text1"/>
          <w:sz w:val="26"/>
          <w:szCs w:val="26"/>
        </w:rPr>
        <w:t xml:space="preserve">амортизация </w:t>
      </w:r>
      <w:r w:rsidR="006416B4" w:rsidRPr="002E4848">
        <w:rPr>
          <w:rFonts w:ascii="Myriad Pro" w:eastAsia="Calibri" w:hAnsi="Myriad Pro"/>
          <w:color w:val="000000" w:themeColor="text1"/>
          <w:sz w:val="26"/>
          <w:szCs w:val="26"/>
        </w:rPr>
        <w:t>учт</w:t>
      </w:r>
      <w:r w:rsidR="00D842DA" w:rsidRPr="002E4848">
        <w:rPr>
          <w:rFonts w:ascii="Myriad Pro" w:eastAsia="Calibri" w:hAnsi="Myriad Pro"/>
          <w:color w:val="000000" w:themeColor="text1"/>
          <w:sz w:val="26"/>
          <w:szCs w:val="26"/>
        </w:rPr>
        <w:t>енная</w:t>
      </w:r>
      <w:r w:rsidR="006416B4" w:rsidRPr="002E4848">
        <w:rPr>
          <w:rFonts w:ascii="Myriad Pro" w:eastAsia="Calibri" w:hAnsi="Myriad Pro"/>
          <w:color w:val="000000" w:themeColor="text1"/>
          <w:sz w:val="26"/>
          <w:szCs w:val="26"/>
        </w:rPr>
        <w:t xml:space="preserve"> Комитетом на 2019 год</w:t>
      </w:r>
      <w:r w:rsidR="007C5256" w:rsidRPr="002E4848">
        <w:rPr>
          <w:rFonts w:ascii="Myriad Pro" w:eastAsia="Calibri" w:hAnsi="Myriad Pro"/>
          <w:color w:val="000000" w:themeColor="text1"/>
          <w:sz w:val="26"/>
          <w:szCs w:val="26"/>
        </w:rPr>
        <w:t xml:space="preserve"> 614 948,593 тыс. руб.</w:t>
      </w:r>
      <w:r w:rsidR="006416B4" w:rsidRPr="002E4848">
        <w:rPr>
          <w:rFonts w:ascii="Myriad Pro" w:eastAsia="Calibri" w:hAnsi="Myriad Pro"/>
          <w:color w:val="000000" w:themeColor="text1"/>
          <w:sz w:val="26"/>
          <w:szCs w:val="26"/>
        </w:rPr>
        <w:t xml:space="preserve">) </w:t>
      </w:r>
      <w:r w:rsidR="00C81A03" w:rsidRPr="002E4848">
        <w:rPr>
          <w:rFonts w:ascii="Myriad Pro" w:eastAsia="Calibri" w:hAnsi="Myriad Pro"/>
          <w:color w:val="000000" w:themeColor="text1"/>
          <w:sz w:val="26"/>
          <w:szCs w:val="26"/>
        </w:rPr>
        <w:t xml:space="preserve">без </w:t>
      </w:r>
      <w:r w:rsidR="006619FA" w:rsidRPr="002E4848">
        <w:rPr>
          <w:rFonts w:ascii="Myriad Pro" w:eastAsia="Calibri" w:hAnsi="Myriad Pro"/>
          <w:color w:val="000000" w:themeColor="text1"/>
          <w:sz w:val="26"/>
          <w:szCs w:val="26"/>
        </w:rPr>
        <w:t>вычета</w:t>
      </w:r>
      <w:r w:rsidR="00F9477D" w:rsidRPr="002E4848">
        <w:rPr>
          <w:rFonts w:ascii="Myriad Pro" w:eastAsia="Calibri" w:hAnsi="Myriad Pro"/>
          <w:color w:val="000000" w:themeColor="text1"/>
          <w:sz w:val="26"/>
          <w:szCs w:val="26"/>
        </w:rPr>
        <w:t xml:space="preserve"> суммы возмещения </w:t>
      </w:r>
      <w:r w:rsidR="006619FA" w:rsidRPr="002E4848">
        <w:rPr>
          <w:rFonts w:ascii="Myriad Pro" w:eastAsia="Calibri" w:hAnsi="Myriad Pro"/>
          <w:color w:val="000000" w:themeColor="text1"/>
          <w:sz w:val="26"/>
          <w:szCs w:val="26"/>
        </w:rPr>
        <w:t xml:space="preserve">за счет амортизации </w:t>
      </w:r>
      <w:r w:rsidR="00F9477D" w:rsidRPr="002E4848">
        <w:rPr>
          <w:rFonts w:ascii="Myriad Pro" w:eastAsia="Calibri" w:hAnsi="Myriad Pro"/>
          <w:color w:val="000000" w:themeColor="text1"/>
          <w:sz w:val="26"/>
          <w:szCs w:val="26"/>
        </w:rPr>
        <w:t>выпадающих доходов по технологическому присоединению, учтенной Комитетом в размере 71 227,35 тыс. руб.</w:t>
      </w:r>
      <w:r w:rsidR="00C81A03" w:rsidRPr="002E4848">
        <w:rPr>
          <w:rFonts w:ascii="Myriad Pro" w:eastAsia="Calibri" w:hAnsi="Myriad Pro"/>
          <w:color w:val="000000" w:themeColor="text1"/>
          <w:sz w:val="26"/>
          <w:szCs w:val="26"/>
        </w:rPr>
        <w:t>);</w:t>
      </w:r>
    </w:p>
    <w:p w14:paraId="1FAA3927" w14:textId="77777777" w:rsidR="00C81A03" w:rsidRPr="002E4848" w:rsidRDefault="006903E8" w:rsidP="00C85B0B">
      <w:pPr>
        <w:pStyle w:val="1a"/>
        <w:numPr>
          <w:ilvl w:val="0"/>
          <w:numId w:val="58"/>
        </w:numPr>
        <w:shd w:val="clear" w:color="auto" w:fill="auto"/>
        <w:spacing w:after="0" w:line="360" w:lineRule="auto"/>
        <w:ind w:left="993" w:hanging="426"/>
        <w:jc w:val="both"/>
        <w:rPr>
          <w:rFonts w:ascii="Myriad Pro" w:eastAsia="Calibri" w:hAnsi="Myriad Pro"/>
          <w:color w:val="000000" w:themeColor="text1"/>
          <w:sz w:val="26"/>
          <w:szCs w:val="26"/>
        </w:rPr>
      </w:pPr>
      <w:r w:rsidRPr="002E4848">
        <w:rPr>
          <w:rFonts w:ascii="Myriad Pro" w:eastAsia="Calibri" w:hAnsi="Myriad Pro"/>
          <w:color w:val="000000" w:themeColor="text1"/>
          <w:sz w:val="26"/>
          <w:szCs w:val="26"/>
        </w:rPr>
        <w:t xml:space="preserve">существующей дебиторской задолженности потребителей </w:t>
      </w:r>
      <w:r w:rsidR="00E86380" w:rsidRPr="002E4848">
        <w:rPr>
          <w:rFonts w:ascii="Myriad Pro" w:eastAsia="Calibri" w:hAnsi="Myriad Pro"/>
          <w:color w:val="000000" w:themeColor="text1"/>
          <w:sz w:val="26"/>
          <w:szCs w:val="26"/>
        </w:rPr>
        <w:t xml:space="preserve">со сроком задолженности </w:t>
      </w:r>
      <w:r w:rsidRPr="002E4848">
        <w:rPr>
          <w:rFonts w:ascii="Myriad Pro" w:eastAsia="Calibri" w:hAnsi="Myriad Pro"/>
          <w:color w:val="000000" w:themeColor="text1"/>
          <w:sz w:val="26"/>
          <w:szCs w:val="26"/>
        </w:rPr>
        <w:t>до 12 месяцев;</w:t>
      </w:r>
    </w:p>
    <w:p w14:paraId="605F5253" w14:textId="77777777" w:rsidR="006903E8" w:rsidRPr="002E4848" w:rsidRDefault="007C2447" w:rsidP="00C85B0B">
      <w:pPr>
        <w:pStyle w:val="1a"/>
        <w:numPr>
          <w:ilvl w:val="0"/>
          <w:numId w:val="58"/>
        </w:numPr>
        <w:shd w:val="clear" w:color="auto" w:fill="auto"/>
        <w:spacing w:after="0" w:line="360" w:lineRule="auto"/>
        <w:ind w:left="993" w:hanging="426"/>
        <w:jc w:val="both"/>
        <w:rPr>
          <w:rFonts w:ascii="Myriad Pro" w:eastAsia="Calibri" w:hAnsi="Myriad Pro"/>
          <w:color w:val="000000" w:themeColor="text1"/>
          <w:sz w:val="26"/>
          <w:szCs w:val="26"/>
        </w:rPr>
      </w:pPr>
      <w:r w:rsidRPr="002E4848">
        <w:rPr>
          <w:rFonts w:ascii="Myriad Pro" w:eastAsia="Calibri" w:hAnsi="Myriad Pro"/>
          <w:color w:val="000000" w:themeColor="text1"/>
          <w:sz w:val="26"/>
          <w:szCs w:val="26"/>
        </w:rPr>
        <w:t xml:space="preserve">суммы </w:t>
      </w:r>
      <w:r w:rsidR="006903E8" w:rsidRPr="002E4848">
        <w:rPr>
          <w:rFonts w:ascii="Myriad Pro" w:eastAsia="Calibri" w:hAnsi="Myriad Pro"/>
          <w:color w:val="000000" w:themeColor="text1"/>
          <w:sz w:val="26"/>
          <w:szCs w:val="26"/>
        </w:rPr>
        <w:t xml:space="preserve">возврата для филиала ПАО «МРСК Северо-Запада» «Новгородэнерго» с 2018 года необходимой валовой выручки от </w:t>
      </w:r>
      <w:r w:rsidR="006903E8" w:rsidRPr="002E4848">
        <w:rPr>
          <w:rFonts w:ascii="Myriad Pro" w:eastAsia="Calibri" w:hAnsi="Myriad Pro"/>
          <w:color w:val="000000" w:themeColor="text1"/>
          <w:sz w:val="26"/>
          <w:szCs w:val="26"/>
        </w:rPr>
        <w:lastRenderedPageBreak/>
        <w:t>сглаживания тарифов на услуги по передаче электрической энергии</w:t>
      </w:r>
      <w:r w:rsidR="00FE706D" w:rsidRPr="002E4848">
        <w:rPr>
          <w:rFonts w:ascii="Myriad Pro" w:eastAsia="Calibri" w:hAnsi="Myriad Pro"/>
          <w:color w:val="000000" w:themeColor="text1"/>
          <w:sz w:val="26"/>
          <w:szCs w:val="26"/>
        </w:rPr>
        <w:t xml:space="preserve"> (на 2019 год учтено 569 163,253 тыс. руб.</w:t>
      </w:r>
      <w:r w:rsidR="006619FA" w:rsidRPr="002E4848">
        <w:rPr>
          <w:rFonts w:ascii="Myriad Pro" w:eastAsia="Calibri" w:hAnsi="Myriad Pro"/>
          <w:color w:val="000000" w:themeColor="text1"/>
          <w:sz w:val="26"/>
          <w:szCs w:val="26"/>
        </w:rPr>
        <w:t xml:space="preserve"> в соответствии с Соглашением от 07.03.2018</w:t>
      </w:r>
      <w:r w:rsidR="00FE706D" w:rsidRPr="002E4848">
        <w:rPr>
          <w:rFonts w:ascii="Myriad Pro" w:eastAsia="Calibri" w:hAnsi="Myriad Pro"/>
          <w:color w:val="000000" w:themeColor="text1"/>
          <w:sz w:val="26"/>
          <w:szCs w:val="26"/>
        </w:rPr>
        <w:t>)</w:t>
      </w:r>
      <w:r w:rsidRPr="002E4848">
        <w:rPr>
          <w:rFonts w:ascii="Myriad Pro" w:eastAsia="Calibri" w:hAnsi="Myriad Pro"/>
          <w:color w:val="000000" w:themeColor="text1"/>
          <w:sz w:val="26"/>
          <w:szCs w:val="26"/>
        </w:rPr>
        <w:t>;</w:t>
      </w:r>
    </w:p>
    <w:p w14:paraId="43E62D18" w14:textId="77777777" w:rsidR="007C2447" w:rsidRPr="002E4848" w:rsidRDefault="007C2447" w:rsidP="00C85B0B">
      <w:pPr>
        <w:pStyle w:val="1a"/>
        <w:numPr>
          <w:ilvl w:val="0"/>
          <w:numId w:val="58"/>
        </w:numPr>
        <w:shd w:val="clear" w:color="auto" w:fill="auto"/>
        <w:spacing w:after="0" w:line="360" w:lineRule="auto"/>
        <w:ind w:left="993" w:hanging="426"/>
        <w:jc w:val="both"/>
        <w:rPr>
          <w:rFonts w:ascii="Myriad Pro" w:eastAsia="Calibri" w:hAnsi="Myriad Pro"/>
          <w:color w:val="000000" w:themeColor="text1"/>
          <w:sz w:val="26"/>
          <w:szCs w:val="26"/>
        </w:rPr>
      </w:pPr>
      <w:r w:rsidRPr="002E4848">
        <w:rPr>
          <w:rFonts w:ascii="Myriad Pro" w:hAnsi="Myriad Pro"/>
          <w:sz w:val="26"/>
          <w:szCs w:val="26"/>
        </w:rPr>
        <w:t>суммы дополнительных средств, учитываемых Комитетом в составе НВВ филиала</w:t>
      </w:r>
      <w:r w:rsidR="009F7FC1" w:rsidRPr="002E4848">
        <w:rPr>
          <w:rFonts w:ascii="Myriad Pro" w:hAnsi="Myriad Pro"/>
          <w:sz w:val="26"/>
          <w:szCs w:val="26"/>
        </w:rPr>
        <w:t xml:space="preserve"> </w:t>
      </w:r>
      <w:r w:rsidRPr="002E4848">
        <w:rPr>
          <w:rFonts w:ascii="Myriad Pro" w:hAnsi="Myriad Pro"/>
          <w:sz w:val="26"/>
          <w:szCs w:val="26"/>
        </w:rPr>
        <w:t>(корректировки, выпадающие доходы), которые не являются источником финансирования текущих расходов соответствующих периодов, а предназначены для покрытия расходов прошлых лет</w:t>
      </w:r>
      <w:r w:rsidR="00C85B0B" w:rsidRPr="002E4848">
        <w:rPr>
          <w:rFonts w:ascii="Myriad Pro" w:hAnsi="Myriad Pro"/>
          <w:sz w:val="26"/>
          <w:szCs w:val="26"/>
        </w:rPr>
        <w:t>.</w:t>
      </w:r>
    </w:p>
    <w:p w14:paraId="705CBD9E" w14:textId="77777777" w:rsidR="00B35920" w:rsidRPr="002E4848" w:rsidRDefault="00903DCA" w:rsidP="00AB164F">
      <w:pPr>
        <w:pStyle w:val="a3"/>
        <w:spacing w:after="0" w:line="360" w:lineRule="auto"/>
        <w:ind w:left="0" w:firstLine="567"/>
        <w:jc w:val="both"/>
        <w:rPr>
          <w:rFonts w:ascii="Myriad Pro" w:hAnsi="Myriad Pro"/>
          <w:sz w:val="26"/>
          <w:szCs w:val="26"/>
        </w:rPr>
      </w:pPr>
      <w:r w:rsidRPr="002E4848">
        <w:rPr>
          <w:rFonts w:ascii="Myriad Pro" w:hAnsi="Myriad Pro"/>
          <w:color w:val="000000" w:themeColor="text1"/>
          <w:sz w:val="26"/>
          <w:szCs w:val="26"/>
        </w:rPr>
        <w:t xml:space="preserve">Исполнитель считает </w:t>
      </w:r>
      <w:r w:rsidR="006416B4" w:rsidRPr="002E4848">
        <w:rPr>
          <w:rFonts w:ascii="Myriad Pro" w:hAnsi="Myriad Pro"/>
          <w:color w:val="000000" w:themeColor="text1"/>
          <w:sz w:val="26"/>
          <w:szCs w:val="26"/>
        </w:rPr>
        <w:t xml:space="preserve">возможным рассчитать </w:t>
      </w:r>
      <w:r w:rsidRPr="002E4848">
        <w:rPr>
          <w:rFonts w:ascii="Myriad Pro" w:hAnsi="Myriad Pro"/>
          <w:color w:val="000000" w:themeColor="text1"/>
          <w:sz w:val="26"/>
          <w:szCs w:val="26"/>
        </w:rPr>
        <w:t xml:space="preserve">размер расходов на оплату процентов за обслуживание заемных средств на 2019 год, </w:t>
      </w:r>
      <w:r w:rsidR="00016235" w:rsidRPr="002E4848">
        <w:rPr>
          <w:rFonts w:ascii="Myriad Pro" w:hAnsi="Myriad Pro"/>
          <w:color w:val="000000" w:themeColor="text1"/>
          <w:sz w:val="26"/>
          <w:szCs w:val="26"/>
        </w:rPr>
        <w:t>с учетом средневзвешенной процентной ставки</w:t>
      </w:r>
      <w:r w:rsidR="0000268B" w:rsidRPr="002E4848">
        <w:rPr>
          <w:rFonts w:ascii="Myriad Pro" w:hAnsi="Myriad Pro"/>
          <w:color w:val="000000" w:themeColor="text1"/>
          <w:sz w:val="26"/>
          <w:szCs w:val="26"/>
        </w:rPr>
        <w:t xml:space="preserve"> 8,83%, указанной в </w:t>
      </w:r>
      <w:r w:rsidR="00B35920" w:rsidRPr="002E4848">
        <w:rPr>
          <w:rFonts w:ascii="Myriad Pro" w:hAnsi="Myriad Pro"/>
          <w:color w:val="000000" w:themeColor="text1"/>
          <w:sz w:val="26"/>
          <w:szCs w:val="26"/>
        </w:rPr>
        <w:t>Бухгалтерском</w:t>
      </w:r>
      <w:r w:rsidR="0000268B" w:rsidRPr="002E4848">
        <w:rPr>
          <w:rFonts w:ascii="Myriad Pro" w:hAnsi="Myriad Pro"/>
          <w:color w:val="000000" w:themeColor="text1"/>
          <w:sz w:val="26"/>
          <w:szCs w:val="26"/>
        </w:rPr>
        <w:t xml:space="preserve"> (финансов</w:t>
      </w:r>
      <w:r w:rsidR="00B35920" w:rsidRPr="002E4848">
        <w:rPr>
          <w:rFonts w:ascii="Myriad Pro" w:hAnsi="Myriad Pro"/>
          <w:color w:val="000000" w:themeColor="text1"/>
          <w:sz w:val="26"/>
          <w:szCs w:val="26"/>
        </w:rPr>
        <w:t>ом</w:t>
      </w:r>
      <w:r w:rsidR="0000268B" w:rsidRPr="002E4848">
        <w:rPr>
          <w:rFonts w:ascii="Myriad Pro" w:hAnsi="Myriad Pro"/>
          <w:color w:val="000000" w:themeColor="text1"/>
          <w:sz w:val="26"/>
          <w:szCs w:val="26"/>
        </w:rPr>
        <w:t>) отчет</w:t>
      </w:r>
      <w:r w:rsidR="00B35920" w:rsidRPr="002E4848">
        <w:rPr>
          <w:rFonts w:ascii="Myriad Pro" w:hAnsi="Myriad Pro"/>
          <w:color w:val="000000" w:themeColor="text1"/>
          <w:sz w:val="26"/>
          <w:szCs w:val="26"/>
        </w:rPr>
        <w:t>е</w:t>
      </w:r>
      <w:r w:rsidR="0000268B" w:rsidRPr="002E4848">
        <w:rPr>
          <w:rFonts w:ascii="Myriad Pro" w:hAnsi="Myriad Pro"/>
          <w:color w:val="000000" w:themeColor="text1"/>
          <w:sz w:val="26"/>
          <w:szCs w:val="26"/>
        </w:rPr>
        <w:t xml:space="preserve"> </w:t>
      </w:r>
      <w:r w:rsidR="00B35920" w:rsidRPr="002E4848">
        <w:rPr>
          <w:rFonts w:ascii="Myriad Pro" w:hAnsi="Myriad Pro"/>
          <w:sz w:val="26"/>
          <w:szCs w:val="26"/>
        </w:rPr>
        <w:t xml:space="preserve">ПАО «МРСК Северо-Запада» </w:t>
      </w:r>
      <w:r w:rsidR="0000268B" w:rsidRPr="002E4848">
        <w:rPr>
          <w:rFonts w:ascii="Myriad Pro" w:hAnsi="Myriad Pro"/>
          <w:color w:val="000000" w:themeColor="text1"/>
          <w:sz w:val="26"/>
          <w:szCs w:val="26"/>
        </w:rPr>
        <w:t xml:space="preserve">за 2017 год (стр. 37, раздел 3 </w:t>
      </w:r>
      <w:r w:rsidR="00E50883" w:rsidRPr="002E4848">
        <w:rPr>
          <w:rFonts w:ascii="Myriad Pro" w:hAnsi="Myriad Pro"/>
          <w:color w:val="000000" w:themeColor="text1"/>
          <w:sz w:val="26"/>
          <w:szCs w:val="26"/>
        </w:rPr>
        <w:t>«</w:t>
      </w:r>
      <w:r w:rsidR="0000268B" w:rsidRPr="002E4848">
        <w:rPr>
          <w:rFonts w:ascii="Myriad Pro" w:hAnsi="Myriad Pro"/>
          <w:color w:val="000000" w:themeColor="text1"/>
          <w:sz w:val="26"/>
          <w:szCs w:val="26"/>
        </w:rPr>
        <w:t>Кредиты, займы, проценты к уплате</w:t>
      </w:r>
      <w:r w:rsidR="00E50883" w:rsidRPr="002E4848">
        <w:rPr>
          <w:rFonts w:ascii="Myriad Pro" w:hAnsi="Myriad Pro"/>
          <w:color w:val="000000" w:themeColor="text1"/>
          <w:sz w:val="26"/>
          <w:szCs w:val="26"/>
        </w:rPr>
        <w:t>»</w:t>
      </w:r>
      <w:r w:rsidR="0000268B" w:rsidRPr="002E4848">
        <w:rPr>
          <w:rFonts w:ascii="Myriad Pro" w:hAnsi="Myriad Pro"/>
          <w:color w:val="000000" w:themeColor="text1"/>
          <w:sz w:val="26"/>
          <w:szCs w:val="26"/>
        </w:rPr>
        <w:t>)</w:t>
      </w:r>
      <w:r w:rsidR="00BF465F" w:rsidRPr="002E4848">
        <w:rPr>
          <w:rFonts w:ascii="Myriad Pro" w:hAnsi="Myriad Pro"/>
          <w:color w:val="000000" w:themeColor="text1"/>
          <w:sz w:val="26"/>
          <w:szCs w:val="26"/>
        </w:rPr>
        <w:t xml:space="preserve"> </w:t>
      </w:r>
      <w:r w:rsidR="00016235" w:rsidRPr="002E4848">
        <w:rPr>
          <w:rFonts w:ascii="Myriad Pro" w:hAnsi="Myriad Pro"/>
          <w:color w:val="000000" w:themeColor="text1"/>
          <w:sz w:val="26"/>
          <w:szCs w:val="26"/>
        </w:rPr>
        <w:t>и суммы дебиторской задолженности</w:t>
      </w:r>
      <w:r w:rsidR="00BF465F" w:rsidRPr="002E4848">
        <w:rPr>
          <w:rFonts w:ascii="Myriad Pro" w:hAnsi="Myriad Pro"/>
          <w:color w:val="000000" w:themeColor="text1"/>
          <w:sz w:val="26"/>
          <w:szCs w:val="26"/>
        </w:rPr>
        <w:t xml:space="preserve"> покупателей и заказчиков по состоянию</w:t>
      </w:r>
      <w:r w:rsidR="00BF465F" w:rsidRPr="002E4848">
        <w:rPr>
          <w:rFonts w:ascii="Myriad Pro" w:hAnsi="Myriad Pro"/>
          <w:sz w:val="26"/>
          <w:szCs w:val="26"/>
        </w:rPr>
        <w:t xml:space="preserve"> на 31.12.2017 </w:t>
      </w:r>
      <w:r w:rsidR="0000268B" w:rsidRPr="002E4848">
        <w:rPr>
          <w:rFonts w:ascii="Myriad Pro" w:hAnsi="Myriad Pro"/>
          <w:sz w:val="26"/>
          <w:szCs w:val="26"/>
        </w:rPr>
        <w:t xml:space="preserve">по филиалу </w:t>
      </w:r>
      <w:r w:rsidR="00B35920" w:rsidRPr="002E4848">
        <w:rPr>
          <w:rFonts w:ascii="Myriad Pro" w:hAnsi="Myriad Pro"/>
          <w:sz w:val="26"/>
          <w:szCs w:val="26"/>
        </w:rPr>
        <w:t xml:space="preserve">«Новгородэнерго» </w:t>
      </w:r>
      <w:r w:rsidR="00BF465F" w:rsidRPr="002E4848">
        <w:rPr>
          <w:rFonts w:ascii="Myriad Pro" w:hAnsi="Myriad Pro"/>
          <w:sz w:val="26"/>
          <w:szCs w:val="26"/>
        </w:rPr>
        <w:t>в размере 1 285 625 тыс. руб</w:t>
      </w:r>
      <w:r w:rsidR="00477B9A" w:rsidRPr="002E4848">
        <w:rPr>
          <w:rFonts w:ascii="Myriad Pro" w:hAnsi="Myriad Pro"/>
          <w:sz w:val="26"/>
          <w:szCs w:val="26"/>
        </w:rPr>
        <w:t xml:space="preserve">. </w:t>
      </w:r>
    </w:p>
    <w:p w14:paraId="30E356AD" w14:textId="77777777" w:rsidR="00903DCA" w:rsidRPr="004C2E54" w:rsidRDefault="00016235" w:rsidP="00AB164F">
      <w:pPr>
        <w:pStyle w:val="a3"/>
        <w:spacing w:after="0" w:line="360" w:lineRule="auto"/>
        <w:ind w:left="0" w:firstLine="567"/>
        <w:jc w:val="both"/>
        <w:rPr>
          <w:rFonts w:ascii="Myriad Pro" w:hAnsi="Myriad Pro"/>
          <w:sz w:val="26"/>
          <w:szCs w:val="26"/>
        </w:rPr>
      </w:pPr>
      <w:r w:rsidRPr="002E4848">
        <w:rPr>
          <w:rFonts w:ascii="Myriad Pro" w:hAnsi="Myriad Pro"/>
          <w:color w:val="000000" w:themeColor="text1"/>
          <w:sz w:val="26"/>
          <w:szCs w:val="26"/>
        </w:rPr>
        <w:t xml:space="preserve">Таким образом, </w:t>
      </w:r>
      <w:r w:rsidR="00477B9A" w:rsidRPr="002E4848">
        <w:rPr>
          <w:rFonts w:ascii="Myriad Pro" w:hAnsi="Myriad Pro"/>
          <w:color w:val="000000" w:themeColor="text1"/>
          <w:sz w:val="26"/>
          <w:szCs w:val="26"/>
        </w:rPr>
        <w:t>расходы на уплату процентов за обслуживание заемных средств</w:t>
      </w:r>
      <w:r w:rsidR="002E4848">
        <w:rPr>
          <w:rFonts w:ascii="Myriad Pro" w:hAnsi="Myriad Pro"/>
          <w:color w:val="000000" w:themeColor="text1"/>
          <w:sz w:val="26"/>
          <w:szCs w:val="26"/>
        </w:rPr>
        <w:t>, по расчету Исполнителя,</w:t>
      </w:r>
      <w:r w:rsidR="00477B9A" w:rsidRPr="002E4848">
        <w:rPr>
          <w:rFonts w:ascii="Myriad Pro" w:hAnsi="Myriad Pro"/>
          <w:color w:val="000000" w:themeColor="text1"/>
          <w:sz w:val="26"/>
          <w:szCs w:val="26"/>
        </w:rPr>
        <w:t xml:space="preserve"> состав</w:t>
      </w:r>
      <w:r w:rsidR="001D416C">
        <w:rPr>
          <w:rFonts w:ascii="Myriad Pro" w:hAnsi="Myriad Pro"/>
          <w:color w:val="000000" w:themeColor="text1"/>
          <w:sz w:val="26"/>
          <w:szCs w:val="26"/>
        </w:rPr>
        <w:t>или</w:t>
      </w:r>
      <w:r w:rsidR="00477B9A" w:rsidRPr="002E4848">
        <w:rPr>
          <w:rFonts w:ascii="Myriad Pro" w:hAnsi="Myriad Pro"/>
          <w:color w:val="000000" w:themeColor="text1"/>
          <w:sz w:val="26"/>
          <w:szCs w:val="26"/>
        </w:rPr>
        <w:t xml:space="preserve"> 113</w:t>
      </w:r>
      <w:r w:rsidR="005D0043" w:rsidRPr="002E4848">
        <w:rPr>
          <w:rFonts w:ascii="Myriad Pro" w:hAnsi="Myriad Pro"/>
          <w:color w:val="000000" w:themeColor="text1"/>
          <w:sz w:val="26"/>
          <w:szCs w:val="26"/>
        </w:rPr>
        <w:t> </w:t>
      </w:r>
      <w:r w:rsidR="00477B9A" w:rsidRPr="002E4848">
        <w:rPr>
          <w:rFonts w:ascii="Myriad Pro" w:hAnsi="Myriad Pro"/>
          <w:color w:val="000000" w:themeColor="text1"/>
          <w:sz w:val="26"/>
          <w:szCs w:val="26"/>
        </w:rPr>
        <w:t>5</w:t>
      </w:r>
      <w:r w:rsidR="005D0043" w:rsidRPr="002E4848">
        <w:rPr>
          <w:rFonts w:ascii="Myriad Pro" w:hAnsi="Myriad Pro"/>
          <w:color w:val="000000" w:themeColor="text1"/>
          <w:sz w:val="26"/>
          <w:szCs w:val="26"/>
        </w:rPr>
        <w:t>20,69</w:t>
      </w:r>
      <w:r w:rsidR="00795D9C" w:rsidRPr="002E4848">
        <w:rPr>
          <w:rFonts w:ascii="Myriad Pro" w:hAnsi="Myriad Pro"/>
          <w:color w:val="000000" w:themeColor="text1"/>
          <w:sz w:val="26"/>
          <w:szCs w:val="26"/>
        </w:rPr>
        <w:t xml:space="preserve"> тыс. руб.</w:t>
      </w:r>
      <w:r w:rsidR="00775165" w:rsidRPr="002E4848">
        <w:rPr>
          <w:rFonts w:ascii="Myriad Pro" w:hAnsi="Myriad Pro"/>
          <w:color w:val="000000" w:themeColor="text1"/>
          <w:sz w:val="26"/>
          <w:szCs w:val="26"/>
        </w:rPr>
        <w:t xml:space="preserve">, что </w:t>
      </w:r>
      <w:r w:rsidR="00B35920" w:rsidRPr="002E4848">
        <w:rPr>
          <w:rFonts w:ascii="Myriad Pro" w:hAnsi="Myriad Pro"/>
          <w:color w:val="000000" w:themeColor="text1"/>
          <w:sz w:val="26"/>
          <w:szCs w:val="26"/>
        </w:rPr>
        <w:t>на 32</w:t>
      </w:r>
      <w:r w:rsidR="005D0043" w:rsidRPr="002E4848">
        <w:rPr>
          <w:rFonts w:ascii="Myriad Pro" w:hAnsi="Myriad Pro"/>
          <w:color w:val="000000" w:themeColor="text1"/>
          <w:sz w:val="26"/>
          <w:szCs w:val="26"/>
        </w:rPr>
        <w:t> 324,31</w:t>
      </w:r>
      <w:r w:rsidR="00B35920" w:rsidRPr="002E4848">
        <w:rPr>
          <w:rFonts w:ascii="Myriad Pro" w:hAnsi="Myriad Pro"/>
          <w:color w:val="000000" w:themeColor="text1"/>
          <w:sz w:val="26"/>
          <w:szCs w:val="26"/>
        </w:rPr>
        <w:t xml:space="preserve"> тыс. руб. </w:t>
      </w:r>
      <w:r w:rsidR="00B35920" w:rsidRPr="002E4848">
        <w:rPr>
          <w:rFonts w:ascii="Myriad Pro" w:hAnsi="Myriad Pro"/>
          <w:sz w:val="26"/>
          <w:szCs w:val="26"/>
        </w:rPr>
        <w:t>ниже величины, определенной регулирующим органом и на 68</w:t>
      </w:r>
      <w:r w:rsidR="005D0043" w:rsidRPr="002E4848">
        <w:rPr>
          <w:rFonts w:ascii="Myriad Pro" w:hAnsi="Myriad Pro"/>
          <w:sz w:val="26"/>
          <w:szCs w:val="26"/>
        </w:rPr>
        <w:t> 096,65</w:t>
      </w:r>
      <w:r w:rsidR="00B35920" w:rsidRPr="002E4848">
        <w:rPr>
          <w:rFonts w:ascii="Myriad Pro" w:hAnsi="Myriad Pro"/>
          <w:sz w:val="26"/>
          <w:szCs w:val="26"/>
        </w:rPr>
        <w:t xml:space="preserve"> тыс. руб. меньше значения, первоначально заявленного филиалом ПАО «МРСК Северо-Запада» - «Новгородэнерго».</w:t>
      </w:r>
    </w:p>
    <w:p w14:paraId="1C81037E" w14:textId="77777777" w:rsidR="00EA05B5" w:rsidRPr="004C2E54" w:rsidRDefault="00EA05B5" w:rsidP="00AB164F">
      <w:pPr>
        <w:pStyle w:val="a3"/>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 фактическим данным, </w:t>
      </w:r>
      <w:r w:rsidRPr="004C2E54">
        <w:rPr>
          <w:rFonts w:ascii="Myriad Pro" w:hAnsi="Myriad Pro"/>
          <w:color w:val="000000" w:themeColor="text1"/>
          <w:sz w:val="26"/>
          <w:szCs w:val="26"/>
        </w:rPr>
        <w:t xml:space="preserve">указанным в </w:t>
      </w:r>
      <w:r w:rsidR="004F3ACE" w:rsidRPr="004C2E54">
        <w:rPr>
          <w:rFonts w:ascii="Myriad Pro" w:hAnsi="Myriad Pro"/>
          <w:color w:val="000000" w:themeColor="text1"/>
          <w:sz w:val="26"/>
          <w:szCs w:val="26"/>
        </w:rPr>
        <w:t xml:space="preserve">приложении №30 к бухгалтерскому балансу и отчету о финансовых результатах за 2019 год, размещенным в рамках раскрытия информации на официальном сайте ПАО «МРСК Северо-Запада» </w:t>
      </w:r>
      <w:r w:rsidRPr="004C2E54">
        <w:rPr>
          <w:rFonts w:ascii="Myriad Pro" w:hAnsi="Myriad Pro"/>
          <w:sz w:val="26"/>
          <w:szCs w:val="26"/>
        </w:rPr>
        <w:t xml:space="preserve">проценты к уплате </w:t>
      </w:r>
      <w:r w:rsidR="004F3ACE" w:rsidRPr="004C2E54">
        <w:rPr>
          <w:rFonts w:ascii="Myriad Pro" w:hAnsi="Myriad Pro"/>
          <w:sz w:val="26"/>
          <w:szCs w:val="26"/>
        </w:rPr>
        <w:t xml:space="preserve">по филиалу «Новгородэнерго» в целом </w:t>
      </w:r>
      <w:r w:rsidRPr="004C2E54">
        <w:rPr>
          <w:rFonts w:ascii="Myriad Pro" w:hAnsi="Myriad Pro"/>
          <w:sz w:val="26"/>
          <w:szCs w:val="26"/>
        </w:rPr>
        <w:t xml:space="preserve">составили </w:t>
      </w:r>
      <w:r w:rsidR="004F3ACE" w:rsidRPr="004C2E54">
        <w:rPr>
          <w:rFonts w:ascii="Myriad Pro" w:hAnsi="Myriad Pro"/>
          <w:sz w:val="26"/>
          <w:szCs w:val="26"/>
        </w:rPr>
        <w:t>132 420</w:t>
      </w:r>
      <w:r w:rsidRPr="004C2E54">
        <w:rPr>
          <w:rFonts w:ascii="Myriad Pro" w:hAnsi="Myriad Pro"/>
          <w:sz w:val="26"/>
          <w:szCs w:val="26"/>
        </w:rPr>
        <w:t xml:space="preserve"> тыс. руб.</w:t>
      </w:r>
    </w:p>
    <w:p w14:paraId="1C6FA7AE" w14:textId="77777777" w:rsidR="000517A8" w:rsidRPr="004C2E54" w:rsidRDefault="000517A8" w:rsidP="000517A8">
      <w:pPr>
        <w:spacing w:after="0" w:line="360" w:lineRule="auto"/>
        <w:ind w:firstLine="567"/>
        <w:jc w:val="both"/>
        <w:rPr>
          <w:rFonts w:ascii="Myriad Pro" w:hAnsi="Myriad Pro"/>
          <w:sz w:val="26"/>
          <w:szCs w:val="26"/>
        </w:rPr>
      </w:pPr>
      <w:r w:rsidRPr="004C2E54">
        <w:rPr>
          <w:rFonts w:ascii="Myriad Pro" w:hAnsi="Myriad Pro"/>
          <w:sz w:val="26"/>
          <w:szCs w:val="26"/>
        </w:rPr>
        <w:t xml:space="preserve">Исполнитель также считает необходимым рекомендовать филиалу </w:t>
      </w:r>
      <w:r w:rsidR="00E50883" w:rsidRPr="004C2E54">
        <w:rPr>
          <w:rFonts w:ascii="Myriad Pro" w:hAnsi="Myriad Pro"/>
          <w:sz w:val="26"/>
          <w:szCs w:val="26"/>
        </w:rPr>
        <w:br/>
      </w:r>
      <w:r w:rsidRPr="004C2E54">
        <w:rPr>
          <w:rFonts w:ascii="Myriad Pro" w:hAnsi="Myriad Pro"/>
          <w:sz w:val="26"/>
          <w:szCs w:val="26"/>
        </w:rPr>
        <w:t>ПАО «МРСК Северо-Запада» - «Новгородэнерго» в качестве обосновывающих документов по расходам на обслуживание заемных средств представлять в орган регулирования</w:t>
      </w:r>
      <w:r w:rsidR="00E50883" w:rsidRPr="004C2E54">
        <w:rPr>
          <w:rFonts w:ascii="Myriad Pro" w:hAnsi="Myriad Pro"/>
          <w:sz w:val="26"/>
          <w:szCs w:val="26"/>
        </w:rPr>
        <w:t xml:space="preserve"> на очередной год текущего долгосрочного периода регулирования</w:t>
      </w:r>
      <w:r w:rsidRPr="004C2E54">
        <w:rPr>
          <w:rFonts w:ascii="Myriad Pro" w:hAnsi="Myriad Pro"/>
          <w:sz w:val="26"/>
          <w:szCs w:val="26"/>
        </w:rPr>
        <w:t>:</w:t>
      </w:r>
    </w:p>
    <w:p w14:paraId="02808CD1" w14:textId="77777777" w:rsidR="000517A8" w:rsidRPr="004C2E54" w:rsidRDefault="000517A8" w:rsidP="00C85B0B">
      <w:pPr>
        <w:pStyle w:val="a3"/>
        <w:numPr>
          <w:ilvl w:val="0"/>
          <w:numId w:val="59"/>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18A6CFCC" w14:textId="77777777" w:rsidR="000517A8" w:rsidRPr="004C2E54" w:rsidRDefault="000517A8" w:rsidP="00C85B0B">
      <w:pPr>
        <w:pStyle w:val="a3"/>
        <w:numPr>
          <w:ilvl w:val="0"/>
          <w:numId w:val="59"/>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 xml:space="preserve">План движения потоков наличности на предстоящий период регулирования с указанием кассовых разрывов и причин </w:t>
      </w:r>
      <w:r w:rsidR="004F1E9E" w:rsidRPr="004C2E54">
        <w:rPr>
          <w:rFonts w:ascii="Myriad Pro" w:hAnsi="Myriad Pro"/>
          <w:sz w:val="26"/>
          <w:szCs w:val="26"/>
        </w:rPr>
        <w:t>их</w:t>
      </w:r>
      <w:r w:rsidRPr="004C2E54">
        <w:rPr>
          <w:rFonts w:ascii="Myriad Pro" w:hAnsi="Myriad Pro"/>
          <w:sz w:val="26"/>
          <w:szCs w:val="26"/>
        </w:rPr>
        <w:t xml:space="preserve"> формирования;</w:t>
      </w:r>
    </w:p>
    <w:p w14:paraId="527E7C7C" w14:textId="77777777" w:rsidR="000517A8" w:rsidRPr="004C2E54" w:rsidRDefault="000517A8" w:rsidP="00C85B0B">
      <w:pPr>
        <w:pStyle w:val="a3"/>
        <w:numPr>
          <w:ilvl w:val="0"/>
          <w:numId w:val="59"/>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597A7471" w14:textId="77777777" w:rsidR="000517A8" w:rsidRPr="004C2E54" w:rsidRDefault="000517A8" w:rsidP="00C85B0B">
      <w:pPr>
        <w:pStyle w:val="a3"/>
        <w:numPr>
          <w:ilvl w:val="0"/>
          <w:numId w:val="59"/>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Расчет </w:t>
      </w:r>
      <w:r w:rsidR="00016235" w:rsidRPr="004C2E54">
        <w:rPr>
          <w:rFonts w:ascii="Myriad Pro" w:hAnsi="Myriad Pro"/>
          <w:sz w:val="26"/>
          <w:szCs w:val="26"/>
        </w:rPr>
        <w:t xml:space="preserve">средневзвешенной </w:t>
      </w:r>
      <w:r w:rsidRPr="004C2E54">
        <w:rPr>
          <w:rFonts w:ascii="Myriad Pro" w:hAnsi="Myriad Pro"/>
          <w:sz w:val="26"/>
          <w:szCs w:val="26"/>
        </w:rPr>
        <w:t>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49D1F342" w14:textId="77777777" w:rsidR="000517A8" w:rsidRPr="004C2E54" w:rsidRDefault="000517A8" w:rsidP="00C85B0B">
      <w:pPr>
        <w:pStyle w:val="a3"/>
        <w:numPr>
          <w:ilvl w:val="0"/>
          <w:numId w:val="59"/>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Расчет распределения расходов за пользование кредитными ресурсами в предстоящем периоде регулирования по филиалам ПАО «МРСК Северо-Запада», выполненным в соответствии с действующей методикой; </w:t>
      </w:r>
    </w:p>
    <w:p w14:paraId="166E0D83" w14:textId="77777777" w:rsidR="000517A8" w:rsidRPr="004C2E54" w:rsidRDefault="000517A8" w:rsidP="00C85B0B">
      <w:pPr>
        <w:pStyle w:val="a3"/>
        <w:numPr>
          <w:ilvl w:val="0"/>
          <w:numId w:val="59"/>
        </w:numPr>
        <w:tabs>
          <w:tab w:val="left" w:pos="993"/>
        </w:tabs>
        <w:spacing w:after="0" w:line="360" w:lineRule="auto"/>
        <w:ind w:left="0" w:firstLine="567"/>
        <w:jc w:val="both"/>
        <w:rPr>
          <w:rFonts w:ascii="Myriad Pro" w:hAnsi="Myriad Pro"/>
          <w:sz w:val="26"/>
          <w:szCs w:val="26"/>
        </w:rPr>
      </w:pPr>
      <w:r w:rsidRPr="004C2E54">
        <w:rPr>
          <w:rFonts w:ascii="Myriad Pro" w:hAnsi="Myriad Pro"/>
          <w:sz w:val="26"/>
          <w:szCs w:val="26"/>
        </w:rPr>
        <w:t>Данные бухгалтерского учета по счетам учета заемных средств</w:t>
      </w:r>
      <w:r w:rsidR="00FD46E9" w:rsidRPr="004C2E54">
        <w:rPr>
          <w:rFonts w:ascii="Myriad Pro" w:hAnsi="Myriad Pro"/>
          <w:sz w:val="26"/>
          <w:szCs w:val="26"/>
        </w:rPr>
        <w:t xml:space="preserve"> за прошедший отчетный год и истекший период текущего года</w:t>
      </w:r>
      <w:r w:rsidRPr="004C2E54">
        <w:rPr>
          <w:rFonts w:ascii="Myriad Pro" w:hAnsi="Myriad Pro"/>
          <w:sz w:val="26"/>
          <w:szCs w:val="26"/>
        </w:rPr>
        <w:t xml:space="preserve">. </w:t>
      </w:r>
    </w:p>
    <w:p w14:paraId="17090899" w14:textId="77777777" w:rsidR="002E320E" w:rsidRPr="004C2E54" w:rsidRDefault="002E320E" w:rsidP="00C41B45">
      <w:pPr>
        <w:spacing w:after="0" w:line="360" w:lineRule="auto"/>
        <w:ind w:firstLine="567"/>
        <w:contextualSpacing/>
        <w:jc w:val="both"/>
        <w:rPr>
          <w:rFonts w:ascii="Myriad Pro" w:eastAsia="Calibri" w:hAnsi="Myriad Pro" w:cs="Times New Roman"/>
          <w:color w:val="000000" w:themeColor="text1"/>
          <w:sz w:val="26"/>
          <w:szCs w:val="26"/>
        </w:rPr>
      </w:pPr>
    </w:p>
    <w:p w14:paraId="3B979148" w14:textId="77777777" w:rsidR="00992379" w:rsidRDefault="00992379"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992379" w:rsidSect="002B219C">
          <w:pgSz w:w="11906" w:h="16838"/>
          <w:pgMar w:top="1134" w:right="851" w:bottom="1134" w:left="1701" w:header="708" w:footer="708" w:gutter="0"/>
          <w:cols w:space="708"/>
          <w:docGrid w:linePitch="360"/>
        </w:sectPr>
      </w:pPr>
      <w:bookmarkStart w:id="68" w:name="_Toc40814453"/>
    </w:p>
    <w:p w14:paraId="509B9D4A" w14:textId="263ADF5C" w:rsidR="00DB6F06" w:rsidRPr="004C2E54" w:rsidRDefault="002D34A0"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4C2E54">
        <w:rPr>
          <w:rFonts w:ascii="Myriad Pro" w:hAnsi="Myriad Pro"/>
          <w:b/>
          <w:color w:val="4F6228" w:themeColor="accent3" w:themeShade="80"/>
          <w:sz w:val="28"/>
          <w:szCs w:val="28"/>
        </w:rPr>
        <w:lastRenderedPageBreak/>
        <w:t>Налог на прибыль</w:t>
      </w:r>
      <w:bookmarkEnd w:id="68"/>
    </w:p>
    <w:p w14:paraId="16B06F34" w14:textId="77777777"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9A6DA36" w14:textId="77777777"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10E058F" w14:textId="77777777"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71F824C6" w14:textId="77777777"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w:t>
      </w:r>
      <w:proofErr w:type="spellStart"/>
      <w:r w:rsidRPr="004C2E54">
        <w:rPr>
          <w:rFonts w:ascii="Myriad Pro" w:eastAsia="Calibri" w:hAnsi="Myriad Pro" w:cs="Times New Roman"/>
          <w:color w:val="000000" w:themeColor="text1"/>
          <w:sz w:val="26"/>
          <w:szCs w:val="26"/>
        </w:rPr>
        <w:t>субабонентам</w:t>
      </w:r>
      <w:proofErr w:type="spellEnd"/>
      <w:r w:rsidRPr="004C2E54">
        <w:rPr>
          <w:rFonts w:ascii="Myriad Pro" w:eastAsia="Calibri" w:hAnsi="Myriad Pro" w:cs="Times New Roman"/>
          <w:color w:val="000000" w:themeColor="text1"/>
          <w:sz w:val="26"/>
          <w:szCs w:val="26"/>
        </w:rPr>
        <w:t xml:space="preserve">) и для собственного потребления, распределение расходов по указанному виду деятельности между </w:t>
      </w:r>
      <w:proofErr w:type="spellStart"/>
      <w:r w:rsidRPr="004C2E54">
        <w:rPr>
          <w:rFonts w:ascii="Myriad Pro" w:eastAsia="Calibri" w:hAnsi="Myriad Pro" w:cs="Times New Roman"/>
          <w:color w:val="000000" w:themeColor="text1"/>
          <w:sz w:val="26"/>
          <w:szCs w:val="26"/>
        </w:rPr>
        <w:t>субабонентами</w:t>
      </w:r>
      <w:proofErr w:type="spellEnd"/>
      <w:r w:rsidRPr="004C2E54">
        <w:rPr>
          <w:rFonts w:ascii="Myriad Pro" w:eastAsia="Calibri" w:hAnsi="Myriad Pro" w:cs="Times New Roman"/>
          <w:color w:val="000000" w:themeColor="text1"/>
          <w:sz w:val="26"/>
          <w:szCs w:val="26"/>
        </w:rPr>
        <w:t xml:space="preserve"> и организацией производится пропорционально фактическому отпуску (передаче) электрической энергии.</w:t>
      </w:r>
    </w:p>
    <w:p w14:paraId="57A7BA5D" w14:textId="77777777"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58A55421" w14:textId="77777777"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p>
    <w:p w14:paraId="599967BA" w14:textId="77777777" w:rsidR="00CC265D" w:rsidRPr="004C2E54" w:rsidRDefault="00CC265D" w:rsidP="00CC265D">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6D2D406E" w14:textId="77777777"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Филиалом</w:t>
      </w:r>
      <w:r w:rsidRPr="004C2E54">
        <w:rPr>
          <w:rFonts w:ascii="Myriad Pro" w:hAnsi="Myriad Pro"/>
        </w:rPr>
        <w:t xml:space="preserve"> </w:t>
      </w:r>
      <w:r w:rsidRPr="004C2E54">
        <w:rPr>
          <w:rFonts w:ascii="Myriad Pro" w:eastAsia="Calibri" w:hAnsi="Myriad Pro" w:cs="Times New Roman"/>
          <w:color w:val="000000" w:themeColor="text1"/>
          <w:sz w:val="26"/>
          <w:szCs w:val="26"/>
        </w:rPr>
        <w:t>ПАО «МРСК Северо-Запада» - «Новгородэнерго» сумма налога на прибыль на 2019 год заявлялась в размере 51 788 тыс. руб.</w:t>
      </w:r>
    </w:p>
    <w:p w14:paraId="7C0DB172" w14:textId="77777777"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Для обоснования расходов по налогу на прибыль филиалом ПАО «МРСК Северо-Запада» «Новгородэнерго» представлены:</w:t>
      </w:r>
    </w:p>
    <w:p w14:paraId="345D5B6D" w14:textId="77777777" w:rsidR="00CC265D" w:rsidRPr="004C2E54" w:rsidRDefault="00CC265D" w:rsidP="00CC265D">
      <w:pPr>
        <w:pStyle w:val="a3"/>
        <w:numPr>
          <w:ilvl w:val="0"/>
          <w:numId w:val="25"/>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расчет налога на прибыль на 2018, 2019-2022 годы;</w:t>
      </w:r>
    </w:p>
    <w:p w14:paraId="7C89258F" w14:textId="77777777" w:rsidR="00CC265D" w:rsidRPr="004C2E54" w:rsidRDefault="00CC265D" w:rsidP="00CC265D">
      <w:pPr>
        <w:pStyle w:val="a3"/>
        <w:numPr>
          <w:ilvl w:val="0"/>
          <w:numId w:val="25"/>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налоговая декларации по налогу на прибыль за 2017 год по филиалу ПАО</w:t>
      </w:r>
      <w:r>
        <w:rPr>
          <w:rFonts w:ascii="Myriad Pro" w:hAnsi="Myriad Pro"/>
          <w:color w:val="000000" w:themeColor="text1"/>
          <w:sz w:val="26"/>
          <w:szCs w:val="26"/>
        </w:rPr>
        <w:t> </w:t>
      </w:r>
      <w:r w:rsidRPr="004C2E54">
        <w:rPr>
          <w:rFonts w:ascii="Myriad Pro" w:hAnsi="Myriad Pro"/>
          <w:color w:val="000000" w:themeColor="text1"/>
          <w:sz w:val="26"/>
          <w:szCs w:val="26"/>
        </w:rPr>
        <w:t xml:space="preserve">«МРСК Северо-Запада» «Новгородэнерго»; </w:t>
      </w:r>
    </w:p>
    <w:p w14:paraId="3472CB4C" w14:textId="77777777" w:rsidR="00CC265D" w:rsidRPr="004C2E54" w:rsidRDefault="00CC265D" w:rsidP="00CC265D">
      <w:pPr>
        <w:pStyle w:val="a3"/>
        <w:numPr>
          <w:ilvl w:val="0"/>
          <w:numId w:val="25"/>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lastRenderedPageBreak/>
        <w:t>отчет о финансовых результатах за январь-декабрь 2017 года;</w:t>
      </w:r>
    </w:p>
    <w:p w14:paraId="32EDEF43" w14:textId="77777777" w:rsidR="00CC265D" w:rsidRPr="004C2E54" w:rsidRDefault="00CC265D" w:rsidP="00CC265D">
      <w:pPr>
        <w:pStyle w:val="a3"/>
        <w:numPr>
          <w:ilvl w:val="0"/>
          <w:numId w:val="25"/>
        </w:numPr>
        <w:tabs>
          <w:tab w:val="left" w:pos="993"/>
        </w:tabs>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отчет по раздельному учету доходов и расходов за 2017 год по видам деятельности по форме таблицы 1.3 согласно приказу Минэнерго России от 13.12.2011 № 585 (представляется в Комитет ежеквартально). </w:t>
      </w:r>
    </w:p>
    <w:p w14:paraId="6D00B035" w14:textId="77777777"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Расчет налога на прибыль на 2019 год произведен филиалом</w:t>
      </w:r>
      <w:r w:rsidRPr="004C2E54">
        <w:rPr>
          <w:rFonts w:ascii="Myriad Pro" w:hAnsi="Myriad Pro"/>
        </w:rPr>
        <w:t xml:space="preserve"> </w:t>
      </w:r>
      <w:r w:rsidRPr="004C2E54">
        <w:rPr>
          <w:rFonts w:ascii="Myriad Pro" w:eastAsia="Calibri" w:hAnsi="Myriad Pro" w:cs="Times New Roman"/>
          <w:color w:val="000000" w:themeColor="text1"/>
          <w:sz w:val="26"/>
          <w:szCs w:val="26"/>
        </w:rPr>
        <w:t>ПАО «МРСК Северо-Запада» - «Новгородэнерго» исходя из налогооблагаемой базы (расходы, не учитываемые в целях налогообложения по налогу на прибыль) и ставки налога 20%.</w:t>
      </w:r>
    </w:p>
    <w:p w14:paraId="4E74DD69" w14:textId="77777777" w:rsidR="00CC265D" w:rsidRPr="004C2E54" w:rsidRDefault="00CC265D" w:rsidP="00CC265D">
      <w:pPr>
        <w:spacing w:after="0" w:line="360" w:lineRule="auto"/>
        <w:contextualSpacing/>
        <w:jc w:val="both"/>
        <w:rPr>
          <w:rFonts w:ascii="Myriad Pro" w:eastAsia="Calibri" w:hAnsi="Myriad Pro" w:cs="Times New Roman"/>
          <w:b/>
          <w:color w:val="000000" w:themeColor="text1"/>
          <w:sz w:val="26"/>
          <w:szCs w:val="26"/>
        </w:rPr>
      </w:pPr>
    </w:p>
    <w:p w14:paraId="745EDE3B" w14:textId="77777777" w:rsidR="00CC265D" w:rsidRPr="004C2E54" w:rsidRDefault="00CC265D" w:rsidP="00CC265D">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76807C82" w14:textId="77777777" w:rsidR="00CC265D" w:rsidRPr="004C2E54" w:rsidRDefault="00CC265D" w:rsidP="00CC265D">
      <w:pPr>
        <w:spacing w:after="0" w:line="360" w:lineRule="auto"/>
        <w:ind w:firstLine="567"/>
        <w:contextualSpacing/>
        <w:jc w:val="both"/>
        <w:rPr>
          <w:rFonts w:ascii="Myriad Pro" w:eastAsia="Calibri" w:hAnsi="Myriad Pro"/>
          <w:color w:val="000000" w:themeColor="text1"/>
          <w:sz w:val="26"/>
          <w:szCs w:val="26"/>
        </w:rPr>
      </w:pPr>
      <w:r w:rsidRPr="004C2E54">
        <w:rPr>
          <w:rFonts w:ascii="Myriad Pro" w:eastAsia="Calibri" w:hAnsi="Myriad Pro" w:cs="Times New Roman"/>
          <w:color w:val="000000" w:themeColor="text1"/>
          <w:sz w:val="26"/>
          <w:szCs w:val="26"/>
        </w:rPr>
        <w:t>В экспертном заключении Комитета указано, что налог на прибыль в НВВ на 2019 год предусмотрен в размере 0,0 тыс. руб. в соответствии с пунктом 20 Основ ценообразования. По отчетным данным филиала за предыдущий отчетный период 2017 года по услугам по передаче электрической энергии налог на прибыль составил (</w:t>
      </w:r>
      <w:r w:rsidRPr="004C2E54">
        <w:rPr>
          <w:rFonts w:ascii="Myriad Pro" w:eastAsia="Calibri" w:hAnsi="Myriad Pro"/>
          <w:color w:val="000000" w:themeColor="text1"/>
          <w:sz w:val="26"/>
          <w:szCs w:val="26"/>
        </w:rPr>
        <w:t>-51 268,5) тыс. руб.</w:t>
      </w:r>
    </w:p>
    <w:p w14:paraId="3877CCDA" w14:textId="77777777" w:rsidR="00EC18F9" w:rsidRDefault="00EC18F9" w:rsidP="00CC265D">
      <w:pPr>
        <w:spacing w:after="0" w:line="360" w:lineRule="auto"/>
        <w:contextualSpacing/>
        <w:jc w:val="both"/>
        <w:rPr>
          <w:rFonts w:ascii="Myriad Pro" w:eastAsia="Calibri" w:hAnsi="Myriad Pro" w:cs="Times New Roman"/>
          <w:b/>
          <w:color w:val="000000" w:themeColor="text1"/>
          <w:sz w:val="26"/>
          <w:szCs w:val="26"/>
        </w:rPr>
      </w:pPr>
    </w:p>
    <w:p w14:paraId="3A3589D4" w14:textId="21D30BC8" w:rsidR="00CC265D" w:rsidRPr="004C2E54" w:rsidRDefault="00CC265D" w:rsidP="00CC265D">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32F55492" w14:textId="77777777" w:rsidR="00CC265D" w:rsidRPr="00F67E38" w:rsidRDefault="00CC265D" w:rsidP="00CC265D">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пункту 20 Основ ценообразования №1178</w:t>
      </w:r>
      <w:r w:rsidRPr="00F67E38">
        <w:rPr>
          <w:rFonts w:ascii="Myriad Pro" w:eastAsia="Calibri" w:hAnsi="Myriad Pro" w:cs="Times New Roman"/>
          <w:color w:val="000000" w:themeColor="text1"/>
          <w:sz w:val="26"/>
          <w:szCs w:val="26"/>
        </w:rPr>
        <w:t>, в составе НВВ в части налога на прибыль на 2019 год должен учитываться фактический налог на прибыль за 2017 год. Данная позиция подтверждена и многочисленными решениями судов (например: решение Псковского областного суда от 20.01.2020 по делу №.3а-1/2020).</w:t>
      </w:r>
    </w:p>
    <w:p w14:paraId="08BA349E" w14:textId="77777777" w:rsidR="00CC265D" w:rsidRPr="00F67E38" w:rsidRDefault="00CC265D" w:rsidP="00CC265D">
      <w:pPr>
        <w:spacing w:after="0" w:line="360" w:lineRule="auto"/>
        <w:ind w:firstLine="567"/>
        <w:jc w:val="both"/>
        <w:rPr>
          <w:rFonts w:ascii="Myriad Pro" w:eastAsia="Calibri" w:hAnsi="Myriad Pro" w:cs="Times New Roman"/>
          <w:color w:val="000000" w:themeColor="text1"/>
          <w:sz w:val="26"/>
          <w:szCs w:val="26"/>
        </w:rPr>
      </w:pPr>
      <w:r w:rsidRPr="00F67E38">
        <w:rPr>
          <w:rFonts w:ascii="Myriad Pro" w:eastAsia="Calibri" w:hAnsi="Myriad Pro" w:cs="Times New Roman"/>
          <w:color w:val="000000" w:themeColor="text1"/>
          <w:sz w:val="26"/>
          <w:szCs w:val="26"/>
        </w:rPr>
        <w:t xml:space="preserve">Совокупность практики рассмотрения разногласий показывает, что при определении суммы фактического налога на прибыль </w:t>
      </w:r>
      <w:r>
        <w:rPr>
          <w:rFonts w:ascii="Myriad Pro" w:eastAsia="Calibri" w:hAnsi="Myriad Pro" w:cs="Times New Roman"/>
          <w:color w:val="000000" w:themeColor="text1"/>
          <w:sz w:val="26"/>
          <w:szCs w:val="26"/>
        </w:rPr>
        <w:t>регулирующему органу</w:t>
      </w:r>
      <w:r w:rsidRPr="00F67E38">
        <w:rPr>
          <w:rFonts w:ascii="Myriad Pro" w:eastAsia="Calibri" w:hAnsi="Myriad Pro" w:cs="Times New Roman"/>
          <w:color w:val="000000" w:themeColor="text1"/>
          <w:sz w:val="26"/>
          <w:szCs w:val="26"/>
        </w:rPr>
        <w:t xml:space="preserve"> необходимо руководствоваться:</w:t>
      </w:r>
    </w:p>
    <w:p w14:paraId="6A814120" w14:textId="77777777" w:rsidR="00CC265D" w:rsidRPr="00F67E38" w:rsidRDefault="00CC265D" w:rsidP="00CC265D">
      <w:pPr>
        <w:spacing w:after="0" w:line="360" w:lineRule="auto"/>
        <w:ind w:firstLine="567"/>
        <w:jc w:val="both"/>
        <w:rPr>
          <w:rFonts w:ascii="Myriad Pro" w:eastAsia="Calibri" w:hAnsi="Myriad Pro" w:cs="Times New Roman"/>
          <w:color w:val="000000" w:themeColor="text1"/>
          <w:sz w:val="26"/>
          <w:szCs w:val="26"/>
        </w:rPr>
      </w:pPr>
      <w:r w:rsidRPr="00F67E38">
        <w:rPr>
          <w:rFonts w:ascii="Myriad Pro" w:eastAsia="Calibri" w:hAnsi="Myriad Pro" w:cs="Times New Roman"/>
          <w:color w:val="000000" w:themeColor="text1"/>
          <w:sz w:val="26"/>
          <w:szCs w:val="26"/>
        </w:rPr>
        <w:t>- данными раздельного учета (</w:t>
      </w:r>
      <w:r>
        <w:rPr>
          <w:rFonts w:ascii="Myriad Pro" w:eastAsia="Calibri" w:hAnsi="Myriad Pro" w:cs="Times New Roman"/>
          <w:color w:val="000000" w:themeColor="text1"/>
          <w:sz w:val="26"/>
          <w:szCs w:val="26"/>
        </w:rPr>
        <w:t>проведение</w:t>
      </w:r>
      <w:r w:rsidRPr="00F67E38">
        <w:rPr>
          <w:rFonts w:ascii="Myriad Pro" w:eastAsia="Calibri" w:hAnsi="Myriad Pro" w:cs="Times New Roman"/>
          <w:color w:val="000000" w:themeColor="text1"/>
          <w:sz w:val="26"/>
          <w:szCs w:val="26"/>
        </w:rPr>
        <w:t xml:space="preserve"> анализ</w:t>
      </w:r>
      <w:r>
        <w:rPr>
          <w:rFonts w:ascii="Myriad Pro" w:eastAsia="Calibri" w:hAnsi="Myriad Pro" w:cs="Times New Roman"/>
          <w:color w:val="000000" w:themeColor="text1"/>
          <w:sz w:val="26"/>
          <w:szCs w:val="26"/>
        </w:rPr>
        <w:t>а</w:t>
      </w:r>
      <w:r w:rsidRPr="00F67E38">
        <w:rPr>
          <w:rFonts w:ascii="Myriad Pro" w:eastAsia="Calibri" w:hAnsi="Myriad Pro" w:cs="Times New Roman"/>
          <w:color w:val="000000" w:themeColor="text1"/>
          <w:sz w:val="26"/>
          <w:szCs w:val="26"/>
        </w:rPr>
        <w:t xml:space="preserve"> показателей раздельного учета доходов и расходов) (например: решение Псковского областного суда от 20.01.2020 по делу №.3а-1/2020);</w:t>
      </w:r>
    </w:p>
    <w:p w14:paraId="7BAC5D83" w14:textId="77777777" w:rsidR="00CC265D" w:rsidRDefault="00CC265D" w:rsidP="00CC265D">
      <w:pPr>
        <w:spacing w:after="0" w:line="360" w:lineRule="auto"/>
        <w:ind w:firstLine="567"/>
        <w:jc w:val="both"/>
        <w:rPr>
          <w:rFonts w:ascii="Myriad Pro" w:eastAsia="Calibri" w:hAnsi="Myriad Pro" w:cs="Times New Roman"/>
          <w:color w:val="000000" w:themeColor="text1"/>
          <w:sz w:val="26"/>
          <w:szCs w:val="26"/>
        </w:rPr>
      </w:pPr>
      <w:r w:rsidRPr="00F67E38">
        <w:rPr>
          <w:rFonts w:ascii="Myriad Pro" w:eastAsia="Calibri" w:hAnsi="Myriad Pro" w:cs="Times New Roman"/>
          <w:color w:val="000000" w:themeColor="text1"/>
          <w:sz w:val="26"/>
          <w:szCs w:val="26"/>
        </w:rPr>
        <w:t>- данными  декларации по налогу на прибыль организации (например: решения ФАС России по досудебн</w:t>
      </w:r>
      <w:r>
        <w:rPr>
          <w:rFonts w:ascii="Myriad Pro" w:eastAsia="Calibri" w:hAnsi="Myriad Pro" w:cs="Times New Roman"/>
          <w:color w:val="000000" w:themeColor="text1"/>
          <w:sz w:val="26"/>
          <w:szCs w:val="26"/>
        </w:rPr>
        <w:t>ому</w:t>
      </w:r>
      <w:r w:rsidRPr="00F67E38">
        <w:rPr>
          <w:rFonts w:ascii="Myriad Pro" w:eastAsia="Calibri" w:hAnsi="Myriad Pro" w:cs="Times New Roman"/>
          <w:color w:val="000000" w:themeColor="text1"/>
          <w:sz w:val="26"/>
          <w:szCs w:val="26"/>
        </w:rPr>
        <w:t xml:space="preserve"> рассмотрени</w:t>
      </w:r>
      <w:r>
        <w:rPr>
          <w:rFonts w:ascii="Myriad Pro" w:eastAsia="Calibri" w:hAnsi="Myriad Pro" w:cs="Times New Roman"/>
          <w:color w:val="000000" w:themeColor="text1"/>
          <w:sz w:val="26"/>
          <w:szCs w:val="26"/>
        </w:rPr>
        <w:t>ю</w:t>
      </w:r>
      <w:r w:rsidRPr="00F67E38">
        <w:rPr>
          <w:rFonts w:ascii="Myriad Pro" w:eastAsia="Calibri" w:hAnsi="Myriad Pro" w:cs="Times New Roman"/>
          <w:color w:val="000000" w:themeColor="text1"/>
          <w:sz w:val="26"/>
          <w:szCs w:val="26"/>
        </w:rPr>
        <w:t xml:space="preserve"> споров, связанных с установлением и применением цен (тарифов) в сфере электроэнергетики от </w:t>
      </w:r>
      <w:r w:rsidRPr="00F67E38">
        <w:rPr>
          <w:rFonts w:ascii="Myriad Pro" w:eastAsia="Calibri" w:hAnsi="Myriad Pro" w:cs="Times New Roman"/>
          <w:color w:val="000000" w:themeColor="text1"/>
          <w:sz w:val="26"/>
          <w:szCs w:val="26"/>
        </w:rPr>
        <w:lastRenderedPageBreak/>
        <w:t>11.09.2017 №СП/62727/17, от 12.09.2017 №СП/62888/17, от 19.07.2019 №СП/62460/19).</w:t>
      </w:r>
    </w:p>
    <w:p w14:paraId="1E8C5238" w14:textId="77777777" w:rsidR="00CC265D" w:rsidRPr="00F67E38" w:rsidRDefault="00CC265D" w:rsidP="00CC265D">
      <w:pPr>
        <w:spacing w:after="0" w:line="360" w:lineRule="auto"/>
        <w:ind w:firstLine="567"/>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 данным раздельного учета</w:t>
      </w:r>
      <w:r>
        <w:rPr>
          <w:rFonts w:ascii="Myriad Pro" w:eastAsia="Calibri" w:hAnsi="Myriad Pro" w:cs="Times New Roman"/>
          <w:color w:val="000000" w:themeColor="text1"/>
          <w:sz w:val="26"/>
          <w:szCs w:val="26"/>
        </w:rPr>
        <w:t xml:space="preserve"> филиала</w:t>
      </w:r>
      <w:r w:rsidRPr="004C2E54">
        <w:rPr>
          <w:rFonts w:ascii="Myriad Pro" w:eastAsia="Calibri" w:hAnsi="Myriad Pro" w:cs="Times New Roman"/>
          <w:color w:val="000000" w:themeColor="text1"/>
          <w:sz w:val="26"/>
          <w:szCs w:val="26"/>
        </w:rPr>
        <w:t>, указанным в таблицах 1.3 и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w:t>
      </w:r>
      <w:r>
        <w:rPr>
          <w:rFonts w:ascii="Myriad Pro" w:eastAsia="Calibri" w:hAnsi="Myriad Pro" w:cs="Times New Roman"/>
          <w:color w:val="000000" w:themeColor="text1"/>
          <w:sz w:val="26"/>
          <w:szCs w:val="26"/>
        </w:rPr>
        <w:t xml:space="preserve">, </w:t>
      </w:r>
      <w:r w:rsidRPr="00F67E38">
        <w:rPr>
          <w:rFonts w:ascii="Myriad Pro" w:eastAsia="Calibri" w:hAnsi="Myriad Pro" w:cs="Times New Roman"/>
          <w:color w:val="000000" w:themeColor="text1"/>
          <w:sz w:val="26"/>
          <w:szCs w:val="26"/>
        </w:rPr>
        <w:t>фактический налог на прибыль за 2017 год составил:</w:t>
      </w:r>
    </w:p>
    <w:tbl>
      <w:tblPr>
        <w:tblW w:w="9371" w:type="dxa"/>
        <w:tblInd w:w="93" w:type="dxa"/>
        <w:tblLayout w:type="fixed"/>
        <w:tblLook w:val="04A0" w:firstRow="1" w:lastRow="0" w:firstColumn="1" w:lastColumn="0" w:noHBand="0" w:noVBand="1"/>
      </w:tblPr>
      <w:tblGrid>
        <w:gridCol w:w="2000"/>
        <w:gridCol w:w="1843"/>
        <w:gridCol w:w="1559"/>
        <w:gridCol w:w="1276"/>
        <w:gridCol w:w="1417"/>
        <w:gridCol w:w="1276"/>
      </w:tblGrid>
      <w:tr w:rsidR="00CC265D" w:rsidRPr="00F67E38" w14:paraId="5C078A99" w14:textId="77777777" w:rsidTr="00992379">
        <w:trPr>
          <w:trHeight w:val="698"/>
        </w:trPr>
        <w:tc>
          <w:tcPr>
            <w:tcW w:w="200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083AE9EA" w14:textId="77777777" w:rsidR="00CC265D" w:rsidRPr="00F67E38" w:rsidRDefault="00CC265D" w:rsidP="00EC18F9">
            <w:pPr>
              <w:spacing w:after="0" w:line="360" w:lineRule="auto"/>
              <w:jc w:val="both"/>
              <w:rPr>
                <w:rFonts w:ascii="Myriad Pro" w:eastAsia="Calibri" w:hAnsi="Myriad Pro" w:cs="Times New Roman"/>
                <w:color w:val="FFFFFF" w:themeColor="background1"/>
              </w:rPr>
            </w:pPr>
            <w:r w:rsidRPr="00F67E38">
              <w:rPr>
                <w:rFonts w:ascii="Myriad Pro" w:eastAsia="Calibri" w:hAnsi="Myriad Pro" w:cs="Times New Roman"/>
                <w:color w:val="FFFFFF" w:themeColor="background1"/>
              </w:rPr>
              <w:t> </w:t>
            </w:r>
          </w:p>
          <w:p w14:paraId="572C78FE" w14:textId="77777777" w:rsidR="00CC265D" w:rsidRPr="00F67E38" w:rsidRDefault="00CC265D" w:rsidP="00EC18F9">
            <w:pPr>
              <w:spacing w:after="0" w:line="360" w:lineRule="auto"/>
              <w:jc w:val="both"/>
              <w:rPr>
                <w:rFonts w:ascii="Myriad Pro" w:eastAsia="Calibri" w:hAnsi="Myriad Pro" w:cs="Times New Roman"/>
                <w:color w:val="FFFFFF" w:themeColor="background1"/>
              </w:rPr>
            </w:pPr>
            <w:r w:rsidRPr="00F67E38">
              <w:rPr>
                <w:rFonts w:ascii="Myriad Pro" w:eastAsia="Calibri" w:hAnsi="Myriad Pro" w:cs="Times New Roman"/>
                <w:color w:val="FFFFFF" w:themeColor="background1"/>
              </w:rPr>
              <w:t> </w:t>
            </w:r>
          </w:p>
        </w:tc>
        <w:tc>
          <w:tcPr>
            <w:tcW w:w="7371"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bottom"/>
            <w:hideMark/>
          </w:tcPr>
          <w:p w14:paraId="602A90F2" w14:textId="77777777" w:rsidR="00CC265D" w:rsidRPr="00F67E38" w:rsidRDefault="00CC265D" w:rsidP="00EC18F9">
            <w:pPr>
              <w:spacing w:after="0" w:line="360" w:lineRule="auto"/>
              <w:jc w:val="center"/>
              <w:rPr>
                <w:rFonts w:ascii="Myriad Pro" w:eastAsia="Calibri" w:hAnsi="Myriad Pro" w:cs="Times New Roman"/>
                <w:color w:val="FFFFFF" w:themeColor="background1"/>
              </w:rPr>
            </w:pPr>
            <w:r w:rsidRPr="00F67E38">
              <w:rPr>
                <w:rFonts w:ascii="Myriad Pro" w:eastAsia="Calibri" w:hAnsi="Myriad Pro" w:cs="Times New Roman"/>
                <w:color w:val="FFFFFF" w:themeColor="background1"/>
              </w:rPr>
              <w:t xml:space="preserve">Данные </w:t>
            </w:r>
            <w:r>
              <w:rPr>
                <w:rFonts w:ascii="Myriad Pro" w:eastAsia="Calibri" w:hAnsi="Myriad Pro" w:cs="Times New Roman"/>
                <w:color w:val="FFFFFF" w:themeColor="background1"/>
              </w:rPr>
              <w:t>таблиц</w:t>
            </w:r>
            <w:r w:rsidRPr="00F67E38">
              <w:rPr>
                <w:rFonts w:ascii="Myriad Pro" w:eastAsia="Calibri" w:hAnsi="Myriad Pro" w:cs="Times New Roman"/>
                <w:color w:val="FFFFFF" w:themeColor="background1"/>
              </w:rPr>
              <w:t xml:space="preserve"> 1.3 и 1.6</w:t>
            </w:r>
          </w:p>
        </w:tc>
      </w:tr>
      <w:tr w:rsidR="00CC265D" w:rsidRPr="00F67E38" w14:paraId="3E204678" w14:textId="77777777" w:rsidTr="00992379">
        <w:trPr>
          <w:trHeight w:val="600"/>
        </w:trPr>
        <w:tc>
          <w:tcPr>
            <w:tcW w:w="200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85D04FF" w14:textId="77777777" w:rsidR="00CC265D" w:rsidRPr="00F67E38" w:rsidRDefault="00CC265D" w:rsidP="00EC18F9">
            <w:pPr>
              <w:spacing w:after="0"/>
              <w:jc w:val="both"/>
              <w:rPr>
                <w:rFonts w:ascii="Myriad Pro" w:eastAsia="Calibri" w:hAnsi="Myriad Pro" w:cs="Times New Roman"/>
                <w:color w:val="FFFFFF" w:themeColor="background1"/>
              </w:rPr>
            </w:pPr>
          </w:p>
        </w:tc>
        <w:tc>
          <w:tcPr>
            <w:tcW w:w="18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3957651" w14:textId="77777777" w:rsidR="00CC265D" w:rsidRPr="00F67E38" w:rsidRDefault="00CC265D" w:rsidP="00EC18F9">
            <w:pPr>
              <w:spacing w:after="0"/>
              <w:jc w:val="center"/>
              <w:rPr>
                <w:rFonts w:ascii="Myriad Pro" w:eastAsia="Calibri" w:hAnsi="Myriad Pro" w:cs="Times New Roman"/>
                <w:color w:val="FFFFFF" w:themeColor="background1"/>
              </w:rPr>
            </w:pPr>
            <w:r w:rsidRPr="00F67E38">
              <w:rPr>
                <w:rFonts w:ascii="Myriad Pro" w:eastAsia="Calibri" w:hAnsi="Myriad Pro" w:cs="Times New Roman"/>
                <w:color w:val="FFFFFF" w:themeColor="background1"/>
              </w:rPr>
              <w:t xml:space="preserve">передача </w:t>
            </w:r>
            <w:r>
              <w:rPr>
                <w:rFonts w:ascii="Myriad Pro" w:eastAsia="Calibri" w:hAnsi="Myriad Pro" w:cs="Times New Roman"/>
                <w:color w:val="FFFFFF" w:themeColor="background1"/>
              </w:rPr>
              <w:t>по распределительным сетям</w:t>
            </w: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7E8C66F" w14:textId="77777777" w:rsidR="00CC265D" w:rsidRPr="00F67E38" w:rsidRDefault="00CC265D" w:rsidP="00EC18F9">
            <w:pPr>
              <w:spacing w:after="0"/>
              <w:jc w:val="center"/>
              <w:rPr>
                <w:rFonts w:ascii="Myriad Pro" w:eastAsia="Calibri" w:hAnsi="Myriad Pro" w:cs="Times New Roman"/>
                <w:color w:val="FFFFFF" w:themeColor="background1"/>
              </w:rPr>
            </w:pPr>
            <w:r>
              <w:rPr>
                <w:rFonts w:ascii="Myriad Pro" w:eastAsia="Calibri" w:hAnsi="Myriad Pro" w:cs="Times New Roman"/>
                <w:color w:val="FFFFFF" w:themeColor="background1"/>
              </w:rPr>
              <w:t>Технологическое присоединение</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117553" w14:textId="77777777" w:rsidR="00CC265D" w:rsidRPr="00F67E38" w:rsidRDefault="00CC265D" w:rsidP="00EC18F9">
            <w:pPr>
              <w:spacing w:after="0"/>
              <w:jc w:val="center"/>
              <w:rPr>
                <w:rFonts w:ascii="Myriad Pro" w:eastAsia="Calibri" w:hAnsi="Myriad Pro" w:cs="Times New Roman"/>
                <w:color w:val="FFFFFF" w:themeColor="background1"/>
              </w:rPr>
            </w:pPr>
            <w:r w:rsidRPr="00F67E38">
              <w:rPr>
                <w:rFonts w:ascii="Myriad Pro" w:eastAsia="Calibri" w:hAnsi="Myriad Pro" w:cs="Times New Roman"/>
                <w:color w:val="FFFFFF" w:themeColor="background1"/>
              </w:rPr>
              <w:t xml:space="preserve">передача </w:t>
            </w:r>
            <w:proofErr w:type="spellStart"/>
            <w:r w:rsidRPr="00F67E38">
              <w:rPr>
                <w:rFonts w:ascii="Myriad Pro" w:eastAsia="Calibri" w:hAnsi="Myriad Pro" w:cs="Times New Roman"/>
                <w:color w:val="FFFFFF" w:themeColor="background1"/>
              </w:rPr>
              <w:t>ээ</w:t>
            </w:r>
            <w:proofErr w:type="spellEnd"/>
          </w:p>
          <w:p w14:paraId="00CEEBAA" w14:textId="77777777" w:rsidR="00CC265D" w:rsidRPr="00F67E38" w:rsidRDefault="00CC265D" w:rsidP="00EC18F9">
            <w:pPr>
              <w:spacing w:after="0"/>
              <w:jc w:val="center"/>
              <w:rPr>
                <w:rFonts w:ascii="Myriad Pro" w:eastAsia="Calibri" w:hAnsi="Myriad Pro" w:cs="Times New Roman"/>
                <w:color w:val="FFFFFF" w:themeColor="background1"/>
              </w:rPr>
            </w:pPr>
            <w:r w:rsidRPr="00F67E38">
              <w:rPr>
                <w:rFonts w:ascii="Myriad Pro" w:eastAsia="Calibri" w:hAnsi="Myriad Pro" w:cs="Times New Roman"/>
                <w:color w:val="FFFFFF" w:themeColor="background1"/>
              </w:rPr>
              <w:t>+ ТП</w:t>
            </w:r>
          </w:p>
        </w:tc>
        <w:tc>
          <w:tcPr>
            <w:tcW w:w="14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D338B90" w14:textId="77777777" w:rsidR="00CC265D" w:rsidRPr="00F67E38" w:rsidRDefault="00CC265D" w:rsidP="00EC18F9">
            <w:pPr>
              <w:spacing w:after="0"/>
              <w:jc w:val="center"/>
              <w:rPr>
                <w:rFonts w:ascii="Myriad Pro" w:eastAsia="Calibri" w:hAnsi="Myriad Pro" w:cs="Times New Roman"/>
                <w:color w:val="FFFFFF" w:themeColor="background1"/>
              </w:rPr>
            </w:pPr>
            <w:r w:rsidRPr="00F67E38">
              <w:rPr>
                <w:rFonts w:ascii="Myriad Pro" w:eastAsia="Calibri" w:hAnsi="Myriad Pro" w:cs="Times New Roman"/>
                <w:color w:val="FFFFFF" w:themeColor="background1"/>
              </w:rPr>
              <w:t>Проч</w:t>
            </w:r>
            <w:r>
              <w:rPr>
                <w:rFonts w:ascii="Myriad Pro" w:eastAsia="Calibri" w:hAnsi="Myriad Pro" w:cs="Times New Roman"/>
                <w:color w:val="FFFFFF" w:themeColor="background1"/>
              </w:rPr>
              <w:t>ие виды деятельности</w:t>
            </w:r>
            <w:r w:rsidRPr="00F67E38">
              <w:rPr>
                <w:rFonts w:ascii="Myriad Pro" w:eastAsia="Calibri" w:hAnsi="Myriad Pro" w:cs="Times New Roman"/>
                <w:color w:val="FFFFFF" w:themeColor="background1"/>
              </w:rPr>
              <w:t>.</w:t>
            </w:r>
          </w:p>
        </w:tc>
        <w:tc>
          <w:tcPr>
            <w:tcW w:w="127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DCCA2" w14:textId="77777777" w:rsidR="00CC265D" w:rsidRPr="00F67E38" w:rsidRDefault="00CC265D" w:rsidP="00EC18F9">
            <w:pPr>
              <w:spacing w:after="0"/>
              <w:jc w:val="center"/>
              <w:rPr>
                <w:rFonts w:ascii="Myriad Pro" w:eastAsia="Calibri" w:hAnsi="Myriad Pro" w:cs="Times New Roman"/>
                <w:color w:val="FFFFFF" w:themeColor="background1"/>
              </w:rPr>
            </w:pPr>
            <w:r w:rsidRPr="00F67E38">
              <w:rPr>
                <w:rFonts w:ascii="Myriad Pro" w:eastAsia="Calibri" w:hAnsi="Myriad Pro" w:cs="Times New Roman"/>
                <w:color w:val="FFFFFF" w:themeColor="background1"/>
              </w:rPr>
              <w:t>ВСЕГО</w:t>
            </w:r>
          </w:p>
        </w:tc>
      </w:tr>
      <w:tr w:rsidR="00CC265D" w:rsidRPr="00F67E38" w14:paraId="6366C48D" w14:textId="77777777" w:rsidTr="00992379">
        <w:trPr>
          <w:trHeight w:val="300"/>
        </w:trPr>
        <w:tc>
          <w:tcPr>
            <w:tcW w:w="2000"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773C430E" w14:textId="77777777" w:rsidR="00CC265D" w:rsidRPr="00F67E38" w:rsidRDefault="00CC265D" w:rsidP="00EC18F9">
            <w:pPr>
              <w:spacing w:after="0"/>
              <w:jc w:val="both"/>
              <w:rPr>
                <w:rFonts w:ascii="Myriad Pro" w:eastAsia="Calibri" w:hAnsi="Myriad Pro" w:cs="Times New Roman"/>
                <w:color w:val="000000" w:themeColor="text1"/>
              </w:rPr>
            </w:pPr>
            <w:r w:rsidRPr="00F67E38">
              <w:rPr>
                <w:rFonts w:ascii="Myriad Pro" w:eastAsia="Calibri" w:hAnsi="Myriad Pro" w:cs="Times New Roman"/>
                <w:color w:val="000000" w:themeColor="text1"/>
              </w:rPr>
              <w:t>Текущий налог на прибыль, тыс. руб.</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DE56BA4" w14:textId="77777777" w:rsidR="00CC265D" w:rsidRPr="00F67E38" w:rsidRDefault="00CC265D" w:rsidP="00EC18F9">
            <w:pPr>
              <w:spacing w:after="0"/>
              <w:jc w:val="center"/>
              <w:rPr>
                <w:rFonts w:ascii="Myriad Pro" w:eastAsia="Calibri" w:hAnsi="Myriad Pro" w:cs="Times New Roman"/>
                <w:color w:val="000000" w:themeColor="text1"/>
              </w:rPr>
            </w:pPr>
            <w:r w:rsidRPr="00F67E38">
              <w:rPr>
                <w:rFonts w:ascii="Myriad Pro" w:eastAsia="Calibri" w:hAnsi="Myriad Pro" w:cs="Times New Roman"/>
                <w:color w:val="000000" w:themeColor="text1"/>
              </w:rPr>
              <w:t>53 397</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5F60A6" w14:textId="77777777" w:rsidR="00CC265D" w:rsidRPr="00F67E38" w:rsidRDefault="00CC265D" w:rsidP="00EC18F9">
            <w:pPr>
              <w:spacing w:after="0"/>
              <w:jc w:val="center"/>
              <w:rPr>
                <w:rFonts w:ascii="Myriad Pro" w:eastAsia="Calibri" w:hAnsi="Myriad Pro" w:cs="Times New Roman"/>
                <w:color w:val="000000" w:themeColor="text1"/>
              </w:rPr>
            </w:pPr>
            <w:r w:rsidRPr="00F67E38">
              <w:rPr>
                <w:rFonts w:ascii="Myriad Pro" w:eastAsia="Calibri" w:hAnsi="Myriad Pro" w:cs="Times New Roman"/>
                <w:color w:val="000000" w:themeColor="text1"/>
              </w:rPr>
              <w:t>-3 931</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0B939F" w14:textId="77777777" w:rsidR="00CC265D" w:rsidRPr="00F67E38" w:rsidRDefault="00CC265D" w:rsidP="00EC18F9">
            <w:pPr>
              <w:spacing w:after="0"/>
              <w:jc w:val="center"/>
              <w:rPr>
                <w:rFonts w:ascii="Myriad Pro" w:eastAsia="Calibri" w:hAnsi="Myriad Pro" w:cs="Times New Roman"/>
                <w:color w:val="000000" w:themeColor="text1"/>
              </w:rPr>
            </w:pPr>
            <w:r w:rsidRPr="00F67E38">
              <w:rPr>
                <w:rFonts w:ascii="Myriad Pro" w:eastAsia="Calibri" w:hAnsi="Myriad Pro" w:cs="Times New Roman"/>
                <w:color w:val="000000" w:themeColor="text1"/>
              </w:rPr>
              <w:t>49 466</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22B3A5E" w14:textId="77777777" w:rsidR="00CC265D" w:rsidRPr="00F67E38" w:rsidRDefault="00CC265D" w:rsidP="00EC18F9">
            <w:pPr>
              <w:spacing w:after="0"/>
              <w:jc w:val="center"/>
              <w:rPr>
                <w:rFonts w:ascii="Myriad Pro" w:eastAsia="Calibri" w:hAnsi="Myriad Pro" w:cs="Times New Roman"/>
                <w:color w:val="000000" w:themeColor="text1"/>
              </w:rPr>
            </w:pPr>
            <w:r w:rsidRPr="00F67E38">
              <w:rPr>
                <w:rFonts w:ascii="Myriad Pro" w:eastAsia="Calibri" w:hAnsi="Myriad Pro" w:cs="Times New Roman"/>
                <w:color w:val="000000" w:themeColor="text1"/>
              </w:rPr>
              <w:t>-137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6AE884" w14:textId="77777777" w:rsidR="00CC265D" w:rsidRPr="00F67E38" w:rsidRDefault="00CC265D" w:rsidP="00EC18F9">
            <w:pPr>
              <w:spacing w:after="0"/>
              <w:jc w:val="center"/>
              <w:rPr>
                <w:rFonts w:ascii="Myriad Pro" w:eastAsia="Calibri" w:hAnsi="Myriad Pro" w:cs="Times New Roman"/>
                <w:color w:val="000000" w:themeColor="text1"/>
              </w:rPr>
            </w:pPr>
            <w:r w:rsidRPr="00F67E38">
              <w:rPr>
                <w:rFonts w:ascii="Myriad Pro" w:eastAsia="Calibri" w:hAnsi="Myriad Pro" w:cs="Times New Roman"/>
                <w:color w:val="000000" w:themeColor="text1"/>
              </w:rPr>
              <w:t>49 329</w:t>
            </w:r>
          </w:p>
        </w:tc>
      </w:tr>
    </w:tbl>
    <w:p w14:paraId="788F42B1" w14:textId="77777777" w:rsidR="00CC265D" w:rsidRPr="00F67E38" w:rsidRDefault="00CC265D" w:rsidP="00CC265D">
      <w:pPr>
        <w:spacing w:after="0" w:line="360" w:lineRule="auto"/>
        <w:ind w:firstLine="567"/>
        <w:jc w:val="both"/>
        <w:rPr>
          <w:rFonts w:ascii="Myriad Pro" w:eastAsia="Calibri" w:hAnsi="Myriad Pro" w:cs="Times New Roman"/>
          <w:color w:val="000000" w:themeColor="text1"/>
          <w:sz w:val="26"/>
          <w:szCs w:val="26"/>
        </w:rPr>
      </w:pPr>
    </w:p>
    <w:p w14:paraId="2AFE689A" w14:textId="77777777" w:rsidR="00CC265D" w:rsidRPr="00CC265D"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Сумма налога на прибыль в размере (-51 268) тыс. руб., указанная в экспертном заключении Комитета, отражена в таблицах 1.3 и 1.6 раздельного учета по строке «Налог на прибыль, в том числе изменение отложенных налоговых активов и обязательств и прочее» в столбце «Передача по распределительным сетям» и учитывает в своем составе изменение </w:t>
      </w:r>
      <w:r w:rsidRPr="00CC265D">
        <w:rPr>
          <w:rFonts w:ascii="Myriad Pro" w:eastAsia="Calibri" w:hAnsi="Myriad Pro" w:cs="Times New Roman"/>
          <w:color w:val="000000" w:themeColor="text1"/>
          <w:sz w:val="26"/>
          <w:szCs w:val="26"/>
        </w:rPr>
        <w:t xml:space="preserve">отложенных налоговых активов и обязательств и прочее. </w:t>
      </w:r>
      <w:r w:rsidRPr="00992379">
        <w:rPr>
          <w:rStyle w:val="normaltextrun"/>
          <w:rFonts w:ascii="Arial" w:hAnsi="Arial" w:cs="Arial"/>
          <w:color w:val="000000"/>
          <w:sz w:val="26"/>
          <w:szCs w:val="26"/>
          <w:shd w:val="clear" w:color="auto" w:fill="FFFFFF"/>
        </w:rPr>
        <w:t>Исполнитель считает, что отложенные налоговые активы и обязательства</w:t>
      </w:r>
      <w:r w:rsidRPr="00992379">
        <w:rPr>
          <w:rStyle w:val="normaltextrun"/>
          <w:rFonts w:ascii="Arial" w:hAnsi="Arial" w:cs="Arial"/>
          <w:sz w:val="26"/>
          <w:szCs w:val="26"/>
          <w:shd w:val="clear" w:color="auto" w:fill="FFFFFF"/>
        </w:rPr>
        <w:t xml:space="preserve"> приводят к изменению налога на прибыль, подлежащего уплате в бюджет, в последующих отчетных периодах, поэтому обоснованным является определение величины налога на прибыль, учитываемой в составе НВВ на 2019 год, исходя из текущего налога на прибыль за 2017 год по данным бухгалтерского учета.</w:t>
      </w:r>
    </w:p>
    <w:p w14:paraId="7CFFAFC9" w14:textId="77777777" w:rsidR="00CC265D" w:rsidRPr="004C2E54" w:rsidRDefault="00CC265D" w:rsidP="00CC265D">
      <w:pPr>
        <w:spacing w:after="0" w:line="360" w:lineRule="auto"/>
        <w:ind w:firstLine="567"/>
        <w:jc w:val="both"/>
        <w:rPr>
          <w:rFonts w:ascii="Myriad Pro" w:eastAsia="Calibri" w:hAnsi="Myriad Pro" w:cs="Times New Roman"/>
          <w:sz w:val="26"/>
          <w:szCs w:val="26"/>
        </w:rPr>
      </w:pPr>
      <w:r w:rsidRPr="00CC265D">
        <w:rPr>
          <w:rFonts w:ascii="Myriad Pro" w:eastAsia="Calibri" w:hAnsi="Myriad Pro" w:cs="Times New Roman"/>
          <w:sz w:val="26"/>
          <w:szCs w:val="26"/>
        </w:rPr>
        <w:t>В соответствии с Налоговой декларацией</w:t>
      </w:r>
      <w:r w:rsidRPr="004C2E54">
        <w:rPr>
          <w:rFonts w:ascii="Myriad Pro" w:eastAsia="Calibri" w:hAnsi="Myriad Pro" w:cs="Times New Roman"/>
          <w:sz w:val="26"/>
          <w:szCs w:val="26"/>
        </w:rPr>
        <w:t xml:space="preserve"> по налогу на прибыль за 2017 год  величина налога на прибыль ПАО «МРСК Северо-Запада» составила 407 428 тыс. руб. (налоговая база в целом по организации 2 037 137 656 руб. (строка 030 декларации) * ставку налога 20%). Данная информация соответствует Отчету о </w:t>
      </w:r>
      <w:r w:rsidRPr="004C2E54">
        <w:rPr>
          <w:rFonts w:ascii="Myriad Pro" w:eastAsia="Calibri" w:hAnsi="Myriad Pro" w:cs="Times New Roman"/>
          <w:sz w:val="26"/>
          <w:szCs w:val="26"/>
        </w:rPr>
        <w:lastRenderedPageBreak/>
        <w:t xml:space="preserve">финансовых результатах ПАО «МРСК Северо-Запада» за 2017 год по строке «Текущий налог на прибыль». </w:t>
      </w:r>
    </w:p>
    <w:p w14:paraId="7807BC09" w14:textId="77777777" w:rsidR="00CC265D" w:rsidRPr="004C2E54" w:rsidRDefault="00CC265D" w:rsidP="00CC265D">
      <w:pPr>
        <w:spacing w:after="0" w:line="360" w:lineRule="auto"/>
        <w:ind w:firstLine="567"/>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Величина текущего налога на прибыль, приходящегося на филиал </w:t>
      </w:r>
      <w:r w:rsidRPr="004C2E54">
        <w:rPr>
          <w:rFonts w:ascii="Myriad Pro" w:eastAsia="Calibri" w:hAnsi="Myriad Pro" w:cs="Times New Roman"/>
          <w:sz w:val="26"/>
          <w:szCs w:val="26"/>
        </w:rPr>
        <w:br/>
        <w:t>ПАО «МРСК Северо-Запада» - «Новгородэнерго» составила 48 771 тыс. руб. (407 428 тыс. руб. * доля налоговой базы 11,97046075% (строка 040 декларации)).</w:t>
      </w:r>
    </w:p>
    <w:p w14:paraId="5BC59596" w14:textId="77777777" w:rsidR="00CC265D" w:rsidRPr="004C2E54" w:rsidRDefault="00CC265D" w:rsidP="00CC265D">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w:t>
      </w:r>
      <w:r w:rsidRPr="004C2E54">
        <w:rPr>
          <w:rFonts w:ascii="Myriad Pro" w:eastAsia="Calibri" w:hAnsi="Myriad Pro" w:cs="Times New Roman"/>
          <w:color w:val="000000" w:themeColor="text1"/>
          <w:sz w:val="26"/>
          <w:szCs w:val="26"/>
        </w:rPr>
        <w:t xml:space="preserve"> данным таблиц 1.3 и 1.6</w:t>
      </w:r>
      <w:r>
        <w:rPr>
          <w:rFonts w:ascii="Myriad Pro" w:eastAsia="Calibri" w:hAnsi="Myriad Pro" w:cs="Times New Roman"/>
          <w:color w:val="000000" w:themeColor="text1"/>
          <w:sz w:val="26"/>
          <w:szCs w:val="26"/>
        </w:rPr>
        <w:t xml:space="preserve"> </w:t>
      </w:r>
      <w:r w:rsidRPr="004C2E54">
        <w:rPr>
          <w:rFonts w:ascii="Myriad Pro" w:eastAsia="Calibri" w:hAnsi="Myriad Pro" w:cs="Times New Roman"/>
          <w:color w:val="000000" w:themeColor="text1"/>
          <w:sz w:val="26"/>
          <w:szCs w:val="26"/>
        </w:rPr>
        <w:t xml:space="preserve">доля выручки, отнесенная на виды деятельности «услуги по передаче электрической энергии» и «технологическое присоединение к электрическим сетям» от общей выручки </w:t>
      </w:r>
      <w:r w:rsidRPr="004C2E54">
        <w:rPr>
          <w:rFonts w:ascii="Myriad Pro" w:eastAsia="Calibri" w:hAnsi="Myriad Pro" w:cs="Times New Roman"/>
          <w:sz w:val="26"/>
          <w:szCs w:val="26"/>
        </w:rPr>
        <w:t xml:space="preserve">филиала ПАО «МРСК Северо-Запада» - «Новгородэнерго» за 2017 год </w:t>
      </w:r>
      <w:r w:rsidRPr="004C2E54">
        <w:rPr>
          <w:rFonts w:ascii="Myriad Pro" w:eastAsia="Calibri" w:hAnsi="Myriad Pro" w:cs="Times New Roman"/>
          <w:color w:val="000000" w:themeColor="text1"/>
          <w:sz w:val="26"/>
          <w:szCs w:val="26"/>
        </w:rPr>
        <w:t>составляет 99,2%.</w:t>
      </w:r>
    </w:p>
    <w:p w14:paraId="4608801F" w14:textId="6F9C368B" w:rsidR="00CC265D" w:rsidRPr="004C2E54" w:rsidRDefault="00CC265D" w:rsidP="00CC265D">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Таким образом, сумма налога на прибыль для включения в НВВ филиала ПАО</w:t>
      </w:r>
      <w:r w:rsidR="001D59CF">
        <w:rPr>
          <w:rFonts w:ascii="Myriad Pro" w:eastAsia="Calibri" w:hAnsi="Myriad Pro" w:cs="Times New Roman"/>
          <w:color w:val="000000" w:themeColor="text1"/>
          <w:sz w:val="26"/>
          <w:szCs w:val="26"/>
        </w:rPr>
        <w:t> </w:t>
      </w:r>
      <w:r w:rsidRPr="004C2E54">
        <w:rPr>
          <w:rFonts w:ascii="Myriad Pro" w:eastAsia="Calibri" w:hAnsi="Myriad Pro" w:cs="Times New Roman"/>
          <w:color w:val="000000" w:themeColor="text1"/>
          <w:sz w:val="26"/>
          <w:szCs w:val="26"/>
        </w:rPr>
        <w:t>«МРСК Северо-Запада» «Новгородэнерго» на 2019 год состав</w:t>
      </w:r>
      <w:r>
        <w:rPr>
          <w:rFonts w:ascii="Myriad Pro" w:eastAsia="Calibri" w:hAnsi="Myriad Pro" w:cs="Times New Roman"/>
          <w:color w:val="000000" w:themeColor="text1"/>
          <w:sz w:val="26"/>
          <w:szCs w:val="26"/>
        </w:rPr>
        <w:t>ляет</w:t>
      </w:r>
      <w:r w:rsidRPr="004C2E54">
        <w:rPr>
          <w:rFonts w:ascii="Myriad Pro" w:eastAsia="Calibri" w:hAnsi="Myriad Pro" w:cs="Times New Roman"/>
          <w:color w:val="000000" w:themeColor="text1"/>
          <w:sz w:val="26"/>
          <w:szCs w:val="26"/>
        </w:rPr>
        <w:t xml:space="preserve"> 48 381 тыс. руб. (48 771 тыс. руб. * 99,2%).</w:t>
      </w:r>
    </w:p>
    <w:p w14:paraId="4F27FCED" w14:textId="77777777" w:rsidR="00CC265D" w:rsidRPr="00F67E38" w:rsidRDefault="00CC265D" w:rsidP="00CC265D">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Принимая во внимание</w:t>
      </w:r>
      <w:r w:rsidRPr="00AA220F">
        <w:rPr>
          <w:rFonts w:ascii="Myriad Pro" w:eastAsia="Calibri" w:hAnsi="Myriad Pro" w:cs="Times New Roman"/>
          <w:color w:val="000000" w:themeColor="text1"/>
          <w:sz w:val="26"/>
          <w:szCs w:val="26"/>
        </w:rPr>
        <w:t xml:space="preserve">, что разница суммы налога на прибыль по данным </w:t>
      </w:r>
      <w:r w:rsidRPr="00CC265D">
        <w:rPr>
          <w:rFonts w:ascii="Myriad Pro" w:eastAsia="Calibri" w:hAnsi="Myriad Pro" w:cs="Times New Roman"/>
          <w:color w:val="000000" w:themeColor="text1"/>
          <w:sz w:val="26"/>
          <w:szCs w:val="26"/>
        </w:rPr>
        <w:t xml:space="preserve">раздельного учета </w:t>
      </w:r>
      <w:r w:rsidRPr="00CC265D">
        <w:rPr>
          <w:rFonts w:ascii="Myriad Pro" w:eastAsia="Calibri" w:hAnsi="Myriad Pro" w:cs="Times New Roman"/>
          <w:sz w:val="26"/>
          <w:szCs w:val="26"/>
        </w:rPr>
        <w:t xml:space="preserve">филиала ПАО «МРСК Северо-Запада» - «Новгородэнерго» </w:t>
      </w:r>
      <w:r w:rsidRPr="00CC265D">
        <w:rPr>
          <w:rFonts w:ascii="Myriad Pro" w:eastAsia="Calibri" w:hAnsi="Myriad Pro" w:cs="Times New Roman"/>
          <w:color w:val="000000" w:themeColor="text1"/>
          <w:sz w:val="26"/>
          <w:szCs w:val="26"/>
        </w:rPr>
        <w:t>(49 466 тыс. руб.) и расчету Исполнителя (48 381 тыс. руб.) является несущественной и составляет 2,2%, Исполнитель считает правильным руководствоваться</w:t>
      </w:r>
      <w:r w:rsidRPr="00F67E38">
        <w:rPr>
          <w:rFonts w:ascii="Myriad Pro" w:eastAsia="Calibri" w:hAnsi="Myriad Pro" w:cs="Times New Roman"/>
          <w:color w:val="000000" w:themeColor="text1"/>
          <w:sz w:val="26"/>
          <w:szCs w:val="26"/>
        </w:rPr>
        <w:t xml:space="preserve"> позицией ФАС России (как контролирующего  федерального органа исполнительной власти, осуществляющего функции по регулированию цен (тарифов), подлежащих государственному регулированию) по использованию данных декларации по налогу на прибыль организации при определении фактического налога на прибыль.</w:t>
      </w:r>
      <w:r>
        <w:rPr>
          <w:rFonts w:ascii="Myriad Pro" w:eastAsia="Calibri" w:hAnsi="Myriad Pro" w:cs="Times New Roman"/>
          <w:color w:val="000000" w:themeColor="text1"/>
          <w:sz w:val="26"/>
          <w:szCs w:val="26"/>
        </w:rPr>
        <w:t xml:space="preserve"> </w:t>
      </w:r>
    </w:p>
    <w:p w14:paraId="4C1EFDDE" w14:textId="77777777" w:rsidR="00CC265D" w:rsidRDefault="00CC265D" w:rsidP="00CC265D">
      <w:pPr>
        <w:spacing w:after="0" w:line="360" w:lineRule="auto"/>
        <w:ind w:firstLine="567"/>
        <w:contextualSpacing/>
        <w:jc w:val="both"/>
      </w:pPr>
      <w:r w:rsidRPr="004C2E54">
        <w:rPr>
          <w:rFonts w:ascii="Myriad Pro" w:eastAsia="Calibri" w:hAnsi="Myriad Pro" w:cs="Times New Roman"/>
          <w:color w:val="000000" w:themeColor="text1"/>
          <w:sz w:val="26"/>
          <w:szCs w:val="26"/>
        </w:rPr>
        <w:t>На основании вышеизложенного, Исполнитель считает, что Комитетом необоснованно не учтена по статье «Налог на прибыль» в необходимой валовой выручке филиала ПАО «МРСК Северо-Запада» - «Новгородэнерго» на 2019 год  сумма 48 381 тыс. руб.</w:t>
      </w:r>
    </w:p>
    <w:p w14:paraId="5BFE0B75" w14:textId="77777777" w:rsidR="002E320E" w:rsidRPr="00C85B0B" w:rsidRDefault="002E320E" w:rsidP="00C85B0B">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b/>
          <w:color w:val="000000" w:themeColor="text1"/>
          <w:sz w:val="26"/>
          <w:szCs w:val="26"/>
        </w:rPr>
        <w:br w:type="page"/>
      </w:r>
    </w:p>
    <w:p w14:paraId="3C0A713A" w14:textId="77777777" w:rsidR="005831C8" w:rsidRPr="004C2E54" w:rsidRDefault="00566E5A" w:rsidP="005831C8">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69" w:name="_Toc40814454"/>
      <w:r w:rsidRPr="004C2E54">
        <w:rPr>
          <w:rFonts w:ascii="Myriad Pro" w:hAnsi="Myriad Pro"/>
          <w:b/>
          <w:color w:val="4F6228" w:themeColor="accent3" w:themeShade="80"/>
          <w:sz w:val="28"/>
          <w:szCs w:val="28"/>
        </w:rPr>
        <w:lastRenderedPageBreak/>
        <w:t>Прочие неподконтрольные расходы (п</w:t>
      </w:r>
      <w:r w:rsidR="005831C8" w:rsidRPr="004C2E54">
        <w:rPr>
          <w:rFonts w:ascii="Myriad Pro" w:hAnsi="Myriad Pro"/>
          <w:b/>
          <w:color w:val="4F6228" w:themeColor="accent3" w:themeShade="80"/>
          <w:sz w:val="28"/>
          <w:szCs w:val="28"/>
        </w:rPr>
        <w:t>рочие расходы из прибыли</w:t>
      </w:r>
      <w:r w:rsidRPr="004C2E54">
        <w:rPr>
          <w:rFonts w:ascii="Myriad Pro" w:hAnsi="Myriad Pro"/>
          <w:b/>
          <w:color w:val="4F6228" w:themeColor="accent3" w:themeShade="80"/>
          <w:sz w:val="28"/>
          <w:szCs w:val="28"/>
        </w:rPr>
        <w:t>)</w:t>
      </w:r>
      <w:r w:rsidR="0075419E" w:rsidRPr="004C2E54">
        <w:rPr>
          <w:rFonts w:ascii="Myriad Pro" w:hAnsi="Myriad Pro"/>
          <w:b/>
          <w:color w:val="4F6228" w:themeColor="accent3" w:themeShade="80"/>
          <w:sz w:val="28"/>
          <w:szCs w:val="28"/>
        </w:rPr>
        <w:t>, в том числе резерв по сомнительным долгам</w:t>
      </w:r>
      <w:bookmarkEnd w:id="69"/>
    </w:p>
    <w:p w14:paraId="77A6A338" w14:textId="77777777" w:rsidR="005831C8" w:rsidRPr="004C2E54" w:rsidRDefault="005831C8" w:rsidP="005831C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соответствии с п.17 Основ ценообразования</w:t>
      </w:r>
      <w:r w:rsidR="003E470A" w:rsidRPr="004C2E54">
        <w:rPr>
          <w:rFonts w:ascii="Myriad Pro" w:eastAsia="Calibri" w:hAnsi="Myriad Pro" w:cs="Times New Roman"/>
          <w:color w:val="000000" w:themeColor="text1"/>
          <w:sz w:val="26"/>
          <w:szCs w:val="26"/>
        </w:rPr>
        <w:t xml:space="preserve"> № 1178</w:t>
      </w:r>
      <w:r w:rsidRPr="004C2E54">
        <w:rPr>
          <w:rFonts w:ascii="Myriad Pro" w:eastAsia="Calibri" w:hAnsi="Myriad Pro" w:cs="Times New Roman"/>
          <w:color w:val="000000" w:themeColor="text1"/>
          <w:sz w:val="26"/>
          <w:szCs w:val="26"/>
        </w:rPr>
        <w:t xml:space="preserve">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ED0A3CA" w14:textId="77777777" w:rsidR="005626E1" w:rsidRPr="004C2E54" w:rsidRDefault="005626E1" w:rsidP="005831C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 пункту 11 Методических указаний № 98-э расходы на формирование резерва по сомнительным долгам относятся к неподконтрольным расходам.</w:t>
      </w:r>
    </w:p>
    <w:p w14:paraId="35284D62" w14:textId="77777777" w:rsidR="005626E1" w:rsidRPr="004C2E54" w:rsidRDefault="005626E1" w:rsidP="005831C8">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силу пункта 30 Основ ценообразования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tbl>
      <w:tblPr>
        <w:tblW w:w="4946" w:type="pct"/>
        <w:tblLayout w:type="fixed"/>
        <w:tblLook w:val="04A0" w:firstRow="1" w:lastRow="0" w:firstColumn="1" w:lastColumn="0" w:noHBand="0" w:noVBand="1"/>
      </w:tblPr>
      <w:tblGrid>
        <w:gridCol w:w="2733"/>
        <w:gridCol w:w="1346"/>
        <w:gridCol w:w="1842"/>
        <w:gridCol w:w="1278"/>
        <w:gridCol w:w="1134"/>
        <w:gridCol w:w="1134"/>
      </w:tblGrid>
      <w:tr w:rsidR="007841B1" w:rsidRPr="004C2E54" w14:paraId="53BF824D" w14:textId="77777777" w:rsidTr="001D59CF">
        <w:trPr>
          <w:trHeight w:val="20"/>
          <w:tblHeader/>
        </w:trPr>
        <w:tc>
          <w:tcPr>
            <w:tcW w:w="1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2D69A3"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Наименование статьи расходов</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3A8587"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Факт за 2017, тыс. руб.</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217ACA"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Заявлено филиалом ПАО «МРСК Северо-Запада» -«Новгородэнерго» на 2019, тыс. руб.</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05CD7"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ТБР на 2019, тыс. руб.</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A68C8E"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ТБР / заявка на 2019, %</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6B0584"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ТБР на 2019 /факт за 2017, %</w:t>
            </w:r>
          </w:p>
        </w:tc>
      </w:tr>
      <w:tr w:rsidR="007841B1" w:rsidRPr="004C2E54" w14:paraId="6AA93F2F" w14:textId="77777777" w:rsidTr="001D59CF">
        <w:trPr>
          <w:trHeight w:val="20"/>
          <w:tblHeader/>
        </w:trPr>
        <w:tc>
          <w:tcPr>
            <w:tcW w:w="1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6ACCB"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1</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FEC5F"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2</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BBF78"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3</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D38F5" w14:textId="77777777" w:rsidR="007841B1" w:rsidRPr="004C2E54"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4</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5EEB18" w14:textId="77777777" w:rsidR="007841B1" w:rsidRPr="004C2E54" w:rsidRDefault="002F18DC" w:rsidP="00F43869">
            <w:pPr>
              <w:spacing w:after="0" w:line="240" w:lineRule="auto"/>
              <w:contextualSpacing/>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5</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6DB442" w14:textId="77777777" w:rsidR="007841B1" w:rsidRPr="004C2E54" w:rsidRDefault="002F18DC" w:rsidP="00F43869">
            <w:pPr>
              <w:spacing w:after="0" w:line="240" w:lineRule="auto"/>
              <w:contextualSpacing/>
              <w:jc w:val="center"/>
              <w:rPr>
                <w:rFonts w:ascii="Myriad Pro" w:eastAsia="Times New Roman" w:hAnsi="Myriad Pro" w:cs="Calibri"/>
                <w:b/>
                <w:bCs/>
                <w:color w:val="FFFFFF" w:themeColor="background1"/>
                <w:sz w:val="18"/>
                <w:szCs w:val="18"/>
                <w:lang w:val="en-US" w:eastAsia="ru-RU"/>
              </w:rPr>
            </w:pPr>
            <w:r w:rsidRPr="004C2E54">
              <w:rPr>
                <w:rFonts w:ascii="Myriad Pro" w:eastAsia="Times New Roman" w:hAnsi="Myriad Pro" w:cs="Calibri"/>
                <w:b/>
                <w:bCs/>
                <w:color w:val="FFFFFF" w:themeColor="background1"/>
                <w:sz w:val="18"/>
                <w:szCs w:val="18"/>
                <w:lang w:val="en-US" w:eastAsia="ru-RU"/>
              </w:rPr>
              <w:t>6</w:t>
            </w:r>
          </w:p>
        </w:tc>
      </w:tr>
      <w:tr w:rsidR="00DA4E78" w:rsidRPr="004C2E54" w14:paraId="71B67459" w14:textId="77777777" w:rsidTr="001D59CF">
        <w:trPr>
          <w:trHeight w:val="20"/>
        </w:trPr>
        <w:tc>
          <w:tcPr>
            <w:tcW w:w="1443"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79E9EDF9" w14:textId="77777777" w:rsidR="00DA4E78" w:rsidRPr="004C2E54" w:rsidRDefault="00DA4E78" w:rsidP="00F43869">
            <w:pPr>
              <w:spacing w:after="0" w:line="240" w:lineRule="auto"/>
              <w:contextualSpacing/>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 xml:space="preserve">Прочие неподконтрольные расходы, всего, </w:t>
            </w:r>
          </w:p>
          <w:p w14:paraId="1E5B6BFC" w14:textId="77777777" w:rsidR="00DA4E78" w:rsidRPr="004C2E54" w:rsidRDefault="00DA4E78" w:rsidP="00F43869">
            <w:pPr>
              <w:spacing w:after="0" w:line="240" w:lineRule="auto"/>
              <w:contextualSpacing/>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в том числе:</w:t>
            </w:r>
          </w:p>
        </w:tc>
        <w:tc>
          <w:tcPr>
            <w:tcW w:w="71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4A6635" w14:textId="77777777" w:rsidR="00DA4E78" w:rsidRPr="004C2E54" w:rsidRDefault="00DA4E78" w:rsidP="00F43869">
            <w:pPr>
              <w:spacing w:after="0" w:line="240" w:lineRule="auto"/>
              <w:contextualSpacing/>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154</w:t>
            </w:r>
            <w:r w:rsidR="007940FB" w:rsidRPr="004C2E54">
              <w:rPr>
                <w:rFonts w:ascii="Myriad Pro" w:eastAsia="Times New Roman" w:hAnsi="Myriad Pro" w:cs="Calibri"/>
                <w:b/>
                <w:sz w:val="18"/>
                <w:szCs w:val="18"/>
                <w:lang w:eastAsia="ru-RU"/>
              </w:rPr>
              <w:t xml:space="preserve"> </w:t>
            </w:r>
            <w:r w:rsidRPr="004C2E54">
              <w:rPr>
                <w:rFonts w:ascii="Myriad Pro" w:eastAsia="Times New Roman" w:hAnsi="Myriad Pro" w:cs="Calibri"/>
                <w:b/>
                <w:sz w:val="18"/>
                <w:szCs w:val="18"/>
                <w:lang w:eastAsia="ru-RU"/>
              </w:rPr>
              <w:t>956,162</w:t>
            </w:r>
          </w:p>
        </w:tc>
        <w:tc>
          <w:tcPr>
            <w:tcW w:w="9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53FD9EB" w14:textId="77777777" w:rsidR="00DA4E78" w:rsidRPr="004C2E54" w:rsidRDefault="00DA4E78" w:rsidP="00F43869">
            <w:pPr>
              <w:spacing w:after="0" w:line="240" w:lineRule="auto"/>
              <w:contextualSpacing/>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21</w:t>
            </w:r>
            <w:r w:rsidR="007940FB" w:rsidRPr="004C2E54">
              <w:rPr>
                <w:rFonts w:ascii="Myriad Pro" w:eastAsia="Times New Roman" w:hAnsi="Myriad Pro" w:cs="Calibri"/>
                <w:b/>
                <w:sz w:val="18"/>
                <w:szCs w:val="18"/>
                <w:lang w:eastAsia="ru-RU"/>
              </w:rPr>
              <w:t xml:space="preserve"> </w:t>
            </w:r>
            <w:r w:rsidRPr="004C2E54">
              <w:rPr>
                <w:rFonts w:ascii="Myriad Pro" w:eastAsia="Times New Roman" w:hAnsi="Myriad Pro" w:cs="Calibri"/>
                <w:b/>
                <w:sz w:val="18"/>
                <w:szCs w:val="18"/>
                <w:lang w:eastAsia="ru-RU"/>
              </w:rPr>
              <w:t>324,165</w:t>
            </w:r>
          </w:p>
        </w:tc>
        <w:tc>
          <w:tcPr>
            <w:tcW w:w="6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97DDF8" w14:textId="77777777" w:rsidR="00DA4E78" w:rsidRPr="004C2E54" w:rsidRDefault="00DA4E78" w:rsidP="00F43869">
            <w:pPr>
              <w:spacing w:after="0" w:line="240" w:lineRule="auto"/>
              <w:contextualSpacing/>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12</w:t>
            </w:r>
            <w:r w:rsidR="007940FB" w:rsidRPr="004C2E54">
              <w:rPr>
                <w:rFonts w:ascii="Myriad Pro" w:eastAsia="Times New Roman" w:hAnsi="Myriad Pro" w:cs="Calibri"/>
                <w:b/>
                <w:sz w:val="18"/>
                <w:szCs w:val="18"/>
                <w:lang w:eastAsia="ru-RU"/>
              </w:rPr>
              <w:t xml:space="preserve"> </w:t>
            </w:r>
            <w:r w:rsidRPr="004C2E54">
              <w:rPr>
                <w:rFonts w:ascii="Myriad Pro" w:eastAsia="Times New Roman" w:hAnsi="Myriad Pro" w:cs="Calibri"/>
                <w:b/>
                <w:sz w:val="18"/>
                <w:szCs w:val="18"/>
                <w:lang w:eastAsia="ru-RU"/>
              </w:rPr>
              <w:t>259,154</w:t>
            </w:r>
          </w:p>
        </w:tc>
        <w:tc>
          <w:tcPr>
            <w:tcW w:w="599" w:type="pct"/>
            <w:tcBorders>
              <w:top w:val="single" w:sz="4" w:space="0" w:color="FFFFFF" w:themeColor="background1"/>
              <w:left w:val="nil"/>
              <w:bottom w:val="single" w:sz="4" w:space="0" w:color="auto"/>
              <w:right w:val="single" w:sz="4" w:space="0" w:color="auto"/>
            </w:tcBorders>
            <w:vAlign w:val="center"/>
          </w:tcPr>
          <w:p w14:paraId="662B4583" w14:textId="77777777" w:rsidR="00DA4E78" w:rsidRPr="004C2E54" w:rsidRDefault="00DA4E78" w:rsidP="00F43869">
            <w:pPr>
              <w:spacing w:after="0" w:line="240" w:lineRule="auto"/>
              <w:contextualSpacing/>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-42,51</w:t>
            </w:r>
          </w:p>
        </w:tc>
        <w:tc>
          <w:tcPr>
            <w:tcW w:w="599" w:type="pct"/>
            <w:tcBorders>
              <w:top w:val="single" w:sz="4" w:space="0" w:color="FFFFFF" w:themeColor="background1"/>
              <w:left w:val="single" w:sz="4" w:space="0" w:color="auto"/>
              <w:bottom w:val="single" w:sz="4" w:space="0" w:color="auto"/>
              <w:right w:val="single" w:sz="4" w:space="0" w:color="auto"/>
            </w:tcBorders>
            <w:vAlign w:val="center"/>
          </w:tcPr>
          <w:p w14:paraId="2516AB4D" w14:textId="77777777" w:rsidR="00DA4E78" w:rsidRPr="004C2E54" w:rsidRDefault="00DA4E78" w:rsidP="00F43869">
            <w:pPr>
              <w:spacing w:after="0" w:line="240" w:lineRule="auto"/>
              <w:contextualSpacing/>
              <w:jc w:val="right"/>
              <w:rPr>
                <w:rFonts w:ascii="Myriad Pro" w:eastAsia="Times New Roman" w:hAnsi="Myriad Pro" w:cs="Calibri"/>
                <w:b/>
                <w:sz w:val="18"/>
                <w:szCs w:val="18"/>
                <w:lang w:eastAsia="ru-RU"/>
              </w:rPr>
            </w:pPr>
            <w:r w:rsidRPr="004C2E54">
              <w:rPr>
                <w:rFonts w:ascii="Myriad Pro" w:eastAsia="Times New Roman" w:hAnsi="Myriad Pro" w:cs="Calibri"/>
                <w:b/>
                <w:sz w:val="18"/>
                <w:szCs w:val="18"/>
                <w:lang w:eastAsia="ru-RU"/>
              </w:rPr>
              <w:t>-92,09</w:t>
            </w:r>
          </w:p>
        </w:tc>
      </w:tr>
      <w:tr w:rsidR="00DA4E78" w:rsidRPr="004C2E54" w14:paraId="707CD495" w14:textId="77777777" w:rsidTr="001D59CF">
        <w:trPr>
          <w:trHeight w:val="20"/>
        </w:trPr>
        <w:tc>
          <w:tcPr>
            <w:tcW w:w="1443" w:type="pct"/>
            <w:tcBorders>
              <w:top w:val="nil"/>
              <w:left w:val="single" w:sz="4" w:space="0" w:color="auto"/>
              <w:bottom w:val="single" w:sz="4" w:space="0" w:color="auto"/>
              <w:right w:val="single" w:sz="4" w:space="0" w:color="auto"/>
            </w:tcBorders>
            <w:shd w:val="clear" w:color="000000" w:fill="FFFFFF"/>
            <w:vAlign w:val="center"/>
            <w:hideMark/>
          </w:tcPr>
          <w:p w14:paraId="7F9A7031" w14:textId="77777777" w:rsidR="00DA4E78" w:rsidRPr="004C2E54" w:rsidRDefault="00DA4E78" w:rsidP="00F43869">
            <w:pPr>
              <w:spacing w:after="0" w:line="240" w:lineRule="auto"/>
              <w:ind w:firstLineChars="100" w:firstLine="180"/>
              <w:contextualSpacing/>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Судебные расходы</w:t>
            </w:r>
          </w:p>
        </w:tc>
        <w:tc>
          <w:tcPr>
            <w:tcW w:w="711" w:type="pct"/>
            <w:tcBorders>
              <w:top w:val="nil"/>
              <w:left w:val="nil"/>
              <w:bottom w:val="single" w:sz="4" w:space="0" w:color="auto"/>
              <w:right w:val="single" w:sz="4" w:space="0" w:color="auto"/>
            </w:tcBorders>
            <w:shd w:val="clear" w:color="auto" w:fill="auto"/>
            <w:vAlign w:val="center"/>
            <w:hideMark/>
          </w:tcPr>
          <w:p w14:paraId="62CEFD5D"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583,10</w:t>
            </w:r>
          </w:p>
        </w:tc>
        <w:tc>
          <w:tcPr>
            <w:tcW w:w="973" w:type="pct"/>
            <w:tcBorders>
              <w:top w:val="nil"/>
              <w:left w:val="nil"/>
              <w:bottom w:val="single" w:sz="4" w:space="0" w:color="auto"/>
              <w:right w:val="single" w:sz="4" w:space="0" w:color="auto"/>
            </w:tcBorders>
            <w:shd w:val="clear" w:color="000000" w:fill="FFFFFF"/>
            <w:vAlign w:val="center"/>
            <w:hideMark/>
          </w:tcPr>
          <w:p w14:paraId="39DAB27A"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5</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560,44</w:t>
            </w:r>
          </w:p>
        </w:tc>
        <w:tc>
          <w:tcPr>
            <w:tcW w:w="675" w:type="pct"/>
            <w:tcBorders>
              <w:top w:val="nil"/>
              <w:left w:val="nil"/>
              <w:bottom w:val="single" w:sz="4" w:space="0" w:color="auto"/>
              <w:right w:val="single" w:sz="4" w:space="0" w:color="auto"/>
            </w:tcBorders>
            <w:shd w:val="clear" w:color="000000" w:fill="FFFFFF"/>
            <w:vAlign w:val="center"/>
            <w:hideMark/>
          </w:tcPr>
          <w:p w14:paraId="15FDB60F"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w:t>
            </w:r>
          </w:p>
        </w:tc>
        <w:tc>
          <w:tcPr>
            <w:tcW w:w="599" w:type="pct"/>
            <w:tcBorders>
              <w:top w:val="nil"/>
              <w:left w:val="nil"/>
              <w:bottom w:val="single" w:sz="4" w:space="0" w:color="auto"/>
              <w:right w:val="single" w:sz="4" w:space="0" w:color="auto"/>
            </w:tcBorders>
            <w:shd w:val="clear" w:color="000000" w:fill="FFFFFF"/>
            <w:vAlign w:val="center"/>
          </w:tcPr>
          <w:p w14:paraId="413E18B8"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-100,00</w:t>
            </w:r>
          </w:p>
        </w:tc>
        <w:tc>
          <w:tcPr>
            <w:tcW w:w="599" w:type="pct"/>
            <w:tcBorders>
              <w:top w:val="single" w:sz="4" w:space="0" w:color="auto"/>
              <w:left w:val="single" w:sz="4" w:space="0" w:color="auto"/>
              <w:bottom w:val="single" w:sz="4" w:space="0" w:color="auto"/>
              <w:right w:val="single" w:sz="4" w:space="0" w:color="auto"/>
            </w:tcBorders>
            <w:shd w:val="clear" w:color="000000" w:fill="FFFFFF"/>
            <w:vAlign w:val="center"/>
          </w:tcPr>
          <w:p w14:paraId="06471853"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-100,00</w:t>
            </w:r>
          </w:p>
        </w:tc>
      </w:tr>
      <w:tr w:rsidR="00DA4E78" w:rsidRPr="004C2E54" w14:paraId="08E10CFF" w14:textId="77777777" w:rsidTr="001D59CF">
        <w:trPr>
          <w:trHeight w:val="20"/>
        </w:trPr>
        <w:tc>
          <w:tcPr>
            <w:tcW w:w="1443" w:type="pct"/>
            <w:tcBorders>
              <w:top w:val="nil"/>
              <w:left w:val="single" w:sz="4" w:space="0" w:color="auto"/>
              <w:bottom w:val="single" w:sz="4" w:space="0" w:color="auto"/>
              <w:right w:val="single" w:sz="4" w:space="0" w:color="auto"/>
            </w:tcBorders>
            <w:shd w:val="clear" w:color="000000" w:fill="FFFFFF"/>
            <w:vAlign w:val="center"/>
            <w:hideMark/>
          </w:tcPr>
          <w:p w14:paraId="7FF44D50" w14:textId="77777777" w:rsidR="00DA4E78" w:rsidRPr="004C2E54" w:rsidRDefault="00DA4E78" w:rsidP="00F43869">
            <w:pPr>
              <w:spacing w:after="0" w:line="240" w:lineRule="auto"/>
              <w:ind w:firstLineChars="100" w:firstLine="180"/>
              <w:contextualSpacing/>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Выплаты по решению суда</w:t>
            </w:r>
          </w:p>
        </w:tc>
        <w:tc>
          <w:tcPr>
            <w:tcW w:w="711" w:type="pct"/>
            <w:tcBorders>
              <w:top w:val="nil"/>
              <w:left w:val="nil"/>
              <w:bottom w:val="single" w:sz="4" w:space="0" w:color="auto"/>
              <w:right w:val="single" w:sz="4" w:space="0" w:color="auto"/>
            </w:tcBorders>
            <w:shd w:val="clear" w:color="auto" w:fill="auto"/>
            <w:vAlign w:val="center"/>
            <w:hideMark/>
          </w:tcPr>
          <w:p w14:paraId="5A46F98F"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233,93</w:t>
            </w:r>
          </w:p>
        </w:tc>
        <w:tc>
          <w:tcPr>
            <w:tcW w:w="973" w:type="pct"/>
            <w:tcBorders>
              <w:top w:val="nil"/>
              <w:left w:val="nil"/>
              <w:bottom w:val="single" w:sz="4" w:space="0" w:color="auto"/>
              <w:right w:val="single" w:sz="4" w:space="0" w:color="auto"/>
            </w:tcBorders>
            <w:shd w:val="clear" w:color="000000" w:fill="FFFFFF"/>
            <w:vAlign w:val="center"/>
            <w:hideMark/>
          </w:tcPr>
          <w:p w14:paraId="6FE0DAC2"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303,61</w:t>
            </w:r>
          </w:p>
        </w:tc>
        <w:tc>
          <w:tcPr>
            <w:tcW w:w="675" w:type="pct"/>
            <w:tcBorders>
              <w:top w:val="nil"/>
              <w:left w:val="nil"/>
              <w:bottom w:val="single" w:sz="4" w:space="0" w:color="auto"/>
              <w:right w:val="single" w:sz="4" w:space="0" w:color="auto"/>
            </w:tcBorders>
            <w:shd w:val="clear" w:color="000000" w:fill="FFFFFF"/>
            <w:vAlign w:val="center"/>
            <w:hideMark/>
          </w:tcPr>
          <w:p w14:paraId="20352F54"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324,236</w:t>
            </w:r>
          </w:p>
        </w:tc>
        <w:tc>
          <w:tcPr>
            <w:tcW w:w="599" w:type="pct"/>
            <w:tcBorders>
              <w:top w:val="nil"/>
              <w:left w:val="nil"/>
              <w:bottom w:val="single" w:sz="4" w:space="0" w:color="auto"/>
              <w:right w:val="single" w:sz="4" w:space="0" w:color="auto"/>
            </w:tcBorders>
            <w:shd w:val="clear" w:color="000000" w:fill="FFFFFF"/>
            <w:vAlign w:val="center"/>
          </w:tcPr>
          <w:p w14:paraId="33655DE4"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1,58</w:t>
            </w:r>
          </w:p>
        </w:tc>
        <w:tc>
          <w:tcPr>
            <w:tcW w:w="599" w:type="pct"/>
            <w:tcBorders>
              <w:top w:val="single" w:sz="4" w:space="0" w:color="auto"/>
              <w:left w:val="single" w:sz="4" w:space="0" w:color="auto"/>
              <w:bottom w:val="single" w:sz="4" w:space="0" w:color="auto"/>
              <w:right w:val="single" w:sz="4" w:space="0" w:color="auto"/>
            </w:tcBorders>
            <w:shd w:val="clear" w:color="000000" w:fill="FFFFFF"/>
            <w:vAlign w:val="center"/>
          </w:tcPr>
          <w:p w14:paraId="52CFCC64"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7,32</w:t>
            </w:r>
          </w:p>
        </w:tc>
      </w:tr>
      <w:tr w:rsidR="00DA4E78" w:rsidRPr="004C2E54" w14:paraId="5DD18C4B" w14:textId="77777777" w:rsidTr="001D59CF">
        <w:trPr>
          <w:trHeight w:val="20"/>
        </w:trPr>
        <w:tc>
          <w:tcPr>
            <w:tcW w:w="1443" w:type="pct"/>
            <w:tcBorders>
              <w:top w:val="nil"/>
              <w:left w:val="single" w:sz="4" w:space="0" w:color="auto"/>
              <w:bottom w:val="single" w:sz="4" w:space="0" w:color="auto"/>
              <w:right w:val="single" w:sz="4" w:space="0" w:color="auto"/>
            </w:tcBorders>
            <w:shd w:val="clear" w:color="000000" w:fill="FFFFFF"/>
            <w:vAlign w:val="center"/>
          </w:tcPr>
          <w:p w14:paraId="3CBC3EFF" w14:textId="77777777" w:rsidR="00DA4E78" w:rsidRPr="004C2E54" w:rsidRDefault="00DA4E78" w:rsidP="00F43869">
            <w:pPr>
              <w:spacing w:after="0" w:line="240" w:lineRule="auto"/>
              <w:ind w:firstLineChars="100" w:firstLine="180"/>
              <w:contextualSpacing/>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Страховые взносы на выплаты социального характера из прибыли</w:t>
            </w:r>
          </w:p>
        </w:tc>
        <w:tc>
          <w:tcPr>
            <w:tcW w:w="711" w:type="pct"/>
            <w:tcBorders>
              <w:top w:val="nil"/>
              <w:left w:val="nil"/>
              <w:bottom w:val="single" w:sz="4" w:space="0" w:color="auto"/>
              <w:right w:val="single" w:sz="4" w:space="0" w:color="auto"/>
            </w:tcBorders>
            <w:shd w:val="clear" w:color="auto" w:fill="auto"/>
            <w:vAlign w:val="center"/>
          </w:tcPr>
          <w:p w14:paraId="1CC9847F"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988,00</w:t>
            </w:r>
          </w:p>
        </w:tc>
        <w:tc>
          <w:tcPr>
            <w:tcW w:w="973" w:type="pct"/>
            <w:tcBorders>
              <w:top w:val="nil"/>
              <w:left w:val="nil"/>
              <w:bottom w:val="single" w:sz="4" w:space="0" w:color="auto"/>
              <w:right w:val="single" w:sz="4" w:space="0" w:color="auto"/>
            </w:tcBorders>
            <w:shd w:val="clear" w:color="000000" w:fill="FFFFFF"/>
            <w:vAlign w:val="center"/>
          </w:tcPr>
          <w:p w14:paraId="79ECB707"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12</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206,19</w:t>
            </w:r>
          </w:p>
        </w:tc>
        <w:tc>
          <w:tcPr>
            <w:tcW w:w="675" w:type="pct"/>
            <w:tcBorders>
              <w:top w:val="nil"/>
              <w:left w:val="nil"/>
              <w:bottom w:val="single" w:sz="4" w:space="0" w:color="auto"/>
              <w:right w:val="single" w:sz="4" w:space="0" w:color="auto"/>
            </w:tcBorders>
            <w:shd w:val="clear" w:color="000000" w:fill="FFFFFF"/>
            <w:vAlign w:val="center"/>
          </w:tcPr>
          <w:p w14:paraId="09367EE8"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479,142</w:t>
            </w:r>
          </w:p>
        </w:tc>
        <w:tc>
          <w:tcPr>
            <w:tcW w:w="599" w:type="pct"/>
            <w:tcBorders>
              <w:top w:val="nil"/>
              <w:left w:val="nil"/>
              <w:bottom w:val="single" w:sz="4" w:space="0" w:color="auto"/>
              <w:right w:val="single" w:sz="4" w:space="0" w:color="auto"/>
            </w:tcBorders>
            <w:shd w:val="clear" w:color="000000" w:fill="FFFFFF"/>
            <w:vAlign w:val="center"/>
          </w:tcPr>
          <w:p w14:paraId="0AAF4B66"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-96,07</w:t>
            </w:r>
          </w:p>
        </w:tc>
        <w:tc>
          <w:tcPr>
            <w:tcW w:w="599" w:type="pct"/>
            <w:tcBorders>
              <w:top w:val="single" w:sz="4" w:space="0" w:color="auto"/>
              <w:left w:val="single" w:sz="4" w:space="0" w:color="auto"/>
              <w:bottom w:val="single" w:sz="4" w:space="0" w:color="auto"/>
              <w:right w:val="single" w:sz="4" w:space="0" w:color="auto"/>
            </w:tcBorders>
            <w:shd w:val="clear" w:color="000000" w:fill="FFFFFF"/>
            <w:vAlign w:val="center"/>
          </w:tcPr>
          <w:p w14:paraId="01EC359D"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-95,64</w:t>
            </w:r>
          </w:p>
        </w:tc>
      </w:tr>
      <w:tr w:rsidR="00DA4E78" w:rsidRPr="004C2E54" w14:paraId="6E164734" w14:textId="77777777" w:rsidTr="001D59CF">
        <w:trPr>
          <w:trHeight w:val="20"/>
        </w:trPr>
        <w:tc>
          <w:tcPr>
            <w:tcW w:w="1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0054B" w14:textId="77777777" w:rsidR="00DA4E78" w:rsidRPr="004C2E54" w:rsidRDefault="00DA4E78" w:rsidP="00F43869">
            <w:pPr>
              <w:spacing w:after="0" w:line="240" w:lineRule="auto"/>
              <w:ind w:firstLineChars="100" w:firstLine="180"/>
              <w:contextualSpacing/>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Убытки прошлых периодов, выявленные в отчётном периоде</w:t>
            </w:r>
          </w:p>
        </w:tc>
        <w:tc>
          <w:tcPr>
            <w:tcW w:w="711" w:type="pct"/>
            <w:tcBorders>
              <w:top w:val="nil"/>
              <w:left w:val="single" w:sz="4" w:space="0" w:color="auto"/>
              <w:bottom w:val="single" w:sz="4" w:space="0" w:color="auto"/>
              <w:right w:val="single" w:sz="4" w:space="0" w:color="auto"/>
            </w:tcBorders>
            <w:shd w:val="clear" w:color="auto" w:fill="auto"/>
            <w:vAlign w:val="center"/>
            <w:hideMark/>
          </w:tcPr>
          <w:p w14:paraId="5AD7FC3D"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67</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102</w:t>
            </w:r>
            <w:r w:rsidR="002C5157" w:rsidRPr="004C2E54">
              <w:rPr>
                <w:rFonts w:ascii="Myriad Pro" w:eastAsia="Times New Roman" w:hAnsi="Myriad Pro" w:cs="Calibri"/>
                <w:sz w:val="18"/>
                <w:szCs w:val="18"/>
                <w:lang w:eastAsia="ru-RU"/>
              </w:rPr>
              <w:t>,00</w:t>
            </w:r>
          </w:p>
        </w:tc>
        <w:tc>
          <w:tcPr>
            <w:tcW w:w="973" w:type="pct"/>
            <w:tcBorders>
              <w:top w:val="nil"/>
              <w:left w:val="nil"/>
              <w:bottom w:val="single" w:sz="4" w:space="0" w:color="auto"/>
              <w:right w:val="single" w:sz="4" w:space="0" w:color="auto"/>
            </w:tcBorders>
            <w:shd w:val="clear" w:color="000000" w:fill="FFFFFF"/>
            <w:vAlign w:val="center"/>
            <w:hideMark/>
          </w:tcPr>
          <w:p w14:paraId="2AF4A2E1"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926,74</w:t>
            </w:r>
          </w:p>
        </w:tc>
        <w:tc>
          <w:tcPr>
            <w:tcW w:w="675" w:type="pct"/>
            <w:tcBorders>
              <w:top w:val="nil"/>
              <w:left w:val="nil"/>
              <w:bottom w:val="single" w:sz="4" w:space="0" w:color="auto"/>
              <w:right w:val="single" w:sz="4" w:space="0" w:color="auto"/>
            </w:tcBorders>
            <w:shd w:val="clear" w:color="000000" w:fill="FFFFFF"/>
            <w:vAlign w:val="center"/>
            <w:hideMark/>
          </w:tcPr>
          <w:p w14:paraId="061948BD"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w:t>
            </w:r>
          </w:p>
        </w:tc>
        <w:tc>
          <w:tcPr>
            <w:tcW w:w="599" w:type="pct"/>
            <w:tcBorders>
              <w:top w:val="nil"/>
              <w:left w:val="nil"/>
              <w:bottom w:val="single" w:sz="4" w:space="0" w:color="auto"/>
              <w:right w:val="single" w:sz="4" w:space="0" w:color="auto"/>
            </w:tcBorders>
            <w:shd w:val="clear" w:color="000000" w:fill="FFFFFF"/>
            <w:vAlign w:val="center"/>
          </w:tcPr>
          <w:p w14:paraId="13083A94"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-100,00</w:t>
            </w:r>
          </w:p>
        </w:tc>
        <w:tc>
          <w:tcPr>
            <w:tcW w:w="599" w:type="pct"/>
            <w:tcBorders>
              <w:top w:val="single" w:sz="4" w:space="0" w:color="auto"/>
              <w:left w:val="single" w:sz="4" w:space="0" w:color="auto"/>
              <w:bottom w:val="single" w:sz="4" w:space="0" w:color="auto"/>
              <w:right w:val="single" w:sz="4" w:space="0" w:color="auto"/>
            </w:tcBorders>
            <w:shd w:val="clear" w:color="000000" w:fill="FFFFFF"/>
            <w:vAlign w:val="center"/>
          </w:tcPr>
          <w:p w14:paraId="3DBBF0EB"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-100,00</w:t>
            </w:r>
          </w:p>
        </w:tc>
      </w:tr>
      <w:tr w:rsidR="00DA4E78" w:rsidRPr="004C2E54" w14:paraId="0695C080" w14:textId="77777777" w:rsidTr="001D59CF">
        <w:trPr>
          <w:trHeight w:val="20"/>
        </w:trPr>
        <w:tc>
          <w:tcPr>
            <w:tcW w:w="1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B67BF1" w14:textId="77777777" w:rsidR="00DA4E78" w:rsidRPr="004C2E54" w:rsidRDefault="00DA4E78" w:rsidP="00F43869">
            <w:pPr>
              <w:spacing w:after="0" w:line="240" w:lineRule="auto"/>
              <w:ind w:firstLineChars="100" w:firstLine="180"/>
              <w:contextualSpacing/>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lastRenderedPageBreak/>
              <w:t>Коммунальные услуги по регул</w:t>
            </w:r>
            <w:r w:rsidR="0079616A" w:rsidRPr="004C2E54">
              <w:rPr>
                <w:rFonts w:ascii="Myriad Pro" w:eastAsia="Times New Roman" w:hAnsi="Myriad Pro" w:cs="Calibri"/>
                <w:sz w:val="18"/>
                <w:szCs w:val="18"/>
                <w:lang w:eastAsia="ru-RU"/>
              </w:rPr>
              <w:t>ируемым</w:t>
            </w:r>
            <w:r w:rsidRPr="004C2E54">
              <w:rPr>
                <w:rFonts w:ascii="Myriad Pro" w:eastAsia="Times New Roman" w:hAnsi="Myriad Pro" w:cs="Calibri"/>
                <w:sz w:val="18"/>
                <w:szCs w:val="18"/>
                <w:lang w:eastAsia="ru-RU"/>
              </w:rPr>
              <w:t xml:space="preserve"> тарифам</w:t>
            </w:r>
          </w:p>
        </w:tc>
        <w:tc>
          <w:tcPr>
            <w:tcW w:w="711" w:type="pct"/>
            <w:tcBorders>
              <w:top w:val="single" w:sz="4" w:space="0" w:color="auto"/>
              <w:left w:val="single" w:sz="4" w:space="0" w:color="auto"/>
              <w:bottom w:val="single" w:sz="4" w:space="0" w:color="auto"/>
              <w:right w:val="single" w:sz="4" w:space="0" w:color="auto"/>
            </w:tcBorders>
            <w:shd w:val="clear" w:color="auto" w:fill="auto"/>
            <w:vAlign w:val="center"/>
          </w:tcPr>
          <w:p w14:paraId="5EBDB5AC" w14:textId="77777777" w:rsidR="00DA4E78" w:rsidRPr="004C2E54" w:rsidRDefault="002C5157"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w:t>
            </w:r>
            <w:r w:rsidR="00DA4E78" w:rsidRPr="004C2E54">
              <w:rPr>
                <w:rFonts w:ascii="Myriad Pro" w:eastAsia="Times New Roman" w:hAnsi="Myriad Pro" w:cs="Calibri"/>
                <w:sz w:val="18"/>
                <w:szCs w:val="18"/>
                <w:lang w:eastAsia="ru-RU"/>
              </w:rPr>
              <w:t> </w:t>
            </w:r>
          </w:p>
        </w:tc>
        <w:tc>
          <w:tcPr>
            <w:tcW w:w="973" w:type="pct"/>
            <w:tcBorders>
              <w:top w:val="single" w:sz="4" w:space="0" w:color="auto"/>
              <w:left w:val="nil"/>
              <w:bottom w:val="single" w:sz="4" w:space="0" w:color="auto"/>
              <w:right w:val="single" w:sz="4" w:space="0" w:color="auto"/>
            </w:tcBorders>
            <w:shd w:val="clear" w:color="000000" w:fill="FFFFFF"/>
            <w:vAlign w:val="center"/>
          </w:tcPr>
          <w:p w14:paraId="2EEF819E"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1327,18</w:t>
            </w:r>
          </w:p>
        </w:tc>
        <w:tc>
          <w:tcPr>
            <w:tcW w:w="675" w:type="pct"/>
            <w:tcBorders>
              <w:top w:val="single" w:sz="4" w:space="0" w:color="auto"/>
              <w:left w:val="nil"/>
              <w:bottom w:val="single" w:sz="4" w:space="0" w:color="auto"/>
              <w:right w:val="single" w:sz="4" w:space="0" w:color="auto"/>
            </w:tcBorders>
            <w:shd w:val="clear" w:color="000000" w:fill="FFFFFF"/>
            <w:vAlign w:val="center"/>
          </w:tcPr>
          <w:p w14:paraId="354C6716"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280,274</w:t>
            </w:r>
          </w:p>
        </w:tc>
        <w:tc>
          <w:tcPr>
            <w:tcW w:w="599" w:type="pct"/>
            <w:tcBorders>
              <w:top w:val="single" w:sz="4" w:space="0" w:color="auto"/>
              <w:left w:val="nil"/>
              <w:bottom w:val="single" w:sz="4" w:space="0" w:color="auto"/>
              <w:right w:val="single" w:sz="4" w:space="0" w:color="auto"/>
            </w:tcBorders>
            <w:shd w:val="clear" w:color="000000" w:fill="FFFFFF"/>
            <w:vAlign w:val="center"/>
          </w:tcPr>
          <w:p w14:paraId="4F1B84EB"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-3,53</w:t>
            </w:r>
          </w:p>
        </w:tc>
        <w:tc>
          <w:tcPr>
            <w:tcW w:w="599" w:type="pct"/>
            <w:tcBorders>
              <w:top w:val="single" w:sz="4" w:space="0" w:color="auto"/>
              <w:left w:val="single" w:sz="4" w:space="0" w:color="auto"/>
              <w:bottom w:val="single" w:sz="4" w:space="0" w:color="auto"/>
              <w:right w:val="single" w:sz="4" w:space="0" w:color="auto"/>
            </w:tcBorders>
            <w:shd w:val="clear" w:color="000000" w:fill="FFFFFF"/>
            <w:vAlign w:val="center"/>
          </w:tcPr>
          <w:p w14:paraId="6DC7019C"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p>
        </w:tc>
      </w:tr>
      <w:tr w:rsidR="00DA4E78" w:rsidRPr="004C2E54" w14:paraId="231F0567" w14:textId="77777777" w:rsidTr="001D59CF">
        <w:trPr>
          <w:trHeight w:val="20"/>
        </w:trPr>
        <w:tc>
          <w:tcPr>
            <w:tcW w:w="1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06A7AC" w14:textId="77777777" w:rsidR="00DA4E78" w:rsidRPr="004C2E54" w:rsidRDefault="00DA4E78" w:rsidP="00F43869">
            <w:pPr>
              <w:spacing w:after="0" w:line="240" w:lineRule="auto"/>
              <w:ind w:firstLineChars="100" w:firstLine="180"/>
              <w:contextualSpacing/>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Резерв по сомнительным долгам</w:t>
            </w:r>
          </w:p>
        </w:tc>
        <w:tc>
          <w:tcPr>
            <w:tcW w:w="711" w:type="pct"/>
            <w:tcBorders>
              <w:top w:val="single" w:sz="4" w:space="0" w:color="auto"/>
              <w:left w:val="single" w:sz="4" w:space="0" w:color="auto"/>
              <w:bottom w:val="single" w:sz="4" w:space="0" w:color="auto"/>
              <w:right w:val="single" w:sz="4" w:space="0" w:color="auto"/>
            </w:tcBorders>
            <w:shd w:val="clear" w:color="auto" w:fill="auto"/>
            <w:vAlign w:val="center"/>
          </w:tcPr>
          <w:p w14:paraId="2C5B3BAA" w14:textId="77777777" w:rsidR="00DA4E78" w:rsidRPr="004C2E54" w:rsidRDefault="002C5157"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w:t>
            </w:r>
          </w:p>
        </w:tc>
        <w:tc>
          <w:tcPr>
            <w:tcW w:w="973" w:type="pct"/>
            <w:tcBorders>
              <w:top w:val="single" w:sz="4" w:space="0" w:color="auto"/>
              <w:left w:val="nil"/>
              <w:bottom w:val="single" w:sz="4" w:space="0" w:color="auto"/>
              <w:right w:val="single" w:sz="4" w:space="0" w:color="auto"/>
            </w:tcBorders>
            <w:shd w:val="clear" w:color="000000" w:fill="FFFFFF"/>
            <w:vAlign w:val="center"/>
          </w:tcPr>
          <w:p w14:paraId="430CBBDA"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827,09</w:t>
            </w:r>
            <w:r w:rsidR="002C5157" w:rsidRPr="004C2E54">
              <w:rPr>
                <w:rFonts w:ascii="Myriad Pro" w:eastAsia="Times New Roman" w:hAnsi="Myriad Pro" w:cs="Calibri"/>
                <w:sz w:val="18"/>
                <w:szCs w:val="18"/>
                <w:lang w:eastAsia="ru-RU"/>
              </w:rPr>
              <w:t>**</w:t>
            </w:r>
          </w:p>
        </w:tc>
        <w:tc>
          <w:tcPr>
            <w:tcW w:w="675" w:type="pct"/>
            <w:tcBorders>
              <w:top w:val="single" w:sz="4" w:space="0" w:color="auto"/>
              <w:left w:val="nil"/>
              <w:bottom w:val="single" w:sz="4" w:space="0" w:color="auto"/>
              <w:right w:val="single" w:sz="4" w:space="0" w:color="auto"/>
            </w:tcBorders>
            <w:shd w:val="clear" w:color="000000" w:fill="FFFFFF"/>
            <w:vAlign w:val="center"/>
          </w:tcPr>
          <w:p w14:paraId="5A8F84E4"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9</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175,502</w:t>
            </w:r>
          </w:p>
        </w:tc>
        <w:tc>
          <w:tcPr>
            <w:tcW w:w="599" w:type="pct"/>
            <w:tcBorders>
              <w:top w:val="single" w:sz="4" w:space="0" w:color="auto"/>
              <w:left w:val="nil"/>
              <w:bottom w:val="single" w:sz="4" w:space="0" w:color="auto"/>
              <w:right w:val="single" w:sz="4" w:space="0" w:color="auto"/>
            </w:tcBorders>
            <w:shd w:val="clear" w:color="000000" w:fill="FFFFFF"/>
            <w:vAlign w:val="center"/>
          </w:tcPr>
          <w:p w14:paraId="4EEA11D8"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-15,25</w:t>
            </w:r>
          </w:p>
        </w:tc>
        <w:tc>
          <w:tcPr>
            <w:tcW w:w="599" w:type="pct"/>
            <w:tcBorders>
              <w:top w:val="single" w:sz="4" w:space="0" w:color="auto"/>
              <w:left w:val="single" w:sz="4" w:space="0" w:color="auto"/>
              <w:bottom w:val="single" w:sz="4" w:space="0" w:color="auto"/>
              <w:right w:val="single" w:sz="4" w:space="0" w:color="auto"/>
            </w:tcBorders>
            <w:shd w:val="clear" w:color="000000" w:fill="FFFFFF"/>
            <w:vAlign w:val="center"/>
          </w:tcPr>
          <w:p w14:paraId="04BB5E58"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p>
        </w:tc>
      </w:tr>
      <w:tr w:rsidR="00DA4E78" w:rsidRPr="004C2E54" w14:paraId="7BBB5F25" w14:textId="77777777" w:rsidTr="001D59CF">
        <w:trPr>
          <w:trHeight w:val="20"/>
        </w:trPr>
        <w:tc>
          <w:tcPr>
            <w:tcW w:w="1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1EF311" w14:textId="77777777" w:rsidR="00DA4E78" w:rsidRPr="004C2E54" w:rsidRDefault="00DA4E78" w:rsidP="00F43869">
            <w:pPr>
              <w:spacing w:after="0" w:line="240" w:lineRule="auto"/>
              <w:ind w:firstLineChars="100" w:firstLine="180"/>
              <w:contextualSpacing/>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Другие прочие расходы</w:t>
            </w:r>
          </w:p>
        </w:tc>
        <w:tc>
          <w:tcPr>
            <w:tcW w:w="711" w:type="pct"/>
            <w:tcBorders>
              <w:top w:val="single" w:sz="4" w:space="0" w:color="auto"/>
              <w:left w:val="single" w:sz="4" w:space="0" w:color="auto"/>
              <w:bottom w:val="single" w:sz="4" w:space="0" w:color="auto"/>
              <w:right w:val="single" w:sz="4" w:space="0" w:color="auto"/>
            </w:tcBorders>
            <w:shd w:val="clear" w:color="auto" w:fill="auto"/>
            <w:vAlign w:val="center"/>
          </w:tcPr>
          <w:p w14:paraId="565FCB49"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70</w:t>
            </w:r>
            <w:r w:rsidR="007940FB" w:rsidRPr="004C2E54">
              <w:rPr>
                <w:rFonts w:ascii="Myriad Pro" w:eastAsia="Times New Roman" w:hAnsi="Myriad Pro" w:cs="Calibri"/>
                <w:sz w:val="18"/>
                <w:szCs w:val="18"/>
                <w:lang w:eastAsia="ru-RU"/>
              </w:rPr>
              <w:t xml:space="preserve"> </w:t>
            </w:r>
            <w:r w:rsidRPr="004C2E54">
              <w:rPr>
                <w:rFonts w:ascii="Myriad Pro" w:eastAsia="Times New Roman" w:hAnsi="Myriad Pro" w:cs="Calibri"/>
                <w:sz w:val="18"/>
                <w:szCs w:val="18"/>
                <w:lang w:eastAsia="ru-RU"/>
              </w:rPr>
              <w:t>049,13</w:t>
            </w:r>
          </w:p>
        </w:tc>
        <w:tc>
          <w:tcPr>
            <w:tcW w:w="973" w:type="pct"/>
            <w:tcBorders>
              <w:top w:val="single" w:sz="4" w:space="0" w:color="auto"/>
              <w:left w:val="nil"/>
              <w:bottom w:val="single" w:sz="4" w:space="0" w:color="auto"/>
              <w:right w:val="single" w:sz="4" w:space="0" w:color="auto"/>
            </w:tcBorders>
            <w:shd w:val="clear" w:color="000000" w:fill="FFFFFF"/>
            <w:vAlign w:val="center"/>
          </w:tcPr>
          <w:p w14:paraId="34068FF4" w14:textId="77777777" w:rsidR="00DA4E78" w:rsidRPr="004C2E54" w:rsidRDefault="002C5157"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w:t>
            </w:r>
            <w:r w:rsidR="00DA4E78" w:rsidRPr="004C2E54">
              <w:rPr>
                <w:rFonts w:ascii="Myriad Pro" w:eastAsia="Times New Roman" w:hAnsi="Myriad Pro" w:cs="Calibri"/>
                <w:sz w:val="18"/>
                <w:szCs w:val="18"/>
                <w:lang w:eastAsia="ru-RU"/>
              </w:rPr>
              <w:t> </w:t>
            </w:r>
          </w:p>
        </w:tc>
        <w:tc>
          <w:tcPr>
            <w:tcW w:w="675" w:type="pct"/>
            <w:tcBorders>
              <w:top w:val="single" w:sz="4" w:space="0" w:color="auto"/>
              <w:left w:val="nil"/>
              <w:bottom w:val="single" w:sz="4" w:space="0" w:color="auto"/>
              <w:right w:val="single" w:sz="4" w:space="0" w:color="auto"/>
            </w:tcBorders>
            <w:shd w:val="clear" w:color="000000" w:fill="FFFFFF"/>
            <w:vAlign w:val="center"/>
          </w:tcPr>
          <w:p w14:paraId="7ACD54B6" w14:textId="77777777" w:rsidR="00DA4E78" w:rsidRPr="004C2E54" w:rsidRDefault="002C5157"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0</w:t>
            </w:r>
            <w:r w:rsidR="00DA4E78" w:rsidRPr="004C2E54">
              <w:rPr>
                <w:rFonts w:ascii="Myriad Pro" w:eastAsia="Times New Roman" w:hAnsi="Myriad Pro" w:cs="Calibri"/>
                <w:sz w:val="18"/>
                <w:szCs w:val="18"/>
                <w:lang w:eastAsia="ru-RU"/>
              </w:rPr>
              <w:t> </w:t>
            </w:r>
          </w:p>
        </w:tc>
        <w:tc>
          <w:tcPr>
            <w:tcW w:w="599" w:type="pct"/>
            <w:tcBorders>
              <w:top w:val="single" w:sz="4" w:space="0" w:color="auto"/>
              <w:left w:val="nil"/>
              <w:bottom w:val="single" w:sz="4" w:space="0" w:color="auto"/>
              <w:right w:val="single" w:sz="4" w:space="0" w:color="auto"/>
            </w:tcBorders>
            <w:shd w:val="clear" w:color="000000" w:fill="FFFFFF"/>
            <w:vAlign w:val="center"/>
          </w:tcPr>
          <w:p w14:paraId="3237B87D"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p>
        </w:tc>
        <w:tc>
          <w:tcPr>
            <w:tcW w:w="599" w:type="pct"/>
            <w:tcBorders>
              <w:top w:val="single" w:sz="4" w:space="0" w:color="auto"/>
              <w:left w:val="single" w:sz="4" w:space="0" w:color="auto"/>
              <w:bottom w:val="single" w:sz="4" w:space="0" w:color="auto"/>
              <w:right w:val="single" w:sz="4" w:space="0" w:color="auto"/>
            </w:tcBorders>
            <w:shd w:val="clear" w:color="000000" w:fill="FFFFFF"/>
            <w:vAlign w:val="center"/>
          </w:tcPr>
          <w:p w14:paraId="1EAD5C51" w14:textId="77777777" w:rsidR="00DA4E78" w:rsidRPr="004C2E54" w:rsidRDefault="00DA4E78" w:rsidP="00F43869">
            <w:pPr>
              <w:spacing w:after="0" w:line="240" w:lineRule="auto"/>
              <w:contextualSpacing/>
              <w:jc w:val="right"/>
              <w:rPr>
                <w:rFonts w:ascii="Myriad Pro" w:eastAsia="Times New Roman" w:hAnsi="Myriad Pro" w:cs="Calibri"/>
                <w:sz w:val="18"/>
                <w:szCs w:val="18"/>
                <w:lang w:eastAsia="ru-RU"/>
              </w:rPr>
            </w:pPr>
            <w:r w:rsidRPr="004C2E54">
              <w:rPr>
                <w:rFonts w:ascii="Myriad Pro" w:eastAsia="Times New Roman" w:hAnsi="Myriad Pro" w:cs="Calibri"/>
                <w:sz w:val="18"/>
                <w:szCs w:val="18"/>
                <w:lang w:eastAsia="ru-RU"/>
              </w:rPr>
              <w:t>-100,00</w:t>
            </w:r>
          </w:p>
        </w:tc>
      </w:tr>
    </w:tbl>
    <w:p w14:paraId="5E3E18D5" w14:textId="77777777" w:rsidR="005831C8" w:rsidRPr="004C2E54" w:rsidRDefault="002C6486" w:rsidP="002C6486">
      <w:pPr>
        <w:spacing w:after="0" w:line="240" w:lineRule="auto"/>
        <w:ind w:firstLine="567"/>
        <w:contextualSpacing/>
        <w:jc w:val="both"/>
        <w:rPr>
          <w:rFonts w:ascii="Myriad Pro" w:eastAsia="Times New Roman" w:hAnsi="Myriad Pro" w:cs="Calibri"/>
          <w:sz w:val="18"/>
          <w:szCs w:val="18"/>
          <w:lang w:eastAsia="ru-RU"/>
        </w:rPr>
      </w:pPr>
      <w:r w:rsidRPr="004C2E54">
        <w:rPr>
          <w:rFonts w:ascii="Myriad Pro" w:eastAsia="Calibri" w:hAnsi="Myriad Pro" w:cs="Times New Roman"/>
          <w:color w:val="000000" w:themeColor="text1"/>
          <w:sz w:val="26"/>
          <w:szCs w:val="26"/>
        </w:rPr>
        <w:t>*- к</w:t>
      </w:r>
      <w:r w:rsidR="0079616A" w:rsidRPr="004C2E54">
        <w:rPr>
          <w:rFonts w:ascii="Myriad Pro" w:eastAsia="Times New Roman" w:hAnsi="Myriad Pro" w:cs="Calibri"/>
          <w:sz w:val="18"/>
          <w:szCs w:val="18"/>
          <w:lang w:eastAsia="ru-RU"/>
        </w:rPr>
        <w:t>оммунальные услуги по регулируемым тарифам в отчетах филиала ПАО «МРСК Северо-Запада» - «Новгородэнерго» за 201</w:t>
      </w:r>
      <w:r w:rsidR="0002561A" w:rsidRPr="004C2E54">
        <w:rPr>
          <w:rFonts w:ascii="Myriad Pro" w:eastAsia="Times New Roman" w:hAnsi="Myriad Pro" w:cs="Calibri"/>
          <w:sz w:val="18"/>
          <w:szCs w:val="18"/>
          <w:lang w:eastAsia="ru-RU"/>
        </w:rPr>
        <w:t>7</w:t>
      </w:r>
      <w:r w:rsidR="0079616A" w:rsidRPr="004C2E54">
        <w:rPr>
          <w:rFonts w:ascii="Myriad Pro" w:eastAsia="Times New Roman" w:hAnsi="Myriad Pro" w:cs="Calibri"/>
          <w:sz w:val="18"/>
          <w:szCs w:val="18"/>
          <w:lang w:eastAsia="ru-RU"/>
        </w:rPr>
        <w:t xml:space="preserve"> год учитываются </w:t>
      </w:r>
      <w:r w:rsidR="0002561A" w:rsidRPr="004C2E54">
        <w:rPr>
          <w:rFonts w:ascii="Myriad Pro" w:eastAsia="Times New Roman" w:hAnsi="Myriad Pro" w:cs="Calibri"/>
          <w:sz w:val="18"/>
          <w:szCs w:val="18"/>
          <w:lang w:eastAsia="ru-RU"/>
        </w:rPr>
        <w:t>в составе подконтрольных расходов</w:t>
      </w:r>
      <w:r w:rsidRPr="004C2E54">
        <w:rPr>
          <w:rFonts w:ascii="Myriad Pro" w:eastAsia="Times New Roman" w:hAnsi="Myriad Pro" w:cs="Calibri"/>
          <w:sz w:val="18"/>
          <w:szCs w:val="18"/>
          <w:lang w:eastAsia="ru-RU"/>
        </w:rPr>
        <w:t>;</w:t>
      </w:r>
    </w:p>
    <w:p w14:paraId="0F4B901A" w14:textId="77777777" w:rsidR="002C6486" w:rsidRPr="004C2E54" w:rsidRDefault="002C6486" w:rsidP="002C6486">
      <w:pPr>
        <w:pStyle w:val="affc"/>
        <w:shd w:val="clear" w:color="auto" w:fill="auto"/>
        <w:ind w:firstLine="567"/>
        <w:jc w:val="both"/>
        <w:rPr>
          <w:rFonts w:ascii="Myriad Pro" w:hAnsi="Myriad Pro" w:cs="Calibri"/>
          <w:sz w:val="18"/>
          <w:szCs w:val="18"/>
          <w:lang w:eastAsia="ru-RU"/>
        </w:rPr>
      </w:pPr>
      <w:r w:rsidRPr="004C2E54">
        <w:rPr>
          <w:rFonts w:ascii="Myriad Pro" w:hAnsi="Myriad Pro" w:cs="Calibri"/>
          <w:sz w:val="18"/>
          <w:szCs w:val="18"/>
          <w:lang w:eastAsia="ru-RU"/>
        </w:rPr>
        <w:t>**- Расходы (резерв) по сомнительным долгам в отчетах филиала ПАО «МРСК Северо-Запада» «Новгородэнерго» за 2017 год учитываются в прочих (внереализационных) расходах из прибыли.</w:t>
      </w:r>
    </w:p>
    <w:p w14:paraId="60E3FE6C" w14:textId="77777777" w:rsidR="0079616A" w:rsidRPr="004C2E54" w:rsidRDefault="0079616A" w:rsidP="005831C8">
      <w:pPr>
        <w:spacing w:after="0" w:line="360" w:lineRule="auto"/>
        <w:ind w:firstLine="567"/>
        <w:contextualSpacing/>
        <w:jc w:val="both"/>
        <w:rPr>
          <w:rFonts w:ascii="Myriad Pro" w:eastAsia="Times New Roman" w:hAnsi="Myriad Pro" w:cs="Calibri"/>
          <w:sz w:val="18"/>
          <w:szCs w:val="18"/>
          <w:lang w:eastAsia="ru-RU"/>
        </w:rPr>
      </w:pPr>
    </w:p>
    <w:p w14:paraId="25A4724B"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30C160CB" w14:textId="77777777" w:rsidR="00C85B0B" w:rsidRDefault="005831C8" w:rsidP="00C85B0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Филиалом ПАО «МРСК Северо-Запада» - «Новгородэнерго» </w:t>
      </w:r>
      <w:r w:rsidR="000F7A7F" w:rsidRPr="004C2E54">
        <w:rPr>
          <w:rFonts w:ascii="Myriad Pro" w:eastAsia="Calibri" w:hAnsi="Myriad Pro" w:cs="Times New Roman"/>
          <w:sz w:val="26"/>
          <w:szCs w:val="26"/>
        </w:rPr>
        <w:t xml:space="preserve">на 2019 год </w:t>
      </w:r>
      <w:r w:rsidRPr="004C2E54">
        <w:rPr>
          <w:rFonts w:ascii="Myriad Pro" w:eastAsia="Calibri" w:hAnsi="Myriad Pro" w:cs="Times New Roman"/>
          <w:sz w:val="26"/>
          <w:szCs w:val="26"/>
        </w:rPr>
        <w:t xml:space="preserve">по статье была заявлена сумма расходов в размере </w:t>
      </w:r>
      <w:r w:rsidR="00F17113" w:rsidRPr="004C2E54">
        <w:rPr>
          <w:rFonts w:ascii="Myriad Pro" w:eastAsia="Calibri" w:hAnsi="Myriad Pro" w:cs="Times New Roman"/>
          <w:sz w:val="26"/>
          <w:szCs w:val="26"/>
        </w:rPr>
        <w:t>21 324,165</w:t>
      </w:r>
      <w:r w:rsidRPr="004C2E54">
        <w:rPr>
          <w:rFonts w:ascii="Myriad Pro" w:eastAsia="Calibri" w:hAnsi="Myriad Pro" w:cs="Times New Roman"/>
          <w:sz w:val="26"/>
          <w:szCs w:val="26"/>
        </w:rPr>
        <w:t xml:space="preserve"> тыс. руб.</w:t>
      </w:r>
      <w:r w:rsidR="00F17113" w:rsidRPr="004C2E54">
        <w:rPr>
          <w:rFonts w:ascii="Myriad Pro" w:eastAsia="Calibri" w:hAnsi="Myriad Pro" w:cs="Times New Roman"/>
          <w:sz w:val="26"/>
          <w:szCs w:val="26"/>
        </w:rPr>
        <w:t xml:space="preserve"> </w:t>
      </w:r>
    </w:p>
    <w:p w14:paraId="05AB1268" w14:textId="77777777" w:rsidR="005831C8" w:rsidRPr="00C85B0B" w:rsidRDefault="005831C8" w:rsidP="00C85B0B">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sz w:val="26"/>
          <w:szCs w:val="26"/>
        </w:rPr>
        <w:t xml:space="preserve">В обоснование заявленной суммы расходов филиалом </w:t>
      </w:r>
      <w:r w:rsidR="00F17113" w:rsidRPr="004C2E54">
        <w:rPr>
          <w:rFonts w:ascii="Myriad Pro" w:eastAsia="Calibri" w:hAnsi="Myriad Pro"/>
          <w:sz w:val="26"/>
          <w:szCs w:val="26"/>
        </w:rPr>
        <w:t xml:space="preserve">ПАО «МРСК Северо-Запада» - «Новгородэнерго» </w:t>
      </w:r>
      <w:r w:rsidRPr="004C2E54">
        <w:rPr>
          <w:rFonts w:ascii="Myriad Pro" w:eastAsia="Calibri" w:hAnsi="Myriad Pro"/>
          <w:sz w:val="26"/>
          <w:szCs w:val="26"/>
        </w:rPr>
        <w:t xml:space="preserve">были предоставлены </w:t>
      </w:r>
      <w:r w:rsidR="00473F90" w:rsidRPr="004C2E54">
        <w:rPr>
          <w:rFonts w:ascii="Myriad Pro" w:eastAsia="Calibri" w:hAnsi="Myriad Pro"/>
          <w:sz w:val="26"/>
          <w:szCs w:val="26"/>
        </w:rPr>
        <w:t xml:space="preserve">в тарифном деле и  дополнительно письмом от 30.10.2018 № МР2/6/02-03-07/6714 на запрос Комитета от 23.10.2018 № КЦ-1735-И </w:t>
      </w:r>
      <w:r w:rsidRPr="004C2E54">
        <w:rPr>
          <w:rFonts w:ascii="Myriad Pro" w:eastAsia="Calibri" w:hAnsi="Myriad Pro"/>
          <w:sz w:val="26"/>
          <w:szCs w:val="26"/>
        </w:rPr>
        <w:t>следующие документы:</w:t>
      </w:r>
    </w:p>
    <w:p w14:paraId="0EEDDE46" w14:textId="77777777" w:rsidR="0068454D" w:rsidRPr="004C2E54" w:rsidRDefault="006D4CE3" w:rsidP="00C85B0B">
      <w:pPr>
        <w:pStyle w:val="a3"/>
        <w:numPr>
          <w:ilvl w:val="0"/>
          <w:numId w:val="27"/>
        </w:numPr>
        <w:spacing w:after="0" w:line="360" w:lineRule="auto"/>
        <w:ind w:left="993" w:hanging="426"/>
        <w:jc w:val="both"/>
        <w:rPr>
          <w:rFonts w:ascii="Myriad Pro" w:hAnsi="Myriad Pro"/>
          <w:sz w:val="26"/>
          <w:szCs w:val="26"/>
        </w:rPr>
      </w:pPr>
      <w:r w:rsidRPr="004C2E54">
        <w:rPr>
          <w:rFonts w:ascii="Myriad Pro" w:hAnsi="Myriad Pro"/>
          <w:sz w:val="26"/>
          <w:szCs w:val="26"/>
        </w:rPr>
        <w:t>свод</w:t>
      </w:r>
      <w:r w:rsidR="0068454D" w:rsidRPr="004C2E54">
        <w:rPr>
          <w:rFonts w:ascii="Myriad Pro" w:hAnsi="Myriad Pro"/>
          <w:sz w:val="26"/>
          <w:szCs w:val="26"/>
        </w:rPr>
        <w:t xml:space="preserve"> затрат на судебные расходы филиала на 2019 год (с указанием факт</w:t>
      </w:r>
      <w:r w:rsidRPr="004C2E54">
        <w:rPr>
          <w:rFonts w:ascii="Myriad Pro" w:hAnsi="Myriad Pro"/>
          <w:sz w:val="26"/>
          <w:szCs w:val="26"/>
        </w:rPr>
        <w:t xml:space="preserve">а за 2017 год и оценки 2018 года) с приложением расчета по </w:t>
      </w:r>
      <w:r w:rsidR="003E470A" w:rsidRPr="004C2E54">
        <w:rPr>
          <w:rFonts w:ascii="Myriad Pro" w:hAnsi="Myriad Pro"/>
          <w:sz w:val="26"/>
          <w:szCs w:val="26"/>
        </w:rPr>
        <w:br/>
      </w:r>
      <w:proofErr w:type="spellStart"/>
      <w:r w:rsidRPr="004C2E54">
        <w:rPr>
          <w:rFonts w:ascii="Myriad Pro" w:hAnsi="Myriad Pro"/>
          <w:sz w:val="26"/>
          <w:szCs w:val="26"/>
        </w:rPr>
        <w:t>ПО</w:t>
      </w:r>
      <w:proofErr w:type="spellEnd"/>
      <w:r w:rsidRPr="004C2E54">
        <w:rPr>
          <w:rFonts w:ascii="Myriad Pro" w:hAnsi="Myriad Pro"/>
          <w:sz w:val="26"/>
          <w:szCs w:val="26"/>
        </w:rPr>
        <w:t xml:space="preserve"> «Ильменские электрические сети» и ПО «</w:t>
      </w:r>
      <w:proofErr w:type="spellStart"/>
      <w:r w:rsidRPr="004C2E54">
        <w:rPr>
          <w:rFonts w:ascii="Myriad Pro" w:hAnsi="Myriad Pro"/>
          <w:sz w:val="26"/>
          <w:szCs w:val="26"/>
        </w:rPr>
        <w:t>Боровичские</w:t>
      </w:r>
      <w:proofErr w:type="spellEnd"/>
      <w:r w:rsidRPr="004C2E54">
        <w:rPr>
          <w:rFonts w:ascii="Myriad Pro" w:hAnsi="Myriad Pro"/>
          <w:sz w:val="26"/>
          <w:szCs w:val="26"/>
        </w:rPr>
        <w:t xml:space="preserve"> электрические сети»;</w:t>
      </w:r>
    </w:p>
    <w:p w14:paraId="5674E9A3" w14:textId="77777777" w:rsidR="00F31F55" w:rsidRPr="004C2E54" w:rsidRDefault="002B1E94" w:rsidP="00C85B0B">
      <w:pPr>
        <w:pStyle w:val="a3"/>
        <w:numPr>
          <w:ilvl w:val="0"/>
          <w:numId w:val="27"/>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свод затрат по возмещению ущерба здоровью Абрамову Б.М. и </w:t>
      </w:r>
      <w:proofErr w:type="spellStart"/>
      <w:r w:rsidRPr="004C2E54">
        <w:rPr>
          <w:rFonts w:ascii="Myriad Pro" w:hAnsi="Myriad Pro"/>
          <w:sz w:val="26"/>
          <w:szCs w:val="26"/>
        </w:rPr>
        <w:t>Плешукову</w:t>
      </w:r>
      <w:proofErr w:type="spellEnd"/>
      <w:r w:rsidRPr="004C2E54">
        <w:rPr>
          <w:rFonts w:ascii="Myriad Pro" w:hAnsi="Myriad Pro"/>
          <w:sz w:val="26"/>
          <w:szCs w:val="26"/>
        </w:rPr>
        <w:t xml:space="preserve"> С.Б. по решению суда </w:t>
      </w:r>
      <w:r w:rsidR="007B5DF3" w:rsidRPr="004C2E54">
        <w:rPr>
          <w:rFonts w:ascii="Myriad Pro" w:hAnsi="Myriad Pro"/>
          <w:sz w:val="26"/>
          <w:szCs w:val="26"/>
        </w:rPr>
        <w:t>с приложением расчетов сумм выплат;</w:t>
      </w:r>
    </w:p>
    <w:p w14:paraId="5E33F39F" w14:textId="77777777" w:rsidR="00726114" w:rsidRPr="004C2E54" w:rsidRDefault="00B77EB3" w:rsidP="00C85B0B">
      <w:pPr>
        <w:pStyle w:val="a3"/>
        <w:numPr>
          <w:ilvl w:val="0"/>
          <w:numId w:val="27"/>
        </w:numPr>
        <w:spacing w:after="0" w:line="360" w:lineRule="auto"/>
        <w:ind w:left="993" w:hanging="426"/>
        <w:jc w:val="both"/>
        <w:rPr>
          <w:rFonts w:ascii="Myriad Pro" w:hAnsi="Myriad Pro"/>
          <w:sz w:val="26"/>
          <w:szCs w:val="26"/>
        </w:rPr>
      </w:pPr>
      <w:r w:rsidRPr="004C2E54">
        <w:rPr>
          <w:rFonts w:ascii="Myriad Pro" w:hAnsi="Myriad Pro"/>
          <w:sz w:val="26"/>
          <w:szCs w:val="26"/>
        </w:rPr>
        <w:t>расчет расходов на коммунальные услуги по регулируемым тарифам (водоснабжение, водоотведение, очистка стоков, дождевая канализация, утилизация и вывоз ТБО и ЖБО</w:t>
      </w:r>
      <w:r w:rsidR="00726114" w:rsidRPr="004C2E54">
        <w:rPr>
          <w:rFonts w:ascii="Myriad Pro" w:hAnsi="Myriad Pro"/>
          <w:sz w:val="26"/>
          <w:szCs w:val="26"/>
        </w:rPr>
        <w:t>)</w:t>
      </w:r>
      <w:r w:rsidRPr="004C2E54">
        <w:rPr>
          <w:rFonts w:ascii="Myriad Pro" w:hAnsi="Myriad Pro"/>
          <w:sz w:val="26"/>
          <w:szCs w:val="26"/>
        </w:rPr>
        <w:t xml:space="preserve"> на 2019 год с ИПЦ 4%</w:t>
      </w:r>
      <w:r w:rsidR="00726114" w:rsidRPr="004C2E54">
        <w:rPr>
          <w:rFonts w:ascii="Myriad Pro" w:hAnsi="Myriad Pro"/>
          <w:sz w:val="26"/>
          <w:szCs w:val="26"/>
        </w:rPr>
        <w:t xml:space="preserve"> по исполнительному аппарату и производственным отделениям (</w:t>
      </w:r>
      <w:proofErr w:type="spellStart"/>
      <w:r w:rsidR="00726114" w:rsidRPr="004C2E54">
        <w:rPr>
          <w:rFonts w:ascii="Myriad Pro" w:hAnsi="Myriad Pro"/>
          <w:sz w:val="26"/>
          <w:szCs w:val="26"/>
        </w:rPr>
        <w:t>Боровичские</w:t>
      </w:r>
      <w:proofErr w:type="spellEnd"/>
      <w:r w:rsidR="00726114" w:rsidRPr="004C2E54">
        <w:rPr>
          <w:rFonts w:ascii="Myriad Pro" w:hAnsi="Myriad Pro"/>
          <w:sz w:val="26"/>
          <w:szCs w:val="26"/>
        </w:rPr>
        <w:t xml:space="preserve"> электрические сети, Валдайские электрические сети, </w:t>
      </w:r>
      <w:proofErr w:type="spellStart"/>
      <w:r w:rsidR="00726114" w:rsidRPr="004C2E54">
        <w:rPr>
          <w:rFonts w:ascii="Myriad Pro" w:hAnsi="Myriad Pro"/>
          <w:sz w:val="26"/>
          <w:szCs w:val="26"/>
        </w:rPr>
        <w:t>Ильменьские</w:t>
      </w:r>
      <w:proofErr w:type="spellEnd"/>
      <w:r w:rsidR="00726114" w:rsidRPr="004C2E54">
        <w:rPr>
          <w:rFonts w:ascii="Myriad Pro" w:hAnsi="Myriad Pro"/>
          <w:sz w:val="26"/>
          <w:szCs w:val="26"/>
        </w:rPr>
        <w:t xml:space="preserve"> электрические сети, Старорусские электрические сети)</w:t>
      </w:r>
      <w:r w:rsidRPr="004C2E54">
        <w:rPr>
          <w:rFonts w:ascii="Myriad Pro" w:hAnsi="Myriad Pro"/>
          <w:sz w:val="26"/>
          <w:szCs w:val="26"/>
        </w:rPr>
        <w:t xml:space="preserve">; </w:t>
      </w:r>
    </w:p>
    <w:p w14:paraId="0A15F9B3" w14:textId="77777777" w:rsidR="00726114" w:rsidRPr="004C2E54" w:rsidRDefault="00B77EB3" w:rsidP="00C85B0B">
      <w:pPr>
        <w:pStyle w:val="a3"/>
        <w:numPr>
          <w:ilvl w:val="0"/>
          <w:numId w:val="27"/>
        </w:numPr>
        <w:spacing w:after="0" w:line="360" w:lineRule="auto"/>
        <w:ind w:left="993" w:hanging="426"/>
        <w:jc w:val="both"/>
        <w:rPr>
          <w:rFonts w:ascii="Myriad Pro" w:hAnsi="Myriad Pro"/>
          <w:sz w:val="26"/>
          <w:szCs w:val="26"/>
        </w:rPr>
      </w:pPr>
      <w:r w:rsidRPr="004C2E54">
        <w:rPr>
          <w:rFonts w:ascii="Myriad Pro" w:hAnsi="Myriad Pro"/>
          <w:sz w:val="26"/>
          <w:szCs w:val="26"/>
        </w:rPr>
        <w:t>договоры с ресурсоснабжающими организациями</w:t>
      </w:r>
      <w:r w:rsidR="000404A0" w:rsidRPr="004C2E54">
        <w:rPr>
          <w:rFonts w:ascii="Myriad Pro" w:hAnsi="Myriad Pro"/>
          <w:sz w:val="26"/>
          <w:szCs w:val="26"/>
        </w:rPr>
        <w:t xml:space="preserve"> на коммунальные услуги</w:t>
      </w:r>
      <w:r w:rsidR="00726114" w:rsidRPr="004C2E54">
        <w:rPr>
          <w:rFonts w:ascii="Myriad Pro" w:hAnsi="Myriad Pro"/>
          <w:sz w:val="26"/>
          <w:szCs w:val="26"/>
        </w:rPr>
        <w:t>;</w:t>
      </w:r>
    </w:p>
    <w:p w14:paraId="081900D4" w14:textId="77777777" w:rsidR="00B77EB3" w:rsidRPr="004C2E54" w:rsidRDefault="00B77EB3" w:rsidP="00C85B0B">
      <w:pPr>
        <w:pStyle w:val="a3"/>
        <w:numPr>
          <w:ilvl w:val="0"/>
          <w:numId w:val="27"/>
        </w:numPr>
        <w:spacing w:after="0" w:line="360" w:lineRule="auto"/>
        <w:ind w:left="993" w:hanging="426"/>
        <w:jc w:val="both"/>
        <w:rPr>
          <w:rFonts w:ascii="Myriad Pro" w:hAnsi="Myriad Pro"/>
          <w:sz w:val="26"/>
          <w:szCs w:val="26"/>
        </w:rPr>
      </w:pPr>
      <w:r w:rsidRPr="004C2E54">
        <w:rPr>
          <w:rFonts w:ascii="Myriad Pro" w:hAnsi="Myriad Pro"/>
          <w:sz w:val="26"/>
          <w:szCs w:val="26"/>
        </w:rPr>
        <w:lastRenderedPageBreak/>
        <w:t>счета-фактуры</w:t>
      </w:r>
      <w:r w:rsidR="00726114" w:rsidRPr="004C2E54">
        <w:rPr>
          <w:rFonts w:ascii="Myriad Pro" w:hAnsi="Myriad Pro"/>
          <w:sz w:val="26"/>
          <w:szCs w:val="26"/>
        </w:rPr>
        <w:t>,</w:t>
      </w:r>
      <w:r w:rsidRPr="004C2E54">
        <w:rPr>
          <w:rFonts w:ascii="Myriad Pro" w:hAnsi="Myriad Pro"/>
          <w:sz w:val="26"/>
          <w:szCs w:val="26"/>
        </w:rPr>
        <w:t xml:space="preserve"> </w:t>
      </w:r>
      <w:proofErr w:type="spellStart"/>
      <w:r w:rsidR="00726114" w:rsidRPr="004C2E54">
        <w:rPr>
          <w:rFonts w:ascii="Myriad Pro" w:hAnsi="Myriad Pro"/>
          <w:sz w:val="26"/>
          <w:szCs w:val="26"/>
        </w:rPr>
        <w:t>оборотно</w:t>
      </w:r>
      <w:proofErr w:type="spellEnd"/>
      <w:r w:rsidR="00726114" w:rsidRPr="004C2E54">
        <w:rPr>
          <w:rFonts w:ascii="Myriad Pro" w:hAnsi="Myriad Pro"/>
          <w:sz w:val="26"/>
          <w:szCs w:val="26"/>
        </w:rPr>
        <w:t xml:space="preserve">-сальдовые ведомости счета 60.01.01 </w:t>
      </w:r>
      <w:r w:rsidRPr="004C2E54">
        <w:rPr>
          <w:rFonts w:ascii="Myriad Pro" w:hAnsi="Myriad Pro"/>
          <w:sz w:val="26"/>
          <w:szCs w:val="26"/>
        </w:rPr>
        <w:t>за</w:t>
      </w:r>
      <w:r w:rsidR="00726114" w:rsidRPr="004C2E54">
        <w:rPr>
          <w:rFonts w:ascii="Myriad Pro" w:hAnsi="Myriad Pro"/>
          <w:sz w:val="26"/>
          <w:szCs w:val="26"/>
        </w:rPr>
        <w:t xml:space="preserve"> 2017 год, 9 месяцев 2018 года</w:t>
      </w:r>
      <w:r w:rsidR="000404A0" w:rsidRPr="004C2E54">
        <w:rPr>
          <w:rFonts w:ascii="Myriad Pro" w:hAnsi="Myriad Pro"/>
          <w:sz w:val="26"/>
          <w:szCs w:val="26"/>
        </w:rPr>
        <w:t xml:space="preserve"> по коммунальным услугам</w:t>
      </w:r>
      <w:r w:rsidRPr="004C2E54">
        <w:rPr>
          <w:rFonts w:ascii="Myriad Pro" w:hAnsi="Myriad Pro"/>
          <w:sz w:val="26"/>
          <w:szCs w:val="26"/>
        </w:rPr>
        <w:t>.</w:t>
      </w:r>
    </w:p>
    <w:p w14:paraId="42416C5A" w14:textId="77777777" w:rsidR="00852ED6" w:rsidRPr="004C2E54" w:rsidRDefault="00E67EAA" w:rsidP="00F4563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Письмом от 16.07.2018 № МР2/6/02-03-07/4362 филиал ПАО «МРСК Северо-Запада» «Новгородэнерго» обратился в Комитет с просьбой включения </w:t>
      </w:r>
      <w:r w:rsidR="0075419E" w:rsidRPr="004C2E54">
        <w:rPr>
          <w:rFonts w:ascii="Myriad Pro" w:eastAsia="Calibri" w:hAnsi="Myriad Pro"/>
          <w:sz w:val="26"/>
          <w:szCs w:val="26"/>
        </w:rPr>
        <w:t>резерв</w:t>
      </w:r>
      <w:r w:rsidRPr="004C2E54">
        <w:rPr>
          <w:rFonts w:ascii="Myriad Pro" w:eastAsia="Calibri" w:hAnsi="Myriad Pro"/>
          <w:sz w:val="26"/>
          <w:szCs w:val="26"/>
        </w:rPr>
        <w:t>а</w:t>
      </w:r>
      <w:r w:rsidR="0075419E" w:rsidRPr="004C2E54">
        <w:rPr>
          <w:rFonts w:ascii="Myriad Pro" w:eastAsia="Calibri" w:hAnsi="Myriad Pro"/>
          <w:sz w:val="26"/>
          <w:szCs w:val="26"/>
        </w:rPr>
        <w:t xml:space="preserve"> по сомнительным долгам </w:t>
      </w:r>
      <w:r w:rsidRPr="004C2E54">
        <w:rPr>
          <w:rFonts w:ascii="Myriad Pro" w:eastAsia="Calibri" w:hAnsi="Myriad Pro"/>
          <w:sz w:val="26"/>
          <w:szCs w:val="26"/>
        </w:rPr>
        <w:t>в тарифную заявку на 2019 год с приложением следующих обосновывающих документов</w:t>
      </w:r>
      <w:r w:rsidR="0075419E" w:rsidRPr="004C2E54">
        <w:rPr>
          <w:rFonts w:ascii="Myriad Pro" w:eastAsia="Calibri" w:hAnsi="Myriad Pro"/>
          <w:sz w:val="26"/>
          <w:szCs w:val="26"/>
        </w:rPr>
        <w:t xml:space="preserve">: </w:t>
      </w:r>
    </w:p>
    <w:p w14:paraId="62E6A065" w14:textId="77777777" w:rsidR="008C4898" w:rsidRPr="004C2E54" w:rsidRDefault="00E97EDA" w:rsidP="00C85B0B">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Перечень сомнительной дебиторской задолженности, подлежащей включению в резерв по сомнительным долгам по состоянию на 31.12.2017;</w:t>
      </w:r>
      <w:r w:rsidR="008C4898" w:rsidRPr="004C2E54">
        <w:rPr>
          <w:rFonts w:ascii="Myriad Pro" w:eastAsia="Calibri" w:hAnsi="Myriad Pro"/>
          <w:sz w:val="26"/>
          <w:szCs w:val="26"/>
        </w:rPr>
        <w:t xml:space="preserve"> </w:t>
      </w:r>
    </w:p>
    <w:p w14:paraId="44A42B84" w14:textId="77777777" w:rsidR="008C4898" w:rsidRPr="004C2E54" w:rsidRDefault="008C4898" w:rsidP="00C85B0B">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Акты инвентаризации расчетов с покупателями, поставщиками и прочими дебиторами и кредиторами по форме №ИНВ-17 по состоянию на 31.12.2017</w:t>
      </w:r>
      <w:r w:rsidR="0064355F" w:rsidRPr="004C2E54">
        <w:rPr>
          <w:rFonts w:ascii="Myriad Pro" w:eastAsia="Calibri" w:hAnsi="Myriad Pro"/>
          <w:sz w:val="26"/>
          <w:szCs w:val="26"/>
        </w:rPr>
        <w:t xml:space="preserve"> (с приложением справок)</w:t>
      </w:r>
      <w:r w:rsidRPr="004C2E54">
        <w:rPr>
          <w:rFonts w:ascii="Myriad Pro" w:eastAsia="Calibri" w:hAnsi="Myriad Pro"/>
          <w:sz w:val="26"/>
          <w:szCs w:val="26"/>
        </w:rPr>
        <w:t>;</w:t>
      </w:r>
    </w:p>
    <w:p w14:paraId="69264536" w14:textId="77777777" w:rsidR="00205061" w:rsidRPr="004C2E54" w:rsidRDefault="00B43DD9" w:rsidP="00C85B0B">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А</w:t>
      </w:r>
      <w:r w:rsidR="00205061" w:rsidRPr="004C2E54">
        <w:rPr>
          <w:rFonts w:ascii="Myriad Pro" w:eastAsia="Calibri" w:hAnsi="Myriad Pro"/>
          <w:sz w:val="26"/>
          <w:szCs w:val="26"/>
        </w:rPr>
        <w:t>кты об оценке обязательств и резервов по состоянию на 31.12.2017 по форме ВН-14;</w:t>
      </w:r>
    </w:p>
    <w:p w14:paraId="7C3A15C9" w14:textId="77777777" w:rsidR="00E97EDA" w:rsidRPr="004C2E54" w:rsidRDefault="00E97EDA" w:rsidP="00C85B0B">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Приказ ПАО «МРСК Северо-Запада» от 18.09.2017 №652 </w:t>
      </w:r>
      <w:r w:rsidR="003E470A" w:rsidRPr="004C2E54">
        <w:rPr>
          <w:rFonts w:ascii="Myriad Pro" w:eastAsia="Calibri" w:hAnsi="Myriad Pro"/>
          <w:sz w:val="26"/>
          <w:szCs w:val="26"/>
        </w:rPr>
        <w:br/>
      </w:r>
      <w:r w:rsidRPr="004C2E54">
        <w:rPr>
          <w:rFonts w:ascii="Myriad Pro" w:eastAsia="Calibri" w:hAnsi="Myriad Pro"/>
          <w:sz w:val="26"/>
          <w:szCs w:val="26"/>
        </w:rPr>
        <w:t>«О проведении инвентаризации активов и обязательств»;</w:t>
      </w:r>
    </w:p>
    <w:p w14:paraId="5B62B2CF" w14:textId="77777777" w:rsidR="008C4898" w:rsidRPr="004C2E54" w:rsidRDefault="008C4898" w:rsidP="00C85B0B">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Протокол заседания ЦИК ПАО «МРСК Северо-Запада» от 26.01.2018 о </w:t>
      </w:r>
    </w:p>
    <w:p w14:paraId="74729386" w14:textId="77777777" w:rsidR="00852ED6" w:rsidRPr="004C2E54" w:rsidRDefault="00852ED6" w:rsidP="00C85B0B">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р</w:t>
      </w:r>
      <w:r w:rsidR="0075419E" w:rsidRPr="004C2E54">
        <w:rPr>
          <w:rFonts w:ascii="Myriad Pro" w:eastAsia="Calibri" w:hAnsi="Myriad Pro"/>
          <w:sz w:val="26"/>
          <w:szCs w:val="26"/>
        </w:rPr>
        <w:t>ешения Арбитражного суда Новгородской области по делам: №А44-8530/2016;</w:t>
      </w:r>
      <w:r w:rsidR="000404A0" w:rsidRPr="004C2E54">
        <w:rPr>
          <w:rFonts w:ascii="Myriad Pro" w:eastAsia="Calibri" w:hAnsi="Myriad Pro"/>
          <w:sz w:val="26"/>
          <w:szCs w:val="26"/>
        </w:rPr>
        <w:t xml:space="preserve"> </w:t>
      </w:r>
      <w:r w:rsidR="0075419E" w:rsidRPr="004C2E54">
        <w:rPr>
          <w:rFonts w:ascii="Myriad Pro" w:eastAsia="Calibri" w:hAnsi="Myriad Pro"/>
          <w:sz w:val="26"/>
          <w:szCs w:val="26"/>
        </w:rPr>
        <w:t>№А44-2647/2017;</w:t>
      </w:r>
      <w:r w:rsidR="000404A0" w:rsidRPr="004C2E54">
        <w:rPr>
          <w:rFonts w:ascii="Myriad Pro" w:eastAsia="Calibri" w:hAnsi="Myriad Pro"/>
          <w:sz w:val="26"/>
          <w:szCs w:val="26"/>
        </w:rPr>
        <w:t xml:space="preserve"> </w:t>
      </w:r>
      <w:r w:rsidR="0075419E" w:rsidRPr="004C2E54">
        <w:rPr>
          <w:rFonts w:ascii="Myriad Pro" w:eastAsia="Calibri" w:hAnsi="Myriad Pro"/>
          <w:sz w:val="26"/>
          <w:szCs w:val="26"/>
        </w:rPr>
        <w:t>№А44-3186/2017;</w:t>
      </w:r>
      <w:r w:rsidR="000404A0" w:rsidRPr="004C2E54">
        <w:rPr>
          <w:rFonts w:ascii="Myriad Pro" w:eastAsia="Calibri" w:hAnsi="Myriad Pro"/>
          <w:sz w:val="26"/>
          <w:szCs w:val="26"/>
        </w:rPr>
        <w:t xml:space="preserve"> </w:t>
      </w:r>
      <w:r w:rsidR="0075419E" w:rsidRPr="004C2E54">
        <w:rPr>
          <w:rFonts w:ascii="Myriad Pro" w:eastAsia="Calibri" w:hAnsi="Myriad Pro"/>
          <w:sz w:val="26"/>
          <w:szCs w:val="26"/>
        </w:rPr>
        <w:t xml:space="preserve">№А44-5782/2017; </w:t>
      </w:r>
    </w:p>
    <w:p w14:paraId="6A928432" w14:textId="77777777" w:rsidR="00852ED6" w:rsidRPr="004C2E54" w:rsidRDefault="0075419E" w:rsidP="00C85B0B">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Постановление</w:t>
      </w:r>
      <w:r w:rsidR="00852ED6" w:rsidRPr="004C2E54">
        <w:rPr>
          <w:rFonts w:ascii="Myriad Pro" w:eastAsia="Calibri" w:hAnsi="Myriad Pro"/>
          <w:sz w:val="26"/>
          <w:szCs w:val="26"/>
        </w:rPr>
        <w:t xml:space="preserve"> </w:t>
      </w:r>
      <w:r w:rsidRPr="004C2E54">
        <w:rPr>
          <w:rFonts w:ascii="Myriad Pro" w:eastAsia="Calibri" w:hAnsi="Myriad Pro"/>
          <w:sz w:val="26"/>
          <w:szCs w:val="26"/>
        </w:rPr>
        <w:t xml:space="preserve">Четырнадцатого арбитражного апелляционного суда по делу № А 44- 5782/2017 от 22.11.2017; </w:t>
      </w:r>
    </w:p>
    <w:p w14:paraId="11E67092" w14:textId="77777777" w:rsidR="004437A5" w:rsidRPr="004C2E54" w:rsidRDefault="0075419E" w:rsidP="00381263">
      <w:pPr>
        <w:pStyle w:val="1a"/>
        <w:shd w:val="clear" w:color="auto" w:fill="auto"/>
        <w:spacing w:after="0" w:line="360" w:lineRule="auto"/>
        <w:ind w:firstLine="0"/>
        <w:jc w:val="both"/>
        <w:rPr>
          <w:rFonts w:ascii="Myriad Pro" w:eastAsia="Calibri" w:hAnsi="Myriad Pro"/>
          <w:sz w:val="26"/>
          <w:szCs w:val="26"/>
        </w:rPr>
      </w:pPr>
      <w:r w:rsidRPr="004C2E54">
        <w:rPr>
          <w:rFonts w:ascii="Myriad Pro" w:eastAsia="Calibri" w:hAnsi="Myriad Pro"/>
          <w:sz w:val="26"/>
          <w:szCs w:val="26"/>
        </w:rPr>
        <w:t xml:space="preserve">дополнительно </w:t>
      </w:r>
      <w:r w:rsidR="004437A5" w:rsidRPr="004C2E54">
        <w:rPr>
          <w:rFonts w:ascii="Myriad Pro" w:eastAsia="Calibri" w:hAnsi="Myriad Pro"/>
          <w:sz w:val="26"/>
          <w:szCs w:val="26"/>
        </w:rPr>
        <w:t xml:space="preserve">письмом от 12.11.2018 № МР2/6/06-01-08/7086 </w:t>
      </w:r>
      <w:r w:rsidRPr="004C2E54">
        <w:rPr>
          <w:rFonts w:ascii="Myriad Pro" w:eastAsia="Calibri" w:hAnsi="Myriad Pro"/>
          <w:sz w:val="26"/>
          <w:szCs w:val="26"/>
        </w:rPr>
        <w:t xml:space="preserve">на запрос </w:t>
      </w:r>
      <w:r w:rsidR="004437A5" w:rsidRPr="004C2E54">
        <w:rPr>
          <w:rFonts w:ascii="Myriad Pro" w:eastAsia="Calibri" w:hAnsi="Myriad Pro"/>
          <w:sz w:val="26"/>
          <w:szCs w:val="26"/>
        </w:rPr>
        <w:t>К</w:t>
      </w:r>
      <w:r w:rsidRPr="004C2E54">
        <w:rPr>
          <w:rFonts w:ascii="Myriad Pro" w:eastAsia="Calibri" w:hAnsi="Myriad Pro"/>
          <w:sz w:val="26"/>
          <w:szCs w:val="26"/>
        </w:rPr>
        <w:t>омитета от 06.11.2018 № КЦ-1893-И</w:t>
      </w:r>
      <w:r w:rsidR="004437A5" w:rsidRPr="004C2E54">
        <w:rPr>
          <w:rFonts w:ascii="Myriad Pro" w:eastAsia="Calibri" w:hAnsi="Myriad Pro"/>
          <w:sz w:val="26"/>
          <w:szCs w:val="26"/>
        </w:rPr>
        <w:t>:</w:t>
      </w:r>
    </w:p>
    <w:p w14:paraId="507954EC" w14:textId="77777777" w:rsidR="0075419E" w:rsidRPr="004C2E54" w:rsidRDefault="0075419E" w:rsidP="00A129C5">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4C2E54">
        <w:rPr>
          <w:rFonts w:ascii="Myriad Pro" w:eastAsia="Calibri" w:hAnsi="Myriad Pro"/>
          <w:sz w:val="26"/>
          <w:szCs w:val="26"/>
        </w:rPr>
        <w:t xml:space="preserve">информация по состоянию на 01.10.2018 о дебиторской задолженности с расшифровкой по: гарантирующему поставщику </w:t>
      </w:r>
      <w:r w:rsidR="003E470A" w:rsidRPr="004C2E54">
        <w:rPr>
          <w:rFonts w:ascii="Myriad Pro" w:eastAsia="Calibri" w:hAnsi="Myriad Pro"/>
          <w:sz w:val="26"/>
          <w:szCs w:val="26"/>
        </w:rPr>
        <w:br/>
      </w:r>
      <w:r w:rsidRPr="004C2E54">
        <w:rPr>
          <w:rFonts w:ascii="Myriad Pro" w:eastAsia="Calibri" w:hAnsi="Myriad Pro"/>
          <w:sz w:val="26"/>
          <w:szCs w:val="26"/>
        </w:rPr>
        <w:t>ООО</w:t>
      </w:r>
      <w:r w:rsidR="007940FB" w:rsidRPr="004C2E54">
        <w:rPr>
          <w:rFonts w:ascii="Myriad Pro" w:eastAsia="Calibri" w:hAnsi="Myriad Pro"/>
          <w:sz w:val="26"/>
          <w:szCs w:val="26"/>
        </w:rPr>
        <w:t xml:space="preserve"> </w:t>
      </w:r>
      <w:r w:rsidRPr="004C2E54">
        <w:rPr>
          <w:rFonts w:ascii="Myriad Pro" w:eastAsia="Calibri" w:hAnsi="Myriad Pro"/>
          <w:sz w:val="26"/>
          <w:szCs w:val="26"/>
        </w:rPr>
        <w:t xml:space="preserve">«ТНС энерго Великий Новгород»; сетевой организации </w:t>
      </w:r>
      <w:r w:rsidR="003E470A" w:rsidRPr="004C2E54">
        <w:rPr>
          <w:rFonts w:ascii="Myriad Pro" w:eastAsia="Calibri" w:hAnsi="Myriad Pro"/>
          <w:sz w:val="26"/>
          <w:szCs w:val="26"/>
        </w:rPr>
        <w:br/>
      </w:r>
      <w:r w:rsidRPr="004C2E54">
        <w:rPr>
          <w:rFonts w:ascii="Myriad Pro" w:eastAsia="Calibri" w:hAnsi="Myriad Pro"/>
          <w:sz w:val="26"/>
          <w:szCs w:val="26"/>
        </w:rPr>
        <w:t>АО</w:t>
      </w:r>
      <w:r w:rsidR="007940FB" w:rsidRPr="004C2E54">
        <w:rPr>
          <w:rFonts w:ascii="Myriad Pro" w:eastAsia="Calibri" w:hAnsi="Myriad Pro"/>
          <w:sz w:val="26"/>
          <w:szCs w:val="26"/>
        </w:rPr>
        <w:t xml:space="preserve"> </w:t>
      </w:r>
      <w:r w:rsidRPr="004C2E54">
        <w:rPr>
          <w:rFonts w:ascii="Myriad Pro" w:eastAsia="Calibri" w:hAnsi="Myriad Pro"/>
          <w:sz w:val="26"/>
          <w:szCs w:val="26"/>
        </w:rPr>
        <w:t>«</w:t>
      </w:r>
      <w:proofErr w:type="spellStart"/>
      <w:r w:rsidRPr="004C2E54">
        <w:rPr>
          <w:rFonts w:ascii="Myriad Pro" w:eastAsia="Calibri" w:hAnsi="Myriad Pro"/>
          <w:sz w:val="26"/>
          <w:szCs w:val="26"/>
        </w:rPr>
        <w:t>Новгородоблэлектро</w:t>
      </w:r>
      <w:proofErr w:type="spellEnd"/>
      <w:r w:rsidRPr="004C2E54">
        <w:rPr>
          <w:rFonts w:ascii="Myriad Pro" w:eastAsia="Calibri" w:hAnsi="Myriad Pro"/>
          <w:sz w:val="26"/>
          <w:szCs w:val="26"/>
        </w:rPr>
        <w:t>»; потребителям всего на прямых договорах по передаче электроэнергии; организациям, лишенным статуса гарантирующего поставщика АО</w:t>
      </w:r>
      <w:r w:rsidR="007940FB" w:rsidRPr="004C2E54">
        <w:rPr>
          <w:rFonts w:ascii="Myriad Pro" w:eastAsia="Calibri" w:hAnsi="Myriad Pro"/>
          <w:sz w:val="26"/>
          <w:szCs w:val="26"/>
        </w:rPr>
        <w:t xml:space="preserve"> </w:t>
      </w:r>
      <w:r w:rsidRPr="004C2E54">
        <w:rPr>
          <w:rFonts w:ascii="Myriad Pro" w:eastAsia="Calibri" w:hAnsi="Myriad Pro"/>
          <w:sz w:val="26"/>
          <w:szCs w:val="26"/>
        </w:rPr>
        <w:t>«</w:t>
      </w:r>
      <w:proofErr w:type="spellStart"/>
      <w:r w:rsidRPr="004C2E54">
        <w:rPr>
          <w:rFonts w:ascii="Myriad Pro" w:eastAsia="Calibri" w:hAnsi="Myriad Pro"/>
          <w:sz w:val="26"/>
          <w:szCs w:val="26"/>
        </w:rPr>
        <w:t>Оборонэнергосбыт</w:t>
      </w:r>
      <w:proofErr w:type="spellEnd"/>
      <w:r w:rsidRPr="004C2E54">
        <w:rPr>
          <w:rFonts w:ascii="Myriad Pro" w:eastAsia="Calibri" w:hAnsi="Myriad Pro"/>
          <w:sz w:val="26"/>
          <w:szCs w:val="26"/>
        </w:rPr>
        <w:t xml:space="preserve">» и </w:t>
      </w:r>
      <w:r w:rsidR="003E470A" w:rsidRPr="004C2E54">
        <w:rPr>
          <w:rFonts w:ascii="Myriad Pro" w:eastAsia="Calibri" w:hAnsi="Myriad Pro"/>
          <w:sz w:val="26"/>
          <w:szCs w:val="26"/>
        </w:rPr>
        <w:br/>
      </w:r>
      <w:r w:rsidRPr="004C2E54">
        <w:rPr>
          <w:rFonts w:ascii="Myriad Pro" w:eastAsia="Calibri" w:hAnsi="Myriad Pro"/>
          <w:sz w:val="26"/>
          <w:szCs w:val="26"/>
        </w:rPr>
        <w:t>ОАО</w:t>
      </w:r>
      <w:r w:rsidR="007940FB" w:rsidRPr="004C2E54">
        <w:rPr>
          <w:rFonts w:ascii="Myriad Pro" w:eastAsia="Calibri" w:hAnsi="Myriad Pro"/>
          <w:sz w:val="26"/>
          <w:szCs w:val="26"/>
        </w:rPr>
        <w:t xml:space="preserve"> </w:t>
      </w:r>
      <w:r w:rsidRPr="004C2E54">
        <w:rPr>
          <w:rFonts w:ascii="Myriad Pro" w:eastAsia="Calibri" w:hAnsi="Myriad Pro"/>
          <w:sz w:val="26"/>
          <w:szCs w:val="26"/>
        </w:rPr>
        <w:t>«</w:t>
      </w:r>
      <w:proofErr w:type="spellStart"/>
      <w:r w:rsidRPr="004C2E54">
        <w:rPr>
          <w:rFonts w:ascii="Myriad Pro" w:eastAsia="Calibri" w:hAnsi="Myriad Pro"/>
          <w:sz w:val="26"/>
          <w:szCs w:val="26"/>
        </w:rPr>
        <w:t>Новгородоблэнергосбыт</w:t>
      </w:r>
      <w:proofErr w:type="spellEnd"/>
      <w:r w:rsidRPr="004C2E54">
        <w:rPr>
          <w:rFonts w:ascii="Myriad Pro" w:eastAsia="Calibri" w:hAnsi="Myriad Pro"/>
          <w:sz w:val="26"/>
          <w:szCs w:val="26"/>
        </w:rPr>
        <w:t>».</w:t>
      </w:r>
    </w:p>
    <w:p w14:paraId="59BBD14D" w14:textId="77777777" w:rsidR="005831C8" w:rsidRPr="004C2E54" w:rsidRDefault="005831C8" w:rsidP="005831C8">
      <w:pPr>
        <w:spacing w:after="0" w:line="360" w:lineRule="auto"/>
        <w:ind w:firstLine="567"/>
        <w:contextualSpacing/>
        <w:jc w:val="both"/>
        <w:rPr>
          <w:rFonts w:ascii="Myriad Pro" w:eastAsia="Calibri" w:hAnsi="Myriad Pro" w:cs="Times New Roman"/>
          <w:color w:val="000000" w:themeColor="text1"/>
          <w:sz w:val="26"/>
          <w:szCs w:val="26"/>
        </w:rPr>
      </w:pPr>
    </w:p>
    <w:p w14:paraId="15596293" w14:textId="77777777"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lastRenderedPageBreak/>
        <w:t>ПОЗИЦИЯ ОРГАНА РЕГУЛИРОВАНИЯ</w:t>
      </w:r>
    </w:p>
    <w:p w14:paraId="21274E96" w14:textId="77777777" w:rsidR="00220B56" w:rsidRPr="004C2E54" w:rsidRDefault="00220B56" w:rsidP="00220B5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Комитетом расходы по статье приняты </w:t>
      </w:r>
      <w:r w:rsidR="00D56347" w:rsidRPr="004C2E54">
        <w:rPr>
          <w:rFonts w:ascii="Myriad Pro" w:eastAsia="Calibri" w:hAnsi="Myriad Pro" w:cs="Times New Roman"/>
          <w:sz w:val="26"/>
          <w:szCs w:val="26"/>
        </w:rPr>
        <w:t xml:space="preserve">на 2019 год </w:t>
      </w:r>
      <w:r w:rsidRPr="004C2E54">
        <w:rPr>
          <w:rFonts w:ascii="Myriad Pro" w:eastAsia="Calibri" w:hAnsi="Myriad Pro" w:cs="Times New Roman"/>
          <w:sz w:val="26"/>
          <w:szCs w:val="26"/>
        </w:rPr>
        <w:t>в размере 12 259,154 тыс. руб.</w:t>
      </w:r>
      <w:r w:rsidR="00D56347" w:rsidRPr="004C2E54">
        <w:rPr>
          <w:rFonts w:ascii="Myriad Pro" w:eastAsia="Calibri" w:hAnsi="Myriad Pro" w:cs="Times New Roman"/>
          <w:sz w:val="26"/>
          <w:szCs w:val="26"/>
        </w:rPr>
        <w:t xml:space="preserve"> В экспертном заключении Комитета указано следующее.</w:t>
      </w:r>
      <w:r w:rsidRPr="004C2E54">
        <w:rPr>
          <w:rFonts w:ascii="Myriad Pro" w:eastAsia="Calibri" w:hAnsi="Myriad Pro" w:cs="Times New Roman"/>
          <w:sz w:val="26"/>
          <w:szCs w:val="26"/>
        </w:rPr>
        <w:t xml:space="preserve"> </w:t>
      </w:r>
    </w:p>
    <w:p w14:paraId="7BFE9845" w14:textId="77777777" w:rsidR="000404A0" w:rsidRPr="004C2E54" w:rsidRDefault="000404A0" w:rsidP="000404A0">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Планируемые филиалом на 2019-2022 годы судебные издержки и штрафы Комитетом не приняты, т.к. оплачиваются проигравшей стороной, являются результатами деятельности организации.</w:t>
      </w:r>
    </w:p>
    <w:p w14:paraId="71248FB7" w14:textId="77777777" w:rsidR="00641B19" w:rsidRPr="004C2E54" w:rsidRDefault="00220B56" w:rsidP="00220B5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Выплаты по решению суда за причиненный ущерб здоровью работникам Абрамову Б.М. и </w:t>
      </w:r>
      <w:proofErr w:type="spellStart"/>
      <w:r w:rsidRPr="004C2E54">
        <w:rPr>
          <w:rFonts w:ascii="Myriad Pro" w:eastAsia="Calibri" w:hAnsi="Myriad Pro" w:cs="Times New Roman"/>
          <w:sz w:val="26"/>
          <w:szCs w:val="26"/>
        </w:rPr>
        <w:t>Плешукову</w:t>
      </w:r>
      <w:proofErr w:type="spellEnd"/>
      <w:r w:rsidRPr="004C2E54">
        <w:rPr>
          <w:rFonts w:ascii="Myriad Pro" w:eastAsia="Calibri" w:hAnsi="Myriad Pro" w:cs="Times New Roman"/>
          <w:sz w:val="26"/>
          <w:szCs w:val="26"/>
        </w:rPr>
        <w:t xml:space="preserve"> С.Б. предусмотрены Комитетом </w:t>
      </w:r>
      <w:r w:rsidR="00641B19" w:rsidRPr="004C2E54">
        <w:rPr>
          <w:rFonts w:ascii="Myriad Pro" w:eastAsia="Calibri" w:hAnsi="Myriad Pro" w:cs="Times New Roman"/>
          <w:sz w:val="26"/>
          <w:szCs w:val="26"/>
        </w:rPr>
        <w:t>ежегодно с учетом ИПЦ, в том числе на 2019 год в</w:t>
      </w:r>
      <w:r w:rsidRPr="004C2E54">
        <w:rPr>
          <w:rFonts w:ascii="Myriad Pro" w:eastAsia="Calibri" w:hAnsi="Myriad Pro" w:cs="Times New Roman"/>
          <w:sz w:val="26"/>
          <w:szCs w:val="26"/>
        </w:rPr>
        <w:t xml:space="preserve"> размере 1</w:t>
      </w:r>
      <w:r w:rsidR="003E470A" w:rsidRPr="004C2E54">
        <w:rPr>
          <w:rFonts w:ascii="Myriad Pro" w:eastAsia="Calibri" w:hAnsi="Myriad Pro" w:cs="Times New Roman"/>
          <w:sz w:val="26"/>
          <w:szCs w:val="26"/>
        </w:rPr>
        <w:t> </w:t>
      </w:r>
      <w:r w:rsidRPr="004C2E54">
        <w:rPr>
          <w:rFonts w:ascii="Myriad Pro" w:eastAsia="Calibri" w:hAnsi="Myriad Pro" w:cs="Times New Roman"/>
          <w:sz w:val="26"/>
          <w:szCs w:val="26"/>
        </w:rPr>
        <w:t>324,236</w:t>
      </w:r>
      <w:r w:rsidR="00641B19" w:rsidRPr="004C2E54">
        <w:rPr>
          <w:rFonts w:ascii="Myriad Pro" w:eastAsia="Calibri" w:hAnsi="Myriad Pro" w:cs="Times New Roman"/>
          <w:sz w:val="26"/>
          <w:szCs w:val="26"/>
        </w:rPr>
        <w:t xml:space="preserve"> тыс. руб.</w:t>
      </w:r>
    </w:p>
    <w:p w14:paraId="22AA5B0A" w14:textId="77777777" w:rsidR="00220B56" w:rsidRPr="004C2E54" w:rsidRDefault="00F91CC4" w:rsidP="00220B56">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О</w:t>
      </w:r>
      <w:r w:rsidR="00220B56" w:rsidRPr="004C2E54">
        <w:rPr>
          <w:rFonts w:ascii="Myriad Pro" w:eastAsia="Calibri" w:hAnsi="Myriad Pro" w:cs="Times New Roman"/>
          <w:sz w:val="26"/>
          <w:szCs w:val="26"/>
        </w:rPr>
        <w:t xml:space="preserve">тчисления от ФОТ на социальные нужды из прибыли в подконтрольных расходах, в размере 30,4% в соответствии с налогооблагаемой базой запланированы </w:t>
      </w:r>
      <w:r w:rsidR="00D56347" w:rsidRPr="004C2E54">
        <w:rPr>
          <w:rFonts w:ascii="Myriad Pro" w:eastAsia="Calibri" w:hAnsi="Myriad Pro" w:cs="Times New Roman"/>
          <w:sz w:val="26"/>
          <w:szCs w:val="26"/>
        </w:rPr>
        <w:t>К</w:t>
      </w:r>
      <w:r w:rsidR="00220B56" w:rsidRPr="004C2E54">
        <w:rPr>
          <w:rFonts w:ascii="Myriad Pro" w:eastAsia="Calibri" w:hAnsi="Myriad Pro" w:cs="Times New Roman"/>
          <w:sz w:val="26"/>
          <w:szCs w:val="26"/>
        </w:rPr>
        <w:t xml:space="preserve">омитетом </w:t>
      </w:r>
      <w:r w:rsidR="00B52A07" w:rsidRPr="004C2E54">
        <w:rPr>
          <w:rFonts w:ascii="Myriad Pro" w:eastAsia="Calibri" w:hAnsi="Myriad Pro" w:cs="Times New Roman"/>
          <w:sz w:val="26"/>
          <w:szCs w:val="26"/>
        </w:rPr>
        <w:t xml:space="preserve">на 2019 год </w:t>
      </w:r>
      <w:r w:rsidR="00220B56" w:rsidRPr="004C2E54">
        <w:rPr>
          <w:rFonts w:ascii="Myriad Pro" w:eastAsia="Calibri" w:hAnsi="Myriad Pro" w:cs="Times New Roman"/>
          <w:sz w:val="26"/>
          <w:szCs w:val="26"/>
        </w:rPr>
        <w:t xml:space="preserve">в размере </w:t>
      </w:r>
      <w:r w:rsidR="00D56347" w:rsidRPr="004C2E54">
        <w:rPr>
          <w:rFonts w:ascii="Myriad Pro" w:eastAsia="Calibri" w:hAnsi="Myriad Pro" w:cs="Times New Roman"/>
          <w:sz w:val="26"/>
          <w:szCs w:val="26"/>
        </w:rPr>
        <w:t xml:space="preserve">479,142 </w:t>
      </w:r>
      <w:r w:rsidR="00220B56" w:rsidRPr="004C2E54">
        <w:rPr>
          <w:rFonts w:ascii="Myriad Pro" w:eastAsia="Calibri" w:hAnsi="Myriad Pro" w:cs="Times New Roman"/>
          <w:sz w:val="26"/>
          <w:szCs w:val="26"/>
        </w:rPr>
        <w:t xml:space="preserve"> тыс.</w:t>
      </w:r>
      <w:r w:rsidR="00BE5391" w:rsidRPr="004C2E54">
        <w:rPr>
          <w:rFonts w:ascii="Myriad Pro" w:eastAsia="Calibri" w:hAnsi="Myriad Pro" w:cs="Times New Roman"/>
          <w:sz w:val="26"/>
          <w:szCs w:val="26"/>
        </w:rPr>
        <w:t xml:space="preserve"> </w:t>
      </w:r>
      <w:r w:rsidR="00220B56" w:rsidRPr="004C2E54">
        <w:rPr>
          <w:rFonts w:ascii="Myriad Pro" w:eastAsia="Calibri" w:hAnsi="Myriad Pro" w:cs="Times New Roman"/>
          <w:sz w:val="26"/>
          <w:szCs w:val="26"/>
        </w:rPr>
        <w:t>руб</w:t>
      </w:r>
      <w:r w:rsidR="00D56347" w:rsidRPr="004C2E54">
        <w:rPr>
          <w:rFonts w:ascii="Myriad Pro" w:eastAsia="Calibri" w:hAnsi="Myriad Pro" w:cs="Times New Roman"/>
          <w:sz w:val="26"/>
          <w:szCs w:val="26"/>
        </w:rPr>
        <w:t>.</w:t>
      </w:r>
    </w:p>
    <w:p w14:paraId="7C735656" w14:textId="77777777" w:rsidR="000404A0" w:rsidRPr="004C2E54" w:rsidRDefault="000404A0" w:rsidP="000404A0">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Планируемые филиалом на 2019-2022 годы «убытки прошлых лет, выявленные в отчетном периоде» Комитетом не приняты, т.к. являются результатами деятельности организации. </w:t>
      </w:r>
    </w:p>
    <w:p w14:paraId="6FC41AEC" w14:textId="77777777" w:rsidR="00220B56" w:rsidRPr="004C2E54" w:rsidRDefault="00D56347" w:rsidP="00D56347">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Р</w:t>
      </w:r>
      <w:r w:rsidR="00220B56" w:rsidRPr="004C2E54">
        <w:rPr>
          <w:rFonts w:ascii="Myriad Pro" w:eastAsia="Calibri" w:hAnsi="Myriad Pro" w:cs="Times New Roman"/>
          <w:sz w:val="26"/>
          <w:szCs w:val="26"/>
        </w:rPr>
        <w:t>асходы на коммунальные услуги по регулируемым тарифам (водоснабжение, водоотведение, очистка стоков, дождевая канализация, утилизация и вывоз ТБО и ЖБО</w:t>
      </w:r>
      <w:r w:rsidRPr="004C2E54">
        <w:rPr>
          <w:rFonts w:ascii="Myriad Pro" w:eastAsia="Calibri" w:hAnsi="Myriad Pro" w:cs="Times New Roman"/>
          <w:sz w:val="26"/>
          <w:szCs w:val="26"/>
        </w:rPr>
        <w:t xml:space="preserve">) </w:t>
      </w:r>
      <w:r w:rsidR="00220B56" w:rsidRPr="004C2E54">
        <w:rPr>
          <w:rFonts w:ascii="Myriad Pro" w:eastAsia="Calibri" w:hAnsi="Myriad Pro" w:cs="Times New Roman"/>
          <w:sz w:val="26"/>
          <w:szCs w:val="26"/>
        </w:rPr>
        <w:t xml:space="preserve">предусмотрены </w:t>
      </w:r>
      <w:r w:rsidRPr="004C2E54">
        <w:rPr>
          <w:rFonts w:ascii="Myriad Pro" w:eastAsia="Calibri" w:hAnsi="Myriad Pro" w:cs="Times New Roman"/>
          <w:sz w:val="26"/>
          <w:szCs w:val="26"/>
        </w:rPr>
        <w:t xml:space="preserve">Комитетом </w:t>
      </w:r>
      <w:r w:rsidR="00220B56" w:rsidRPr="004C2E54">
        <w:rPr>
          <w:rFonts w:ascii="Myriad Pro" w:eastAsia="Calibri" w:hAnsi="Myriad Pro" w:cs="Times New Roman"/>
          <w:sz w:val="26"/>
          <w:szCs w:val="26"/>
        </w:rPr>
        <w:t>на 2019</w:t>
      </w:r>
      <w:r w:rsidRPr="004C2E54">
        <w:rPr>
          <w:rFonts w:ascii="Myriad Pro" w:eastAsia="Calibri" w:hAnsi="Myriad Pro" w:cs="Times New Roman"/>
          <w:sz w:val="26"/>
          <w:szCs w:val="26"/>
        </w:rPr>
        <w:t xml:space="preserve"> год </w:t>
      </w:r>
      <w:r w:rsidR="00220B56" w:rsidRPr="004C2E54">
        <w:rPr>
          <w:rFonts w:ascii="Myriad Pro" w:eastAsia="Calibri" w:hAnsi="Myriad Pro" w:cs="Times New Roman"/>
          <w:sz w:val="26"/>
          <w:szCs w:val="26"/>
        </w:rPr>
        <w:t>в размере</w:t>
      </w:r>
      <w:r w:rsidR="00717052" w:rsidRPr="004C2E54">
        <w:rPr>
          <w:rFonts w:ascii="Myriad Pro" w:eastAsia="Calibri" w:hAnsi="Myriad Pro" w:cs="Times New Roman"/>
          <w:sz w:val="26"/>
          <w:szCs w:val="26"/>
        </w:rPr>
        <w:t xml:space="preserve"> </w:t>
      </w:r>
      <w:r w:rsidR="00220B56" w:rsidRPr="004C2E54">
        <w:rPr>
          <w:rFonts w:ascii="Myriad Pro" w:eastAsia="Calibri" w:hAnsi="Myriad Pro" w:cs="Times New Roman"/>
          <w:sz w:val="26"/>
          <w:szCs w:val="26"/>
        </w:rPr>
        <w:t xml:space="preserve">1280,274 </w:t>
      </w:r>
      <w:proofErr w:type="spellStart"/>
      <w:r w:rsidRPr="004C2E54">
        <w:rPr>
          <w:rFonts w:ascii="Myriad Pro" w:eastAsia="Calibri" w:hAnsi="Myriad Pro" w:cs="Times New Roman"/>
          <w:sz w:val="26"/>
          <w:szCs w:val="26"/>
        </w:rPr>
        <w:t>тыс.руб</w:t>
      </w:r>
      <w:proofErr w:type="spellEnd"/>
      <w:r w:rsidRPr="004C2E54">
        <w:rPr>
          <w:rFonts w:ascii="Myriad Pro" w:eastAsia="Calibri" w:hAnsi="Myriad Pro" w:cs="Times New Roman"/>
          <w:sz w:val="26"/>
          <w:szCs w:val="26"/>
        </w:rPr>
        <w:t>.</w:t>
      </w:r>
      <w:r w:rsidR="00220B56" w:rsidRPr="004C2E54">
        <w:rPr>
          <w:rFonts w:ascii="Myriad Pro" w:eastAsia="Calibri" w:hAnsi="Myriad Pro" w:cs="Times New Roman"/>
          <w:sz w:val="26"/>
          <w:szCs w:val="26"/>
        </w:rPr>
        <w:t xml:space="preserve"> согласно пункту 29 Основ ценообразования, </w:t>
      </w:r>
      <w:r w:rsidRPr="004C2E54">
        <w:rPr>
          <w:rFonts w:ascii="Myriad Pro" w:eastAsia="Calibri" w:hAnsi="Myriad Pro" w:cs="Times New Roman"/>
          <w:sz w:val="26"/>
          <w:szCs w:val="26"/>
        </w:rPr>
        <w:t>исходя из фактических расходов</w:t>
      </w:r>
      <w:r w:rsidR="00220B56" w:rsidRPr="004C2E54">
        <w:rPr>
          <w:rFonts w:ascii="Myriad Pro" w:eastAsia="Calibri" w:hAnsi="Myriad Pro" w:cs="Times New Roman"/>
          <w:sz w:val="26"/>
          <w:szCs w:val="26"/>
        </w:rPr>
        <w:t xml:space="preserve"> за 2017 год (объемов и стоимости услуг), ожидаемого факта за 2018 год, плана на 2019 год с учетом заключенных договоров, утвержденных в установленном порядке действующих тарифов для ресурсоснабжающих организаций Великого Новгорода и муниципальных районов Новгородской области на коммунальные услуги с учетом Прогноза, доли услуг по передаче электрической энерг</w:t>
      </w:r>
      <w:r w:rsidR="00792E41" w:rsidRPr="004C2E54">
        <w:rPr>
          <w:rFonts w:ascii="Myriad Pro" w:eastAsia="Calibri" w:hAnsi="Myriad Pro" w:cs="Times New Roman"/>
          <w:sz w:val="26"/>
          <w:szCs w:val="26"/>
        </w:rPr>
        <w:t>ии в выручке за 201</w:t>
      </w:r>
      <w:r w:rsidR="00621CEA" w:rsidRPr="004C2E54">
        <w:rPr>
          <w:rFonts w:ascii="Myriad Pro" w:eastAsia="Calibri" w:hAnsi="Myriad Pro" w:cs="Times New Roman"/>
          <w:sz w:val="26"/>
          <w:szCs w:val="26"/>
        </w:rPr>
        <w:t>7</w:t>
      </w:r>
      <w:r w:rsidR="00792E41" w:rsidRPr="004C2E54">
        <w:rPr>
          <w:rFonts w:ascii="Myriad Pro" w:eastAsia="Calibri" w:hAnsi="Myriad Pro" w:cs="Times New Roman"/>
          <w:sz w:val="26"/>
          <w:szCs w:val="26"/>
        </w:rPr>
        <w:t xml:space="preserve"> год 98,29%.</w:t>
      </w:r>
    </w:p>
    <w:p w14:paraId="5149CF56" w14:textId="77777777" w:rsidR="00525B5B" w:rsidRPr="004C2E54" w:rsidRDefault="00525B5B" w:rsidP="00525B5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О </w:t>
      </w:r>
      <w:r w:rsidR="003E50E1" w:rsidRPr="004C2E54">
        <w:rPr>
          <w:rFonts w:ascii="Myriad Pro" w:eastAsia="Calibri" w:hAnsi="Myriad Pro"/>
          <w:sz w:val="26"/>
          <w:szCs w:val="26"/>
        </w:rPr>
        <w:t xml:space="preserve">включении </w:t>
      </w:r>
      <w:r w:rsidR="0070608C" w:rsidRPr="004C2E54">
        <w:rPr>
          <w:rFonts w:ascii="Myriad Pro" w:eastAsia="Calibri" w:hAnsi="Myriad Pro"/>
          <w:sz w:val="26"/>
          <w:szCs w:val="26"/>
        </w:rPr>
        <w:t xml:space="preserve">в НВВ </w:t>
      </w:r>
      <w:r w:rsidRPr="004C2E54">
        <w:rPr>
          <w:rFonts w:ascii="Myriad Pro" w:eastAsia="Calibri" w:hAnsi="Myriad Pro"/>
          <w:sz w:val="26"/>
          <w:szCs w:val="26"/>
        </w:rPr>
        <w:t>р</w:t>
      </w:r>
      <w:r w:rsidR="00716214" w:rsidRPr="004C2E54">
        <w:rPr>
          <w:rFonts w:ascii="Myriad Pro" w:eastAsia="Calibri" w:hAnsi="Myriad Pro"/>
          <w:sz w:val="26"/>
          <w:szCs w:val="26"/>
        </w:rPr>
        <w:t>асход</w:t>
      </w:r>
      <w:r w:rsidR="003E50E1" w:rsidRPr="004C2E54">
        <w:rPr>
          <w:rFonts w:ascii="Myriad Pro" w:eastAsia="Calibri" w:hAnsi="Myriad Pro"/>
          <w:sz w:val="26"/>
          <w:szCs w:val="26"/>
        </w:rPr>
        <w:t>ов</w:t>
      </w:r>
      <w:r w:rsidR="00716214" w:rsidRPr="004C2E54">
        <w:rPr>
          <w:rFonts w:ascii="Myriad Pro" w:eastAsia="Calibri" w:hAnsi="Myriad Pro"/>
          <w:sz w:val="26"/>
          <w:szCs w:val="26"/>
        </w:rPr>
        <w:t xml:space="preserve"> по сомнительным долгам</w:t>
      </w:r>
      <w:r w:rsidRPr="004C2E54">
        <w:rPr>
          <w:rFonts w:ascii="Myriad Pro" w:eastAsia="Calibri" w:hAnsi="Myriad Pro"/>
          <w:sz w:val="26"/>
          <w:szCs w:val="26"/>
        </w:rPr>
        <w:t xml:space="preserve"> Комитет указывает в экспертном заключении следующее</w:t>
      </w:r>
      <w:r w:rsidR="0075419E" w:rsidRPr="004C2E54">
        <w:rPr>
          <w:rFonts w:ascii="Myriad Pro" w:eastAsia="Calibri" w:hAnsi="Myriad Pro"/>
          <w:sz w:val="26"/>
          <w:szCs w:val="26"/>
        </w:rPr>
        <w:t xml:space="preserve">. </w:t>
      </w:r>
    </w:p>
    <w:p w14:paraId="17A3FCF9" w14:textId="77777777" w:rsidR="0075419E" w:rsidRPr="004C2E54" w:rsidRDefault="00525B5B" w:rsidP="00525B5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w:t>
      </w:r>
      <w:r w:rsidR="0075419E" w:rsidRPr="004C2E54">
        <w:rPr>
          <w:rFonts w:ascii="Myriad Pro" w:eastAsia="Calibri" w:hAnsi="Myriad Pro"/>
          <w:sz w:val="26"/>
          <w:szCs w:val="26"/>
        </w:rPr>
        <w:t xml:space="preserve"> связи с непогашенной дебиторской задолженностью </w:t>
      </w:r>
      <w:r w:rsidR="003E470A" w:rsidRPr="004C2E54">
        <w:rPr>
          <w:rFonts w:ascii="Myriad Pro" w:eastAsia="Calibri" w:hAnsi="Myriad Pro"/>
          <w:sz w:val="26"/>
          <w:szCs w:val="26"/>
        </w:rPr>
        <w:br/>
      </w:r>
      <w:r w:rsidR="0075419E" w:rsidRPr="004C2E54">
        <w:rPr>
          <w:rFonts w:ascii="Myriad Pro" w:eastAsia="Calibri" w:hAnsi="Myriad Pro"/>
          <w:sz w:val="26"/>
          <w:szCs w:val="26"/>
        </w:rPr>
        <w:t>ОАО «</w:t>
      </w:r>
      <w:proofErr w:type="spellStart"/>
      <w:r w:rsidR="0075419E" w:rsidRPr="004C2E54">
        <w:rPr>
          <w:rFonts w:ascii="Myriad Pro" w:eastAsia="Calibri" w:hAnsi="Myriad Pro"/>
          <w:sz w:val="26"/>
          <w:szCs w:val="26"/>
        </w:rPr>
        <w:t>Новгородоблэнергосбыт</w:t>
      </w:r>
      <w:proofErr w:type="spellEnd"/>
      <w:r w:rsidR="0075419E" w:rsidRPr="004C2E54">
        <w:rPr>
          <w:rFonts w:ascii="Myriad Pro" w:eastAsia="Calibri" w:hAnsi="Myriad Pro"/>
          <w:sz w:val="26"/>
          <w:szCs w:val="26"/>
        </w:rPr>
        <w:t>», признанного Решением Арбитражного суда Новгородской области от 23.12.2013 несостоятельным (банкротом), Определениями Арбитражного суда Новгородской области по Делу № А44-</w:t>
      </w:r>
      <w:r w:rsidR="0075419E" w:rsidRPr="004C2E54">
        <w:rPr>
          <w:rFonts w:ascii="Myriad Pro" w:eastAsia="Calibri" w:hAnsi="Myriad Pro"/>
          <w:sz w:val="26"/>
          <w:szCs w:val="26"/>
        </w:rPr>
        <w:lastRenderedPageBreak/>
        <w:t>814/2013 от 24.09.2013 и от 10.12.2015 включены требования ПАО «МРСК Северо-Запада» в реестр требований кредиторов ОАО</w:t>
      </w:r>
      <w:r w:rsidR="007940FB" w:rsidRPr="004C2E54">
        <w:rPr>
          <w:rFonts w:ascii="Myriad Pro" w:eastAsia="Calibri" w:hAnsi="Myriad Pro"/>
          <w:sz w:val="26"/>
          <w:szCs w:val="26"/>
        </w:rPr>
        <w:t xml:space="preserve"> </w:t>
      </w:r>
      <w:r w:rsidR="0075419E" w:rsidRPr="004C2E54">
        <w:rPr>
          <w:rFonts w:ascii="Myriad Pro" w:eastAsia="Calibri" w:hAnsi="Myriad Pro"/>
          <w:sz w:val="26"/>
          <w:szCs w:val="26"/>
        </w:rPr>
        <w:t>«</w:t>
      </w:r>
      <w:proofErr w:type="spellStart"/>
      <w:r w:rsidR="0075419E" w:rsidRPr="004C2E54">
        <w:rPr>
          <w:rFonts w:ascii="Myriad Pro" w:eastAsia="Calibri" w:hAnsi="Myriad Pro"/>
          <w:sz w:val="26"/>
          <w:szCs w:val="26"/>
        </w:rPr>
        <w:t>Новгородоблэнергосбыт</w:t>
      </w:r>
      <w:proofErr w:type="spellEnd"/>
      <w:r w:rsidR="0075419E" w:rsidRPr="004C2E54">
        <w:rPr>
          <w:rFonts w:ascii="Myriad Pro" w:eastAsia="Calibri" w:hAnsi="Myriad Pro"/>
          <w:sz w:val="26"/>
          <w:szCs w:val="26"/>
        </w:rPr>
        <w:t xml:space="preserve">» </w:t>
      </w:r>
      <w:r w:rsidR="0001678B">
        <w:rPr>
          <w:rFonts w:ascii="Myriad Pro" w:eastAsia="Calibri" w:hAnsi="Myriad Pro"/>
          <w:sz w:val="26"/>
          <w:szCs w:val="26"/>
        </w:rPr>
        <w:t>в размере</w:t>
      </w:r>
      <w:r w:rsidR="0075419E" w:rsidRPr="004C2E54">
        <w:rPr>
          <w:rFonts w:ascii="Myriad Pro" w:eastAsia="Calibri" w:hAnsi="Myriad Pro"/>
          <w:sz w:val="26"/>
          <w:szCs w:val="26"/>
        </w:rPr>
        <w:t xml:space="preserve"> задолженности 337</w:t>
      </w:r>
      <w:r w:rsidRPr="004C2E54">
        <w:rPr>
          <w:rFonts w:ascii="Myriad Pro" w:eastAsia="Calibri" w:hAnsi="Myriad Pro"/>
          <w:sz w:val="26"/>
          <w:szCs w:val="26"/>
        </w:rPr>
        <w:t xml:space="preserve"> </w:t>
      </w:r>
      <w:r w:rsidR="0075419E" w:rsidRPr="004C2E54">
        <w:rPr>
          <w:rFonts w:ascii="Myriad Pro" w:eastAsia="Calibri" w:hAnsi="Myriad Pro"/>
          <w:sz w:val="26"/>
          <w:szCs w:val="26"/>
        </w:rPr>
        <w:t>816,279 тыс.</w:t>
      </w:r>
      <w:r w:rsidRPr="004C2E54">
        <w:rPr>
          <w:rFonts w:ascii="Myriad Pro" w:eastAsia="Calibri" w:hAnsi="Myriad Pro"/>
          <w:sz w:val="26"/>
          <w:szCs w:val="26"/>
        </w:rPr>
        <w:t xml:space="preserve"> </w:t>
      </w:r>
      <w:r w:rsidR="0075419E" w:rsidRPr="004C2E54">
        <w:rPr>
          <w:rFonts w:ascii="Myriad Pro" w:eastAsia="Calibri" w:hAnsi="Myriad Pro"/>
          <w:sz w:val="26"/>
          <w:szCs w:val="26"/>
        </w:rPr>
        <w:t>руб. с НДС (286</w:t>
      </w:r>
      <w:r w:rsidRPr="004C2E54">
        <w:rPr>
          <w:rFonts w:ascii="Myriad Pro" w:eastAsia="Calibri" w:hAnsi="Myriad Pro"/>
          <w:sz w:val="26"/>
          <w:szCs w:val="26"/>
        </w:rPr>
        <w:t xml:space="preserve"> </w:t>
      </w:r>
      <w:r w:rsidR="0075419E" w:rsidRPr="004C2E54">
        <w:rPr>
          <w:rFonts w:ascii="Myriad Pro" w:eastAsia="Calibri" w:hAnsi="Myriad Pro"/>
          <w:sz w:val="26"/>
          <w:szCs w:val="26"/>
        </w:rPr>
        <w:t xml:space="preserve">284,98 </w:t>
      </w:r>
      <w:r w:rsidRPr="004C2E54">
        <w:rPr>
          <w:rFonts w:ascii="Myriad Pro" w:eastAsia="Calibri" w:hAnsi="Myriad Pro"/>
          <w:sz w:val="26"/>
          <w:szCs w:val="26"/>
        </w:rPr>
        <w:t xml:space="preserve">тыс. руб. </w:t>
      </w:r>
      <w:r w:rsidR="0075419E" w:rsidRPr="004C2E54">
        <w:rPr>
          <w:rFonts w:ascii="Myriad Pro" w:eastAsia="Calibri" w:hAnsi="Myriad Pro"/>
          <w:sz w:val="26"/>
          <w:szCs w:val="26"/>
        </w:rPr>
        <w:t xml:space="preserve">без НДС). </w:t>
      </w:r>
      <w:r w:rsidRPr="004C2E54">
        <w:rPr>
          <w:rFonts w:ascii="Myriad Pro" w:eastAsia="Calibri" w:hAnsi="Myriad Pro"/>
          <w:sz w:val="26"/>
          <w:szCs w:val="26"/>
        </w:rPr>
        <w:t>Невозвратные долги ОАО</w:t>
      </w:r>
      <w:r w:rsidR="007940FB" w:rsidRPr="004C2E54">
        <w:rPr>
          <w:rFonts w:ascii="Myriad Pro" w:eastAsia="Calibri" w:hAnsi="Myriad Pro"/>
          <w:sz w:val="26"/>
          <w:szCs w:val="26"/>
        </w:rPr>
        <w:t xml:space="preserve"> </w:t>
      </w:r>
      <w:r w:rsidRPr="004C2E54">
        <w:rPr>
          <w:rFonts w:ascii="Myriad Pro" w:eastAsia="Calibri" w:hAnsi="Myriad Pro"/>
          <w:sz w:val="26"/>
          <w:szCs w:val="26"/>
        </w:rPr>
        <w:t>«</w:t>
      </w:r>
      <w:proofErr w:type="spellStart"/>
      <w:r w:rsidRPr="004C2E54">
        <w:rPr>
          <w:rFonts w:ascii="Myriad Pro" w:eastAsia="Calibri" w:hAnsi="Myriad Pro"/>
          <w:sz w:val="26"/>
          <w:szCs w:val="26"/>
        </w:rPr>
        <w:t>Новгородоблэнергосбыт</w:t>
      </w:r>
      <w:proofErr w:type="spellEnd"/>
      <w:r w:rsidRPr="004C2E54">
        <w:rPr>
          <w:rFonts w:ascii="Myriad Pro" w:eastAsia="Calibri" w:hAnsi="Myriad Pro"/>
          <w:sz w:val="26"/>
          <w:szCs w:val="26"/>
        </w:rPr>
        <w:t xml:space="preserve">» по решению суда учтены Комитетом в первом долгосрочном периоде. </w:t>
      </w:r>
      <w:r w:rsidR="0075419E" w:rsidRPr="004C2E54">
        <w:rPr>
          <w:rFonts w:ascii="Myriad Pro" w:eastAsia="Calibri" w:hAnsi="Myriad Pro"/>
          <w:sz w:val="26"/>
          <w:szCs w:val="26"/>
        </w:rPr>
        <w:t xml:space="preserve">Распределение суммы данной задолженности как сомнительных долгов предусмотрены </w:t>
      </w:r>
      <w:r w:rsidRPr="004C2E54">
        <w:rPr>
          <w:rFonts w:ascii="Myriad Pro" w:eastAsia="Calibri" w:hAnsi="Myriad Pro"/>
          <w:sz w:val="26"/>
          <w:szCs w:val="26"/>
        </w:rPr>
        <w:t>по годам:</w:t>
      </w:r>
      <w:r w:rsidR="0075419E" w:rsidRPr="004C2E54">
        <w:rPr>
          <w:rFonts w:ascii="Myriad Pro" w:eastAsia="Calibri" w:hAnsi="Myriad Pro"/>
          <w:sz w:val="26"/>
          <w:szCs w:val="26"/>
        </w:rPr>
        <w:t xml:space="preserve"> 2015 г.- 30</w:t>
      </w:r>
      <w:r w:rsidRPr="004C2E54">
        <w:rPr>
          <w:rFonts w:ascii="Myriad Pro" w:eastAsia="Calibri" w:hAnsi="Myriad Pro"/>
          <w:sz w:val="26"/>
          <w:szCs w:val="26"/>
        </w:rPr>
        <w:t xml:space="preserve"> </w:t>
      </w:r>
      <w:r w:rsidR="0075419E" w:rsidRPr="004C2E54">
        <w:rPr>
          <w:rFonts w:ascii="Myriad Pro" w:eastAsia="Calibri" w:hAnsi="Myriad Pro"/>
          <w:sz w:val="26"/>
          <w:szCs w:val="26"/>
        </w:rPr>
        <w:t>000 тыс.</w:t>
      </w:r>
      <w:r w:rsidRPr="004C2E54">
        <w:rPr>
          <w:rFonts w:ascii="Myriad Pro" w:eastAsia="Calibri" w:hAnsi="Myriad Pro"/>
          <w:sz w:val="26"/>
          <w:szCs w:val="26"/>
        </w:rPr>
        <w:t xml:space="preserve"> </w:t>
      </w:r>
      <w:r w:rsidR="0075419E" w:rsidRPr="004C2E54">
        <w:rPr>
          <w:rFonts w:ascii="Myriad Pro" w:eastAsia="Calibri" w:hAnsi="Myriad Pro"/>
          <w:sz w:val="26"/>
          <w:szCs w:val="26"/>
        </w:rPr>
        <w:t>руб.; 2016 г.- 77</w:t>
      </w:r>
      <w:r w:rsidRPr="004C2E54">
        <w:rPr>
          <w:rFonts w:ascii="Myriad Pro" w:eastAsia="Calibri" w:hAnsi="Myriad Pro"/>
          <w:sz w:val="26"/>
          <w:szCs w:val="26"/>
        </w:rPr>
        <w:t xml:space="preserve"> </w:t>
      </w:r>
      <w:r w:rsidR="0075419E" w:rsidRPr="004C2E54">
        <w:rPr>
          <w:rFonts w:ascii="Myriad Pro" w:eastAsia="Calibri" w:hAnsi="Myriad Pro"/>
          <w:sz w:val="26"/>
          <w:szCs w:val="26"/>
        </w:rPr>
        <w:t>756,6 тыс.</w:t>
      </w:r>
      <w:r w:rsidRPr="004C2E54">
        <w:rPr>
          <w:rFonts w:ascii="Myriad Pro" w:eastAsia="Calibri" w:hAnsi="Myriad Pro"/>
          <w:sz w:val="26"/>
          <w:szCs w:val="26"/>
        </w:rPr>
        <w:t xml:space="preserve"> </w:t>
      </w:r>
      <w:r w:rsidR="0075419E" w:rsidRPr="004C2E54">
        <w:rPr>
          <w:rFonts w:ascii="Myriad Pro" w:eastAsia="Calibri" w:hAnsi="Myriad Pro"/>
          <w:sz w:val="26"/>
          <w:szCs w:val="26"/>
        </w:rPr>
        <w:t>руб.; 2017 г,- 178</w:t>
      </w:r>
      <w:r w:rsidRPr="004C2E54">
        <w:rPr>
          <w:rFonts w:ascii="Myriad Pro" w:eastAsia="Calibri" w:hAnsi="Myriad Pro"/>
          <w:sz w:val="26"/>
          <w:szCs w:val="26"/>
        </w:rPr>
        <w:t xml:space="preserve"> </w:t>
      </w:r>
      <w:r w:rsidR="0075419E" w:rsidRPr="004C2E54">
        <w:rPr>
          <w:rFonts w:ascii="Myriad Pro" w:eastAsia="Calibri" w:hAnsi="Myriad Pro"/>
          <w:sz w:val="26"/>
          <w:szCs w:val="26"/>
        </w:rPr>
        <w:t>528,38 тыс.</w:t>
      </w:r>
      <w:r w:rsidRPr="004C2E54">
        <w:rPr>
          <w:rFonts w:ascii="Myriad Pro" w:eastAsia="Calibri" w:hAnsi="Myriad Pro"/>
          <w:sz w:val="26"/>
          <w:szCs w:val="26"/>
        </w:rPr>
        <w:t xml:space="preserve"> </w:t>
      </w:r>
      <w:r w:rsidR="0075419E" w:rsidRPr="004C2E54">
        <w:rPr>
          <w:rFonts w:ascii="Myriad Pro" w:eastAsia="Calibri" w:hAnsi="Myriad Pro"/>
          <w:sz w:val="26"/>
          <w:szCs w:val="26"/>
        </w:rPr>
        <w:t>руб.</w:t>
      </w:r>
    </w:p>
    <w:p w14:paraId="092C910F" w14:textId="77777777" w:rsidR="00716214" w:rsidRPr="004C2E54" w:rsidRDefault="0075419E" w:rsidP="00253E02">
      <w:pPr>
        <w:pStyle w:val="1a"/>
        <w:shd w:val="clear" w:color="auto" w:fill="auto"/>
        <w:tabs>
          <w:tab w:val="left" w:pos="6869"/>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Решением Арбитражного суда Новгородской области по делу №А44- 8530/2016 ООО «Новгородские теплицы» признано несостоятельным (банкротом). В процессе данного дела суд установил, что анализ финансового</w:t>
      </w:r>
      <w:r w:rsidR="00253E02" w:rsidRPr="004C2E54">
        <w:rPr>
          <w:rFonts w:ascii="Myriad Pro" w:eastAsia="Calibri" w:hAnsi="Myriad Pro"/>
          <w:sz w:val="26"/>
          <w:szCs w:val="26"/>
        </w:rPr>
        <w:t xml:space="preserve"> </w:t>
      </w:r>
      <w:r w:rsidRPr="004C2E54">
        <w:rPr>
          <w:rFonts w:ascii="Myriad Pro" w:eastAsia="Calibri" w:hAnsi="Myriad Pro"/>
          <w:sz w:val="26"/>
          <w:szCs w:val="26"/>
        </w:rPr>
        <w:t>состояния</w:t>
      </w:r>
      <w:r w:rsidR="00253E02" w:rsidRPr="004C2E54">
        <w:rPr>
          <w:rFonts w:ascii="Myriad Pro" w:eastAsia="Calibri" w:hAnsi="Myriad Pro"/>
          <w:sz w:val="26"/>
          <w:szCs w:val="26"/>
        </w:rPr>
        <w:t xml:space="preserve"> </w:t>
      </w:r>
      <w:r w:rsidRPr="004C2E54">
        <w:rPr>
          <w:rFonts w:ascii="Myriad Pro" w:eastAsia="Calibri" w:hAnsi="Myriad Pro"/>
          <w:sz w:val="26"/>
          <w:szCs w:val="26"/>
        </w:rPr>
        <w:t>ООО</w:t>
      </w:r>
      <w:r w:rsidR="00A129C5">
        <w:rPr>
          <w:rFonts w:ascii="Myriad Pro" w:eastAsia="Calibri" w:hAnsi="Myriad Pro"/>
          <w:sz w:val="26"/>
          <w:szCs w:val="26"/>
        </w:rPr>
        <w:t> </w:t>
      </w:r>
      <w:r w:rsidRPr="004C2E54">
        <w:rPr>
          <w:rFonts w:ascii="Myriad Pro" w:eastAsia="Calibri" w:hAnsi="Myriad Pro"/>
          <w:sz w:val="26"/>
          <w:szCs w:val="26"/>
        </w:rPr>
        <w:t>«Новгородские</w:t>
      </w:r>
      <w:r w:rsidR="00253E02" w:rsidRPr="004C2E54">
        <w:rPr>
          <w:rFonts w:ascii="Myriad Pro" w:eastAsia="Calibri" w:hAnsi="Myriad Pro"/>
          <w:sz w:val="26"/>
          <w:szCs w:val="26"/>
        </w:rPr>
        <w:t xml:space="preserve"> </w:t>
      </w:r>
      <w:r w:rsidRPr="004C2E54">
        <w:rPr>
          <w:rFonts w:ascii="Myriad Pro" w:eastAsia="Calibri" w:hAnsi="Myriad Pro"/>
          <w:sz w:val="26"/>
          <w:szCs w:val="26"/>
        </w:rPr>
        <w:t>теплицы» показал</w:t>
      </w:r>
      <w:r w:rsidR="00253E02" w:rsidRPr="004C2E54">
        <w:rPr>
          <w:rFonts w:ascii="Myriad Pro" w:eastAsia="Calibri" w:hAnsi="Myriad Pro"/>
          <w:sz w:val="26"/>
          <w:szCs w:val="26"/>
        </w:rPr>
        <w:t xml:space="preserve"> </w:t>
      </w:r>
      <w:r w:rsidRPr="004C2E54">
        <w:rPr>
          <w:rFonts w:ascii="Myriad Pro" w:eastAsia="Calibri" w:hAnsi="Myriad Pro"/>
          <w:sz w:val="26"/>
          <w:szCs w:val="26"/>
        </w:rPr>
        <w:t xml:space="preserve">невозможность платежеспособности должника в установленные действующим законодательством о банкротстве сроки, имущества должника недостаточно для удовлетворения требований кредиторов. </w:t>
      </w:r>
    </w:p>
    <w:p w14:paraId="0DC5B38F" w14:textId="77777777" w:rsidR="0075419E" w:rsidRPr="004C2E54" w:rsidRDefault="0075419E" w:rsidP="00716214">
      <w:pPr>
        <w:pStyle w:val="1a"/>
        <w:shd w:val="clear" w:color="auto" w:fill="auto"/>
        <w:spacing w:after="180" w:line="360" w:lineRule="auto"/>
        <w:ind w:firstLine="567"/>
        <w:jc w:val="both"/>
        <w:rPr>
          <w:rFonts w:ascii="Myriad Pro" w:eastAsia="Calibri" w:hAnsi="Myriad Pro"/>
          <w:sz w:val="26"/>
          <w:szCs w:val="26"/>
        </w:rPr>
      </w:pPr>
      <w:r w:rsidRPr="004C2E54">
        <w:rPr>
          <w:rFonts w:ascii="Myriad Pro" w:eastAsia="Calibri" w:hAnsi="Myriad Pro"/>
          <w:sz w:val="26"/>
          <w:szCs w:val="26"/>
        </w:rPr>
        <w:t>Комитетом предусмотрена на 2019 год сумма невозвратной задолженности ООО «Новгородские теплицы» 9</w:t>
      </w:r>
      <w:r w:rsidR="007940FB" w:rsidRPr="004C2E54">
        <w:rPr>
          <w:rFonts w:ascii="Myriad Pro" w:eastAsia="Calibri" w:hAnsi="Myriad Pro"/>
          <w:sz w:val="26"/>
          <w:szCs w:val="26"/>
        </w:rPr>
        <w:t xml:space="preserve"> </w:t>
      </w:r>
      <w:r w:rsidRPr="004C2E54">
        <w:rPr>
          <w:rFonts w:ascii="Myriad Pro" w:eastAsia="Calibri" w:hAnsi="Myriad Pro"/>
          <w:sz w:val="26"/>
          <w:szCs w:val="26"/>
        </w:rPr>
        <w:t>175,502 тыс.</w:t>
      </w:r>
      <w:r w:rsidR="007940FB" w:rsidRPr="004C2E54">
        <w:rPr>
          <w:rFonts w:ascii="Myriad Pro" w:eastAsia="Calibri" w:hAnsi="Myriad Pro"/>
          <w:sz w:val="26"/>
          <w:szCs w:val="26"/>
        </w:rPr>
        <w:t xml:space="preserve"> </w:t>
      </w:r>
      <w:r w:rsidRPr="004C2E54">
        <w:rPr>
          <w:rFonts w:ascii="Myriad Pro" w:eastAsia="Calibri" w:hAnsi="Myriad Pro"/>
          <w:sz w:val="26"/>
          <w:szCs w:val="26"/>
        </w:rPr>
        <w:t>руб.</w:t>
      </w:r>
      <w:r w:rsidR="00253E02" w:rsidRPr="004C2E54">
        <w:rPr>
          <w:rFonts w:ascii="Myriad Pro" w:eastAsia="Calibri" w:hAnsi="Myriad Pro"/>
          <w:sz w:val="26"/>
          <w:szCs w:val="26"/>
        </w:rPr>
        <w:t xml:space="preserve"> </w:t>
      </w:r>
      <w:r w:rsidRPr="004C2E54">
        <w:rPr>
          <w:rFonts w:ascii="Myriad Pro" w:eastAsia="Calibri" w:hAnsi="Myriad Pro"/>
          <w:sz w:val="26"/>
          <w:szCs w:val="26"/>
        </w:rPr>
        <w:t>без НДС.</w:t>
      </w:r>
    </w:p>
    <w:p w14:paraId="6F022522" w14:textId="77777777" w:rsidR="001D59CF" w:rsidRDefault="001D59CF" w:rsidP="005831C8">
      <w:pPr>
        <w:spacing w:after="0" w:line="360" w:lineRule="auto"/>
        <w:contextualSpacing/>
        <w:jc w:val="both"/>
        <w:rPr>
          <w:rFonts w:ascii="Myriad Pro" w:eastAsia="Calibri" w:hAnsi="Myriad Pro" w:cs="Times New Roman"/>
          <w:b/>
          <w:color w:val="000000" w:themeColor="text1"/>
          <w:sz w:val="26"/>
          <w:szCs w:val="26"/>
        </w:rPr>
      </w:pPr>
    </w:p>
    <w:p w14:paraId="748636E2" w14:textId="4D772639" w:rsidR="005831C8" w:rsidRPr="004C2E54"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5BF4764F" w14:textId="77777777" w:rsidR="005831C8" w:rsidRPr="004C2E54" w:rsidRDefault="005831C8" w:rsidP="005831C8">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 результатам анализа документов, предоставленных </w:t>
      </w:r>
      <w:r w:rsidR="00097151" w:rsidRPr="004C2E54">
        <w:rPr>
          <w:rFonts w:ascii="Myriad Pro" w:eastAsia="Calibri" w:hAnsi="Myriad Pro" w:cs="Times New Roman"/>
          <w:sz w:val="26"/>
          <w:szCs w:val="26"/>
        </w:rPr>
        <w:t xml:space="preserve">филиалом </w:t>
      </w:r>
      <w:r w:rsidR="003E470A" w:rsidRPr="004C2E54">
        <w:rPr>
          <w:rFonts w:ascii="Myriad Pro" w:eastAsia="Calibri" w:hAnsi="Myriad Pro" w:cs="Times New Roman"/>
          <w:sz w:val="26"/>
          <w:szCs w:val="26"/>
        </w:rPr>
        <w:br/>
      </w:r>
      <w:r w:rsidR="00097151" w:rsidRPr="004C2E54">
        <w:rPr>
          <w:rFonts w:ascii="Myriad Pro" w:eastAsia="Calibri" w:hAnsi="Myriad Pro" w:cs="Times New Roman"/>
          <w:sz w:val="26"/>
          <w:szCs w:val="26"/>
        </w:rPr>
        <w:t>ПАО «МРСК Северо-Запада» - «Новгородэнерго»</w:t>
      </w:r>
      <w:r w:rsidRPr="004C2E54">
        <w:rPr>
          <w:rFonts w:ascii="Myriad Pro" w:eastAsia="Calibri" w:hAnsi="Myriad Pro" w:cs="Times New Roman"/>
          <w:sz w:val="26"/>
          <w:szCs w:val="26"/>
        </w:rPr>
        <w:t xml:space="preserve"> в </w:t>
      </w:r>
      <w:r w:rsidR="00097151" w:rsidRPr="004C2E54">
        <w:rPr>
          <w:rFonts w:ascii="Myriad Pro" w:eastAsia="Calibri" w:hAnsi="Myriad Pro" w:cs="Times New Roman"/>
          <w:sz w:val="26"/>
          <w:szCs w:val="26"/>
        </w:rPr>
        <w:t>Комитет</w:t>
      </w:r>
      <w:r w:rsidRPr="004C2E54">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p>
    <w:p w14:paraId="4C6B986E" w14:textId="77777777" w:rsidR="004116A6" w:rsidRPr="004C2E54" w:rsidRDefault="004116A6" w:rsidP="00641B19">
      <w:pPr>
        <w:spacing w:after="0" w:line="360" w:lineRule="auto"/>
        <w:ind w:firstLine="567"/>
        <w:contextualSpacing/>
        <w:jc w:val="both"/>
        <w:rPr>
          <w:rFonts w:ascii="Myriad Pro" w:hAnsi="Myriad Pro"/>
          <w:sz w:val="26"/>
          <w:szCs w:val="26"/>
        </w:rPr>
      </w:pPr>
      <w:r w:rsidRPr="004C2E54">
        <w:rPr>
          <w:rFonts w:ascii="Myriad Pro" w:hAnsi="Myriad Pro"/>
          <w:sz w:val="26"/>
          <w:szCs w:val="26"/>
        </w:rPr>
        <w:t xml:space="preserve">Затраты по статьям в составе прочих неподконтрольных расходов </w:t>
      </w:r>
      <w:r w:rsidR="005B3348" w:rsidRPr="004C2E54">
        <w:rPr>
          <w:rFonts w:ascii="Myriad Pro" w:hAnsi="Myriad Pro"/>
          <w:sz w:val="26"/>
          <w:szCs w:val="26"/>
        </w:rPr>
        <w:t xml:space="preserve">рассчитаны и </w:t>
      </w:r>
      <w:r w:rsidRPr="004C2E54">
        <w:rPr>
          <w:rFonts w:ascii="Myriad Pro" w:hAnsi="Myriad Pro"/>
          <w:sz w:val="26"/>
          <w:szCs w:val="26"/>
        </w:rPr>
        <w:t xml:space="preserve">заявлены филиалом на 2019 год </w:t>
      </w:r>
      <w:r w:rsidR="005B3348" w:rsidRPr="004C2E54">
        <w:rPr>
          <w:rFonts w:ascii="Myriad Pro" w:hAnsi="Myriad Pro"/>
          <w:sz w:val="26"/>
          <w:szCs w:val="26"/>
        </w:rPr>
        <w:t>следующим образом</w:t>
      </w:r>
      <w:r w:rsidRPr="004C2E54">
        <w:rPr>
          <w:rFonts w:ascii="Myriad Pro" w:hAnsi="Myriad Pro"/>
          <w:sz w:val="26"/>
          <w:szCs w:val="26"/>
        </w:rPr>
        <w:t>:</w:t>
      </w:r>
    </w:p>
    <w:p w14:paraId="56C384BC" w14:textId="77777777" w:rsidR="002A67F5" w:rsidRPr="00A129C5" w:rsidRDefault="005B3348" w:rsidP="00A129C5">
      <w:pPr>
        <w:pStyle w:val="a3"/>
        <w:numPr>
          <w:ilvl w:val="0"/>
          <w:numId w:val="91"/>
        </w:numPr>
        <w:spacing w:after="0" w:line="360" w:lineRule="auto"/>
        <w:ind w:left="993" w:hanging="426"/>
        <w:jc w:val="both"/>
        <w:rPr>
          <w:rFonts w:ascii="Myriad Pro" w:hAnsi="Myriad Pro"/>
          <w:sz w:val="26"/>
          <w:szCs w:val="26"/>
        </w:rPr>
      </w:pPr>
      <w:r w:rsidRPr="00A129C5">
        <w:rPr>
          <w:rFonts w:ascii="Myriad Pro" w:hAnsi="Myriad Pro"/>
          <w:sz w:val="26"/>
          <w:szCs w:val="26"/>
        </w:rPr>
        <w:t xml:space="preserve">по статьям: </w:t>
      </w:r>
      <w:r w:rsidR="002A67F5" w:rsidRPr="00A129C5">
        <w:rPr>
          <w:rFonts w:ascii="Myriad Pro" w:hAnsi="Myriad Pro"/>
          <w:sz w:val="26"/>
          <w:szCs w:val="26"/>
        </w:rPr>
        <w:t>«</w:t>
      </w:r>
      <w:r w:rsidRPr="00A129C5">
        <w:rPr>
          <w:rFonts w:ascii="Myriad Pro" w:hAnsi="Myriad Pro"/>
          <w:sz w:val="26"/>
          <w:szCs w:val="26"/>
        </w:rPr>
        <w:t>судебные расходы</w:t>
      </w:r>
      <w:r w:rsidR="002A67F5" w:rsidRPr="00A129C5">
        <w:rPr>
          <w:rFonts w:ascii="Myriad Pro" w:hAnsi="Myriad Pro"/>
          <w:sz w:val="26"/>
          <w:szCs w:val="26"/>
        </w:rPr>
        <w:t>»</w:t>
      </w:r>
      <w:r w:rsidRPr="00A129C5">
        <w:rPr>
          <w:rFonts w:ascii="Myriad Pro" w:hAnsi="Myriad Pro"/>
          <w:sz w:val="26"/>
          <w:szCs w:val="26"/>
        </w:rPr>
        <w:t xml:space="preserve">; </w:t>
      </w:r>
      <w:r w:rsidR="002A67F5" w:rsidRPr="00A129C5">
        <w:rPr>
          <w:rFonts w:ascii="Myriad Pro" w:hAnsi="Myriad Pro"/>
          <w:sz w:val="26"/>
          <w:szCs w:val="26"/>
        </w:rPr>
        <w:t>«</w:t>
      </w:r>
      <w:r w:rsidRPr="00A129C5">
        <w:rPr>
          <w:rFonts w:ascii="Myriad Pro" w:hAnsi="Myriad Pro"/>
          <w:sz w:val="26"/>
          <w:szCs w:val="26"/>
        </w:rPr>
        <w:t>выплаты по решению суда</w:t>
      </w:r>
      <w:r w:rsidR="002A67F5" w:rsidRPr="00A129C5">
        <w:rPr>
          <w:rFonts w:ascii="Myriad Pro" w:hAnsi="Myriad Pro"/>
          <w:sz w:val="26"/>
          <w:szCs w:val="26"/>
        </w:rPr>
        <w:t>»</w:t>
      </w:r>
      <w:r w:rsidRPr="00A129C5">
        <w:rPr>
          <w:rFonts w:ascii="Myriad Pro" w:hAnsi="Myriad Pro"/>
          <w:sz w:val="26"/>
          <w:szCs w:val="26"/>
        </w:rPr>
        <w:t xml:space="preserve">; </w:t>
      </w:r>
      <w:r w:rsidR="002A67F5" w:rsidRPr="00A129C5">
        <w:rPr>
          <w:rFonts w:ascii="Myriad Pro" w:hAnsi="Myriad Pro"/>
          <w:sz w:val="26"/>
          <w:szCs w:val="26"/>
        </w:rPr>
        <w:t>«</w:t>
      </w:r>
      <w:r w:rsidRPr="00A129C5">
        <w:rPr>
          <w:rFonts w:ascii="Myriad Pro" w:hAnsi="Myriad Pro"/>
          <w:sz w:val="26"/>
          <w:szCs w:val="26"/>
        </w:rPr>
        <w:t>страховые взносы на выплаты социального характера из прибыли</w:t>
      </w:r>
      <w:r w:rsidR="002A67F5" w:rsidRPr="00A129C5">
        <w:rPr>
          <w:rFonts w:ascii="Myriad Pro" w:hAnsi="Myriad Pro"/>
          <w:sz w:val="26"/>
          <w:szCs w:val="26"/>
        </w:rPr>
        <w:t>»</w:t>
      </w:r>
      <w:r w:rsidRPr="00A129C5">
        <w:rPr>
          <w:rFonts w:ascii="Myriad Pro" w:hAnsi="Myriad Pro"/>
          <w:sz w:val="26"/>
          <w:szCs w:val="26"/>
        </w:rPr>
        <w:t xml:space="preserve">; </w:t>
      </w:r>
      <w:r w:rsidR="002A67F5" w:rsidRPr="00A129C5">
        <w:rPr>
          <w:rFonts w:ascii="Myriad Pro" w:hAnsi="Myriad Pro"/>
          <w:sz w:val="26"/>
          <w:szCs w:val="26"/>
        </w:rPr>
        <w:t>«</w:t>
      </w:r>
      <w:r w:rsidRPr="00A129C5">
        <w:rPr>
          <w:rFonts w:ascii="Myriad Pro" w:hAnsi="Myriad Pro"/>
          <w:sz w:val="26"/>
          <w:szCs w:val="26"/>
        </w:rPr>
        <w:t>убытки прошлых периодов, выявленные в отчётном периоде</w:t>
      </w:r>
      <w:r w:rsidR="002A67F5" w:rsidRPr="00A129C5">
        <w:rPr>
          <w:rFonts w:ascii="Myriad Pro" w:hAnsi="Myriad Pro"/>
          <w:sz w:val="26"/>
          <w:szCs w:val="26"/>
        </w:rPr>
        <w:t xml:space="preserve">» - от </w:t>
      </w:r>
      <w:r w:rsidR="00E44122" w:rsidRPr="00A129C5">
        <w:rPr>
          <w:rFonts w:ascii="Myriad Pro" w:hAnsi="Myriad Pro"/>
          <w:sz w:val="26"/>
          <w:szCs w:val="26"/>
        </w:rPr>
        <w:t xml:space="preserve">сумм </w:t>
      </w:r>
      <w:r w:rsidRPr="00A129C5">
        <w:rPr>
          <w:rFonts w:ascii="Myriad Pro" w:hAnsi="Myriad Pro"/>
          <w:sz w:val="26"/>
          <w:szCs w:val="26"/>
        </w:rPr>
        <w:t xml:space="preserve">заявки филиала на 2018 год </w:t>
      </w:r>
      <w:r w:rsidR="00D80544" w:rsidRPr="00A129C5">
        <w:rPr>
          <w:rFonts w:ascii="Myriad Pro" w:hAnsi="Myriad Pro"/>
          <w:sz w:val="26"/>
          <w:szCs w:val="26"/>
        </w:rPr>
        <w:t xml:space="preserve">с учетом </w:t>
      </w:r>
      <w:r w:rsidRPr="00A129C5">
        <w:rPr>
          <w:rFonts w:ascii="Myriad Pro" w:hAnsi="Myriad Pro"/>
          <w:sz w:val="26"/>
          <w:szCs w:val="26"/>
        </w:rPr>
        <w:t xml:space="preserve">рассчитанного филиалом на 2019 год </w:t>
      </w:r>
      <w:r w:rsidR="00D80544" w:rsidRPr="00A129C5">
        <w:rPr>
          <w:rFonts w:ascii="Myriad Pro" w:hAnsi="Myriad Pro"/>
          <w:sz w:val="26"/>
          <w:szCs w:val="26"/>
        </w:rPr>
        <w:t>коэффициента индексации подконтрольных расходов</w:t>
      </w:r>
      <w:r w:rsidR="002A67F5" w:rsidRPr="00A129C5">
        <w:rPr>
          <w:rFonts w:ascii="Myriad Pro" w:hAnsi="Myriad Pro"/>
          <w:sz w:val="26"/>
          <w:szCs w:val="26"/>
        </w:rPr>
        <w:t>;</w:t>
      </w:r>
    </w:p>
    <w:p w14:paraId="25C7F2CB" w14:textId="77777777" w:rsidR="004116A6" w:rsidRPr="00A129C5" w:rsidRDefault="002A67F5" w:rsidP="00A129C5">
      <w:pPr>
        <w:pStyle w:val="a3"/>
        <w:numPr>
          <w:ilvl w:val="0"/>
          <w:numId w:val="91"/>
        </w:numPr>
        <w:spacing w:after="0" w:line="360" w:lineRule="auto"/>
        <w:ind w:left="993" w:hanging="426"/>
        <w:jc w:val="both"/>
        <w:rPr>
          <w:rFonts w:ascii="Myriad Pro" w:hAnsi="Myriad Pro"/>
          <w:sz w:val="26"/>
          <w:szCs w:val="26"/>
        </w:rPr>
      </w:pPr>
      <w:r w:rsidRPr="00A129C5">
        <w:rPr>
          <w:rFonts w:ascii="Myriad Pro" w:hAnsi="Myriad Pro"/>
          <w:sz w:val="26"/>
          <w:szCs w:val="26"/>
        </w:rPr>
        <w:lastRenderedPageBreak/>
        <w:t>по статье «</w:t>
      </w:r>
      <w:r w:rsidR="00F36292" w:rsidRPr="00A129C5">
        <w:rPr>
          <w:rFonts w:ascii="Myriad Pro" w:hAnsi="Myriad Pro"/>
          <w:sz w:val="26"/>
          <w:szCs w:val="26"/>
        </w:rPr>
        <w:t>к</w:t>
      </w:r>
      <w:r w:rsidR="004116A6" w:rsidRPr="00A129C5">
        <w:rPr>
          <w:rFonts w:ascii="Myriad Pro" w:hAnsi="Myriad Pro"/>
          <w:sz w:val="26"/>
          <w:szCs w:val="26"/>
        </w:rPr>
        <w:t>оммунальные услуги по регулируемым тарифам</w:t>
      </w:r>
      <w:r w:rsidRPr="00A129C5">
        <w:rPr>
          <w:rFonts w:ascii="Myriad Pro" w:hAnsi="Myriad Pro"/>
          <w:sz w:val="26"/>
          <w:szCs w:val="26"/>
        </w:rPr>
        <w:t xml:space="preserve">» - от </w:t>
      </w:r>
      <w:r w:rsidR="00E44122" w:rsidRPr="00A129C5">
        <w:rPr>
          <w:rFonts w:ascii="Myriad Pro" w:hAnsi="Myriad Pro"/>
          <w:sz w:val="26"/>
          <w:szCs w:val="26"/>
        </w:rPr>
        <w:t>суммы, принятой Комитетом</w:t>
      </w:r>
      <w:r w:rsidRPr="00A129C5">
        <w:rPr>
          <w:rFonts w:ascii="Myriad Pro" w:hAnsi="Myriad Pro"/>
          <w:sz w:val="26"/>
          <w:szCs w:val="26"/>
        </w:rPr>
        <w:t xml:space="preserve"> на 2018 год с учетом рассчитанного филиалом на 2019 год коэффициента индексации подконтрольных расходов. </w:t>
      </w:r>
    </w:p>
    <w:p w14:paraId="02BA2F11" w14:textId="77777777" w:rsidR="004116A6" w:rsidRPr="004C2E54" w:rsidRDefault="00031C2B" w:rsidP="005F235B">
      <w:pPr>
        <w:tabs>
          <w:tab w:val="left" w:pos="560"/>
        </w:tabs>
        <w:spacing w:after="0" w:line="360" w:lineRule="auto"/>
        <w:ind w:firstLine="567"/>
        <w:contextualSpacing/>
        <w:jc w:val="both"/>
        <w:rPr>
          <w:rFonts w:ascii="Myriad Pro" w:hAnsi="Myriad Pro"/>
          <w:sz w:val="26"/>
          <w:szCs w:val="26"/>
        </w:rPr>
      </w:pPr>
      <w:r w:rsidRPr="004C2E54">
        <w:rPr>
          <w:rFonts w:ascii="Myriad Pro" w:hAnsi="Myriad Pro"/>
          <w:sz w:val="26"/>
          <w:szCs w:val="26"/>
        </w:rPr>
        <w:t>Исполнитель обращает внимание, что з</w:t>
      </w:r>
      <w:r w:rsidR="004116A6" w:rsidRPr="004C2E54">
        <w:rPr>
          <w:rFonts w:ascii="Myriad Pro" w:hAnsi="Myriad Pro"/>
          <w:sz w:val="26"/>
          <w:szCs w:val="26"/>
        </w:rPr>
        <w:t xml:space="preserve">аявленные в необходимую валовую выручку расходы по вышеуказанным статьям не совпадают с суммами, рассчитанными и отраженными в документах, представленных </w:t>
      </w:r>
      <w:r w:rsidR="00FA0639" w:rsidRPr="004C2E54">
        <w:rPr>
          <w:rFonts w:ascii="Myriad Pro" w:hAnsi="Myriad Pro"/>
          <w:sz w:val="26"/>
          <w:szCs w:val="26"/>
        </w:rPr>
        <w:t xml:space="preserve">филиалом </w:t>
      </w:r>
      <w:r w:rsidR="004116A6" w:rsidRPr="004C2E54">
        <w:rPr>
          <w:rFonts w:ascii="Myriad Pro" w:hAnsi="Myriad Pro"/>
          <w:sz w:val="26"/>
          <w:szCs w:val="26"/>
        </w:rPr>
        <w:t xml:space="preserve">в тарифном деле </w:t>
      </w:r>
      <w:r w:rsidR="00FA0639" w:rsidRPr="004C2E54">
        <w:rPr>
          <w:rFonts w:ascii="Myriad Pro" w:hAnsi="Myriad Pro"/>
          <w:sz w:val="26"/>
          <w:szCs w:val="26"/>
        </w:rPr>
        <w:t xml:space="preserve">для обоснования расходов </w:t>
      </w:r>
      <w:r w:rsidR="004116A6" w:rsidRPr="004C2E54">
        <w:rPr>
          <w:rFonts w:ascii="Myriad Pro" w:hAnsi="Myriad Pro"/>
          <w:sz w:val="26"/>
          <w:szCs w:val="26"/>
        </w:rPr>
        <w:t>по данным статьям.</w:t>
      </w:r>
    </w:p>
    <w:p w14:paraId="3BAC4012" w14:textId="77777777" w:rsidR="006D4CE3" w:rsidRPr="004C2E54" w:rsidRDefault="006D4CE3" w:rsidP="00641B19">
      <w:pPr>
        <w:spacing w:after="0" w:line="360" w:lineRule="auto"/>
        <w:ind w:firstLine="567"/>
        <w:contextualSpacing/>
        <w:jc w:val="both"/>
        <w:rPr>
          <w:rFonts w:ascii="Myriad Pro" w:hAnsi="Myriad Pro"/>
          <w:sz w:val="26"/>
          <w:szCs w:val="26"/>
        </w:rPr>
      </w:pPr>
      <w:r w:rsidRPr="004C2E54">
        <w:rPr>
          <w:rFonts w:ascii="Myriad Pro" w:hAnsi="Myriad Pro"/>
          <w:sz w:val="26"/>
          <w:szCs w:val="26"/>
          <w:u w:val="single"/>
        </w:rPr>
        <w:t>Затраты на судебные издержки</w:t>
      </w:r>
      <w:r w:rsidRPr="004C2E54">
        <w:rPr>
          <w:rFonts w:ascii="Myriad Pro" w:hAnsi="Myriad Pro"/>
          <w:sz w:val="26"/>
          <w:szCs w:val="26"/>
        </w:rPr>
        <w:t xml:space="preserve"> (</w:t>
      </w:r>
      <w:r w:rsidR="00F032FD" w:rsidRPr="004C2E54">
        <w:rPr>
          <w:rFonts w:ascii="Myriad Pro" w:hAnsi="Myriad Pro"/>
          <w:sz w:val="26"/>
          <w:szCs w:val="26"/>
        </w:rPr>
        <w:t xml:space="preserve">оплата </w:t>
      </w:r>
      <w:r w:rsidRPr="004C2E54">
        <w:rPr>
          <w:rFonts w:ascii="Myriad Pro" w:hAnsi="Myriad Pro"/>
          <w:sz w:val="26"/>
          <w:szCs w:val="26"/>
        </w:rPr>
        <w:t>госпошлин</w:t>
      </w:r>
      <w:r w:rsidR="00F032FD" w:rsidRPr="004C2E54">
        <w:rPr>
          <w:rFonts w:ascii="Myriad Pro" w:hAnsi="Myriad Pro"/>
          <w:sz w:val="26"/>
          <w:szCs w:val="26"/>
        </w:rPr>
        <w:t>ы, юридические услуги, судебные расходы</w:t>
      </w:r>
      <w:r w:rsidRPr="004C2E54">
        <w:rPr>
          <w:rFonts w:ascii="Myriad Pro" w:hAnsi="Myriad Pro"/>
          <w:sz w:val="26"/>
          <w:szCs w:val="26"/>
        </w:rPr>
        <w:t xml:space="preserve">) </w:t>
      </w:r>
      <w:r w:rsidRPr="004C2E54">
        <w:rPr>
          <w:rFonts w:ascii="Myriad Pro" w:eastAsia="Calibri" w:hAnsi="Myriad Pro" w:cs="Times New Roman"/>
          <w:sz w:val="26"/>
          <w:szCs w:val="26"/>
        </w:rPr>
        <w:t>оплачиваются проигравшей стороной</w:t>
      </w:r>
      <w:r w:rsidR="00D17462" w:rsidRPr="004C2E54">
        <w:rPr>
          <w:rFonts w:ascii="Myriad Pro" w:eastAsia="Calibri" w:hAnsi="Myriad Pro" w:cs="Times New Roman"/>
          <w:sz w:val="26"/>
          <w:szCs w:val="26"/>
        </w:rPr>
        <w:t xml:space="preserve"> и</w:t>
      </w:r>
      <w:r w:rsidR="0012446C" w:rsidRPr="004C2E54">
        <w:rPr>
          <w:rFonts w:ascii="Myriad Pro" w:eastAsia="Calibri" w:hAnsi="Myriad Pro" w:cs="Times New Roman"/>
          <w:sz w:val="26"/>
          <w:szCs w:val="26"/>
        </w:rPr>
        <w:t xml:space="preserve"> </w:t>
      </w:r>
      <w:r w:rsidR="00D17462" w:rsidRPr="004C2E54">
        <w:rPr>
          <w:rFonts w:ascii="Myriad Pro" w:eastAsia="Calibri" w:hAnsi="Myriad Pro" w:cs="Times New Roman"/>
          <w:sz w:val="26"/>
          <w:szCs w:val="26"/>
        </w:rPr>
        <w:t xml:space="preserve">не могут быть включены в НВВ. </w:t>
      </w:r>
      <w:r w:rsidR="0012446C" w:rsidRPr="004C2E54">
        <w:rPr>
          <w:rFonts w:ascii="Myriad Pro" w:eastAsia="Calibri" w:hAnsi="Myriad Pro" w:cs="Times New Roman"/>
          <w:sz w:val="26"/>
          <w:szCs w:val="26"/>
        </w:rPr>
        <w:t xml:space="preserve">По мнению Исполнителя Комитет обоснованно </w:t>
      </w:r>
      <w:r w:rsidR="008D59FB" w:rsidRPr="004C2E54">
        <w:rPr>
          <w:rFonts w:ascii="Myriad Pro" w:eastAsia="Calibri" w:hAnsi="Myriad Pro" w:cs="Times New Roman"/>
          <w:sz w:val="26"/>
          <w:szCs w:val="26"/>
        </w:rPr>
        <w:t>не учел данные расходы. К</w:t>
      </w:r>
      <w:r w:rsidR="00D17462" w:rsidRPr="004C2E54">
        <w:rPr>
          <w:rFonts w:ascii="Myriad Pro" w:eastAsia="Calibri" w:hAnsi="Myriad Pro" w:cs="Times New Roman"/>
          <w:sz w:val="26"/>
          <w:szCs w:val="26"/>
        </w:rPr>
        <w:t>роме того к</w:t>
      </w:r>
      <w:r w:rsidRPr="004C2E54">
        <w:rPr>
          <w:rFonts w:ascii="Myriad Pro" w:hAnsi="Myriad Pro"/>
          <w:sz w:val="26"/>
          <w:szCs w:val="26"/>
        </w:rPr>
        <w:t xml:space="preserve"> своду затрат на судебные расходы филиала на 2019 год не приложен </w:t>
      </w:r>
      <w:r w:rsidR="00A736DE" w:rsidRPr="004C2E54">
        <w:rPr>
          <w:rFonts w:ascii="Myriad Pro" w:hAnsi="Myriad Pro"/>
          <w:sz w:val="26"/>
          <w:szCs w:val="26"/>
        </w:rPr>
        <w:t xml:space="preserve">обосновывающий </w:t>
      </w:r>
      <w:r w:rsidRPr="004C2E54">
        <w:rPr>
          <w:rFonts w:ascii="Myriad Pro" w:hAnsi="Myriad Pro"/>
          <w:sz w:val="26"/>
          <w:szCs w:val="26"/>
        </w:rPr>
        <w:t xml:space="preserve">расчет </w:t>
      </w:r>
      <w:r w:rsidR="00D17462" w:rsidRPr="004C2E54">
        <w:rPr>
          <w:rFonts w:ascii="Myriad Pro" w:hAnsi="Myriad Pro"/>
          <w:sz w:val="26"/>
          <w:szCs w:val="26"/>
        </w:rPr>
        <w:t xml:space="preserve">на наибольшие судебные расходы </w:t>
      </w:r>
      <w:r w:rsidRPr="004C2E54">
        <w:rPr>
          <w:rFonts w:ascii="Myriad Pro" w:hAnsi="Myriad Pro"/>
          <w:sz w:val="26"/>
          <w:szCs w:val="26"/>
        </w:rPr>
        <w:t>по Аппарату управления</w:t>
      </w:r>
      <w:r w:rsidR="00D17462" w:rsidRPr="004C2E54">
        <w:rPr>
          <w:rFonts w:ascii="Myriad Pro" w:hAnsi="Myriad Pro"/>
          <w:sz w:val="26"/>
          <w:szCs w:val="26"/>
        </w:rPr>
        <w:t>.</w:t>
      </w:r>
    </w:p>
    <w:p w14:paraId="5A22C26A" w14:textId="77777777" w:rsidR="001D0413" w:rsidRPr="004C2E54" w:rsidRDefault="00097151" w:rsidP="001D0413">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u w:val="single"/>
        </w:rPr>
        <w:t>В</w:t>
      </w:r>
      <w:r w:rsidR="00641B19" w:rsidRPr="004C2E54">
        <w:rPr>
          <w:rFonts w:ascii="Myriad Pro" w:eastAsia="Calibri" w:hAnsi="Myriad Pro" w:cs="Times New Roman"/>
          <w:sz w:val="26"/>
          <w:szCs w:val="26"/>
          <w:u w:val="single"/>
        </w:rPr>
        <w:t>ыплаты по решению суда за причиненный ущерб здоровью</w:t>
      </w:r>
      <w:r w:rsidR="00641B19" w:rsidRPr="004C2E54">
        <w:rPr>
          <w:rFonts w:ascii="Myriad Pro" w:eastAsia="Calibri" w:hAnsi="Myriad Pro" w:cs="Times New Roman"/>
          <w:sz w:val="26"/>
          <w:szCs w:val="26"/>
        </w:rPr>
        <w:t xml:space="preserve"> Абрамову Б.М. и </w:t>
      </w:r>
      <w:proofErr w:type="spellStart"/>
      <w:r w:rsidR="00641B19" w:rsidRPr="004C2E54">
        <w:rPr>
          <w:rFonts w:ascii="Myriad Pro" w:eastAsia="Calibri" w:hAnsi="Myriad Pro" w:cs="Times New Roman"/>
          <w:sz w:val="26"/>
          <w:szCs w:val="26"/>
        </w:rPr>
        <w:t>Плешукову</w:t>
      </w:r>
      <w:proofErr w:type="spellEnd"/>
      <w:r w:rsidR="00641B19" w:rsidRPr="004C2E54">
        <w:rPr>
          <w:rFonts w:ascii="Myriad Pro" w:eastAsia="Calibri" w:hAnsi="Myriad Pro" w:cs="Times New Roman"/>
          <w:sz w:val="26"/>
          <w:szCs w:val="26"/>
        </w:rPr>
        <w:t xml:space="preserve"> С.Б.</w:t>
      </w:r>
      <w:r w:rsidR="00717052" w:rsidRPr="004C2E54">
        <w:rPr>
          <w:rFonts w:ascii="Myriad Pro" w:eastAsia="Calibri" w:hAnsi="Myriad Pro" w:cs="Times New Roman"/>
          <w:sz w:val="26"/>
          <w:szCs w:val="26"/>
        </w:rPr>
        <w:t>,</w:t>
      </w:r>
      <w:r w:rsidR="00641B19" w:rsidRPr="004C2E54">
        <w:rPr>
          <w:rFonts w:ascii="Myriad Pro" w:eastAsia="Calibri" w:hAnsi="Myriad Pro" w:cs="Times New Roman"/>
          <w:sz w:val="26"/>
          <w:szCs w:val="26"/>
        </w:rPr>
        <w:t xml:space="preserve"> </w:t>
      </w:r>
      <w:r w:rsidR="00717052" w:rsidRPr="004C2E54">
        <w:rPr>
          <w:rFonts w:ascii="Myriad Pro" w:eastAsia="Calibri" w:hAnsi="Myriad Pro" w:cs="Times New Roman"/>
          <w:sz w:val="26"/>
          <w:szCs w:val="26"/>
        </w:rPr>
        <w:t>принятые</w:t>
      </w:r>
      <w:r w:rsidR="00641B19" w:rsidRPr="004C2E54">
        <w:rPr>
          <w:rFonts w:ascii="Myriad Pro" w:eastAsia="Calibri" w:hAnsi="Myriad Pro" w:cs="Times New Roman"/>
          <w:sz w:val="26"/>
          <w:szCs w:val="26"/>
        </w:rPr>
        <w:t xml:space="preserve"> Комитетом в размере 1</w:t>
      </w:r>
      <w:r w:rsidR="007940FB" w:rsidRPr="004C2E54">
        <w:rPr>
          <w:rFonts w:ascii="Myriad Pro" w:eastAsia="Calibri" w:hAnsi="Myriad Pro" w:cs="Times New Roman"/>
          <w:sz w:val="26"/>
          <w:szCs w:val="26"/>
        </w:rPr>
        <w:t xml:space="preserve"> </w:t>
      </w:r>
      <w:r w:rsidR="00641B19" w:rsidRPr="004C2E54">
        <w:rPr>
          <w:rFonts w:ascii="Myriad Pro" w:eastAsia="Calibri" w:hAnsi="Myriad Pro" w:cs="Times New Roman"/>
          <w:sz w:val="26"/>
          <w:szCs w:val="26"/>
        </w:rPr>
        <w:t>324,236</w:t>
      </w:r>
      <w:r w:rsidR="00082B5A" w:rsidRPr="004C2E54">
        <w:rPr>
          <w:rFonts w:ascii="Myriad Pro" w:eastAsia="Calibri" w:hAnsi="Myriad Pro" w:cs="Times New Roman"/>
          <w:sz w:val="26"/>
          <w:szCs w:val="26"/>
        </w:rPr>
        <w:t xml:space="preserve"> тыс.</w:t>
      </w:r>
      <w:r w:rsidR="007940FB" w:rsidRPr="004C2E54">
        <w:rPr>
          <w:rFonts w:ascii="Myriad Pro" w:eastAsia="Calibri" w:hAnsi="Myriad Pro" w:cs="Times New Roman"/>
          <w:sz w:val="26"/>
          <w:szCs w:val="26"/>
        </w:rPr>
        <w:t xml:space="preserve"> </w:t>
      </w:r>
      <w:r w:rsidR="00082B5A" w:rsidRPr="004C2E54">
        <w:rPr>
          <w:rFonts w:ascii="Myriad Pro" w:eastAsia="Calibri" w:hAnsi="Myriad Pro" w:cs="Times New Roman"/>
          <w:sz w:val="26"/>
          <w:szCs w:val="26"/>
        </w:rPr>
        <w:t>руб.</w:t>
      </w:r>
      <w:r w:rsidR="00641B19" w:rsidRPr="004C2E54">
        <w:rPr>
          <w:rFonts w:ascii="Myriad Pro" w:eastAsia="Calibri" w:hAnsi="Myriad Pro" w:cs="Times New Roman"/>
          <w:sz w:val="26"/>
          <w:szCs w:val="26"/>
        </w:rPr>
        <w:t xml:space="preserve">, исходя </w:t>
      </w:r>
      <w:r w:rsidR="00717052" w:rsidRPr="004C2E54">
        <w:rPr>
          <w:rFonts w:ascii="Myriad Pro" w:eastAsia="Calibri" w:hAnsi="Myriad Pro" w:cs="Times New Roman"/>
          <w:sz w:val="26"/>
          <w:szCs w:val="26"/>
        </w:rPr>
        <w:t xml:space="preserve">из суммы предусмотренной на 2018 год в размере 1 266 тыс. руб. </w:t>
      </w:r>
      <w:r w:rsidR="00641B19" w:rsidRPr="004C2E54">
        <w:rPr>
          <w:rFonts w:ascii="Myriad Pro" w:eastAsia="Calibri" w:hAnsi="Myriad Pro" w:cs="Times New Roman"/>
          <w:sz w:val="26"/>
          <w:szCs w:val="26"/>
        </w:rPr>
        <w:t xml:space="preserve">с учетом ИПЦ </w:t>
      </w:r>
      <w:r w:rsidR="001D0413" w:rsidRPr="004C2E54">
        <w:rPr>
          <w:rFonts w:ascii="Myriad Pro" w:eastAsia="Calibri" w:hAnsi="Myriad Pro" w:cs="Times New Roman"/>
          <w:sz w:val="26"/>
          <w:szCs w:val="26"/>
        </w:rPr>
        <w:t xml:space="preserve">на </w:t>
      </w:r>
      <w:r w:rsidR="00717052" w:rsidRPr="004C2E54">
        <w:rPr>
          <w:rFonts w:ascii="Myriad Pro" w:eastAsia="Calibri" w:hAnsi="Myriad Pro" w:cs="Times New Roman"/>
          <w:sz w:val="26"/>
          <w:szCs w:val="26"/>
        </w:rPr>
        <w:t xml:space="preserve">2019 год </w:t>
      </w:r>
      <w:r w:rsidR="00641B19" w:rsidRPr="004C2E54">
        <w:rPr>
          <w:rFonts w:ascii="Myriad Pro" w:eastAsia="Calibri" w:hAnsi="Myriad Pro" w:cs="Times New Roman"/>
          <w:sz w:val="26"/>
          <w:szCs w:val="26"/>
        </w:rPr>
        <w:t>104,6% в соответствии с П</w:t>
      </w:r>
      <w:r w:rsidR="00717052" w:rsidRPr="004C2E54">
        <w:rPr>
          <w:rFonts w:ascii="Myriad Pro" w:eastAsia="Calibri" w:hAnsi="Myriad Pro" w:cs="Times New Roman"/>
          <w:sz w:val="26"/>
          <w:szCs w:val="26"/>
        </w:rPr>
        <w:t>рогнозом</w:t>
      </w:r>
      <w:r w:rsidRPr="004C2E54">
        <w:rPr>
          <w:rFonts w:ascii="Myriad Pro" w:eastAsia="Calibri" w:hAnsi="Myriad Pro" w:cs="Times New Roman"/>
          <w:sz w:val="26"/>
          <w:szCs w:val="26"/>
        </w:rPr>
        <w:t>, Исполнитель считает обоснованн</w:t>
      </w:r>
      <w:r w:rsidR="00491601" w:rsidRPr="004C2E54">
        <w:rPr>
          <w:rFonts w:ascii="Myriad Pro" w:eastAsia="Calibri" w:hAnsi="Myriad Pro" w:cs="Times New Roman"/>
          <w:sz w:val="26"/>
          <w:szCs w:val="26"/>
        </w:rPr>
        <w:t>ой</w:t>
      </w:r>
      <w:r w:rsidR="001D0413" w:rsidRPr="004C2E54">
        <w:rPr>
          <w:rFonts w:ascii="Myriad Pro" w:eastAsia="Calibri" w:hAnsi="Myriad Pro" w:cs="Times New Roman"/>
          <w:sz w:val="26"/>
          <w:szCs w:val="26"/>
        </w:rPr>
        <w:t xml:space="preserve"> ввиду следующего</w:t>
      </w:r>
      <w:r w:rsidR="00082B5A" w:rsidRPr="004C2E54">
        <w:rPr>
          <w:rFonts w:ascii="Myriad Pro" w:eastAsia="Calibri" w:hAnsi="Myriad Pro" w:cs="Times New Roman"/>
          <w:sz w:val="26"/>
          <w:szCs w:val="26"/>
        </w:rPr>
        <w:t>.</w:t>
      </w:r>
    </w:p>
    <w:p w14:paraId="02893F1E" w14:textId="77777777" w:rsidR="001D0413" w:rsidRPr="004C2E54" w:rsidRDefault="001D0413" w:rsidP="001D0413">
      <w:pPr>
        <w:spacing w:after="0" w:line="360" w:lineRule="auto"/>
        <w:ind w:firstLine="540"/>
        <w:jc w:val="both"/>
        <w:rPr>
          <w:rFonts w:ascii="Myriad Pro" w:eastAsia="Calibri" w:hAnsi="Myriad Pro" w:cs="Times New Roman"/>
          <w:sz w:val="26"/>
          <w:szCs w:val="26"/>
        </w:rPr>
      </w:pPr>
      <w:r w:rsidRPr="004C2E54">
        <w:rPr>
          <w:rFonts w:ascii="Myriad Pro" w:eastAsia="Calibri" w:hAnsi="Myriad Pro" w:cs="Times New Roman"/>
          <w:sz w:val="26"/>
          <w:szCs w:val="26"/>
        </w:rPr>
        <w:t>Электросетевые организации в силу закона относятся к числу владельцев источников повышенной опасности.</w:t>
      </w:r>
      <w:r w:rsidR="00133E3A"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Следовательно, вред, причиненный любому юридическому или физическому лицу, который произошел в результате производственной деятельности электросетевой организации, связан непосредственно с передачей электрической энергии. Таким образом</w:t>
      </w:r>
      <w:r w:rsidR="00E66B0B"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расходы на выплаты по возмещению ущерба подлежат  включению в НВВ электросетевой организации при установлении тарифа, т.к. связаны с регулируемой деятельностью организации.  </w:t>
      </w:r>
    </w:p>
    <w:p w14:paraId="664716DF" w14:textId="77777777" w:rsidR="00A736DE" w:rsidRPr="004C2E54" w:rsidRDefault="00E224F3" w:rsidP="00A736D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Налогооблагаемая база для расчета </w:t>
      </w:r>
      <w:r w:rsidRPr="004C2E54">
        <w:rPr>
          <w:rFonts w:ascii="Myriad Pro" w:eastAsia="Calibri" w:hAnsi="Myriad Pro" w:cs="Times New Roman"/>
          <w:sz w:val="26"/>
          <w:szCs w:val="26"/>
          <w:u w:val="single"/>
        </w:rPr>
        <w:t>отчислений</w:t>
      </w:r>
      <w:r w:rsidR="000900BD" w:rsidRPr="004C2E54">
        <w:rPr>
          <w:rFonts w:ascii="Myriad Pro" w:eastAsia="Calibri" w:hAnsi="Myriad Pro" w:cs="Times New Roman"/>
          <w:sz w:val="26"/>
          <w:szCs w:val="26"/>
          <w:u w:val="single"/>
        </w:rPr>
        <w:t xml:space="preserve"> (страховых взносов)</w:t>
      </w:r>
      <w:r w:rsidRPr="004C2E54">
        <w:rPr>
          <w:rFonts w:ascii="Myriad Pro" w:eastAsia="Calibri" w:hAnsi="Myriad Pro" w:cs="Times New Roman"/>
          <w:sz w:val="26"/>
          <w:szCs w:val="26"/>
          <w:u w:val="single"/>
        </w:rPr>
        <w:t xml:space="preserve"> от ФОТ на социальные нужды из прибыли</w:t>
      </w:r>
      <w:r w:rsidRPr="004C2E54">
        <w:rPr>
          <w:rFonts w:ascii="Myriad Pro" w:eastAsia="Calibri" w:hAnsi="Myriad Pro" w:cs="Times New Roman"/>
          <w:sz w:val="26"/>
          <w:szCs w:val="26"/>
        </w:rPr>
        <w:t xml:space="preserve"> в подконтрольных расходах (с учетом индексации базового уровня принятого на 2018 год)</w:t>
      </w:r>
      <w:r w:rsidR="00A21D93" w:rsidRPr="004C2E54">
        <w:rPr>
          <w:rFonts w:ascii="Myriad Pro" w:eastAsia="Calibri" w:hAnsi="Myriad Pro" w:cs="Times New Roman"/>
          <w:sz w:val="26"/>
          <w:szCs w:val="26"/>
        </w:rPr>
        <w:t xml:space="preserve"> определена Исполнителем</w:t>
      </w:r>
      <w:r w:rsidRPr="004C2E54">
        <w:rPr>
          <w:rFonts w:ascii="Myriad Pro" w:eastAsia="Calibri" w:hAnsi="Myriad Pro" w:cs="Times New Roman"/>
          <w:sz w:val="26"/>
          <w:szCs w:val="26"/>
        </w:rPr>
        <w:t xml:space="preserve"> на 2019 год в размере </w:t>
      </w:r>
      <w:r w:rsidR="00AD0879" w:rsidRPr="004C2E54">
        <w:rPr>
          <w:rFonts w:ascii="Myriad Pro" w:eastAsia="Calibri" w:hAnsi="Myriad Pro" w:cs="Times New Roman"/>
          <w:sz w:val="26"/>
          <w:szCs w:val="26"/>
        </w:rPr>
        <w:t>1 592,79</w:t>
      </w:r>
      <w:r w:rsidRPr="004C2E54">
        <w:rPr>
          <w:rFonts w:ascii="Myriad Pro" w:eastAsia="Calibri" w:hAnsi="Myriad Pro" w:cs="Times New Roman"/>
          <w:sz w:val="26"/>
          <w:szCs w:val="26"/>
        </w:rPr>
        <w:t xml:space="preserve"> тыс. руб.</w:t>
      </w:r>
      <w:r w:rsidR="00A21D93" w:rsidRPr="004C2E54">
        <w:rPr>
          <w:rFonts w:ascii="Myriad Pro" w:eastAsia="Calibri" w:hAnsi="Myriad Pro" w:cs="Times New Roman"/>
          <w:sz w:val="26"/>
          <w:szCs w:val="26"/>
        </w:rPr>
        <w:t xml:space="preserve"> (базовый уровень на 2018 год </w:t>
      </w:r>
      <w:r w:rsidR="00AD0879" w:rsidRPr="004C2E54">
        <w:rPr>
          <w:rFonts w:ascii="Myriad Pro" w:eastAsia="Calibri" w:hAnsi="Myriad Pro" w:cs="Times New Roman"/>
          <w:sz w:val="26"/>
          <w:szCs w:val="26"/>
        </w:rPr>
        <w:t>1534,69</w:t>
      </w:r>
      <w:r w:rsidR="00A21D93" w:rsidRPr="004C2E54">
        <w:rPr>
          <w:rFonts w:ascii="Myriad Pro" w:eastAsia="Calibri" w:hAnsi="Myriad Pro" w:cs="Times New Roman"/>
          <w:sz w:val="26"/>
          <w:szCs w:val="26"/>
        </w:rPr>
        <w:t xml:space="preserve"> тыс. руб.</w:t>
      </w:r>
      <w:r w:rsidR="00536926" w:rsidRPr="004C2E54">
        <w:rPr>
          <w:rFonts w:ascii="Myriad Pro" w:eastAsia="Calibri" w:hAnsi="Myriad Pro" w:cs="Times New Roman"/>
          <w:sz w:val="26"/>
          <w:szCs w:val="26"/>
        </w:rPr>
        <w:t xml:space="preserve"> (в соответствии с разделом 4.1.6 настоящего Отчета) </w:t>
      </w:r>
      <w:r w:rsidR="00A21D93" w:rsidRPr="004C2E54">
        <w:rPr>
          <w:rFonts w:ascii="Myriad Pro" w:eastAsia="Calibri" w:hAnsi="Myriad Pro" w:cs="Times New Roman"/>
          <w:sz w:val="26"/>
          <w:szCs w:val="26"/>
        </w:rPr>
        <w:t xml:space="preserve">* коэффициент </w:t>
      </w:r>
      <w:r w:rsidR="00A21D93" w:rsidRPr="004C2E54">
        <w:rPr>
          <w:rFonts w:ascii="Myriad Pro" w:eastAsia="Calibri" w:hAnsi="Myriad Pro" w:cs="Times New Roman"/>
          <w:sz w:val="26"/>
          <w:szCs w:val="26"/>
        </w:rPr>
        <w:lastRenderedPageBreak/>
        <w:t>индексации 1,03786).</w:t>
      </w:r>
      <w:r w:rsidRPr="004C2E54">
        <w:rPr>
          <w:rFonts w:ascii="Myriad Pro" w:eastAsia="Calibri" w:hAnsi="Myriad Pro" w:cs="Times New Roman"/>
          <w:sz w:val="26"/>
          <w:szCs w:val="26"/>
        </w:rPr>
        <w:t xml:space="preserve"> Следовательно</w:t>
      </w:r>
      <w:r w:rsidR="00AD0879" w:rsidRPr="004C2E54">
        <w:rPr>
          <w:rFonts w:ascii="Myriad Pro" w:eastAsia="Calibri" w:hAnsi="Myriad Pro" w:cs="Times New Roman"/>
          <w:sz w:val="26"/>
          <w:szCs w:val="26"/>
        </w:rPr>
        <w:t>,</w:t>
      </w:r>
      <w:r w:rsidRPr="004C2E54">
        <w:rPr>
          <w:rFonts w:ascii="Myriad Pro" w:eastAsia="Calibri" w:hAnsi="Myriad Pro" w:cs="Times New Roman"/>
          <w:sz w:val="26"/>
          <w:szCs w:val="26"/>
        </w:rPr>
        <w:t xml:space="preserve"> </w:t>
      </w:r>
      <w:r w:rsidR="00AD0879" w:rsidRPr="004C2E54">
        <w:rPr>
          <w:rFonts w:ascii="Myriad Pro" w:eastAsia="Calibri" w:hAnsi="Myriad Pro"/>
          <w:sz w:val="26"/>
          <w:szCs w:val="26"/>
        </w:rPr>
        <w:t>исходя из фактического процента отчислений за 2017 год по виду деятельности «услуги по передаче электрической энергии» в размере 29,909%, расходы на отчисления на социальные нужды составят 476,39 тыс. руб</w:t>
      </w:r>
      <w:r w:rsidR="00A736DE" w:rsidRPr="004C2E54">
        <w:rPr>
          <w:rFonts w:ascii="Myriad Pro" w:eastAsia="Calibri" w:hAnsi="Myriad Pro" w:cs="Times New Roman"/>
          <w:sz w:val="26"/>
          <w:szCs w:val="26"/>
        </w:rPr>
        <w:t>.</w:t>
      </w:r>
    </w:p>
    <w:p w14:paraId="504552F6" w14:textId="77777777" w:rsidR="00A736DE" w:rsidRPr="004C2E54" w:rsidRDefault="00A736DE" w:rsidP="00A736D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Планируемые филиалом на 2019-2022 годы </w:t>
      </w:r>
      <w:r w:rsidR="00564929" w:rsidRPr="004C2E54">
        <w:rPr>
          <w:rFonts w:ascii="Myriad Pro" w:eastAsia="Calibri" w:hAnsi="Myriad Pro" w:cs="Times New Roman"/>
          <w:sz w:val="26"/>
          <w:szCs w:val="26"/>
        </w:rPr>
        <w:t xml:space="preserve">расходы по статье </w:t>
      </w:r>
      <w:r w:rsidRPr="004C2E54">
        <w:rPr>
          <w:rFonts w:ascii="Myriad Pro" w:eastAsia="Calibri" w:hAnsi="Myriad Pro" w:cs="Times New Roman"/>
          <w:sz w:val="26"/>
          <w:szCs w:val="26"/>
          <w:u w:val="single"/>
        </w:rPr>
        <w:t>«</w:t>
      </w:r>
      <w:r w:rsidR="00564929" w:rsidRPr="004C2E54">
        <w:rPr>
          <w:rFonts w:ascii="Myriad Pro" w:eastAsia="Calibri" w:hAnsi="Myriad Pro" w:cs="Times New Roman"/>
          <w:sz w:val="26"/>
          <w:szCs w:val="26"/>
          <w:u w:val="single"/>
        </w:rPr>
        <w:t>У</w:t>
      </w:r>
      <w:r w:rsidRPr="004C2E54">
        <w:rPr>
          <w:rFonts w:ascii="Myriad Pro" w:eastAsia="Calibri" w:hAnsi="Myriad Pro" w:cs="Times New Roman"/>
          <w:sz w:val="26"/>
          <w:szCs w:val="26"/>
          <w:u w:val="single"/>
        </w:rPr>
        <w:t>бытки прошлых лет, выявленные в отчетном периоде»</w:t>
      </w:r>
      <w:r w:rsidRPr="004C2E54">
        <w:rPr>
          <w:rFonts w:ascii="Myriad Pro" w:eastAsia="Calibri" w:hAnsi="Myriad Pro" w:cs="Times New Roman"/>
          <w:sz w:val="26"/>
          <w:szCs w:val="26"/>
        </w:rPr>
        <w:t xml:space="preserve"> Комитетом не приняты</w:t>
      </w:r>
      <w:r w:rsidR="00564929" w:rsidRPr="004C2E54">
        <w:rPr>
          <w:rFonts w:ascii="Myriad Pro" w:eastAsia="Calibri" w:hAnsi="Myriad Pro" w:cs="Times New Roman"/>
          <w:sz w:val="26"/>
          <w:szCs w:val="26"/>
        </w:rPr>
        <w:t xml:space="preserve"> обосновано</w:t>
      </w:r>
      <w:r w:rsidRPr="004C2E54">
        <w:rPr>
          <w:rFonts w:ascii="Myriad Pro" w:eastAsia="Calibri" w:hAnsi="Myriad Pro" w:cs="Times New Roman"/>
          <w:sz w:val="26"/>
          <w:szCs w:val="26"/>
        </w:rPr>
        <w:t xml:space="preserve">, т.к. </w:t>
      </w:r>
      <w:r w:rsidR="00564929" w:rsidRPr="004C2E54">
        <w:rPr>
          <w:rFonts w:ascii="Myriad Pro" w:eastAsia="Calibri" w:hAnsi="Myriad Pro" w:cs="Times New Roman"/>
          <w:sz w:val="26"/>
          <w:szCs w:val="26"/>
        </w:rPr>
        <w:t xml:space="preserve">данные расходы могут рассматриваться </w:t>
      </w:r>
      <w:r w:rsidR="00934B31" w:rsidRPr="004C2E54">
        <w:rPr>
          <w:rFonts w:ascii="Myriad Pro" w:eastAsia="Calibri" w:hAnsi="Myriad Pro" w:cs="Times New Roman"/>
          <w:sz w:val="26"/>
          <w:szCs w:val="26"/>
        </w:rPr>
        <w:t xml:space="preserve">и анализироваться </w:t>
      </w:r>
      <w:r w:rsidR="00564929" w:rsidRPr="004C2E54">
        <w:rPr>
          <w:rFonts w:ascii="Myriad Pro" w:eastAsia="Calibri" w:hAnsi="Myriad Pro" w:cs="Times New Roman"/>
          <w:sz w:val="26"/>
          <w:szCs w:val="26"/>
        </w:rPr>
        <w:t xml:space="preserve">регулирующим органом </w:t>
      </w:r>
      <w:r w:rsidR="00335D81" w:rsidRPr="004C2E54">
        <w:rPr>
          <w:rFonts w:ascii="Myriad Pro" w:eastAsia="Calibri" w:hAnsi="Myriad Pro" w:cs="Times New Roman"/>
          <w:sz w:val="26"/>
          <w:szCs w:val="26"/>
        </w:rPr>
        <w:t xml:space="preserve">только </w:t>
      </w:r>
      <w:r w:rsidR="00564929" w:rsidRPr="004C2E54">
        <w:rPr>
          <w:rFonts w:ascii="Myriad Pro" w:eastAsia="Calibri" w:hAnsi="Myriad Pro" w:cs="Times New Roman"/>
          <w:sz w:val="26"/>
          <w:szCs w:val="26"/>
        </w:rPr>
        <w:t xml:space="preserve">как </w:t>
      </w:r>
      <w:r w:rsidRPr="004C2E54">
        <w:rPr>
          <w:rFonts w:ascii="Myriad Pro" w:eastAsia="Calibri" w:hAnsi="Myriad Pro" w:cs="Times New Roman"/>
          <w:sz w:val="26"/>
          <w:szCs w:val="26"/>
        </w:rPr>
        <w:t>результ</w:t>
      </w:r>
      <w:r w:rsidR="00564929" w:rsidRPr="004C2E54">
        <w:rPr>
          <w:rFonts w:ascii="Myriad Pro" w:eastAsia="Calibri" w:hAnsi="Myriad Pro" w:cs="Times New Roman"/>
          <w:sz w:val="26"/>
          <w:szCs w:val="26"/>
        </w:rPr>
        <w:t xml:space="preserve">аты </w:t>
      </w:r>
      <w:r w:rsidRPr="004C2E54">
        <w:rPr>
          <w:rFonts w:ascii="Myriad Pro" w:eastAsia="Calibri" w:hAnsi="Myriad Pro" w:cs="Times New Roman"/>
          <w:sz w:val="26"/>
          <w:szCs w:val="26"/>
        </w:rPr>
        <w:t>деятельности организации</w:t>
      </w:r>
      <w:r w:rsidR="00564929" w:rsidRPr="004C2E54">
        <w:rPr>
          <w:rFonts w:ascii="Myriad Pro" w:eastAsia="Calibri" w:hAnsi="Myriad Pro" w:cs="Times New Roman"/>
          <w:sz w:val="26"/>
          <w:szCs w:val="26"/>
        </w:rPr>
        <w:t xml:space="preserve"> за прошедший период</w:t>
      </w:r>
      <w:r w:rsidR="00335D81" w:rsidRPr="004C2E54">
        <w:rPr>
          <w:rFonts w:ascii="Myriad Pro" w:eastAsia="Calibri" w:hAnsi="Myriad Pro" w:cs="Times New Roman"/>
          <w:sz w:val="26"/>
          <w:szCs w:val="26"/>
        </w:rPr>
        <w:t xml:space="preserve"> регулирования по фактически понесенным затратам</w:t>
      </w:r>
      <w:r w:rsidRPr="004C2E54">
        <w:rPr>
          <w:rFonts w:ascii="Myriad Pro" w:eastAsia="Calibri" w:hAnsi="Myriad Pro" w:cs="Times New Roman"/>
          <w:sz w:val="26"/>
          <w:szCs w:val="26"/>
        </w:rPr>
        <w:t xml:space="preserve">. </w:t>
      </w:r>
    </w:p>
    <w:p w14:paraId="0E8C9212" w14:textId="77777777" w:rsidR="00485CBD" w:rsidRPr="004C2E54" w:rsidRDefault="00AF6117" w:rsidP="00A736D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u w:val="single"/>
        </w:rPr>
        <w:t>Р</w:t>
      </w:r>
      <w:r w:rsidR="00A736DE" w:rsidRPr="004C2E54">
        <w:rPr>
          <w:rFonts w:ascii="Myriad Pro" w:eastAsia="Calibri" w:hAnsi="Myriad Pro" w:cs="Times New Roman"/>
          <w:sz w:val="26"/>
          <w:szCs w:val="26"/>
          <w:u w:val="single"/>
        </w:rPr>
        <w:t>асход</w:t>
      </w:r>
      <w:r w:rsidRPr="004C2E54">
        <w:rPr>
          <w:rFonts w:ascii="Myriad Pro" w:eastAsia="Calibri" w:hAnsi="Myriad Pro" w:cs="Times New Roman"/>
          <w:sz w:val="26"/>
          <w:szCs w:val="26"/>
          <w:u w:val="single"/>
        </w:rPr>
        <w:t>ы</w:t>
      </w:r>
      <w:r w:rsidR="00A736DE" w:rsidRPr="004C2E54">
        <w:rPr>
          <w:rFonts w:ascii="Myriad Pro" w:eastAsia="Calibri" w:hAnsi="Myriad Pro" w:cs="Times New Roman"/>
          <w:sz w:val="26"/>
          <w:szCs w:val="26"/>
          <w:u w:val="single"/>
        </w:rPr>
        <w:t xml:space="preserve"> на коммунальные услуги</w:t>
      </w:r>
      <w:r w:rsidRPr="004C2E54">
        <w:rPr>
          <w:rFonts w:ascii="Myriad Pro" w:eastAsia="Calibri" w:hAnsi="Myriad Pro" w:cs="Times New Roman"/>
          <w:sz w:val="26"/>
          <w:szCs w:val="26"/>
        </w:rPr>
        <w:t xml:space="preserve"> </w:t>
      </w:r>
      <w:r w:rsidR="008D1244" w:rsidRPr="004C2E54">
        <w:rPr>
          <w:rFonts w:ascii="Myriad Pro" w:eastAsia="Calibri" w:hAnsi="Myriad Pro" w:cs="Times New Roman"/>
          <w:sz w:val="26"/>
          <w:szCs w:val="26"/>
        </w:rPr>
        <w:t>по регулируемым тарифам (водоснабжение, водоотведение, очистка стоков, дождевая канализация, утилизация и вывоз ТБО и ЖБО)</w:t>
      </w:r>
      <w:r w:rsidRPr="004C2E54">
        <w:rPr>
          <w:rFonts w:ascii="Myriad Pro" w:eastAsia="Calibri" w:hAnsi="Myriad Pro" w:cs="Times New Roman"/>
          <w:sz w:val="26"/>
          <w:szCs w:val="26"/>
        </w:rPr>
        <w:t>, принятые Комитетом на 2019 год в размере 1 280,274 тыс. руб., составляют 0,03% от</w:t>
      </w:r>
      <w:r w:rsidR="008D1244" w:rsidRPr="004C2E54">
        <w:rPr>
          <w:rFonts w:ascii="Myriad Pro" w:eastAsia="Calibri" w:hAnsi="Myriad Pro" w:cs="Times New Roman"/>
          <w:sz w:val="26"/>
          <w:szCs w:val="26"/>
        </w:rPr>
        <w:t xml:space="preserve"> общей необходимой валовой выручк</w:t>
      </w:r>
      <w:r w:rsidRPr="004C2E54">
        <w:rPr>
          <w:rFonts w:ascii="Myriad Pro" w:eastAsia="Calibri" w:hAnsi="Myriad Pro" w:cs="Times New Roman"/>
          <w:sz w:val="26"/>
          <w:szCs w:val="26"/>
        </w:rPr>
        <w:t>и</w:t>
      </w:r>
      <w:r w:rsidR="008D1244" w:rsidRPr="004C2E54">
        <w:rPr>
          <w:rFonts w:ascii="Myriad Pro" w:eastAsia="Calibri" w:hAnsi="Myriad Pro" w:cs="Times New Roman"/>
          <w:sz w:val="26"/>
          <w:szCs w:val="26"/>
        </w:rPr>
        <w:t xml:space="preserve"> </w:t>
      </w:r>
      <w:r w:rsidR="008D1244" w:rsidRPr="004C2E54">
        <w:rPr>
          <w:rFonts w:ascii="Myriad Pro" w:eastAsia="Calibri" w:hAnsi="Myriad Pro"/>
          <w:sz w:val="26"/>
          <w:szCs w:val="26"/>
        </w:rPr>
        <w:t xml:space="preserve">филиала ПАО «МРСК Северо-Запада» «Новгородэнерго» </w:t>
      </w:r>
      <w:r w:rsidR="00B20580" w:rsidRPr="004C2E54">
        <w:rPr>
          <w:rFonts w:ascii="Myriad Pro" w:eastAsia="Calibri" w:hAnsi="Myriad Pro"/>
          <w:sz w:val="26"/>
          <w:szCs w:val="26"/>
        </w:rPr>
        <w:t xml:space="preserve">установленной </w:t>
      </w:r>
      <w:r w:rsidR="008D1244" w:rsidRPr="004C2E54">
        <w:rPr>
          <w:rFonts w:ascii="Myriad Pro" w:eastAsia="Calibri" w:hAnsi="Myriad Pro" w:cs="Times New Roman"/>
          <w:sz w:val="26"/>
          <w:szCs w:val="26"/>
        </w:rPr>
        <w:t xml:space="preserve">на 2019 год </w:t>
      </w:r>
      <w:r w:rsidRPr="004C2E54">
        <w:rPr>
          <w:rFonts w:ascii="Myriad Pro" w:eastAsia="Calibri" w:hAnsi="Myriad Pro" w:cs="Times New Roman"/>
          <w:sz w:val="26"/>
          <w:szCs w:val="26"/>
        </w:rPr>
        <w:t>(4 132 801,40 тыс. руб.).</w:t>
      </w:r>
      <w:r w:rsidR="00143F28" w:rsidRPr="004C2E54">
        <w:rPr>
          <w:rFonts w:ascii="Myriad Pro" w:eastAsia="Calibri" w:hAnsi="Myriad Pro" w:cs="Times New Roman"/>
          <w:sz w:val="26"/>
          <w:szCs w:val="26"/>
        </w:rPr>
        <w:t xml:space="preserve"> </w:t>
      </w:r>
    </w:p>
    <w:p w14:paraId="41CC62D4" w14:textId="77777777" w:rsidR="00031C2B" w:rsidRPr="004C2E54" w:rsidRDefault="00031C2B" w:rsidP="00A736D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Исполнитель отмечает, что в материалы тарифного дела филиалом не представлены бухгалтерские документы, подтверждающие фактические расходы на коммунальные услуги по регулируемым тарифам по виду деятельности «услуги по передаче электрической энергии» за 2017 год и 9 месяцев 2018 года (</w:t>
      </w:r>
      <w:r w:rsidRPr="004C2E54">
        <w:rPr>
          <w:rFonts w:ascii="Myriad Pro" w:hAnsi="Myriad Pro" w:cs="Myriad Pro"/>
          <w:sz w:val="26"/>
          <w:szCs w:val="26"/>
        </w:rPr>
        <w:t>обороты, анализ и карточки счетов сч.20, 25, 26)</w:t>
      </w:r>
      <w:r w:rsidRPr="004C2E54">
        <w:rPr>
          <w:rFonts w:ascii="Myriad Pro" w:eastAsia="Calibri" w:hAnsi="Myriad Pro" w:cs="Times New Roman"/>
          <w:sz w:val="26"/>
          <w:szCs w:val="26"/>
        </w:rPr>
        <w:t>.</w:t>
      </w:r>
    </w:p>
    <w:p w14:paraId="58F831E3" w14:textId="77777777" w:rsidR="00A736DE" w:rsidRPr="004C2E54" w:rsidRDefault="00143F28" w:rsidP="00A736DE">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Ввиду несущественности</w:t>
      </w:r>
      <w:r w:rsidR="00AF6117"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доли расходов по данной статье в общей НВВ филиала, а также наличия </w:t>
      </w:r>
      <w:r w:rsidR="00E07E0D" w:rsidRPr="004C2E54">
        <w:rPr>
          <w:rFonts w:ascii="Myriad Pro" w:eastAsia="Calibri" w:hAnsi="Myriad Pro" w:cs="Times New Roman"/>
          <w:sz w:val="26"/>
          <w:szCs w:val="26"/>
        </w:rPr>
        <w:t>большого количества</w:t>
      </w:r>
      <w:r w:rsidRPr="004C2E54">
        <w:rPr>
          <w:rFonts w:ascii="Myriad Pro" w:eastAsia="Calibri" w:hAnsi="Myriad Pro" w:cs="Times New Roman"/>
          <w:sz w:val="26"/>
          <w:szCs w:val="26"/>
        </w:rPr>
        <w:t xml:space="preserve"> ресурсоснабжающих организаций Великого Новгорода и муниципальных районов Новгородской области, оказывающих коммунальные услуги исполнительному аппарату и производственным отделениям филиала, Исполнитель </w:t>
      </w:r>
      <w:r w:rsidR="00E07E0D" w:rsidRPr="004C2E54">
        <w:rPr>
          <w:rFonts w:ascii="Myriad Pro" w:eastAsia="Calibri" w:hAnsi="Myriad Pro" w:cs="Times New Roman"/>
          <w:sz w:val="26"/>
          <w:szCs w:val="26"/>
        </w:rPr>
        <w:t xml:space="preserve">считает возможным </w:t>
      </w:r>
      <w:r w:rsidR="00320260" w:rsidRPr="004C2E54">
        <w:rPr>
          <w:rFonts w:ascii="Myriad Pro" w:eastAsia="Calibri" w:hAnsi="Myriad Pro" w:cs="Times New Roman"/>
          <w:sz w:val="26"/>
          <w:szCs w:val="26"/>
        </w:rPr>
        <w:t xml:space="preserve"> </w:t>
      </w:r>
      <w:r w:rsidR="00E07E0D" w:rsidRPr="004C2E54">
        <w:rPr>
          <w:rFonts w:ascii="Myriad Pro" w:eastAsia="Calibri" w:hAnsi="Myriad Pro" w:cs="Times New Roman"/>
          <w:sz w:val="26"/>
          <w:szCs w:val="26"/>
        </w:rPr>
        <w:t xml:space="preserve">без проведения анализа принять как экономически обоснованный </w:t>
      </w:r>
      <w:r w:rsidRPr="004C2E54">
        <w:rPr>
          <w:rFonts w:ascii="Myriad Pro" w:eastAsia="Calibri" w:hAnsi="Myriad Pro" w:cs="Times New Roman"/>
          <w:sz w:val="26"/>
          <w:szCs w:val="26"/>
        </w:rPr>
        <w:t xml:space="preserve">размер расходов по данной статье, </w:t>
      </w:r>
      <w:r w:rsidR="00E07E0D" w:rsidRPr="004C2E54">
        <w:rPr>
          <w:rFonts w:ascii="Myriad Pro" w:eastAsia="Calibri" w:hAnsi="Myriad Pro" w:cs="Times New Roman"/>
          <w:sz w:val="26"/>
          <w:szCs w:val="26"/>
        </w:rPr>
        <w:t xml:space="preserve">рассчитанный </w:t>
      </w:r>
      <w:r w:rsidRPr="004C2E54">
        <w:rPr>
          <w:rFonts w:ascii="Myriad Pro" w:eastAsia="Calibri" w:hAnsi="Myriad Pro" w:cs="Times New Roman"/>
          <w:sz w:val="26"/>
          <w:szCs w:val="26"/>
        </w:rPr>
        <w:t>Комитетом</w:t>
      </w:r>
      <w:r w:rsidR="00320260" w:rsidRPr="004C2E54">
        <w:rPr>
          <w:rFonts w:ascii="Myriad Pro" w:eastAsia="Calibri" w:hAnsi="Myriad Pro" w:cs="Times New Roman"/>
          <w:sz w:val="26"/>
          <w:szCs w:val="26"/>
        </w:rPr>
        <w:t xml:space="preserve"> на 2019 год</w:t>
      </w:r>
      <w:r w:rsidRPr="004C2E54">
        <w:rPr>
          <w:rFonts w:ascii="Myriad Pro" w:eastAsia="Calibri" w:hAnsi="Myriad Pro" w:cs="Times New Roman"/>
          <w:sz w:val="26"/>
          <w:szCs w:val="26"/>
        </w:rPr>
        <w:t>.</w:t>
      </w:r>
      <w:r w:rsidR="00AF6117" w:rsidRPr="004C2E54">
        <w:rPr>
          <w:rFonts w:ascii="Myriad Pro" w:eastAsia="Calibri" w:hAnsi="Myriad Pro" w:cs="Times New Roman"/>
          <w:sz w:val="26"/>
          <w:szCs w:val="26"/>
        </w:rPr>
        <w:t xml:space="preserve"> </w:t>
      </w:r>
    </w:p>
    <w:p w14:paraId="449EA742" w14:textId="77777777" w:rsidR="00FD2E7E" w:rsidRPr="004C2E54" w:rsidRDefault="00FD2E7E" w:rsidP="00A736DE">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 xml:space="preserve">Письмом от 16.07.2018 № МР2/6/02-03-07/4362 филиал ПАО «МРСК Северо-Запада» «Новгородэнерго» обратился в Комитет с просьбой включения </w:t>
      </w:r>
      <w:r w:rsidRPr="004C2E54">
        <w:rPr>
          <w:rFonts w:ascii="Myriad Pro" w:eastAsia="Calibri" w:hAnsi="Myriad Pro"/>
          <w:sz w:val="26"/>
          <w:szCs w:val="26"/>
          <w:u w:val="single"/>
        </w:rPr>
        <w:t>резерва по сомнительным долгам</w:t>
      </w:r>
      <w:r w:rsidRPr="004C2E54">
        <w:rPr>
          <w:rFonts w:ascii="Myriad Pro" w:eastAsia="Calibri" w:hAnsi="Myriad Pro"/>
          <w:sz w:val="26"/>
          <w:szCs w:val="26"/>
        </w:rPr>
        <w:t xml:space="preserve"> в тарифную заявку на 2019 год с приложением обосновывающих</w:t>
      </w:r>
      <w:r w:rsidR="00B25854" w:rsidRPr="004C2E54">
        <w:rPr>
          <w:rFonts w:ascii="Myriad Pro" w:eastAsia="Calibri" w:hAnsi="Myriad Pro"/>
          <w:sz w:val="26"/>
          <w:szCs w:val="26"/>
        </w:rPr>
        <w:t xml:space="preserve"> документов</w:t>
      </w:r>
      <w:r w:rsidR="00AC73D2" w:rsidRPr="004C2E54">
        <w:rPr>
          <w:rFonts w:ascii="Myriad Pro" w:eastAsia="Calibri" w:hAnsi="Myriad Pro"/>
          <w:sz w:val="26"/>
          <w:szCs w:val="26"/>
        </w:rPr>
        <w:t xml:space="preserve"> (пояснительная записка филиалом не приложена).</w:t>
      </w:r>
    </w:p>
    <w:p w14:paraId="158367FF" w14:textId="77777777" w:rsidR="006A200A" w:rsidRPr="004C2E54" w:rsidRDefault="006A200A" w:rsidP="006A200A">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lastRenderedPageBreak/>
        <w:t>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6D394D05" w14:textId="77777777" w:rsidR="006A200A" w:rsidRPr="004C2E54" w:rsidRDefault="006A200A" w:rsidP="006A200A">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4A4C992D" w14:textId="77777777" w:rsidR="006A200A" w:rsidRPr="004C2E54" w:rsidRDefault="006A200A" w:rsidP="006A200A">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779D1D99" w14:textId="77777777" w:rsidR="000B111A" w:rsidRPr="004C2E54" w:rsidRDefault="000B111A" w:rsidP="006A200A">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По результатам инвентаризации дебиторской задолженности, проведенной на основании приказа ПАО «МРСК Северо-Запада» от 18.09.2017 №652 «О проведении инвентаризации активов и обязательств», филиалом ПАО «МРСК Северо-Запада» «Новгородэнерго» проведен анализ дебиторской задолженности контрагентов</w:t>
      </w:r>
      <w:r w:rsidR="007600F2" w:rsidRPr="004C2E54">
        <w:rPr>
          <w:rFonts w:ascii="Myriad Pro" w:eastAsia="Calibri" w:hAnsi="Myriad Pro"/>
          <w:sz w:val="26"/>
          <w:szCs w:val="26"/>
        </w:rPr>
        <w:t xml:space="preserve"> и задолженность</w:t>
      </w:r>
      <w:r w:rsidR="00E07E0D" w:rsidRPr="004C2E54">
        <w:rPr>
          <w:rFonts w:ascii="Myriad Pro" w:eastAsia="Calibri" w:hAnsi="Myriad Pro"/>
          <w:sz w:val="26"/>
          <w:szCs w:val="26"/>
        </w:rPr>
        <w:t>,</w:t>
      </w:r>
      <w:r w:rsidR="007600F2" w:rsidRPr="004C2E54">
        <w:rPr>
          <w:rFonts w:ascii="Myriad Pro" w:eastAsia="Calibri" w:hAnsi="Myriad Pro"/>
          <w:sz w:val="26"/>
          <w:szCs w:val="26"/>
        </w:rPr>
        <w:t xml:space="preserve"> признанная сомнительной</w:t>
      </w:r>
      <w:r w:rsidR="00E07E0D" w:rsidRPr="004C2E54">
        <w:rPr>
          <w:rFonts w:ascii="Myriad Pro" w:eastAsia="Calibri" w:hAnsi="Myriad Pro"/>
          <w:sz w:val="26"/>
          <w:szCs w:val="26"/>
        </w:rPr>
        <w:t>,</w:t>
      </w:r>
      <w:r w:rsidR="007600F2" w:rsidRPr="004C2E54">
        <w:rPr>
          <w:rFonts w:ascii="Myriad Pro" w:eastAsia="Calibri" w:hAnsi="Myriad Pro"/>
          <w:sz w:val="26"/>
          <w:szCs w:val="26"/>
        </w:rPr>
        <w:t xml:space="preserve"> предложена к начислению в резерв по сомнительным долгам на 31.12.2017.</w:t>
      </w:r>
      <w:r w:rsidRPr="004C2E54">
        <w:rPr>
          <w:rFonts w:ascii="Myriad Pro" w:eastAsia="Calibri" w:hAnsi="Myriad Pro"/>
          <w:sz w:val="26"/>
          <w:szCs w:val="26"/>
        </w:rPr>
        <w:t xml:space="preserve"> </w:t>
      </w:r>
    </w:p>
    <w:p w14:paraId="61857702" w14:textId="77777777" w:rsidR="00A66041" w:rsidRPr="004C2E54" w:rsidRDefault="002B45F7" w:rsidP="00435900">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В соответствии с представленным п</w:t>
      </w:r>
      <w:r w:rsidR="00E97EDA" w:rsidRPr="004C2E54">
        <w:rPr>
          <w:rFonts w:ascii="Myriad Pro" w:eastAsia="Calibri" w:hAnsi="Myriad Pro"/>
          <w:sz w:val="26"/>
          <w:szCs w:val="26"/>
        </w:rPr>
        <w:t>ротокол</w:t>
      </w:r>
      <w:r w:rsidRPr="004C2E54">
        <w:rPr>
          <w:rFonts w:ascii="Myriad Pro" w:eastAsia="Calibri" w:hAnsi="Myriad Pro"/>
          <w:sz w:val="26"/>
          <w:szCs w:val="26"/>
        </w:rPr>
        <w:t>ом</w:t>
      </w:r>
      <w:r w:rsidR="00E97EDA" w:rsidRPr="004C2E54">
        <w:rPr>
          <w:rFonts w:ascii="Myriad Pro" w:eastAsia="Calibri" w:hAnsi="Myriad Pro"/>
          <w:sz w:val="26"/>
          <w:szCs w:val="26"/>
        </w:rPr>
        <w:t xml:space="preserve"> заседания ЦИК ПАО «МРСК Северо-Запада» от 26.01.2018 </w:t>
      </w:r>
      <w:r w:rsidRPr="004C2E54">
        <w:rPr>
          <w:rFonts w:ascii="Myriad Pro" w:eastAsia="Calibri" w:hAnsi="Myriad Pro"/>
          <w:sz w:val="26"/>
          <w:szCs w:val="26"/>
        </w:rPr>
        <w:t>№1цик</w:t>
      </w:r>
      <w:r w:rsidR="00435900" w:rsidRPr="004C2E54">
        <w:rPr>
          <w:rFonts w:ascii="Myriad Pro" w:eastAsia="Calibri" w:hAnsi="Myriad Pro"/>
          <w:sz w:val="26"/>
          <w:szCs w:val="26"/>
        </w:rPr>
        <w:t xml:space="preserve"> признано</w:t>
      </w:r>
      <w:r w:rsidR="001D7E68" w:rsidRPr="004C2E54">
        <w:rPr>
          <w:rFonts w:ascii="Myriad Pro" w:eastAsia="Calibri" w:hAnsi="Myriad Pro"/>
          <w:sz w:val="26"/>
          <w:szCs w:val="26"/>
        </w:rPr>
        <w:t xml:space="preserve"> о</w:t>
      </w:r>
      <w:r w:rsidR="00A66041" w:rsidRPr="004C2E54">
        <w:rPr>
          <w:rFonts w:ascii="Myriad Pro" w:eastAsia="Calibri" w:hAnsi="Myriad Pro"/>
          <w:sz w:val="26"/>
          <w:szCs w:val="26"/>
        </w:rPr>
        <w:t>боснованн</w:t>
      </w:r>
      <w:r w:rsidR="00435900" w:rsidRPr="004C2E54">
        <w:rPr>
          <w:rFonts w:ascii="Myriad Pro" w:eastAsia="Calibri" w:hAnsi="Myriad Pro"/>
          <w:sz w:val="26"/>
          <w:szCs w:val="26"/>
        </w:rPr>
        <w:t>ым</w:t>
      </w:r>
      <w:r w:rsidR="00A66041" w:rsidRPr="004C2E54">
        <w:rPr>
          <w:rFonts w:ascii="Myriad Pro" w:eastAsia="Calibri" w:hAnsi="Myriad Pro"/>
          <w:sz w:val="26"/>
          <w:szCs w:val="26"/>
        </w:rPr>
        <w:t xml:space="preserve"> предложени</w:t>
      </w:r>
      <w:r w:rsidR="00435900" w:rsidRPr="004C2E54">
        <w:rPr>
          <w:rFonts w:ascii="Myriad Pro" w:eastAsia="Calibri" w:hAnsi="Myriad Pro"/>
          <w:sz w:val="26"/>
          <w:szCs w:val="26"/>
        </w:rPr>
        <w:t>е</w:t>
      </w:r>
      <w:r w:rsidR="00A66041" w:rsidRPr="004C2E54">
        <w:rPr>
          <w:rFonts w:ascii="Myriad Pro" w:eastAsia="Calibri" w:hAnsi="Myriad Pro"/>
          <w:sz w:val="26"/>
          <w:szCs w:val="26"/>
        </w:rPr>
        <w:t xml:space="preserve"> филиала </w:t>
      </w:r>
      <w:r w:rsidR="000517A8" w:rsidRPr="004C2E54">
        <w:rPr>
          <w:rFonts w:ascii="Myriad Pro" w:eastAsia="Calibri" w:hAnsi="Myriad Pro"/>
          <w:sz w:val="26"/>
          <w:szCs w:val="26"/>
        </w:rPr>
        <w:t>«</w:t>
      </w:r>
      <w:r w:rsidR="001D7E68" w:rsidRPr="004C2E54">
        <w:rPr>
          <w:rFonts w:ascii="Myriad Pro" w:eastAsia="Calibri" w:hAnsi="Myriad Pro"/>
          <w:sz w:val="26"/>
          <w:szCs w:val="26"/>
        </w:rPr>
        <w:t>Новгородэнерго</w:t>
      </w:r>
      <w:r w:rsidR="000517A8" w:rsidRPr="004C2E54">
        <w:rPr>
          <w:rFonts w:ascii="Myriad Pro" w:eastAsia="Calibri" w:hAnsi="Myriad Pro"/>
          <w:sz w:val="26"/>
          <w:szCs w:val="26"/>
        </w:rPr>
        <w:t>»</w:t>
      </w:r>
      <w:r w:rsidR="001D7E68" w:rsidRPr="004C2E54">
        <w:rPr>
          <w:rFonts w:ascii="Myriad Pro" w:eastAsia="Calibri" w:hAnsi="Myriad Pro"/>
          <w:sz w:val="26"/>
          <w:szCs w:val="26"/>
        </w:rPr>
        <w:t xml:space="preserve"> о</w:t>
      </w:r>
      <w:r w:rsidR="00A66041" w:rsidRPr="004C2E54">
        <w:rPr>
          <w:rFonts w:ascii="Myriad Pro" w:eastAsia="Calibri" w:hAnsi="Myriad Pro"/>
          <w:sz w:val="26"/>
          <w:szCs w:val="26"/>
        </w:rPr>
        <w:t xml:space="preserve"> создании</w:t>
      </w:r>
      <w:r w:rsidR="001D7E68" w:rsidRPr="004C2E54">
        <w:rPr>
          <w:rFonts w:ascii="Myriad Pro" w:eastAsia="Calibri" w:hAnsi="Myriad Pro"/>
          <w:sz w:val="26"/>
          <w:szCs w:val="26"/>
        </w:rPr>
        <w:t xml:space="preserve"> </w:t>
      </w:r>
      <w:r w:rsidR="00A66041" w:rsidRPr="004C2E54">
        <w:rPr>
          <w:rFonts w:ascii="Myriad Pro" w:eastAsia="Calibri" w:hAnsi="Myriad Pro"/>
          <w:sz w:val="26"/>
          <w:szCs w:val="26"/>
        </w:rPr>
        <w:t>резерва по сомнительным долгам на сумму 578 853,8 тыс. руб., в том числе о</w:t>
      </w:r>
      <w:r w:rsidR="001D7E68" w:rsidRPr="004C2E54">
        <w:rPr>
          <w:rFonts w:ascii="Myriad Pro" w:eastAsia="Calibri" w:hAnsi="Myriad Pro"/>
          <w:sz w:val="26"/>
          <w:szCs w:val="26"/>
        </w:rPr>
        <w:t xml:space="preserve"> </w:t>
      </w:r>
      <w:r w:rsidR="00A66041" w:rsidRPr="004C2E54">
        <w:rPr>
          <w:rFonts w:ascii="Myriad Pro" w:eastAsia="Calibri" w:hAnsi="Myriad Pro"/>
          <w:sz w:val="26"/>
          <w:szCs w:val="26"/>
        </w:rPr>
        <w:t xml:space="preserve">доначислении </w:t>
      </w:r>
      <w:r w:rsidR="009A6C36" w:rsidRPr="004C2E54">
        <w:rPr>
          <w:rFonts w:ascii="Myriad Pro" w:eastAsia="Calibri" w:hAnsi="Myriad Pro"/>
          <w:sz w:val="26"/>
          <w:szCs w:val="26"/>
        </w:rPr>
        <w:t>22</w:t>
      </w:r>
      <w:r w:rsidR="00E07E0D" w:rsidRPr="004C2E54">
        <w:rPr>
          <w:rFonts w:ascii="Myriad Pro" w:eastAsia="Calibri" w:hAnsi="Myriad Pro"/>
          <w:sz w:val="26"/>
          <w:szCs w:val="26"/>
        </w:rPr>
        <w:t xml:space="preserve"> </w:t>
      </w:r>
      <w:r w:rsidR="009A6C36" w:rsidRPr="004C2E54">
        <w:rPr>
          <w:rFonts w:ascii="Myriad Pro" w:eastAsia="Calibri" w:hAnsi="Myriad Pro"/>
          <w:sz w:val="26"/>
          <w:szCs w:val="26"/>
        </w:rPr>
        <w:t xml:space="preserve">110,53 тыс. руб. </w:t>
      </w:r>
      <w:r w:rsidR="00A66041" w:rsidRPr="004C2E54">
        <w:rPr>
          <w:rFonts w:ascii="Myriad Pro" w:eastAsia="Calibri" w:hAnsi="Myriad Pro"/>
          <w:sz w:val="26"/>
          <w:szCs w:val="26"/>
        </w:rPr>
        <w:t xml:space="preserve">резервов по сомнительным долгам </w:t>
      </w:r>
      <w:r w:rsidR="00B26FE7" w:rsidRPr="004C2E54">
        <w:rPr>
          <w:rFonts w:ascii="Myriad Pro" w:eastAsia="Calibri" w:hAnsi="Myriad Pro"/>
          <w:sz w:val="26"/>
          <w:szCs w:val="26"/>
        </w:rPr>
        <w:t xml:space="preserve">на 31.12.2017 </w:t>
      </w:r>
      <w:r w:rsidR="00A66041" w:rsidRPr="004C2E54">
        <w:rPr>
          <w:rFonts w:ascii="Myriad Pro" w:eastAsia="Calibri" w:hAnsi="Myriad Pro"/>
          <w:sz w:val="26"/>
          <w:szCs w:val="26"/>
        </w:rPr>
        <w:t>по дебиторской задолженности</w:t>
      </w:r>
      <w:r w:rsidR="001D7E68" w:rsidRPr="004C2E54">
        <w:rPr>
          <w:rFonts w:ascii="Myriad Pro" w:eastAsia="Calibri" w:hAnsi="Myriad Pro"/>
          <w:sz w:val="26"/>
          <w:szCs w:val="26"/>
        </w:rPr>
        <w:t xml:space="preserve"> ООО</w:t>
      </w:r>
      <w:r w:rsidR="00A129C5">
        <w:rPr>
          <w:rFonts w:ascii="Myriad Pro" w:eastAsia="Calibri" w:hAnsi="Myriad Pro"/>
          <w:sz w:val="26"/>
          <w:szCs w:val="26"/>
        </w:rPr>
        <w:t> </w:t>
      </w:r>
      <w:r w:rsidR="001D7E68" w:rsidRPr="004C2E54">
        <w:rPr>
          <w:rFonts w:ascii="Myriad Pro" w:eastAsia="Calibri" w:hAnsi="Myriad Pro"/>
          <w:sz w:val="26"/>
          <w:szCs w:val="26"/>
        </w:rPr>
        <w:t>«</w:t>
      </w:r>
      <w:r w:rsidR="00A66041" w:rsidRPr="004C2E54">
        <w:rPr>
          <w:rFonts w:ascii="Myriad Pro" w:eastAsia="Calibri" w:hAnsi="Myriad Pro"/>
          <w:sz w:val="26"/>
          <w:szCs w:val="26"/>
        </w:rPr>
        <w:t>Новгородские теплицы</w:t>
      </w:r>
      <w:r w:rsidR="001D7E68" w:rsidRPr="004C2E54">
        <w:rPr>
          <w:rFonts w:ascii="Myriad Pro" w:eastAsia="Calibri" w:hAnsi="Myriad Pro"/>
          <w:sz w:val="26"/>
          <w:szCs w:val="26"/>
        </w:rPr>
        <w:t>»</w:t>
      </w:r>
      <w:r w:rsidR="00A66041" w:rsidRPr="004C2E54">
        <w:rPr>
          <w:rFonts w:ascii="Myriad Pro" w:eastAsia="Calibri" w:hAnsi="Myriad Pro"/>
          <w:sz w:val="26"/>
          <w:szCs w:val="26"/>
        </w:rPr>
        <w:t xml:space="preserve"> на сумму</w:t>
      </w:r>
      <w:r w:rsidR="00B26FE7" w:rsidRPr="004C2E54">
        <w:rPr>
          <w:rFonts w:ascii="Myriad Pro" w:eastAsia="Calibri" w:hAnsi="Myriad Pro"/>
          <w:sz w:val="26"/>
          <w:szCs w:val="26"/>
        </w:rPr>
        <w:t xml:space="preserve"> </w:t>
      </w:r>
      <w:r w:rsidR="00A66041" w:rsidRPr="004C2E54">
        <w:rPr>
          <w:rFonts w:ascii="Myriad Pro" w:eastAsia="Calibri" w:hAnsi="Myriad Pro"/>
          <w:sz w:val="26"/>
          <w:szCs w:val="26"/>
        </w:rPr>
        <w:t>7 53</w:t>
      </w:r>
      <w:r w:rsidR="00DA356F" w:rsidRPr="004C2E54">
        <w:rPr>
          <w:rFonts w:ascii="Myriad Pro" w:eastAsia="Calibri" w:hAnsi="Myriad Pro"/>
          <w:sz w:val="26"/>
          <w:szCs w:val="26"/>
        </w:rPr>
        <w:t>6</w:t>
      </w:r>
      <w:r w:rsidR="00A66041" w:rsidRPr="004C2E54">
        <w:rPr>
          <w:rFonts w:ascii="Myriad Pro" w:eastAsia="Calibri" w:hAnsi="Myriad Pro"/>
          <w:sz w:val="26"/>
          <w:szCs w:val="26"/>
        </w:rPr>
        <w:t>,5 тыс. руб.</w:t>
      </w:r>
      <w:r w:rsidR="001D7E68" w:rsidRPr="004C2E54">
        <w:rPr>
          <w:rFonts w:ascii="Myriad Pro" w:eastAsia="Calibri" w:hAnsi="Myriad Pro"/>
          <w:sz w:val="26"/>
          <w:szCs w:val="26"/>
        </w:rPr>
        <w:t xml:space="preserve">, </w:t>
      </w:r>
      <w:r w:rsidR="00A66041" w:rsidRPr="004C2E54">
        <w:rPr>
          <w:rFonts w:ascii="Myriad Pro" w:eastAsia="Calibri" w:hAnsi="Myriad Pro"/>
          <w:sz w:val="26"/>
          <w:szCs w:val="26"/>
        </w:rPr>
        <w:t>ООО</w:t>
      </w:r>
      <w:r w:rsidR="001D7E68" w:rsidRPr="004C2E54">
        <w:rPr>
          <w:rFonts w:ascii="Myriad Pro" w:eastAsia="Calibri" w:hAnsi="Myriad Pro"/>
          <w:sz w:val="26"/>
          <w:szCs w:val="26"/>
        </w:rPr>
        <w:t xml:space="preserve"> «</w:t>
      </w:r>
      <w:r w:rsidR="00A66041" w:rsidRPr="004C2E54">
        <w:rPr>
          <w:rFonts w:ascii="Myriad Pro" w:eastAsia="Calibri" w:hAnsi="Myriad Pro"/>
          <w:sz w:val="26"/>
          <w:szCs w:val="26"/>
        </w:rPr>
        <w:t>Птицефабрика</w:t>
      </w:r>
      <w:r w:rsidR="001D7E68" w:rsidRPr="004C2E54">
        <w:rPr>
          <w:rFonts w:ascii="Myriad Pro" w:eastAsia="Calibri" w:hAnsi="Myriad Pro"/>
          <w:sz w:val="26"/>
          <w:szCs w:val="26"/>
        </w:rPr>
        <w:t xml:space="preserve"> «</w:t>
      </w:r>
      <w:r w:rsidR="00A66041" w:rsidRPr="004C2E54">
        <w:rPr>
          <w:rFonts w:ascii="Myriad Pro" w:eastAsia="Calibri" w:hAnsi="Myriad Pro"/>
          <w:sz w:val="26"/>
          <w:szCs w:val="26"/>
        </w:rPr>
        <w:t>Новгородская</w:t>
      </w:r>
      <w:r w:rsidR="001D7E68" w:rsidRPr="004C2E54">
        <w:rPr>
          <w:rFonts w:ascii="Myriad Pro" w:eastAsia="Calibri" w:hAnsi="Myriad Pro"/>
          <w:sz w:val="26"/>
          <w:szCs w:val="26"/>
        </w:rPr>
        <w:t>»</w:t>
      </w:r>
      <w:r w:rsidR="00A66041" w:rsidRPr="004C2E54">
        <w:rPr>
          <w:rFonts w:ascii="Myriad Pro" w:eastAsia="Calibri" w:hAnsi="Myriad Pro"/>
          <w:sz w:val="26"/>
          <w:szCs w:val="26"/>
        </w:rPr>
        <w:t xml:space="preserve"> на сумму 3 097,6 тыс. руб.</w:t>
      </w:r>
      <w:r w:rsidR="001D7E68" w:rsidRPr="004C2E54">
        <w:rPr>
          <w:rFonts w:ascii="Myriad Pro" w:eastAsia="Calibri" w:hAnsi="Myriad Pro"/>
          <w:sz w:val="26"/>
          <w:szCs w:val="26"/>
        </w:rPr>
        <w:t xml:space="preserve">, </w:t>
      </w:r>
      <w:r w:rsidR="00A66041" w:rsidRPr="004C2E54">
        <w:rPr>
          <w:rFonts w:ascii="Myriad Pro" w:eastAsia="Calibri" w:hAnsi="Myriad Pro"/>
          <w:sz w:val="26"/>
          <w:szCs w:val="26"/>
        </w:rPr>
        <w:t xml:space="preserve">ООО </w:t>
      </w:r>
      <w:r w:rsidR="001D7E68" w:rsidRPr="004C2E54">
        <w:rPr>
          <w:rFonts w:ascii="Myriad Pro" w:eastAsia="Calibri" w:hAnsi="Myriad Pro"/>
          <w:sz w:val="26"/>
          <w:szCs w:val="26"/>
        </w:rPr>
        <w:t>«</w:t>
      </w:r>
      <w:proofErr w:type="spellStart"/>
      <w:r w:rsidR="00A66041" w:rsidRPr="004C2E54">
        <w:rPr>
          <w:rFonts w:ascii="Myriad Pro" w:eastAsia="Calibri" w:hAnsi="Myriad Pro"/>
          <w:sz w:val="26"/>
          <w:szCs w:val="26"/>
        </w:rPr>
        <w:t>Стро</w:t>
      </w:r>
      <w:r w:rsidR="00391465" w:rsidRPr="004C2E54">
        <w:rPr>
          <w:rFonts w:ascii="Myriad Pro" w:eastAsia="Calibri" w:hAnsi="Myriad Pro"/>
          <w:sz w:val="26"/>
          <w:szCs w:val="26"/>
        </w:rPr>
        <w:t>й</w:t>
      </w:r>
      <w:r w:rsidR="00A66041" w:rsidRPr="004C2E54">
        <w:rPr>
          <w:rFonts w:ascii="Myriad Pro" w:eastAsia="Calibri" w:hAnsi="Myriad Pro"/>
          <w:sz w:val="26"/>
          <w:szCs w:val="26"/>
        </w:rPr>
        <w:t>ЭнергоИнвест</w:t>
      </w:r>
      <w:proofErr w:type="spellEnd"/>
      <w:r w:rsidR="001D7E68" w:rsidRPr="004C2E54">
        <w:rPr>
          <w:rFonts w:ascii="Myriad Pro" w:eastAsia="Calibri" w:hAnsi="Myriad Pro"/>
          <w:sz w:val="26"/>
          <w:szCs w:val="26"/>
        </w:rPr>
        <w:t>» на сумму</w:t>
      </w:r>
      <w:r w:rsidR="00A66041" w:rsidRPr="004C2E54">
        <w:rPr>
          <w:rFonts w:ascii="Myriad Pro" w:eastAsia="Calibri" w:hAnsi="Myriad Pro"/>
          <w:sz w:val="26"/>
          <w:szCs w:val="26"/>
        </w:rPr>
        <w:t xml:space="preserve"> </w:t>
      </w:r>
      <w:r w:rsidR="003E470A" w:rsidRPr="004C2E54">
        <w:rPr>
          <w:rFonts w:ascii="Myriad Pro" w:eastAsia="Calibri" w:hAnsi="Myriad Pro"/>
          <w:sz w:val="26"/>
          <w:szCs w:val="26"/>
        </w:rPr>
        <w:br/>
      </w:r>
      <w:r w:rsidR="00A66041" w:rsidRPr="004C2E54">
        <w:rPr>
          <w:rFonts w:ascii="Myriad Pro" w:eastAsia="Calibri" w:hAnsi="Myriad Pro"/>
          <w:sz w:val="26"/>
          <w:szCs w:val="26"/>
        </w:rPr>
        <w:t>5</w:t>
      </w:r>
      <w:r w:rsidR="007940FB" w:rsidRPr="004C2E54">
        <w:rPr>
          <w:rFonts w:ascii="Myriad Pro" w:eastAsia="Calibri" w:hAnsi="Myriad Pro"/>
          <w:sz w:val="26"/>
          <w:szCs w:val="26"/>
        </w:rPr>
        <w:t xml:space="preserve"> </w:t>
      </w:r>
      <w:r w:rsidR="00A66041" w:rsidRPr="004C2E54">
        <w:rPr>
          <w:rFonts w:ascii="Myriad Pro" w:eastAsia="Calibri" w:hAnsi="Myriad Pro"/>
          <w:sz w:val="26"/>
          <w:szCs w:val="26"/>
        </w:rPr>
        <w:t xml:space="preserve">832,03 тыс. руб., ООО </w:t>
      </w:r>
      <w:r w:rsidR="001D6BF2" w:rsidRPr="004C2E54">
        <w:rPr>
          <w:rFonts w:ascii="Myriad Pro" w:eastAsia="Calibri" w:hAnsi="Myriad Pro"/>
          <w:sz w:val="26"/>
          <w:szCs w:val="26"/>
        </w:rPr>
        <w:t>«</w:t>
      </w:r>
      <w:r w:rsidR="00A66041" w:rsidRPr="004C2E54">
        <w:rPr>
          <w:rFonts w:ascii="Myriad Pro" w:eastAsia="Calibri" w:hAnsi="Myriad Pro"/>
          <w:sz w:val="26"/>
          <w:szCs w:val="26"/>
        </w:rPr>
        <w:t>ИНТАИР</w:t>
      </w:r>
      <w:r w:rsidR="001D6BF2" w:rsidRPr="004C2E54">
        <w:rPr>
          <w:rFonts w:ascii="Myriad Pro" w:eastAsia="Calibri" w:hAnsi="Myriad Pro"/>
          <w:sz w:val="26"/>
          <w:szCs w:val="26"/>
        </w:rPr>
        <w:t>»</w:t>
      </w:r>
      <w:r w:rsidR="00A66041" w:rsidRPr="004C2E54">
        <w:rPr>
          <w:rFonts w:ascii="Myriad Pro" w:eastAsia="Calibri" w:hAnsi="Myriad Pro"/>
          <w:sz w:val="26"/>
          <w:szCs w:val="26"/>
        </w:rPr>
        <w:t xml:space="preserve"> на сумму 5332,09 тыс. руб.</w:t>
      </w:r>
      <w:r w:rsidR="009A6C36" w:rsidRPr="004C2E54">
        <w:rPr>
          <w:rFonts w:ascii="Myriad Pro" w:eastAsia="Calibri" w:hAnsi="Myriad Pro"/>
          <w:sz w:val="26"/>
          <w:szCs w:val="26"/>
        </w:rPr>
        <w:t xml:space="preserve">, </w:t>
      </w:r>
      <w:r w:rsidR="003E470A" w:rsidRPr="004C2E54">
        <w:rPr>
          <w:rFonts w:ascii="Myriad Pro" w:eastAsia="Calibri" w:hAnsi="Myriad Pro"/>
          <w:sz w:val="26"/>
          <w:szCs w:val="26"/>
        </w:rPr>
        <w:br/>
      </w:r>
      <w:r w:rsidR="001D6BF2" w:rsidRPr="004C2E54">
        <w:rPr>
          <w:rFonts w:ascii="Myriad Pro" w:eastAsia="Calibri" w:hAnsi="Myriad Pro"/>
          <w:sz w:val="26"/>
          <w:szCs w:val="26"/>
        </w:rPr>
        <w:t>ООО «</w:t>
      </w:r>
      <w:proofErr w:type="spellStart"/>
      <w:r w:rsidR="009A6C36" w:rsidRPr="004C2E54">
        <w:rPr>
          <w:rFonts w:ascii="Myriad Pro" w:eastAsia="Calibri" w:hAnsi="Myriad Pro"/>
          <w:sz w:val="26"/>
          <w:szCs w:val="26"/>
        </w:rPr>
        <w:t>Новгородэнергосбыт</w:t>
      </w:r>
      <w:proofErr w:type="spellEnd"/>
      <w:r w:rsidR="001D6BF2" w:rsidRPr="004C2E54">
        <w:rPr>
          <w:rFonts w:ascii="Myriad Pro" w:eastAsia="Calibri" w:hAnsi="Myriad Pro"/>
          <w:sz w:val="26"/>
          <w:szCs w:val="26"/>
        </w:rPr>
        <w:t>» на сумму</w:t>
      </w:r>
      <w:r w:rsidR="009A6C36" w:rsidRPr="004C2E54">
        <w:rPr>
          <w:rFonts w:ascii="Myriad Pro" w:eastAsia="Calibri" w:hAnsi="Myriad Pro"/>
          <w:sz w:val="26"/>
          <w:szCs w:val="26"/>
        </w:rPr>
        <w:t xml:space="preserve"> 28,67 тыс. руб., ООО «</w:t>
      </w:r>
      <w:proofErr w:type="spellStart"/>
      <w:r w:rsidR="009A6C36" w:rsidRPr="004C2E54">
        <w:rPr>
          <w:rFonts w:ascii="Myriad Pro" w:eastAsia="Calibri" w:hAnsi="Myriad Pro"/>
          <w:sz w:val="26"/>
          <w:szCs w:val="26"/>
        </w:rPr>
        <w:t>ЛенСтрой</w:t>
      </w:r>
      <w:proofErr w:type="spellEnd"/>
      <w:r w:rsidR="009A6C36" w:rsidRPr="004C2E54">
        <w:rPr>
          <w:rFonts w:ascii="Myriad Pro" w:eastAsia="Calibri" w:hAnsi="Myriad Pro"/>
          <w:sz w:val="26"/>
          <w:szCs w:val="26"/>
        </w:rPr>
        <w:t xml:space="preserve">» </w:t>
      </w:r>
      <w:r w:rsidR="001D6BF2" w:rsidRPr="004C2E54">
        <w:rPr>
          <w:rFonts w:ascii="Myriad Pro" w:eastAsia="Calibri" w:hAnsi="Myriad Pro"/>
          <w:sz w:val="26"/>
          <w:szCs w:val="26"/>
        </w:rPr>
        <w:t xml:space="preserve">на сумму </w:t>
      </w:r>
      <w:r w:rsidR="009A6C36" w:rsidRPr="004C2E54">
        <w:rPr>
          <w:rFonts w:ascii="Myriad Pro" w:eastAsia="Calibri" w:hAnsi="Myriad Pro"/>
          <w:sz w:val="26"/>
          <w:szCs w:val="26"/>
        </w:rPr>
        <w:t>283,62 тыс. руб.</w:t>
      </w:r>
      <w:r w:rsidR="00435900" w:rsidRPr="004C2E54">
        <w:rPr>
          <w:rFonts w:ascii="Myriad Pro" w:eastAsia="Calibri" w:hAnsi="Myriad Pro"/>
          <w:sz w:val="26"/>
          <w:szCs w:val="26"/>
        </w:rPr>
        <w:t xml:space="preserve"> В протоколе указывается, что вероятность погашения данной задолженности признается низкой, задолженность подлежит включению в резерв по сомнительным долгам в</w:t>
      </w:r>
      <w:r w:rsidR="00A66041" w:rsidRPr="004C2E54">
        <w:rPr>
          <w:rFonts w:ascii="Myriad Pro" w:eastAsia="Calibri" w:hAnsi="Myriad Pro"/>
          <w:sz w:val="26"/>
          <w:szCs w:val="26"/>
        </w:rPr>
        <w:t xml:space="preserve"> соотв</w:t>
      </w:r>
      <w:r w:rsidR="00973713" w:rsidRPr="004C2E54">
        <w:rPr>
          <w:rFonts w:ascii="Myriad Pro" w:eastAsia="Calibri" w:hAnsi="Myriad Pro"/>
          <w:sz w:val="26"/>
          <w:szCs w:val="26"/>
        </w:rPr>
        <w:t>е</w:t>
      </w:r>
      <w:r w:rsidR="00A66041" w:rsidRPr="004C2E54">
        <w:rPr>
          <w:rFonts w:ascii="Myriad Pro" w:eastAsia="Calibri" w:hAnsi="Myriad Pro"/>
          <w:sz w:val="26"/>
          <w:szCs w:val="26"/>
        </w:rPr>
        <w:t>тствии с требованиями</w:t>
      </w:r>
      <w:r w:rsidR="00973713" w:rsidRPr="004C2E54">
        <w:rPr>
          <w:rFonts w:ascii="Myriad Pro" w:eastAsia="Calibri" w:hAnsi="Myriad Pro"/>
          <w:sz w:val="26"/>
          <w:szCs w:val="26"/>
        </w:rPr>
        <w:t xml:space="preserve"> </w:t>
      </w:r>
      <w:r w:rsidR="00A66041" w:rsidRPr="004C2E54">
        <w:rPr>
          <w:rFonts w:ascii="Myriad Pro" w:eastAsia="Calibri" w:hAnsi="Myriad Pro"/>
          <w:sz w:val="26"/>
          <w:szCs w:val="26"/>
        </w:rPr>
        <w:t xml:space="preserve">Положения об </w:t>
      </w:r>
      <w:r w:rsidR="00A66041" w:rsidRPr="004C2E54">
        <w:rPr>
          <w:rFonts w:ascii="Myriad Pro" w:eastAsia="Calibri" w:hAnsi="Myriad Pro"/>
          <w:sz w:val="26"/>
          <w:szCs w:val="26"/>
        </w:rPr>
        <w:lastRenderedPageBreak/>
        <w:t xml:space="preserve">оценке величины резерва по сомнительным долгам, </w:t>
      </w:r>
      <w:r w:rsidR="00973713" w:rsidRPr="004C2E54">
        <w:rPr>
          <w:rFonts w:ascii="Myriad Pro" w:eastAsia="Calibri" w:hAnsi="Myriad Pro"/>
          <w:sz w:val="26"/>
          <w:szCs w:val="26"/>
        </w:rPr>
        <w:t>у</w:t>
      </w:r>
      <w:r w:rsidR="00A66041" w:rsidRPr="004C2E54">
        <w:rPr>
          <w:rFonts w:ascii="Myriad Pro" w:eastAsia="Calibri" w:hAnsi="Myriad Pro"/>
          <w:sz w:val="26"/>
          <w:szCs w:val="26"/>
        </w:rPr>
        <w:t>твержденного</w:t>
      </w:r>
      <w:r w:rsidR="00973713" w:rsidRPr="004C2E54">
        <w:rPr>
          <w:rFonts w:ascii="Myriad Pro" w:eastAsia="Calibri" w:hAnsi="Myriad Pro"/>
          <w:sz w:val="26"/>
          <w:szCs w:val="26"/>
        </w:rPr>
        <w:t xml:space="preserve"> </w:t>
      </w:r>
      <w:r w:rsidR="00A66041" w:rsidRPr="004C2E54">
        <w:rPr>
          <w:rFonts w:ascii="Myriad Pro" w:eastAsia="Calibri" w:hAnsi="Myriad Pro"/>
          <w:sz w:val="26"/>
          <w:szCs w:val="26"/>
        </w:rPr>
        <w:t xml:space="preserve">Приказом </w:t>
      </w:r>
      <w:r w:rsidR="00435900" w:rsidRPr="004C2E54">
        <w:rPr>
          <w:rFonts w:ascii="Myriad Pro" w:eastAsia="Calibri" w:hAnsi="Myriad Pro"/>
          <w:sz w:val="26"/>
          <w:szCs w:val="26"/>
        </w:rPr>
        <w:t xml:space="preserve">ПАО «МРСК Северо-Запада» </w:t>
      </w:r>
      <w:r w:rsidR="00A66041" w:rsidRPr="004C2E54">
        <w:rPr>
          <w:rFonts w:ascii="Myriad Pro" w:eastAsia="Calibri" w:hAnsi="Myriad Pro"/>
          <w:sz w:val="26"/>
          <w:szCs w:val="26"/>
        </w:rPr>
        <w:t>от 10.10.2017 N7</w:t>
      </w:r>
      <w:r w:rsidR="00973713" w:rsidRPr="004C2E54">
        <w:rPr>
          <w:rFonts w:ascii="Myriad Pro" w:eastAsia="Calibri" w:hAnsi="Myriad Pro"/>
          <w:sz w:val="26"/>
          <w:szCs w:val="26"/>
        </w:rPr>
        <w:t>1</w:t>
      </w:r>
      <w:r w:rsidR="00435900" w:rsidRPr="004C2E54">
        <w:rPr>
          <w:rFonts w:ascii="Myriad Pro" w:eastAsia="Calibri" w:hAnsi="Myriad Pro"/>
          <w:sz w:val="26"/>
          <w:szCs w:val="26"/>
        </w:rPr>
        <w:t>0.</w:t>
      </w:r>
      <w:r w:rsidR="00A66041" w:rsidRPr="004C2E54">
        <w:rPr>
          <w:rFonts w:ascii="Myriad Pro" w:eastAsia="Calibri" w:hAnsi="Myriad Pro"/>
          <w:sz w:val="26"/>
          <w:szCs w:val="26"/>
        </w:rPr>
        <w:t xml:space="preserve"> </w:t>
      </w:r>
    </w:p>
    <w:p w14:paraId="58336E74" w14:textId="77777777" w:rsidR="003C2C83" w:rsidRPr="004C2E54" w:rsidRDefault="00435900"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 xml:space="preserve">В соответствии с представленным </w:t>
      </w:r>
      <w:r w:rsidR="009014CB" w:rsidRPr="004C2E54">
        <w:rPr>
          <w:rFonts w:ascii="Myriad Pro" w:eastAsia="Calibri" w:hAnsi="Myriad Pro"/>
          <w:sz w:val="26"/>
          <w:szCs w:val="26"/>
        </w:rPr>
        <w:t xml:space="preserve">в тарифное дело </w:t>
      </w:r>
      <w:r w:rsidRPr="004C2E54">
        <w:rPr>
          <w:rFonts w:ascii="Myriad Pro" w:eastAsia="Calibri" w:hAnsi="Myriad Pro"/>
          <w:sz w:val="26"/>
          <w:szCs w:val="26"/>
        </w:rPr>
        <w:t>перечнем сомнительной дебиторской задолженности</w:t>
      </w:r>
      <w:r w:rsidR="003C2C83" w:rsidRPr="004C2E54">
        <w:rPr>
          <w:rFonts w:ascii="Myriad Pro" w:eastAsia="Calibri" w:hAnsi="Myriad Pro"/>
          <w:sz w:val="26"/>
          <w:szCs w:val="26"/>
        </w:rPr>
        <w:t xml:space="preserve"> филиала</w:t>
      </w:r>
      <w:r w:rsidRPr="004C2E54">
        <w:rPr>
          <w:rFonts w:ascii="Myriad Pro" w:eastAsia="Calibri" w:hAnsi="Myriad Pro"/>
          <w:sz w:val="26"/>
          <w:szCs w:val="26"/>
        </w:rPr>
        <w:t xml:space="preserve">, </w:t>
      </w:r>
      <w:r w:rsidR="004D536B" w:rsidRPr="004C2E54">
        <w:rPr>
          <w:rFonts w:ascii="Myriad Pro" w:eastAsia="Calibri" w:hAnsi="Myriad Pro"/>
          <w:sz w:val="26"/>
          <w:szCs w:val="26"/>
        </w:rPr>
        <w:t xml:space="preserve">включенной </w:t>
      </w:r>
      <w:r w:rsidRPr="004C2E54">
        <w:rPr>
          <w:rFonts w:ascii="Myriad Pro" w:eastAsia="Calibri" w:hAnsi="Myriad Pro"/>
          <w:sz w:val="26"/>
          <w:szCs w:val="26"/>
        </w:rPr>
        <w:t xml:space="preserve">в резерв по сомнительным долгам по состоянию на 31.12.2017 на </w:t>
      </w:r>
      <w:r w:rsidR="003C2C83" w:rsidRPr="004C2E54">
        <w:rPr>
          <w:rFonts w:ascii="Myriad Pro" w:eastAsia="Calibri" w:hAnsi="Myriad Pro"/>
          <w:sz w:val="26"/>
          <w:szCs w:val="26"/>
        </w:rPr>
        <w:t xml:space="preserve">общую </w:t>
      </w:r>
      <w:r w:rsidRPr="004C2E54">
        <w:rPr>
          <w:rFonts w:ascii="Myriad Pro" w:eastAsia="Calibri" w:hAnsi="Myriad Pro"/>
          <w:sz w:val="26"/>
          <w:szCs w:val="26"/>
        </w:rPr>
        <w:t xml:space="preserve">сумму </w:t>
      </w:r>
      <w:r w:rsidR="00FE0569" w:rsidRPr="004C2E54">
        <w:rPr>
          <w:rFonts w:ascii="Myriad Pro" w:eastAsia="Calibri" w:hAnsi="Myriad Pro"/>
          <w:sz w:val="26"/>
          <w:szCs w:val="26"/>
        </w:rPr>
        <w:t xml:space="preserve">578 853,8 тыс. руб. </w:t>
      </w:r>
      <w:r w:rsidR="00381263" w:rsidRPr="004C2E54">
        <w:rPr>
          <w:rFonts w:ascii="Myriad Pro" w:eastAsia="Calibri" w:hAnsi="Myriad Pro"/>
          <w:sz w:val="26"/>
          <w:szCs w:val="26"/>
        </w:rPr>
        <w:t>сомнительны</w:t>
      </w:r>
      <w:r w:rsidRPr="004C2E54">
        <w:rPr>
          <w:rFonts w:ascii="Myriad Pro" w:eastAsia="Calibri" w:hAnsi="Myriad Pro"/>
          <w:sz w:val="26"/>
          <w:szCs w:val="26"/>
        </w:rPr>
        <w:t>е</w:t>
      </w:r>
      <w:r w:rsidR="00381263" w:rsidRPr="004C2E54">
        <w:rPr>
          <w:rFonts w:ascii="Myriad Pro" w:eastAsia="Calibri" w:hAnsi="Myriad Pro"/>
          <w:sz w:val="26"/>
          <w:szCs w:val="26"/>
        </w:rPr>
        <w:t xml:space="preserve"> долг</w:t>
      </w:r>
      <w:r w:rsidRPr="004C2E54">
        <w:rPr>
          <w:rFonts w:ascii="Myriad Pro" w:eastAsia="Calibri" w:hAnsi="Myriad Pro"/>
          <w:sz w:val="26"/>
          <w:szCs w:val="26"/>
        </w:rPr>
        <w:t>и</w:t>
      </w:r>
      <w:r w:rsidR="00381263" w:rsidRPr="004C2E54">
        <w:rPr>
          <w:rFonts w:ascii="Myriad Pro" w:eastAsia="Calibri" w:hAnsi="Myriad Pro"/>
          <w:sz w:val="26"/>
          <w:szCs w:val="26"/>
        </w:rPr>
        <w:t xml:space="preserve"> по передаче электроэнергии </w:t>
      </w:r>
      <w:r w:rsidR="009014CB" w:rsidRPr="004C2E54">
        <w:rPr>
          <w:rFonts w:ascii="Myriad Pro" w:eastAsia="Calibri" w:hAnsi="Myriad Pro"/>
          <w:sz w:val="26"/>
          <w:szCs w:val="26"/>
        </w:rPr>
        <w:t>составляют</w:t>
      </w:r>
      <w:r w:rsidR="003C2C83" w:rsidRPr="004C2E54">
        <w:rPr>
          <w:rFonts w:ascii="Myriad Pro" w:eastAsia="Calibri" w:hAnsi="Myriad Pro"/>
          <w:sz w:val="26"/>
          <w:szCs w:val="26"/>
        </w:rPr>
        <w:t xml:space="preserve"> 432 719,2 тыс. руб., в том числе по следующим организациям:</w:t>
      </w:r>
    </w:p>
    <w:p w14:paraId="4821331A" w14:textId="77777777" w:rsidR="00381263" w:rsidRPr="004C2E54" w:rsidRDefault="00E602AB"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 xml:space="preserve">- </w:t>
      </w:r>
      <w:r w:rsidR="003C2C83" w:rsidRPr="004C2E54">
        <w:rPr>
          <w:rFonts w:ascii="Myriad Pro" w:eastAsia="Calibri" w:hAnsi="Myriad Pro"/>
          <w:sz w:val="26"/>
          <w:szCs w:val="26"/>
        </w:rPr>
        <w:t xml:space="preserve">ОАО </w:t>
      </w:r>
      <w:r w:rsidR="006722D9" w:rsidRPr="004C2E54">
        <w:rPr>
          <w:rFonts w:ascii="Myriad Pro" w:eastAsia="Calibri" w:hAnsi="Myriad Pro"/>
          <w:sz w:val="26"/>
          <w:szCs w:val="26"/>
        </w:rPr>
        <w:t>«</w:t>
      </w:r>
      <w:proofErr w:type="spellStart"/>
      <w:r w:rsidR="003C2C83" w:rsidRPr="004C2E54">
        <w:rPr>
          <w:rFonts w:ascii="Myriad Pro" w:eastAsia="Calibri" w:hAnsi="Myriad Pro"/>
          <w:sz w:val="26"/>
          <w:szCs w:val="26"/>
        </w:rPr>
        <w:t>Новгородоблэнергосбыт</w:t>
      </w:r>
      <w:proofErr w:type="spellEnd"/>
      <w:r w:rsidR="006722D9" w:rsidRPr="004C2E54">
        <w:rPr>
          <w:rFonts w:ascii="Myriad Pro" w:eastAsia="Calibri" w:hAnsi="Myriad Pro"/>
          <w:sz w:val="26"/>
          <w:szCs w:val="26"/>
        </w:rPr>
        <w:t>»</w:t>
      </w:r>
      <w:r w:rsidRPr="004C2E54">
        <w:rPr>
          <w:rFonts w:ascii="Myriad Pro" w:eastAsia="Calibri" w:hAnsi="Myriad Pro"/>
          <w:sz w:val="26"/>
          <w:szCs w:val="26"/>
        </w:rPr>
        <w:t xml:space="preserve"> – 421</w:t>
      </w:r>
      <w:r w:rsidR="00C4595E" w:rsidRPr="004C2E54">
        <w:rPr>
          <w:rFonts w:ascii="Myriad Pro" w:eastAsia="Calibri" w:hAnsi="Myriad Pro"/>
          <w:sz w:val="26"/>
          <w:szCs w:val="26"/>
        </w:rPr>
        <w:t> </w:t>
      </w:r>
      <w:r w:rsidRPr="004C2E54">
        <w:rPr>
          <w:rFonts w:ascii="Myriad Pro" w:eastAsia="Calibri" w:hAnsi="Myriad Pro"/>
          <w:sz w:val="26"/>
          <w:szCs w:val="26"/>
        </w:rPr>
        <w:t>892</w:t>
      </w:r>
      <w:r w:rsidR="00C4595E" w:rsidRPr="004C2E54">
        <w:rPr>
          <w:rFonts w:ascii="Myriad Pro" w:eastAsia="Calibri" w:hAnsi="Myriad Pro"/>
          <w:sz w:val="26"/>
          <w:szCs w:val="26"/>
        </w:rPr>
        <w:t>,15</w:t>
      </w:r>
      <w:r w:rsidRPr="004C2E54">
        <w:rPr>
          <w:rFonts w:ascii="Myriad Pro" w:eastAsia="Calibri" w:hAnsi="Myriad Pro"/>
          <w:sz w:val="26"/>
          <w:szCs w:val="26"/>
        </w:rPr>
        <w:t xml:space="preserve"> тыс. руб.</w:t>
      </w:r>
      <w:r w:rsidR="004E4A01" w:rsidRPr="004C2E54">
        <w:rPr>
          <w:rFonts w:ascii="Myriad Pro" w:eastAsia="Calibri" w:hAnsi="Myriad Pro"/>
          <w:sz w:val="26"/>
          <w:szCs w:val="26"/>
        </w:rPr>
        <w:t xml:space="preserve"> (задолженность </w:t>
      </w:r>
      <w:r w:rsidR="00AC73D2" w:rsidRPr="004C2E54">
        <w:rPr>
          <w:rFonts w:ascii="Myriad Pro" w:eastAsia="Calibri" w:hAnsi="Myriad Pro"/>
          <w:sz w:val="26"/>
          <w:szCs w:val="26"/>
        </w:rPr>
        <w:t xml:space="preserve">за оказанные </w:t>
      </w:r>
      <w:r w:rsidR="0080646D" w:rsidRPr="004C2E54">
        <w:rPr>
          <w:rFonts w:ascii="Myriad Pro" w:eastAsia="Calibri" w:hAnsi="Myriad Pro"/>
          <w:sz w:val="26"/>
          <w:szCs w:val="26"/>
        </w:rPr>
        <w:t>услуг</w:t>
      </w:r>
      <w:r w:rsidR="00AC73D2" w:rsidRPr="004C2E54">
        <w:rPr>
          <w:rFonts w:ascii="Myriad Pro" w:eastAsia="Calibri" w:hAnsi="Myriad Pro"/>
          <w:sz w:val="26"/>
          <w:szCs w:val="26"/>
        </w:rPr>
        <w:t>и</w:t>
      </w:r>
      <w:r w:rsidR="0080646D" w:rsidRPr="004C2E54">
        <w:rPr>
          <w:rFonts w:ascii="Myriad Pro" w:eastAsia="Calibri" w:hAnsi="Myriad Pro"/>
          <w:sz w:val="26"/>
          <w:szCs w:val="26"/>
        </w:rPr>
        <w:t xml:space="preserve"> по передаче электрической энергии </w:t>
      </w:r>
      <w:r w:rsidR="00AC73D2" w:rsidRPr="004C2E54">
        <w:rPr>
          <w:rFonts w:ascii="Myriad Pro" w:eastAsia="Calibri" w:hAnsi="Myriad Pro"/>
          <w:sz w:val="26"/>
          <w:szCs w:val="26"/>
        </w:rPr>
        <w:t xml:space="preserve">по договору </w:t>
      </w:r>
      <w:r w:rsidR="005626E1" w:rsidRPr="004C2E54">
        <w:rPr>
          <w:rFonts w:ascii="Myriad Pro" w:eastAsia="Calibri" w:hAnsi="Myriad Pro"/>
          <w:sz w:val="26"/>
          <w:szCs w:val="26"/>
        </w:rPr>
        <w:t>от 01.02.2008г. №0000108</w:t>
      </w:r>
      <w:r w:rsidR="00D567FC" w:rsidRPr="004C2E54">
        <w:rPr>
          <w:rFonts w:ascii="Myriad Pro" w:eastAsia="Calibri" w:hAnsi="Myriad Pro"/>
          <w:sz w:val="26"/>
          <w:szCs w:val="26"/>
        </w:rPr>
        <w:t>)</w:t>
      </w:r>
      <w:r w:rsidR="007B40D5" w:rsidRPr="004C2E54">
        <w:rPr>
          <w:rFonts w:ascii="Myriad Pro" w:eastAsia="Calibri" w:hAnsi="Myriad Pro"/>
          <w:sz w:val="26"/>
          <w:szCs w:val="26"/>
        </w:rPr>
        <w:t>;</w:t>
      </w:r>
    </w:p>
    <w:p w14:paraId="3CB259EB" w14:textId="77777777" w:rsidR="00FE0569" w:rsidRPr="004C2E54" w:rsidRDefault="00E602AB" w:rsidP="005831C8">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sz w:val="26"/>
          <w:szCs w:val="26"/>
        </w:rPr>
        <w:t xml:space="preserve">- </w:t>
      </w:r>
      <w:r w:rsidR="003C2C83" w:rsidRPr="004C2E54">
        <w:rPr>
          <w:rFonts w:ascii="Myriad Pro" w:eastAsia="Calibri" w:hAnsi="Myriad Pro"/>
          <w:sz w:val="26"/>
          <w:szCs w:val="26"/>
        </w:rPr>
        <w:t xml:space="preserve">ООО </w:t>
      </w:r>
      <w:r w:rsidR="006722D9" w:rsidRPr="004C2E54">
        <w:rPr>
          <w:rFonts w:ascii="Myriad Pro" w:eastAsia="Calibri" w:hAnsi="Myriad Pro"/>
          <w:sz w:val="26"/>
          <w:szCs w:val="26"/>
        </w:rPr>
        <w:t>«</w:t>
      </w:r>
      <w:r w:rsidR="003C2C83" w:rsidRPr="004C2E54">
        <w:rPr>
          <w:rFonts w:ascii="Myriad Pro" w:eastAsia="Calibri" w:hAnsi="Myriad Pro"/>
          <w:sz w:val="26"/>
          <w:szCs w:val="26"/>
        </w:rPr>
        <w:t>Новгородские теплицы</w:t>
      </w:r>
      <w:r w:rsidR="006722D9" w:rsidRPr="004C2E54">
        <w:rPr>
          <w:rFonts w:ascii="Myriad Pro" w:eastAsia="Calibri" w:hAnsi="Myriad Pro"/>
          <w:sz w:val="26"/>
          <w:szCs w:val="26"/>
        </w:rPr>
        <w:t>»</w:t>
      </w:r>
      <w:r w:rsidRPr="004C2E54">
        <w:rPr>
          <w:rFonts w:ascii="Myriad Pro" w:eastAsia="Calibri" w:hAnsi="Myriad Pro"/>
          <w:sz w:val="26"/>
          <w:szCs w:val="26"/>
        </w:rPr>
        <w:t xml:space="preserve"> – 10</w:t>
      </w:r>
      <w:r w:rsidR="00CB4CBE" w:rsidRPr="004C2E54">
        <w:rPr>
          <w:rFonts w:ascii="Myriad Pro" w:eastAsia="Calibri" w:hAnsi="Myriad Pro"/>
          <w:sz w:val="26"/>
          <w:szCs w:val="26"/>
        </w:rPr>
        <w:t> </w:t>
      </w:r>
      <w:r w:rsidRPr="004C2E54">
        <w:rPr>
          <w:rFonts w:ascii="Myriad Pro" w:eastAsia="Calibri" w:hAnsi="Myriad Pro"/>
          <w:sz w:val="26"/>
          <w:szCs w:val="26"/>
        </w:rPr>
        <w:t>827</w:t>
      </w:r>
      <w:r w:rsidR="00CB4CBE" w:rsidRPr="004C2E54">
        <w:rPr>
          <w:rFonts w:ascii="Myriad Pro" w:eastAsia="Calibri" w:hAnsi="Myriad Pro"/>
          <w:sz w:val="26"/>
          <w:szCs w:val="26"/>
        </w:rPr>
        <w:t>,09</w:t>
      </w:r>
      <w:r w:rsidRPr="004C2E54">
        <w:rPr>
          <w:rFonts w:ascii="Myriad Pro" w:eastAsia="Calibri" w:hAnsi="Myriad Pro"/>
          <w:sz w:val="26"/>
          <w:szCs w:val="26"/>
        </w:rPr>
        <w:t xml:space="preserve"> тыс. руб.</w:t>
      </w:r>
      <w:r w:rsidR="00915FBB" w:rsidRPr="004C2E54">
        <w:rPr>
          <w:rFonts w:ascii="Myriad Pro" w:eastAsia="Calibri" w:hAnsi="Myriad Pro"/>
          <w:sz w:val="26"/>
          <w:szCs w:val="26"/>
        </w:rPr>
        <w:t xml:space="preserve"> (</w:t>
      </w:r>
      <w:r w:rsidR="00D567FC" w:rsidRPr="004C2E54">
        <w:rPr>
          <w:rFonts w:ascii="Myriad Pro" w:eastAsia="Calibri" w:hAnsi="Myriad Pro"/>
          <w:sz w:val="26"/>
          <w:szCs w:val="26"/>
        </w:rPr>
        <w:t>задолженность по договору оказания услуг по передаче электрической энергии от 01.01.2014 №1</w:t>
      </w:r>
      <w:r w:rsidR="00915FBB" w:rsidRPr="004C2E54">
        <w:rPr>
          <w:rFonts w:ascii="Myriad Pro" w:eastAsia="Calibri" w:hAnsi="Myriad Pro"/>
          <w:sz w:val="26"/>
          <w:szCs w:val="26"/>
        </w:rPr>
        <w:t>).</w:t>
      </w:r>
    </w:p>
    <w:p w14:paraId="21304E4F" w14:textId="77777777" w:rsidR="00111818" w:rsidRPr="004C2E54" w:rsidRDefault="00111818" w:rsidP="00CB4CBE">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Решением Арбитражного суда Новгородской области от 23.12.2013 </w:t>
      </w:r>
      <w:r w:rsidR="00AA3388" w:rsidRPr="004C2E54">
        <w:rPr>
          <w:rFonts w:ascii="Myriad Pro" w:eastAsia="Calibri" w:hAnsi="Myriad Pro"/>
          <w:sz w:val="26"/>
          <w:szCs w:val="26"/>
        </w:rPr>
        <w:t xml:space="preserve">(в полном объеме изготовлено 24.12.2013) </w:t>
      </w:r>
      <w:r w:rsidRPr="004C2E54">
        <w:rPr>
          <w:rFonts w:ascii="Myriad Pro" w:eastAsia="Calibri" w:hAnsi="Myriad Pro"/>
          <w:sz w:val="26"/>
          <w:szCs w:val="26"/>
        </w:rPr>
        <w:t>ОАО</w:t>
      </w:r>
      <w:r w:rsidR="006722D9" w:rsidRPr="004C2E54">
        <w:rPr>
          <w:rFonts w:ascii="Myriad Pro" w:eastAsia="Calibri" w:hAnsi="Myriad Pro"/>
          <w:sz w:val="26"/>
          <w:szCs w:val="26"/>
        </w:rPr>
        <w:t xml:space="preserve"> </w:t>
      </w:r>
      <w:r w:rsidRPr="004C2E54">
        <w:rPr>
          <w:rFonts w:ascii="Myriad Pro" w:eastAsia="Calibri" w:hAnsi="Myriad Pro"/>
          <w:sz w:val="26"/>
          <w:szCs w:val="26"/>
        </w:rPr>
        <w:t>«</w:t>
      </w:r>
      <w:proofErr w:type="spellStart"/>
      <w:r w:rsidRPr="004C2E54">
        <w:rPr>
          <w:rFonts w:ascii="Myriad Pro" w:eastAsia="Calibri" w:hAnsi="Myriad Pro"/>
          <w:sz w:val="26"/>
          <w:szCs w:val="26"/>
        </w:rPr>
        <w:t>Новгородоблэнергосбыт</w:t>
      </w:r>
      <w:proofErr w:type="spellEnd"/>
      <w:r w:rsidRPr="004C2E54">
        <w:rPr>
          <w:rFonts w:ascii="Myriad Pro" w:eastAsia="Calibri" w:hAnsi="Myriad Pro"/>
          <w:sz w:val="26"/>
          <w:szCs w:val="26"/>
        </w:rPr>
        <w:t>» признано несостоятельным (банкротом) и в отношении него введена процедура конкурсного производства.</w:t>
      </w:r>
      <w:r w:rsidR="001F3540" w:rsidRPr="004C2E54">
        <w:rPr>
          <w:rFonts w:ascii="Myriad Pro" w:eastAsia="Calibri" w:hAnsi="Myriad Pro"/>
          <w:sz w:val="26"/>
          <w:szCs w:val="26"/>
        </w:rPr>
        <w:t xml:space="preserve"> Срок конкурсного произв</w:t>
      </w:r>
      <w:r w:rsidR="00E56508" w:rsidRPr="004C2E54">
        <w:rPr>
          <w:rFonts w:ascii="Myriad Pro" w:eastAsia="Calibri" w:hAnsi="Myriad Pro"/>
          <w:sz w:val="26"/>
          <w:szCs w:val="26"/>
        </w:rPr>
        <w:t>одства неоднократно продлевался.</w:t>
      </w:r>
      <w:r w:rsidR="00873C2D" w:rsidRPr="004C2E54">
        <w:rPr>
          <w:rFonts w:ascii="Myriad Pro" w:eastAsia="Calibri" w:hAnsi="Myriad Pro"/>
          <w:sz w:val="26"/>
          <w:szCs w:val="26"/>
        </w:rPr>
        <w:t xml:space="preserve"> </w:t>
      </w:r>
      <w:r w:rsidR="00E56508" w:rsidRPr="004C2E54">
        <w:rPr>
          <w:rFonts w:ascii="Myriad Pro" w:eastAsia="Calibri" w:hAnsi="Myriad Pro"/>
          <w:sz w:val="26"/>
          <w:szCs w:val="26"/>
        </w:rPr>
        <w:t xml:space="preserve">На момент установления тарифов на 2019 год </w:t>
      </w:r>
      <w:r w:rsidR="00CF3DAC" w:rsidRPr="004C2E54">
        <w:rPr>
          <w:rFonts w:ascii="Myriad Pro" w:eastAsia="Calibri" w:hAnsi="Myriad Pro"/>
          <w:sz w:val="26"/>
          <w:szCs w:val="26"/>
        </w:rPr>
        <w:t xml:space="preserve">и по настоящее время </w:t>
      </w:r>
      <w:r w:rsidR="00E56508" w:rsidRPr="004C2E54">
        <w:rPr>
          <w:rFonts w:ascii="Myriad Pro" w:eastAsia="Calibri" w:hAnsi="Myriad Pro"/>
          <w:sz w:val="26"/>
          <w:szCs w:val="26"/>
        </w:rPr>
        <w:t xml:space="preserve">конкурсное производство </w:t>
      </w:r>
      <w:r w:rsidR="00CF3DAC" w:rsidRPr="004C2E54">
        <w:rPr>
          <w:rFonts w:ascii="Myriad Pro" w:eastAsia="Calibri" w:hAnsi="Myriad Pro"/>
          <w:sz w:val="26"/>
          <w:szCs w:val="26"/>
        </w:rPr>
        <w:t>в отношении ОАО</w:t>
      </w:r>
      <w:r w:rsidR="006722D9" w:rsidRPr="004C2E54">
        <w:rPr>
          <w:rFonts w:ascii="Myriad Pro" w:eastAsia="Calibri" w:hAnsi="Myriad Pro"/>
          <w:sz w:val="26"/>
          <w:szCs w:val="26"/>
        </w:rPr>
        <w:t xml:space="preserve"> </w:t>
      </w:r>
      <w:r w:rsidR="00CF3DAC" w:rsidRPr="004C2E54">
        <w:rPr>
          <w:rFonts w:ascii="Myriad Pro" w:eastAsia="Calibri" w:hAnsi="Myriad Pro"/>
          <w:sz w:val="26"/>
          <w:szCs w:val="26"/>
        </w:rPr>
        <w:t>«</w:t>
      </w:r>
      <w:proofErr w:type="spellStart"/>
      <w:r w:rsidR="00CF3DAC" w:rsidRPr="004C2E54">
        <w:rPr>
          <w:rFonts w:ascii="Myriad Pro" w:eastAsia="Calibri" w:hAnsi="Myriad Pro"/>
          <w:sz w:val="26"/>
          <w:szCs w:val="26"/>
        </w:rPr>
        <w:t>Новгородоблэнергосбыт</w:t>
      </w:r>
      <w:proofErr w:type="spellEnd"/>
      <w:r w:rsidR="00CF3DAC" w:rsidRPr="004C2E54">
        <w:rPr>
          <w:rFonts w:ascii="Myriad Pro" w:eastAsia="Calibri" w:hAnsi="Myriad Pro"/>
          <w:sz w:val="26"/>
          <w:szCs w:val="26"/>
        </w:rPr>
        <w:t xml:space="preserve">» </w:t>
      </w:r>
      <w:r w:rsidR="00E56508" w:rsidRPr="004C2E54">
        <w:rPr>
          <w:rFonts w:ascii="Myriad Pro" w:eastAsia="Calibri" w:hAnsi="Myriad Pro"/>
          <w:sz w:val="26"/>
          <w:szCs w:val="26"/>
        </w:rPr>
        <w:t>не завершено.</w:t>
      </w:r>
    </w:p>
    <w:p w14:paraId="5539008B" w14:textId="77777777" w:rsidR="009769B5" w:rsidRPr="004C2E54" w:rsidRDefault="00CF3DAC" w:rsidP="00CB4CBE">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Исполнитель отмечает, что н</w:t>
      </w:r>
      <w:r w:rsidR="009769B5" w:rsidRPr="004C2E54">
        <w:rPr>
          <w:rFonts w:ascii="Myriad Pro" w:eastAsia="Calibri" w:hAnsi="Myriad Pro"/>
          <w:sz w:val="26"/>
          <w:szCs w:val="26"/>
        </w:rPr>
        <w:t xml:space="preserve">евозвратные долги </w:t>
      </w:r>
      <w:r w:rsidR="003E470A" w:rsidRPr="004C2E54">
        <w:rPr>
          <w:rFonts w:ascii="Myriad Pro" w:eastAsia="Calibri" w:hAnsi="Myriad Pro"/>
          <w:sz w:val="26"/>
          <w:szCs w:val="26"/>
        </w:rPr>
        <w:br/>
      </w:r>
      <w:r w:rsidR="009769B5" w:rsidRPr="004C2E54">
        <w:rPr>
          <w:rFonts w:ascii="Myriad Pro" w:eastAsia="Calibri" w:hAnsi="Myriad Pro"/>
          <w:sz w:val="26"/>
          <w:szCs w:val="26"/>
        </w:rPr>
        <w:t>ОАО</w:t>
      </w:r>
      <w:r w:rsidR="006722D9" w:rsidRPr="004C2E54">
        <w:rPr>
          <w:rFonts w:ascii="Myriad Pro" w:eastAsia="Calibri" w:hAnsi="Myriad Pro"/>
          <w:sz w:val="26"/>
          <w:szCs w:val="26"/>
        </w:rPr>
        <w:t xml:space="preserve"> </w:t>
      </w:r>
      <w:r w:rsidR="009769B5" w:rsidRPr="004C2E54">
        <w:rPr>
          <w:rFonts w:ascii="Myriad Pro" w:eastAsia="Calibri" w:hAnsi="Myriad Pro"/>
          <w:sz w:val="26"/>
          <w:szCs w:val="26"/>
        </w:rPr>
        <w:t>«</w:t>
      </w:r>
      <w:proofErr w:type="spellStart"/>
      <w:r w:rsidR="009769B5" w:rsidRPr="004C2E54">
        <w:rPr>
          <w:rFonts w:ascii="Myriad Pro" w:eastAsia="Calibri" w:hAnsi="Myriad Pro"/>
          <w:sz w:val="26"/>
          <w:szCs w:val="26"/>
        </w:rPr>
        <w:t>Новгородоблэнергосбыт</w:t>
      </w:r>
      <w:proofErr w:type="spellEnd"/>
      <w:r w:rsidR="009769B5" w:rsidRPr="004C2E54">
        <w:rPr>
          <w:rFonts w:ascii="Myriad Pro" w:eastAsia="Calibri" w:hAnsi="Myriad Pro"/>
          <w:sz w:val="26"/>
          <w:szCs w:val="26"/>
        </w:rPr>
        <w:t xml:space="preserve">» в соответствии с определениями Арбитражного суда Новгородской области по </w:t>
      </w:r>
      <w:r w:rsidRPr="004C2E54">
        <w:rPr>
          <w:rFonts w:ascii="Myriad Pro" w:eastAsia="Calibri" w:hAnsi="Myriad Pro"/>
          <w:sz w:val="26"/>
          <w:szCs w:val="26"/>
        </w:rPr>
        <w:t>д</w:t>
      </w:r>
      <w:r w:rsidR="009769B5" w:rsidRPr="004C2E54">
        <w:rPr>
          <w:rFonts w:ascii="Myriad Pro" w:eastAsia="Calibri" w:hAnsi="Myriad Pro"/>
          <w:sz w:val="26"/>
          <w:szCs w:val="26"/>
        </w:rPr>
        <w:t>елу № А44-814/2013 от 2</w:t>
      </w:r>
      <w:r w:rsidR="00AA3388" w:rsidRPr="004C2E54">
        <w:rPr>
          <w:rFonts w:ascii="Myriad Pro" w:eastAsia="Calibri" w:hAnsi="Myriad Pro"/>
          <w:sz w:val="26"/>
          <w:szCs w:val="26"/>
        </w:rPr>
        <w:t>5</w:t>
      </w:r>
      <w:r w:rsidR="009769B5" w:rsidRPr="004C2E54">
        <w:rPr>
          <w:rFonts w:ascii="Myriad Pro" w:eastAsia="Calibri" w:hAnsi="Myriad Pro"/>
          <w:sz w:val="26"/>
          <w:szCs w:val="26"/>
        </w:rPr>
        <w:t>.09.2013</w:t>
      </w:r>
      <w:r w:rsidR="00AA3388" w:rsidRPr="004C2E54">
        <w:rPr>
          <w:rFonts w:ascii="Myriad Pro" w:eastAsia="Calibri" w:hAnsi="Myriad Pro"/>
          <w:sz w:val="26"/>
          <w:szCs w:val="26"/>
        </w:rPr>
        <w:t xml:space="preserve"> </w:t>
      </w:r>
      <w:r w:rsidR="00262AC1" w:rsidRPr="004C2E54">
        <w:rPr>
          <w:rFonts w:ascii="Myriad Pro" w:eastAsia="Calibri" w:hAnsi="Myriad Pro"/>
          <w:sz w:val="26"/>
          <w:szCs w:val="26"/>
        </w:rPr>
        <w:t xml:space="preserve">(на сумму задолженности 171 977,14705 тыс. руб.) </w:t>
      </w:r>
      <w:r w:rsidR="009769B5" w:rsidRPr="004C2E54">
        <w:rPr>
          <w:rFonts w:ascii="Myriad Pro" w:eastAsia="Calibri" w:hAnsi="Myriad Pro"/>
          <w:sz w:val="26"/>
          <w:szCs w:val="26"/>
        </w:rPr>
        <w:t xml:space="preserve">и от 10.12.2015 </w:t>
      </w:r>
      <w:r w:rsidR="00262AC1" w:rsidRPr="004C2E54">
        <w:rPr>
          <w:rFonts w:ascii="Myriad Pro" w:eastAsia="Calibri" w:hAnsi="Myriad Pro"/>
          <w:sz w:val="26"/>
          <w:szCs w:val="26"/>
        </w:rPr>
        <w:t xml:space="preserve">(на сумму задолженности 165 839,13212 тыс. руб.) </w:t>
      </w:r>
      <w:r w:rsidR="009769B5" w:rsidRPr="004C2E54">
        <w:rPr>
          <w:rFonts w:ascii="Myriad Pro" w:eastAsia="Calibri" w:hAnsi="Myriad Pro"/>
          <w:sz w:val="26"/>
          <w:szCs w:val="26"/>
        </w:rPr>
        <w:t xml:space="preserve">в </w:t>
      </w:r>
      <w:r w:rsidR="00262AC1" w:rsidRPr="004C2E54">
        <w:rPr>
          <w:rFonts w:ascii="Myriad Pro" w:eastAsia="Calibri" w:hAnsi="Myriad Pro"/>
          <w:sz w:val="26"/>
          <w:szCs w:val="26"/>
        </w:rPr>
        <w:t xml:space="preserve">общей </w:t>
      </w:r>
      <w:r w:rsidR="004D536B" w:rsidRPr="004C2E54">
        <w:rPr>
          <w:rFonts w:ascii="Myriad Pro" w:eastAsia="Calibri" w:hAnsi="Myriad Pro"/>
          <w:sz w:val="26"/>
          <w:szCs w:val="26"/>
        </w:rPr>
        <w:t>сумм</w:t>
      </w:r>
      <w:r w:rsidR="00262AC1" w:rsidRPr="004C2E54">
        <w:rPr>
          <w:rFonts w:ascii="Myriad Pro" w:eastAsia="Calibri" w:hAnsi="Myriad Pro"/>
          <w:sz w:val="26"/>
          <w:szCs w:val="26"/>
        </w:rPr>
        <w:t>е</w:t>
      </w:r>
      <w:r w:rsidR="004D536B" w:rsidRPr="004C2E54">
        <w:rPr>
          <w:rFonts w:ascii="Myriad Pro" w:eastAsia="Calibri" w:hAnsi="Myriad Pro"/>
          <w:sz w:val="26"/>
          <w:szCs w:val="26"/>
        </w:rPr>
        <w:t xml:space="preserve"> </w:t>
      </w:r>
      <w:r w:rsidR="009769B5" w:rsidRPr="004C2E54">
        <w:rPr>
          <w:rFonts w:ascii="Myriad Pro" w:eastAsia="Calibri" w:hAnsi="Myriad Pro"/>
          <w:sz w:val="26"/>
          <w:szCs w:val="26"/>
        </w:rPr>
        <w:t xml:space="preserve">337 816,279 тыс. руб. с НДС (286 284,98 тыс. руб. без НДС) </w:t>
      </w:r>
      <w:r w:rsidR="00532922" w:rsidRPr="004C2E54">
        <w:rPr>
          <w:rFonts w:ascii="Myriad Pro" w:eastAsia="Calibri" w:hAnsi="Myriad Pro"/>
          <w:sz w:val="26"/>
          <w:szCs w:val="26"/>
        </w:rPr>
        <w:t xml:space="preserve">уже </w:t>
      </w:r>
      <w:r w:rsidR="002B24C5" w:rsidRPr="004C2E54">
        <w:rPr>
          <w:rFonts w:ascii="Myriad Pro" w:eastAsia="Calibri" w:hAnsi="Myriad Pro"/>
          <w:sz w:val="26"/>
          <w:szCs w:val="26"/>
        </w:rPr>
        <w:t xml:space="preserve">были </w:t>
      </w:r>
      <w:r w:rsidR="009769B5" w:rsidRPr="004C2E54">
        <w:rPr>
          <w:rFonts w:ascii="Myriad Pro" w:eastAsia="Calibri" w:hAnsi="Myriad Pro"/>
          <w:sz w:val="26"/>
          <w:szCs w:val="26"/>
        </w:rPr>
        <w:t>учтены Комитетом в первом долгосрочном периоде филиала ПАО «МРСК Северо-Запада» - «Новгородэнерго» как сомнительные долги с распределением по годам: в 2015 г.- 30 000 тыс. руб.; в 2016 г.- 77 756,6 тыс. руб.; в 2017 г,- 178 528,38 тыс. руб.</w:t>
      </w:r>
    </w:p>
    <w:p w14:paraId="06D6B828" w14:textId="77777777" w:rsidR="00873C2D" w:rsidRPr="004C2E54" w:rsidRDefault="00873C2D" w:rsidP="00873C2D">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Филиалом ПАО «МРСК Северо-Запада» - «Новгородэнерго» не представлены в тарифное дело расшифровки задолженности ОАО </w:t>
      </w:r>
      <w:r w:rsidR="00377C82" w:rsidRPr="004C2E54">
        <w:rPr>
          <w:rFonts w:ascii="Myriad Pro" w:eastAsia="Calibri" w:hAnsi="Myriad Pro"/>
          <w:sz w:val="26"/>
          <w:szCs w:val="26"/>
        </w:rPr>
        <w:t>«</w:t>
      </w:r>
      <w:proofErr w:type="spellStart"/>
      <w:r w:rsidRPr="004C2E54">
        <w:rPr>
          <w:rFonts w:ascii="Myriad Pro" w:eastAsia="Calibri" w:hAnsi="Myriad Pro"/>
          <w:sz w:val="26"/>
          <w:szCs w:val="26"/>
        </w:rPr>
        <w:t>Новгородоблэнергосбыт</w:t>
      </w:r>
      <w:proofErr w:type="spellEnd"/>
      <w:r w:rsidR="00377C82" w:rsidRPr="004C2E54">
        <w:rPr>
          <w:rFonts w:ascii="Myriad Pro" w:eastAsia="Calibri" w:hAnsi="Myriad Pro"/>
          <w:sz w:val="26"/>
          <w:szCs w:val="26"/>
        </w:rPr>
        <w:t>»</w:t>
      </w:r>
      <w:r w:rsidRPr="004C2E54">
        <w:rPr>
          <w:rFonts w:ascii="Myriad Pro" w:eastAsia="Calibri" w:hAnsi="Myriad Pro"/>
          <w:sz w:val="26"/>
          <w:szCs w:val="26"/>
        </w:rPr>
        <w:t xml:space="preserve"> на сумму 421 892,15 тыс. руб., включенную в резерв по сомнительным долгам, а </w:t>
      </w:r>
      <w:r w:rsidRPr="004C2E54">
        <w:rPr>
          <w:rFonts w:ascii="Myriad Pro" w:eastAsia="Calibri" w:hAnsi="Myriad Pro"/>
          <w:sz w:val="26"/>
          <w:szCs w:val="26"/>
        </w:rPr>
        <w:lastRenderedPageBreak/>
        <w:t xml:space="preserve">также все решения судебных органов о включении данных сумм в реестр кредиторов ОАО </w:t>
      </w:r>
      <w:r w:rsidR="00377C82" w:rsidRPr="004C2E54">
        <w:rPr>
          <w:rFonts w:ascii="Myriad Pro" w:eastAsia="Calibri" w:hAnsi="Myriad Pro"/>
          <w:sz w:val="26"/>
          <w:szCs w:val="26"/>
        </w:rPr>
        <w:t>«</w:t>
      </w:r>
      <w:proofErr w:type="spellStart"/>
      <w:r w:rsidRPr="004C2E54">
        <w:rPr>
          <w:rFonts w:ascii="Myriad Pro" w:eastAsia="Calibri" w:hAnsi="Myriad Pro"/>
          <w:sz w:val="26"/>
          <w:szCs w:val="26"/>
        </w:rPr>
        <w:t>Новгородоблэнергосбыт</w:t>
      </w:r>
      <w:proofErr w:type="spellEnd"/>
      <w:r w:rsidR="00377C82" w:rsidRPr="004C2E54">
        <w:rPr>
          <w:rFonts w:ascii="Myriad Pro" w:eastAsia="Calibri" w:hAnsi="Myriad Pro"/>
          <w:sz w:val="26"/>
          <w:szCs w:val="26"/>
        </w:rPr>
        <w:t>»</w:t>
      </w:r>
      <w:r w:rsidRPr="004C2E54">
        <w:rPr>
          <w:rFonts w:ascii="Myriad Pro" w:eastAsia="Calibri" w:hAnsi="Myriad Pro"/>
          <w:sz w:val="26"/>
          <w:szCs w:val="26"/>
        </w:rPr>
        <w:t>.</w:t>
      </w:r>
    </w:p>
    <w:p w14:paraId="766379F8" w14:textId="77777777" w:rsidR="00CB223B" w:rsidRPr="004C2E54" w:rsidRDefault="00CB223B" w:rsidP="00CB223B">
      <w:pPr>
        <w:pStyle w:val="1a"/>
        <w:shd w:val="clear" w:color="auto" w:fill="auto"/>
        <w:tabs>
          <w:tab w:val="left" w:pos="6869"/>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Решением Арбитражного суда Новгородской области по делу № А44- 8530/2016 ООО</w:t>
      </w:r>
      <w:r w:rsidR="006722D9" w:rsidRPr="004C2E54">
        <w:rPr>
          <w:rFonts w:ascii="Myriad Pro" w:eastAsia="Calibri" w:hAnsi="Myriad Pro"/>
          <w:sz w:val="26"/>
          <w:szCs w:val="26"/>
        </w:rPr>
        <w:t xml:space="preserve"> </w:t>
      </w:r>
      <w:r w:rsidRPr="004C2E54">
        <w:rPr>
          <w:rFonts w:ascii="Myriad Pro" w:eastAsia="Calibri" w:hAnsi="Myriad Pro"/>
          <w:sz w:val="26"/>
          <w:szCs w:val="26"/>
        </w:rPr>
        <w:t>«Новгородские теплицы» признано несостоятельным (банкротом). В процессе данного дела суд установил, что анализ финансового состояния ООО</w:t>
      </w:r>
      <w:r w:rsidR="00A129C5">
        <w:rPr>
          <w:rFonts w:ascii="Myriad Pro" w:eastAsia="Calibri" w:hAnsi="Myriad Pro"/>
          <w:sz w:val="26"/>
          <w:szCs w:val="26"/>
        </w:rPr>
        <w:t> </w:t>
      </w:r>
      <w:r w:rsidRPr="004C2E54">
        <w:rPr>
          <w:rFonts w:ascii="Myriad Pro" w:eastAsia="Calibri" w:hAnsi="Myriad Pro"/>
          <w:sz w:val="26"/>
          <w:szCs w:val="26"/>
        </w:rPr>
        <w:t xml:space="preserve">«Новгородские теплицы» показал невозможность платежеспособности должника в установленные действующим законодательством о банкротстве сроки, имущества должника недостаточно для удовлетворения требований кредиторов. </w:t>
      </w:r>
    </w:p>
    <w:p w14:paraId="614B1C13" w14:textId="77777777" w:rsidR="00CB223B" w:rsidRPr="004C2E54" w:rsidRDefault="00CA5841" w:rsidP="00F93B6B">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Невозвратные долги ООО «Новгородские теплицы» в</w:t>
      </w:r>
      <w:r w:rsidR="00D567FC" w:rsidRPr="004C2E54">
        <w:rPr>
          <w:rFonts w:ascii="Myriad Pro" w:eastAsia="Calibri" w:hAnsi="Myriad Pro"/>
          <w:sz w:val="26"/>
          <w:szCs w:val="26"/>
        </w:rPr>
        <w:t xml:space="preserve"> </w:t>
      </w:r>
      <w:r w:rsidR="00CB223B" w:rsidRPr="004C2E54">
        <w:rPr>
          <w:rFonts w:ascii="Myriad Pro" w:eastAsia="Calibri" w:hAnsi="Myriad Pro"/>
          <w:sz w:val="26"/>
          <w:szCs w:val="26"/>
        </w:rPr>
        <w:t xml:space="preserve">соответствии с </w:t>
      </w:r>
      <w:r w:rsidR="00E107B0" w:rsidRPr="004C2E54">
        <w:rPr>
          <w:rFonts w:ascii="Myriad Pro" w:eastAsia="Calibri" w:hAnsi="Myriad Pro"/>
          <w:sz w:val="26"/>
          <w:szCs w:val="26"/>
        </w:rPr>
        <w:t>решениями</w:t>
      </w:r>
      <w:r w:rsidR="00CB223B" w:rsidRPr="004C2E54">
        <w:rPr>
          <w:rFonts w:ascii="Myriad Pro" w:eastAsia="Calibri" w:hAnsi="Myriad Pro"/>
          <w:sz w:val="26"/>
          <w:szCs w:val="26"/>
        </w:rPr>
        <w:t xml:space="preserve"> Арбитражного суда Новгородской области по делу №А44-</w:t>
      </w:r>
      <w:r w:rsidR="00E107B0" w:rsidRPr="004C2E54">
        <w:rPr>
          <w:rFonts w:ascii="Myriad Pro" w:eastAsia="Calibri" w:hAnsi="Myriad Pro"/>
          <w:sz w:val="26"/>
          <w:szCs w:val="26"/>
        </w:rPr>
        <w:t>2647</w:t>
      </w:r>
      <w:r w:rsidR="00CB223B" w:rsidRPr="004C2E54">
        <w:rPr>
          <w:rFonts w:ascii="Myriad Pro" w:eastAsia="Calibri" w:hAnsi="Myriad Pro"/>
          <w:sz w:val="26"/>
          <w:szCs w:val="26"/>
        </w:rPr>
        <w:t>/201</w:t>
      </w:r>
      <w:r w:rsidR="00E107B0" w:rsidRPr="004C2E54">
        <w:rPr>
          <w:rFonts w:ascii="Myriad Pro" w:eastAsia="Calibri" w:hAnsi="Myriad Pro"/>
          <w:sz w:val="26"/>
          <w:szCs w:val="26"/>
        </w:rPr>
        <w:t>7</w:t>
      </w:r>
      <w:r w:rsidR="00CB223B" w:rsidRPr="004C2E54">
        <w:rPr>
          <w:rFonts w:ascii="Myriad Pro" w:eastAsia="Calibri" w:hAnsi="Myriad Pro"/>
          <w:sz w:val="26"/>
          <w:szCs w:val="26"/>
        </w:rPr>
        <w:t xml:space="preserve"> от </w:t>
      </w:r>
      <w:r w:rsidR="00E107B0" w:rsidRPr="004C2E54">
        <w:rPr>
          <w:rFonts w:ascii="Myriad Pro" w:eastAsia="Calibri" w:hAnsi="Myriad Pro"/>
          <w:sz w:val="26"/>
          <w:szCs w:val="26"/>
        </w:rPr>
        <w:t>19</w:t>
      </w:r>
      <w:r w:rsidR="00CB223B" w:rsidRPr="004C2E54">
        <w:rPr>
          <w:rFonts w:ascii="Myriad Pro" w:eastAsia="Calibri" w:hAnsi="Myriad Pro"/>
          <w:sz w:val="26"/>
          <w:szCs w:val="26"/>
        </w:rPr>
        <w:t>.0</w:t>
      </w:r>
      <w:r w:rsidR="00E107B0" w:rsidRPr="004C2E54">
        <w:rPr>
          <w:rFonts w:ascii="Myriad Pro" w:eastAsia="Calibri" w:hAnsi="Myriad Pro"/>
          <w:sz w:val="26"/>
          <w:szCs w:val="26"/>
        </w:rPr>
        <w:t>7</w:t>
      </w:r>
      <w:r w:rsidR="00CB223B" w:rsidRPr="004C2E54">
        <w:rPr>
          <w:rFonts w:ascii="Myriad Pro" w:eastAsia="Calibri" w:hAnsi="Myriad Pro"/>
          <w:sz w:val="26"/>
          <w:szCs w:val="26"/>
        </w:rPr>
        <w:t>.201</w:t>
      </w:r>
      <w:r w:rsidR="00E107B0" w:rsidRPr="004C2E54">
        <w:rPr>
          <w:rFonts w:ascii="Myriad Pro" w:eastAsia="Calibri" w:hAnsi="Myriad Pro"/>
          <w:sz w:val="26"/>
          <w:szCs w:val="26"/>
        </w:rPr>
        <w:t>7</w:t>
      </w:r>
      <w:r w:rsidR="00CB223B" w:rsidRPr="004C2E54">
        <w:rPr>
          <w:rFonts w:ascii="Myriad Pro" w:eastAsia="Calibri" w:hAnsi="Myriad Pro"/>
          <w:sz w:val="26"/>
          <w:szCs w:val="26"/>
        </w:rPr>
        <w:t xml:space="preserve"> (на сумму задолженности </w:t>
      </w:r>
      <w:r w:rsidR="00E107B0" w:rsidRPr="004C2E54">
        <w:rPr>
          <w:rFonts w:ascii="Myriad Pro" w:eastAsia="Calibri" w:hAnsi="Myriad Pro"/>
          <w:sz w:val="26"/>
          <w:szCs w:val="26"/>
        </w:rPr>
        <w:t>6 295,66987</w:t>
      </w:r>
      <w:r w:rsidR="00CB223B" w:rsidRPr="004C2E54">
        <w:rPr>
          <w:rFonts w:ascii="Myriad Pro" w:eastAsia="Calibri" w:hAnsi="Myriad Pro"/>
          <w:sz w:val="26"/>
          <w:szCs w:val="26"/>
        </w:rPr>
        <w:t xml:space="preserve"> тыс. руб.)</w:t>
      </w:r>
      <w:r w:rsidR="00E107B0" w:rsidRPr="004C2E54">
        <w:rPr>
          <w:rFonts w:ascii="Myriad Pro" w:eastAsia="Calibri" w:hAnsi="Myriad Pro"/>
          <w:sz w:val="26"/>
          <w:szCs w:val="26"/>
        </w:rPr>
        <w:t>, по делу №А44-3186/2017</w:t>
      </w:r>
      <w:r w:rsidR="00CB223B" w:rsidRPr="004C2E54">
        <w:rPr>
          <w:rFonts w:ascii="Myriad Pro" w:eastAsia="Calibri" w:hAnsi="Myriad Pro"/>
          <w:sz w:val="26"/>
          <w:szCs w:val="26"/>
        </w:rPr>
        <w:t xml:space="preserve"> от </w:t>
      </w:r>
      <w:r w:rsidR="00E107B0" w:rsidRPr="004C2E54">
        <w:rPr>
          <w:rFonts w:ascii="Myriad Pro" w:eastAsia="Calibri" w:hAnsi="Myriad Pro"/>
          <w:sz w:val="26"/>
          <w:szCs w:val="26"/>
        </w:rPr>
        <w:t>03.07</w:t>
      </w:r>
      <w:r w:rsidR="00CB223B" w:rsidRPr="004C2E54">
        <w:rPr>
          <w:rFonts w:ascii="Myriad Pro" w:eastAsia="Calibri" w:hAnsi="Myriad Pro"/>
          <w:sz w:val="26"/>
          <w:szCs w:val="26"/>
        </w:rPr>
        <w:t>.201</w:t>
      </w:r>
      <w:r w:rsidR="00E107B0" w:rsidRPr="004C2E54">
        <w:rPr>
          <w:rFonts w:ascii="Myriad Pro" w:eastAsia="Calibri" w:hAnsi="Myriad Pro"/>
          <w:sz w:val="26"/>
          <w:szCs w:val="26"/>
        </w:rPr>
        <w:t>7</w:t>
      </w:r>
      <w:r w:rsidR="00CB223B" w:rsidRPr="004C2E54">
        <w:rPr>
          <w:rFonts w:ascii="Myriad Pro" w:eastAsia="Calibri" w:hAnsi="Myriad Pro"/>
          <w:sz w:val="26"/>
          <w:szCs w:val="26"/>
        </w:rPr>
        <w:t xml:space="preserve"> (на сумму задолженности </w:t>
      </w:r>
      <w:r w:rsidR="00E107B0" w:rsidRPr="004C2E54">
        <w:rPr>
          <w:rFonts w:ascii="Myriad Pro" w:eastAsia="Calibri" w:hAnsi="Myriad Pro"/>
          <w:sz w:val="26"/>
          <w:szCs w:val="26"/>
        </w:rPr>
        <w:t>2 676,49894</w:t>
      </w:r>
      <w:r w:rsidR="00CB223B" w:rsidRPr="004C2E54">
        <w:rPr>
          <w:rFonts w:ascii="Myriad Pro" w:eastAsia="Calibri" w:hAnsi="Myriad Pro"/>
          <w:sz w:val="26"/>
          <w:szCs w:val="26"/>
        </w:rPr>
        <w:t xml:space="preserve"> тыс. руб.)</w:t>
      </w:r>
      <w:r w:rsidR="00E107B0" w:rsidRPr="004C2E54">
        <w:rPr>
          <w:rFonts w:ascii="Myriad Pro" w:eastAsia="Calibri" w:hAnsi="Myriad Pro"/>
          <w:sz w:val="26"/>
          <w:szCs w:val="26"/>
        </w:rPr>
        <w:t>, по делу А44-5782/2017 (на сумму задолженности 1 854,9241 тыс. руб</w:t>
      </w:r>
      <w:r w:rsidR="006722D9" w:rsidRPr="004C2E54">
        <w:rPr>
          <w:rFonts w:ascii="Myriad Pro" w:eastAsia="Calibri" w:hAnsi="Myriad Pro"/>
          <w:sz w:val="26"/>
          <w:szCs w:val="26"/>
        </w:rPr>
        <w:t>.</w:t>
      </w:r>
      <w:r w:rsidR="00E107B0" w:rsidRPr="004C2E54">
        <w:rPr>
          <w:rFonts w:ascii="Myriad Pro" w:eastAsia="Calibri" w:hAnsi="Myriad Pro"/>
          <w:sz w:val="26"/>
          <w:szCs w:val="26"/>
        </w:rPr>
        <w:t>)</w:t>
      </w:r>
      <w:r w:rsidR="00CB223B" w:rsidRPr="004C2E54">
        <w:rPr>
          <w:rFonts w:ascii="Myriad Pro" w:eastAsia="Calibri" w:hAnsi="Myriad Pro"/>
          <w:sz w:val="26"/>
          <w:szCs w:val="26"/>
        </w:rPr>
        <w:t xml:space="preserve"> в общей сумме </w:t>
      </w:r>
      <w:r w:rsidR="00E107B0" w:rsidRPr="004C2E54">
        <w:rPr>
          <w:rFonts w:ascii="Myriad Pro" w:eastAsia="Calibri" w:hAnsi="Myriad Pro"/>
          <w:sz w:val="26"/>
          <w:szCs w:val="26"/>
        </w:rPr>
        <w:t>10 827,09291</w:t>
      </w:r>
      <w:r w:rsidR="00CB223B" w:rsidRPr="004C2E54">
        <w:rPr>
          <w:rFonts w:ascii="Myriad Pro" w:eastAsia="Calibri" w:hAnsi="Myriad Pro"/>
          <w:sz w:val="26"/>
          <w:szCs w:val="26"/>
        </w:rPr>
        <w:t xml:space="preserve"> тыс. руб. с НДС (</w:t>
      </w:r>
      <w:r w:rsidR="00E107B0" w:rsidRPr="004C2E54">
        <w:rPr>
          <w:rFonts w:ascii="Myriad Pro" w:eastAsia="Calibri" w:hAnsi="Myriad Pro"/>
          <w:sz w:val="26"/>
          <w:szCs w:val="26"/>
        </w:rPr>
        <w:t>9 175,502</w:t>
      </w:r>
      <w:r w:rsidR="00CB223B" w:rsidRPr="004C2E54">
        <w:rPr>
          <w:rFonts w:ascii="Myriad Pro" w:eastAsia="Calibri" w:hAnsi="Myriad Pro"/>
          <w:sz w:val="26"/>
          <w:szCs w:val="26"/>
        </w:rPr>
        <w:t xml:space="preserve"> тыс. руб. без НДС)</w:t>
      </w:r>
      <w:r w:rsidR="00E107B0" w:rsidRPr="004C2E54">
        <w:rPr>
          <w:rFonts w:ascii="Myriad Pro" w:eastAsia="Calibri" w:hAnsi="Myriad Pro"/>
          <w:sz w:val="26"/>
          <w:szCs w:val="26"/>
        </w:rPr>
        <w:t xml:space="preserve"> Комитет учел в НВВ филиала на 2019 год в размере 9 175,502 тыс. руб.</w:t>
      </w:r>
    </w:p>
    <w:p w14:paraId="1980DDD8" w14:textId="77777777" w:rsidR="00CB4CBE" w:rsidRPr="004C2E54" w:rsidRDefault="00CA5841" w:rsidP="00CB4CBE">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На основании вышеизложенного </w:t>
      </w:r>
      <w:r w:rsidR="00CB4CBE" w:rsidRPr="004C2E54">
        <w:rPr>
          <w:rFonts w:ascii="Myriad Pro" w:eastAsia="Calibri" w:hAnsi="Myriad Pro"/>
          <w:sz w:val="26"/>
          <w:szCs w:val="26"/>
        </w:rPr>
        <w:t>Исполнитель считает обоснованным включение Комитето</w:t>
      </w:r>
      <w:r w:rsidR="00767857" w:rsidRPr="004C2E54">
        <w:rPr>
          <w:rFonts w:ascii="Myriad Pro" w:eastAsia="Calibri" w:hAnsi="Myriad Pro"/>
          <w:sz w:val="26"/>
          <w:szCs w:val="26"/>
        </w:rPr>
        <w:t>м в</w:t>
      </w:r>
      <w:r w:rsidR="00CB4CBE" w:rsidRPr="004C2E54">
        <w:rPr>
          <w:rFonts w:ascii="Myriad Pro" w:eastAsia="Calibri" w:hAnsi="Myriad Pro"/>
          <w:sz w:val="26"/>
          <w:szCs w:val="26"/>
        </w:rPr>
        <w:t xml:space="preserve"> НВВ филиала </w:t>
      </w:r>
      <w:r w:rsidR="00E107B0" w:rsidRPr="004C2E54">
        <w:rPr>
          <w:rFonts w:ascii="Myriad Pro" w:eastAsia="Calibri" w:hAnsi="Myriad Pro"/>
          <w:sz w:val="26"/>
          <w:szCs w:val="26"/>
        </w:rPr>
        <w:t xml:space="preserve">на 2019 год </w:t>
      </w:r>
      <w:r w:rsidR="00CB4CBE" w:rsidRPr="004C2E54">
        <w:rPr>
          <w:rFonts w:ascii="Myriad Pro" w:eastAsia="Calibri" w:hAnsi="Myriad Pro"/>
          <w:sz w:val="26"/>
          <w:szCs w:val="26"/>
        </w:rPr>
        <w:t>суммы невозвратной задолженности ООО «Новгородские теплицы» в размере 9</w:t>
      </w:r>
      <w:r w:rsidR="006722D9" w:rsidRPr="004C2E54">
        <w:rPr>
          <w:rFonts w:ascii="Myriad Pro" w:eastAsia="Calibri" w:hAnsi="Myriad Pro"/>
          <w:sz w:val="26"/>
          <w:szCs w:val="26"/>
        </w:rPr>
        <w:t xml:space="preserve"> </w:t>
      </w:r>
      <w:r w:rsidR="00CB4CBE" w:rsidRPr="004C2E54">
        <w:rPr>
          <w:rFonts w:ascii="Myriad Pro" w:eastAsia="Calibri" w:hAnsi="Myriad Pro"/>
          <w:sz w:val="26"/>
          <w:szCs w:val="26"/>
        </w:rPr>
        <w:t>175,502 тыс.</w:t>
      </w:r>
      <w:r w:rsidRPr="004C2E54">
        <w:rPr>
          <w:rFonts w:ascii="Myriad Pro" w:eastAsia="Calibri" w:hAnsi="Myriad Pro"/>
          <w:sz w:val="26"/>
          <w:szCs w:val="26"/>
        </w:rPr>
        <w:t xml:space="preserve"> </w:t>
      </w:r>
      <w:r w:rsidR="00CB4CBE" w:rsidRPr="004C2E54">
        <w:rPr>
          <w:rFonts w:ascii="Myriad Pro" w:eastAsia="Calibri" w:hAnsi="Myriad Pro"/>
          <w:sz w:val="26"/>
          <w:szCs w:val="26"/>
        </w:rPr>
        <w:t>руб.</w:t>
      </w:r>
      <w:r w:rsidR="00891B3C" w:rsidRPr="004C2E54">
        <w:rPr>
          <w:rFonts w:ascii="Myriad Pro" w:eastAsia="Calibri" w:hAnsi="Myriad Pro"/>
          <w:sz w:val="26"/>
          <w:szCs w:val="26"/>
        </w:rPr>
        <w:t xml:space="preserve"> (в размере, заявленном филиалом, без учета НДС).</w:t>
      </w:r>
    </w:p>
    <w:p w14:paraId="7FCB723E" w14:textId="77777777" w:rsidR="00E212CA" w:rsidRPr="004C2E54" w:rsidRDefault="00AB3A34" w:rsidP="00E212CA">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Исполнитель обоснованно полагает, что в случае документального подтверждения со стороны ф</w:t>
      </w:r>
      <w:r w:rsidR="00E212CA" w:rsidRPr="004C2E54">
        <w:rPr>
          <w:rFonts w:ascii="Myriad Pro" w:eastAsia="Calibri" w:hAnsi="Myriad Pro"/>
          <w:sz w:val="26"/>
          <w:szCs w:val="26"/>
        </w:rPr>
        <w:t>илиал</w:t>
      </w:r>
      <w:r w:rsidRPr="004C2E54">
        <w:rPr>
          <w:rFonts w:ascii="Myriad Pro" w:eastAsia="Calibri" w:hAnsi="Myriad Pro"/>
          <w:sz w:val="26"/>
          <w:szCs w:val="26"/>
        </w:rPr>
        <w:t>а</w:t>
      </w:r>
      <w:r w:rsidR="00E212CA" w:rsidRPr="004C2E54">
        <w:rPr>
          <w:rFonts w:ascii="Myriad Pro" w:eastAsia="Calibri" w:hAnsi="Myriad Pro"/>
          <w:sz w:val="26"/>
          <w:szCs w:val="26"/>
        </w:rPr>
        <w:t xml:space="preserve"> ПАО «МРСК Северо-Запада» - «Новгородэнерго» </w:t>
      </w:r>
      <w:r w:rsidRPr="004C2E54">
        <w:rPr>
          <w:rFonts w:ascii="Myriad Pro" w:eastAsia="Calibri" w:hAnsi="Myriad Pro"/>
          <w:sz w:val="26"/>
          <w:szCs w:val="26"/>
        </w:rPr>
        <w:t>суммы</w:t>
      </w:r>
      <w:r w:rsidR="00E212CA" w:rsidRPr="004C2E54">
        <w:rPr>
          <w:rFonts w:ascii="Myriad Pro" w:eastAsia="Calibri" w:hAnsi="Myriad Pro"/>
          <w:sz w:val="26"/>
          <w:szCs w:val="26"/>
        </w:rPr>
        <w:t xml:space="preserve"> задолженности ОАО </w:t>
      </w:r>
      <w:r w:rsidR="00377C82" w:rsidRPr="004C2E54">
        <w:rPr>
          <w:rFonts w:ascii="Myriad Pro" w:eastAsia="Calibri" w:hAnsi="Myriad Pro"/>
          <w:sz w:val="26"/>
          <w:szCs w:val="26"/>
        </w:rPr>
        <w:t>«</w:t>
      </w:r>
      <w:proofErr w:type="spellStart"/>
      <w:r w:rsidR="00E212CA" w:rsidRPr="004C2E54">
        <w:rPr>
          <w:rFonts w:ascii="Myriad Pro" w:eastAsia="Calibri" w:hAnsi="Myriad Pro"/>
          <w:sz w:val="26"/>
          <w:szCs w:val="26"/>
        </w:rPr>
        <w:t>Новгородоблэнергосбыт</w:t>
      </w:r>
      <w:proofErr w:type="spellEnd"/>
      <w:r w:rsidR="00377C82" w:rsidRPr="004C2E54">
        <w:rPr>
          <w:rFonts w:ascii="Myriad Pro" w:eastAsia="Calibri" w:hAnsi="Myriad Pro"/>
          <w:sz w:val="26"/>
          <w:szCs w:val="26"/>
        </w:rPr>
        <w:t>»</w:t>
      </w:r>
      <w:r w:rsidR="00E212CA" w:rsidRPr="004C2E54">
        <w:rPr>
          <w:rFonts w:ascii="Myriad Pro" w:eastAsia="Calibri" w:hAnsi="Myriad Pro"/>
          <w:sz w:val="26"/>
          <w:szCs w:val="26"/>
        </w:rPr>
        <w:t>, включенную в резерв по сомнительным долгам</w:t>
      </w:r>
      <w:r w:rsidR="008D0966" w:rsidRPr="004C2E54">
        <w:rPr>
          <w:rFonts w:ascii="Myriad Pro" w:eastAsia="Calibri" w:hAnsi="Myriad Pro"/>
          <w:sz w:val="26"/>
          <w:szCs w:val="26"/>
        </w:rPr>
        <w:t xml:space="preserve"> в размере 421 892,15 тыс. руб. (п</w:t>
      </w:r>
      <w:r w:rsidRPr="004C2E54">
        <w:rPr>
          <w:rFonts w:ascii="Myriad Pro" w:eastAsia="Calibri" w:hAnsi="Myriad Pro"/>
          <w:sz w:val="26"/>
          <w:szCs w:val="26"/>
        </w:rPr>
        <w:t>редставлени</w:t>
      </w:r>
      <w:r w:rsidR="00D042E5" w:rsidRPr="004C2E54">
        <w:rPr>
          <w:rFonts w:ascii="Myriad Pro" w:eastAsia="Calibri" w:hAnsi="Myriad Pro"/>
          <w:sz w:val="26"/>
          <w:szCs w:val="26"/>
        </w:rPr>
        <w:t>е</w:t>
      </w:r>
      <w:r w:rsidRPr="004C2E54">
        <w:rPr>
          <w:rFonts w:ascii="Myriad Pro" w:eastAsia="Calibri" w:hAnsi="Myriad Pro"/>
          <w:sz w:val="26"/>
          <w:szCs w:val="26"/>
        </w:rPr>
        <w:t xml:space="preserve"> в тарифное дело </w:t>
      </w:r>
      <w:r w:rsidR="00985519" w:rsidRPr="004C2E54">
        <w:rPr>
          <w:rFonts w:ascii="Myriad Pro" w:eastAsia="Calibri" w:hAnsi="Myriad Pro"/>
          <w:sz w:val="26"/>
          <w:szCs w:val="26"/>
        </w:rPr>
        <w:t xml:space="preserve">всех </w:t>
      </w:r>
      <w:r w:rsidR="00E212CA" w:rsidRPr="004C2E54">
        <w:rPr>
          <w:rFonts w:ascii="Myriad Pro" w:eastAsia="Calibri" w:hAnsi="Myriad Pro"/>
          <w:sz w:val="26"/>
          <w:szCs w:val="26"/>
        </w:rPr>
        <w:t>решени</w:t>
      </w:r>
      <w:r w:rsidR="008D0966" w:rsidRPr="004C2E54">
        <w:rPr>
          <w:rFonts w:ascii="Myriad Pro" w:eastAsia="Calibri" w:hAnsi="Myriad Pro"/>
          <w:sz w:val="26"/>
          <w:szCs w:val="26"/>
        </w:rPr>
        <w:t>й</w:t>
      </w:r>
      <w:r w:rsidR="00E212CA" w:rsidRPr="004C2E54">
        <w:rPr>
          <w:rFonts w:ascii="Myriad Pro" w:eastAsia="Calibri" w:hAnsi="Myriad Pro"/>
          <w:sz w:val="26"/>
          <w:szCs w:val="26"/>
        </w:rPr>
        <w:t xml:space="preserve"> судебных органов о включении сумм </w:t>
      </w:r>
      <w:r w:rsidR="00D042E5" w:rsidRPr="004C2E54">
        <w:rPr>
          <w:rFonts w:ascii="Myriad Pro" w:eastAsia="Calibri" w:hAnsi="Myriad Pro"/>
          <w:sz w:val="26"/>
          <w:szCs w:val="26"/>
        </w:rPr>
        <w:t xml:space="preserve">задолженности </w:t>
      </w:r>
      <w:r w:rsidR="00E212CA" w:rsidRPr="004C2E54">
        <w:rPr>
          <w:rFonts w:ascii="Myriad Pro" w:eastAsia="Calibri" w:hAnsi="Myriad Pro"/>
          <w:sz w:val="26"/>
          <w:szCs w:val="26"/>
        </w:rPr>
        <w:t xml:space="preserve">в реестр кредиторов </w:t>
      </w:r>
      <w:r w:rsidR="00377C82" w:rsidRPr="004C2E54">
        <w:rPr>
          <w:rFonts w:ascii="Myriad Pro" w:eastAsia="Calibri" w:hAnsi="Myriad Pro"/>
          <w:sz w:val="26"/>
          <w:szCs w:val="26"/>
        </w:rPr>
        <w:t>ОАО «</w:t>
      </w:r>
      <w:proofErr w:type="spellStart"/>
      <w:r w:rsidR="00377C82" w:rsidRPr="004C2E54">
        <w:rPr>
          <w:rFonts w:ascii="Myriad Pro" w:eastAsia="Calibri" w:hAnsi="Myriad Pro"/>
          <w:sz w:val="26"/>
          <w:szCs w:val="26"/>
        </w:rPr>
        <w:t>Новгородоблэнергосбыт</w:t>
      </w:r>
      <w:proofErr w:type="spellEnd"/>
      <w:r w:rsidR="00377C82" w:rsidRPr="004C2E54">
        <w:rPr>
          <w:rFonts w:ascii="Myriad Pro" w:eastAsia="Calibri" w:hAnsi="Myriad Pro"/>
          <w:sz w:val="26"/>
          <w:szCs w:val="26"/>
        </w:rPr>
        <w:t>»</w:t>
      </w:r>
      <w:r w:rsidR="00D042E5" w:rsidRPr="004C2E54">
        <w:rPr>
          <w:rFonts w:ascii="Myriad Pro" w:eastAsia="Calibri" w:hAnsi="Myriad Pro"/>
          <w:sz w:val="26"/>
          <w:szCs w:val="26"/>
        </w:rPr>
        <w:t>), Комитет по тарифной политике Новгородской области</w:t>
      </w:r>
      <w:r w:rsidR="00985519" w:rsidRPr="004C2E54">
        <w:rPr>
          <w:rFonts w:ascii="Myriad Pro" w:eastAsia="Calibri" w:hAnsi="Myriad Pro"/>
          <w:sz w:val="26"/>
          <w:szCs w:val="26"/>
        </w:rPr>
        <w:t xml:space="preserve"> </w:t>
      </w:r>
      <w:r w:rsidR="001A0AE5" w:rsidRPr="004C2E54">
        <w:rPr>
          <w:rFonts w:ascii="Myriad Pro" w:eastAsia="Calibri" w:hAnsi="Myriad Pro"/>
          <w:sz w:val="26"/>
          <w:szCs w:val="26"/>
        </w:rPr>
        <w:t>имел бы все законные основания включения</w:t>
      </w:r>
      <w:r w:rsidR="0004138F" w:rsidRPr="004C2E54">
        <w:rPr>
          <w:rFonts w:ascii="Myriad Pro" w:eastAsia="Calibri" w:hAnsi="Myriad Pro"/>
          <w:sz w:val="26"/>
          <w:szCs w:val="26"/>
        </w:rPr>
        <w:t xml:space="preserve"> </w:t>
      </w:r>
      <w:r w:rsidR="00474D7D" w:rsidRPr="004C2E54">
        <w:rPr>
          <w:rFonts w:ascii="Myriad Pro" w:eastAsia="Calibri" w:hAnsi="Myriad Pro"/>
          <w:sz w:val="26"/>
          <w:szCs w:val="26"/>
        </w:rPr>
        <w:t xml:space="preserve">в НВВ на 2019 год </w:t>
      </w:r>
      <w:r w:rsidR="0004138F" w:rsidRPr="004C2E54">
        <w:rPr>
          <w:rFonts w:ascii="Myriad Pro" w:eastAsia="Calibri" w:hAnsi="Myriad Pro"/>
          <w:sz w:val="26"/>
          <w:szCs w:val="26"/>
        </w:rPr>
        <w:t>разниц</w:t>
      </w:r>
      <w:r w:rsidR="00465571" w:rsidRPr="004C2E54">
        <w:rPr>
          <w:rFonts w:ascii="Myriad Pro" w:eastAsia="Calibri" w:hAnsi="Myriad Pro"/>
          <w:sz w:val="26"/>
          <w:szCs w:val="26"/>
        </w:rPr>
        <w:t>ы</w:t>
      </w:r>
      <w:r w:rsidR="0004138F" w:rsidRPr="004C2E54">
        <w:rPr>
          <w:rFonts w:ascii="Myriad Pro" w:eastAsia="Calibri" w:hAnsi="Myriad Pro"/>
          <w:sz w:val="26"/>
          <w:szCs w:val="26"/>
        </w:rPr>
        <w:t xml:space="preserve"> </w:t>
      </w:r>
      <w:r w:rsidR="00474D7D" w:rsidRPr="004C2E54">
        <w:rPr>
          <w:rFonts w:ascii="Myriad Pro" w:eastAsia="Calibri" w:hAnsi="Myriad Pro"/>
          <w:sz w:val="26"/>
          <w:szCs w:val="26"/>
        </w:rPr>
        <w:t xml:space="preserve">в размере 84 075,87 тыс. руб. </w:t>
      </w:r>
      <w:r w:rsidR="0004138F" w:rsidRPr="004C2E54">
        <w:rPr>
          <w:rFonts w:ascii="Myriad Pro" w:eastAsia="Calibri" w:hAnsi="Myriad Pro"/>
          <w:sz w:val="26"/>
          <w:szCs w:val="26"/>
        </w:rPr>
        <w:t xml:space="preserve">между резервом по сомнительным долгам </w:t>
      </w:r>
      <w:r w:rsidR="00377C82" w:rsidRPr="004C2E54">
        <w:rPr>
          <w:rFonts w:ascii="Myriad Pro" w:eastAsia="Calibri" w:hAnsi="Myriad Pro"/>
          <w:sz w:val="26"/>
          <w:szCs w:val="26"/>
        </w:rPr>
        <w:t>ОАО «</w:t>
      </w:r>
      <w:proofErr w:type="spellStart"/>
      <w:r w:rsidR="00377C82" w:rsidRPr="004C2E54">
        <w:rPr>
          <w:rFonts w:ascii="Myriad Pro" w:eastAsia="Calibri" w:hAnsi="Myriad Pro"/>
          <w:sz w:val="26"/>
          <w:szCs w:val="26"/>
        </w:rPr>
        <w:t>Новгородоблэнергосбыт</w:t>
      </w:r>
      <w:proofErr w:type="spellEnd"/>
      <w:r w:rsidR="00377C82" w:rsidRPr="004C2E54">
        <w:rPr>
          <w:rFonts w:ascii="Myriad Pro" w:eastAsia="Calibri" w:hAnsi="Myriad Pro"/>
          <w:sz w:val="26"/>
          <w:szCs w:val="26"/>
        </w:rPr>
        <w:t>»</w:t>
      </w:r>
      <w:r w:rsidR="00474D7D" w:rsidRPr="004C2E54">
        <w:rPr>
          <w:rFonts w:ascii="Myriad Pro" w:eastAsia="Calibri" w:hAnsi="Myriad Pro"/>
          <w:sz w:val="26"/>
          <w:szCs w:val="26"/>
        </w:rPr>
        <w:t xml:space="preserve"> </w:t>
      </w:r>
      <w:r w:rsidR="0004138F" w:rsidRPr="004C2E54">
        <w:rPr>
          <w:rFonts w:ascii="Myriad Pro" w:eastAsia="Calibri" w:hAnsi="Myriad Pro"/>
          <w:sz w:val="26"/>
          <w:szCs w:val="26"/>
        </w:rPr>
        <w:t xml:space="preserve">и уже учтенной </w:t>
      </w:r>
      <w:r w:rsidR="00474D7D" w:rsidRPr="004C2E54">
        <w:rPr>
          <w:rFonts w:ascii="Myriad Pro" w:eastAsia="Calibri" w:hAnsi="Myriad Pro"/>
          <w:sz w:val="26"/>
          <w:szCs w:val="26"/>
        </w:rPr>
        <w:t xml:space="preserve">Комитетом в первом долгосрочном периоде суммой задолженности </w:t>
      </w:r>
      <w:r w:rsidR="0004138F" w:rsidRPr="004C2E54">
        <w:rPr>
          <w:rFonts w:ascii="Myriad Pro" w:eastAsia="Calibri" w:hAnsi="Myriad Pro"/>
          <w:sz w:val="26"/>
          <w:szCs w:val="26"/>
        </w:rPr>
        <w:t>(421 892,15</w:t>
      </w:r>
      <w:r w:rsidR="00474D7D" w:rsidRPr="004C2E54">
        <w:rPr>
          <w:rFonts w:ascii="Myriad Pro" w:eastAsia="Calibri" w:hAnsi="Myriad Pro"/>
          <w:sz w:val="26"/>
          <w:szCs w:val="26"/>
        </w:rPr>
        <w:t xml:space="preserve"> тыс. руб.</w:t>
      </w:r>
      <w:r w:rsidR="0004138F" w:rsidRPr="004C2E54">
        <w:rPr>
          <w:rFonts w:ascii="Myriad Pro" w:eastAsia="Calibri" w:hAnsi="Myriad Pro"/>
          <w:sz w:val="26"/>
          <w:szCs w:val="26"/>
        </w:rPr>
        <w:t xml:space="preserve"> - 337 816,279</w:t>
      </w:r>
      <w:r w:rsidR="00267C02" w:rsidRPr="004C2E54">
        <w:rPr>
          <w:rFonts w:ascii="Myriad Pro" w:eastAsia="Calibri" w:hAnsi="Myriad Pro"/>
          <w:sz w:val="26"/>
          <w:szCs w:val="26"/>
        </w:rPr>
        <w:t xml:space="preserve"> тыс. руб.</w:t>
      </w:r>
      <w:r w:rsidR="0004138F" w:rsidRPr="004C2E54">
        <w:rPr>
          <w:rFonts w:ascii="Myriad Pro" w:eastAsia="Calibri" w:hAnsi="Myriad Pro"/>
          <w:sz w:val="26"/>
          <w:szCs w:val="26"/>
        </w:rPr>
        <w:t>).</w:t>
      </w:r>
    </w:p>
    <w:p w14:paraId="3AEABF5E" w14:textId="77777777" w:rsidR="00536926" w:rsidRPr="004C2E54" w:rsidRDefault="00536926" w:rsidP="00536926">
      <w:pPr>
        <w:pStyle w:val="a3"/>
        <w:spacing w:after="0" w:line="360" w:lineRule="auto"/>
        <w:ind w:left="0" w:firstLine="567"/>
        <w:jc w:val="both"/>
        <w:rPr>
          <w:rFonts w:ascii="Myriad Pro" w:hAnsi="Myriad Pro"/>
          <w:sz w:val="26"/>
          <w:szCs w:val="26"/>
        </w:rPr>
      </w:pPr>
      <w:r w:rsidRPr="004C2E54">
        <w:rPr>
          <w:rFonts w:ascii="Myriad Pro" w:hAnsi="Myriad Pro"/>
          <w:sz w:val="26"/>
          <w:szCs w:val="26"/>
        </w:rPr>
        <w:lastRenderedPageBreak/>
        <w:t xml:space="preserve">Исполнитель также считает необходимым рекомендовать филиалу </w:t>
      </w:r>
      <w:r w:rsidR="00377C82" w:rsidRPr="004C2E54">
        <w:rPr>
          <w:rFonts w:ascii="Myriad Pro" w:hAnsi="Myriad Pro"/>
          <w:sz w:val="26"/>
          <w:szCs w:val="26"/>
        </w:rPr>
        <w:br/>
      </w:r>
      <w:r w:rsidRPr="004C2E54">
        <w:rPr>
          <w:rFonts w:ascii="Myriad Pro" w:hAnsi="Myriad Pro"/>
          <w:sz w:val="26"/>
          <w:szCs w:val="26"/>
        </w:rPr>
        <w:t>ПАО «МРСК Северо-Запада» «</w:t>
      </w:r>
      <w:r w:rsidR="00524264" w:rsidRPr="004C2E54">
        <w:rPr>
          <w:rFonts w:ascii="Myriad Pro" w:hAnsi="Myriad Pro"/>
          <w:sz w:val="26"/>
          <w:szCs w:val="26"/>
        </w:rPr>
        <w:t>Новгород</w:t>
      </w:r>
      <w:r w:rsidRPr="004C2E54">
        <w:rPr>
          <w:rFonts w:ascii="Myriad Pro" w:hAnsi="Myriad Pro"/>
          <w:sz w:val="26"/>
          <w:szCs w:val="26"/>
        </w:rPr>
        <w:t xml:space="preserve">энерго» в материалах </w:t>
      </w:r>
      <w:r w:rsidR="00D60338" w:rsidRPr="004C2E54">
        <w:rPr>
          <w:rFonts w:ascii="Myriad Pro" w:hAnsi="Myriad Pro"/>
          <w:sz w:val="26"/>
          <w:szCs w:val="26"/>
        </w:rPr>
        <w:t xml:space="preserve">тарифного дела </w:t>
      </w:r>
      <w:r w:rsidR="00377C82" w:rsidRPr="004C2E54">
        <w:rPr>
          <w:rFonts w:ascii="Myriad Pro" w:hAnsi="Myriad Pro"/>
          <w:sz w:val="26"/>
          <w:szCs w:val="26"/>
        </w:rPr>
        <w:t xml:space="preserve"> на очередной год текущего долгосрочного периода регулирования</w:t>
      </w:r>
      <w:r w:rsidR="00D60338" w:rsidRPr="004C2E54">
        <w:rPr>
          <w:rFonts w:ascii="Myriad Pro" w:hAnsi="Myriad Pro"/>
          <w:sz w:val="26"/>
          <w:szCs w:val="26"/>
        </w:rPr>
        <w:t xml:space="preserve"> представлять</w:t>
      </w:r>
      <w:r w:rsidRPr="004C2E54">
        <w:rPr>
          <w:rFonts w:ascii="Myriad Pro" w:hAnsi="Myriad Pro"/>
          <w:sz w:val="26"/>
          <w:szCs w:val="26"/>
        </w:rPr>
        <w:t>:</w:t>
      </w:r>
    </w:p>
    <w:p w14:paraId="5ABC42F4" w14:textId="77777777" w:rsidR="00C54D7A" w:rsidRPr="004C2E54" w:rsidRDefault="00C54D7A" w:rsidP="00BB1F15">
      <w:pPr>
        <w:pStyle w:val="a3"/>
        <w:numPr>
          <w:ilvl w:val="0"/>
          <w:numId w:val="28"/>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 xml:space="preserve">Пояснения </w:t>
      </w:r>
      <w:r w:rsidR="00377C82" w:rsidRPr="004C2E54">
        <w:rPr>
          <w:rFonts w:ascii="Myriad Pro" w:hAnsi="Myriad Pro"/>
          <w:sz w:val="26"/>
          <w:szCs w:val="26"/>
        </w:rPr>
        <w:t xml:space="preserve">о </w:t>
      </w:r>
      <w:r w:rsidRPr="004C2E54">
        <w:rPr>
          <w:rFonts w:ascii="Myriad Pro" w:hAnsi="Myriad Pro"/>
          <w:sz w:val="26"/>
          <w:szCs w:val="26"/>
        </w:rPr>
        <w:t>необходимости плановых расходов в заявленном объеме (в случае значительного превышения плановых затрат в сравнении с фактическими за предыдущие периоды с обоснованием причин увеличения со ссылкой на нормы действующего законодательства).</w:t>
      </w:r>
    </w:p>
    <w:p w14:paraId="03616143" w14:textId="77777777" w:rsidR="00536926" w:rsidRPr="004C2E54" w:rsidRDefault="005E1208" w:rsidP="00BB1F15">
      <w:pPr>
        <w:pStyle w:val="a3"/>
        <w:numPr>
          <w:ilvl w:val="0"/>
          <w:numId w:val="28"/>
        </w:numPr>
        <w:tabs>
          <w:tab w:val="left" w:pos="851"/>
        </w:tabs>
        <w:spacing w:after="0" w:line="360" w:lineRule="auto"/>
        <w:ind w:left="0" w:firstLine="567"/>
        <w:jc w:val="both"/>
        <w:rPr>
          <w:rFonts w:ascii="Myriad Pro" w:hAnsi="Myriad Pro"/>
          <w:sz w:val="26"/>
          <w:szCs w:val="26"/>
        </w:rPr>
      </w:pPr>
      <w:r w:rsidRPr="004C2E54">
        <w:rPr>
          <w:rFonts w:ascii="Myriad Pro" w:hAnsi="Myriad Pro"/>
          <w:sz w:val="26"/>
          <w:szCs w:val="26"/>
        </w:rPr>
        <w:t>Полный комплект документов, подтверждающих фактические расходы за</w:t>
      </w:r>
      <w:r w:rsidRPr="004C2E54">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25, 26, 91.02; р</w:t>
      </w:r>
      <w:r w:rsidRPr="004C2E54">
        <w:rPr>
          <w:rFonts w:ascii="Myriad Pro" w:hAnsi="Myriad Pro"/>
          <w:sz w:val="26"/>
          <w:szCs w:val="26"/>
        </w:rPr>
        <w:t>еестры счетов-фактур, актов выполненных работ; копии счетов-фактур, актов; договоры на оказание услуг и др.).</w:t>
      </w:r>
    </w:p>
    <w:p w14:paraId="49DCF9EB" w14:textId="77777777" w:rsidR="00D60338" w:rsidRPr="004C2E54" w:rsidRDefault="00D60338" w:rsidP="00876337">
      <w:pPr>
        <w:pStyle w:val="a3"/>
        <w:numPr>
          <w:ilvl w:val="0"/>
          <w:numId w:val="28"/>
        </w:numPr>
        <w:tabs>
          <w:tab w:val="left" w:pos="851"/>
        </w:tabs>
        <w:spacing w:after="0" w:line="360" w:lineRule="auto"/>
        <w:ind w:left="0" w:firstLine="567"/>
        <w:jc w:val="both"/>
        <w:rPr>
          <w:rFonts w:ascii="Myriad Pro" w:hAnsi="Myriad Pro"/>
          <w:sz w:val="26"/>
          <w:szCs w:val="26"/>
        </w:rPr>
      </w:pPr>
      <w:r w:rsidRPr="004C2E54">
        <w:rPr>
          <w:rFonts w:ascii="Myriad Pro" w:hAnsi="Myriad Pro"/>
          <w:color w:val="000000" w:themeColor="text1"/>
          <w:sz w:val="26"/>
          <w:szCs w:val="26"/>
        </w:rPr>
        <w:t>Для подтверждения порядка формирования резерва по сомнительным долгам</w:t>
      </w:r>
      <w:r w:rsidR="008D30EC" w:rsidRPr="004C2E54">
        <w:rPr>
          <w:rFonts w:ascii="Myriad Pro" w:hAnsi="Myriad Pro"/>
          <w:color w:val="000000" w:themeColor="text1"/>
          <w:sz w:val="26"/>
          <w:szCs w:val="26"/>
        </w:rPr>
        <w:t xml:space="preserve"> следующие</w:t>
      </w:r>
      <w:r w:rsidRPr="004C2E54">
        <w:rPr>
          <w:rFonts w:ascii="Myriad Pro" w:hAnsi="Myriad Pro"/>
          <w:color w:val="000000" w:themeColor="text1"/>
          <w:sz w:val="26"/>
          <w:szCs w:val="26"/>
        </w:rPr>
        <w:t xml:space="preserve"> документы:</w:t>
      </w:r>
    </w:p>
    <w:p w14:paraId="3D6C7726" w14:textId="77777777" w:rsidR="00D60338" w:rsidRPr="00A129C5" w:rsidRDefault="00D60338" w:rsidP="00A129C5">
      <w:pPr>
        <w:pStyle w:val="a3"/>
        <w:numPr>
          <w:ilvl w:val="0"/>
          <w:numId w:val="92"/>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 xml:space="preserve">анализ счета 63.0; </w:t>
      </w:r>
      <w:proofErr w:type="spellStart"/>
      <w:r w:rsidRPr="00A129C5">
        <w:rPr>
          <w:rFonts w:ascii="Myriad Pro" w:hAnsi="Myriad Pro"/>
          <w:color w:val="000000" w:themeColor="text1"/>
          <w:sz w:val="26"/>
          <w:szCs w:val="26"/>
        </w:rPr>
        <w:t>оборотно</w:t>
      </w:r>
      <w:proofErr w:type="spellEnd"/>
      <w:r w:rsidRPr="00A129C5">
        <w:rPr>
          <w:rFonts w:ascii="Myriad Pro" w:hAnsi="Myriad Pro"/>
          <w:color w:val="000000" w:themeColor="text1"/>
          <w:sz w:val="26"/>
          <w:szCs w:val="26"/>
        </w:rPr>
        <w:t xml:space="preserve">-сальдовую ведомость по счету 63.01; приказы о проведении инвентаризации; акты инвентаризации расчетов с покупателями за предыдущий отчетный год; расшифровку дебиторской задолженности на последнюю отчетную дату; </w:t>
      </w:r>
    </w:p>
    <w:p w14:paraId="0523D14A" w14:textId="77777777" w:rsidR="00D60338" w:rsidRPr="00A129C5" w:rsidRDefault="00D60338" w:rsidP="00A129C5">
      <w:pPr>
        <w:pStyle w:val="a3"/>
        <w:numPr>
          <w:ilvl w:val="0"/>
          <w:numId w:val="92"/>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 xml:space="preserve">информацию о предпринимаемых мерах по судебному взысканию задолженности (копии определений о принятии исковых заявлений филиала о взыскании дебиторской задолженности, если судебные дела еще находятся в производстве суда и решения о взыскании долга еще не приняты); </w:t>
      </w:r>
    </w:p>
    <w:p w14:paraId="4A20A740" w14:textId="77777777" w:rsidR="00D60338" w:rsidRPr="00A129C5" w:rsidRDefault="00D60338" w:rsidP="00A129C5">
      <w:pPr>
        <w:pStyle w:val="a3"/>
        <w:numPr>
          <w:ilvl w:val="0"/>
          <w:numId w:val="92"/>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 xml:space="preserve">копии вступивших в законную силу решений о взыскании задолженности; </w:t>
      </w:r>
    </w:p>
    <w:p w14:paraId="61BD11E6" w14:textId="77777777" w:rsidR="00D60338" w:rsidRPr="00A129C5" w:rsidRDefault="00D60338" w:rsidP="00A129C5">
      <w:pPr>
        <w:pStyle w:val="a3"/>
        <w:numPr>
          <w:ilvl w:val="0"/>
          <w:numId w:val="92"/>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2D64819E" w14:textId="77777777" w:rsidR="00D60338" w:rsidRPr="00A129C5" w:rsidRDefault="00D60338" w:rsidP="00A129C5">
      <w:pPr>
        <w:pStyle w:val="a3"/>
        <w:numPr>
          <w:ilvl w:val="0"/>
          <w:numId w:val="92"/>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 xml:space="preserve">копии вступивших в законную силу определений судов об утверждении мировых соглашений; </w:t>
      </w:r>
    </w:p>
    <w:p w14:paraId="03CD54CE" w14:textId="77777777" w:rsidR="00D60338" w:rsidRPr="00A129C5" w:rsidRDefault="00D60338" w:rsidP="00A129C5">
      <w:pPr>
        <w:pStyle w:val="a3"/>
        <w:numPr>
          <w:ilvl w:val="0"/>
          <w:numId w:val="92"/>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 xml:space="preserve">копии постановлений о возбуждении исполнительных производств по вступившим в законную силу решениям судов; </w:t>
      </w:r>
    </w:p>
    <w:p w14:paraId="773B2478" w14:textId="77777777" w:rsidR="00D60338" w:rsidRPr="00A129C5" w:rsidRDefault="00D60338" w:rsidP="00A129C5">
      <w:pPr>
        <w:pStyle w:val="a3"/>
        <w:numPr>
          <w:ilvl w:val="0"/>
          <w:numId w:val="92"/>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lastRenderedPageBreak/>
        <w:t>текущую информацию от службы судебных приставов о ходе исполнительного производства, правовые заключения о реальности получения дебиторской задолженности;</w:t>
      </w:r>
    </w:p>
    <w:p w14:paraId="32F3144B" w14:textId="77777777" w:rsidR="00D60338" w:rsidRPr="00A129C5" w:rsidRDefault="00D60338" w:rsidP="00A129C5">
      <w:pPr>
        <w:pStyle w:val="a3"/>
        <w:numPr>
          <w:ilvl w:val="0"/>
          <w:numId w:val="92"/>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325E4F19" w14:textId="77777777" w:rsidR="00D60338" w:rsidRPr="00A129C5" w:rsidRDefault="00D60338" w:rsidP="00A129C5">
      <w:pPr>
        <w:pStyle w:val="a3"/>
        <w:numPr>
          <w:ilvl w:val="0"/>
          <w:numId w:val="92"/>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филиала о списании дебиторской задолженности).</w:t>
      </w:r>
    </w:p>
    <w:p w14:paraId="670D415B" w14:textId="77777777" w:rsidR="00641B19" w:rsidRPr="004C2E54" w:rsidRDefault="00641B19" w:rsidP="005831C8">
      <w:pPr>
        <w:spacing w:after="0" w:line="360" w:lineRule="auto"/>
        <w:ind w:firstLine="567"/>
        <w:contextualSpacing/>
        <w:jc w:val="both"/>
        <w:rPr>
          <w:rFonts w:ascii="Myriad Pro" w:eastAsia="Calibri" w:hAnsi="Myriad Pro" w:cs="Times New Roman"/>
          <w:color w:val="FF0000"/>
          <w:sz w:val="26"/>
          <w:szCs w:val="26"/>
        </w:rPr>
      </w:pPr>
    </w:p>
    <w:p w14:paraId="539EBD18" w14:textId="77777777" w:rsidR="00992379" w:rsidRDefault="00992379"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992379" w:rsidSect="002B219C">
          <w:pgSz w:w="11906" w:h="16838"/>
          <w:pgMar w:top="1134" w:right="851" w:bottom="1134" w:left="1701" w:header="708" w:footer="708" w:gutter="0"/>
          <w:cols w:space="708"/>
          <w:docGrid w:linePitch="360"/>
        </w:sectPr>
      </w:pPr>
      <w:bookmarkStart w:id="70" w:name="_Toc40814455"/>
    </w:p>
    <w:p w14:paraId="029120A5" w14:textId="40AD4E39" w:rsidR="00DE1C0B" w:rsidRPr="004C2E54" w:rsidRDefault="00B81C09"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r w:rsidRPr="004C2E54">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70"/>
    </w:p>
    <w:p w14:paraId="149E1297" w14:textId="77777777" w:rsidR="00F51EB3" w:rsidRPr="004C2E54"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Согласно</w:t>
      </w:r>
      <w:r w:rsidR="00F51EB3" w:rsidRPr="004C2E54">
        <w:rPr>
          <w:rFonts w:ascii="Myriad Pro" w:eastAsia="Calibri" w:hAnsi="Myriad Pro" w:cs="Times New Roman"/>
          <w:color w:val="000000" w:themeColor="text1"/>
          <w:sz w:val="26"/>
          <w:szCs w:val="26"/>
        </w:rPr>
        <w:t xml:space="preserve"> </w:t>
      </w:r>
      <w:r w:rsidRPr="004C2E54">
        <w:rPr>
          <w:rFonts w:ascii="Myriad Pro" w:eastAsia="Calibri" w:hAnsi="Myriad Pro" w:cs="Times New Roman"/>
          <w:color w:val="000000" w:themeColor="text1"/>
          <w:sz w:val="26"/>
          <w:szCs w:val="26"/>
        </w:rPr>
        <w:t xml:space="preserve">п. 87 Основ ценообразования </w:t>
      </w:r>
      <w:r w:rsidR="00377C82" w:rsidRPr="004C2E54">
        <w:rPr>
          <w:rFonts w:ascii="Myriad Pro" w:eastAsia="Calibri" w:hAnsi="Myriad Pro" w:cs="Times New Roman"/>
          <w:color w:val="000000" w:themeColor="text1"/>
          <w:sz w:val="26"/>
          <w:szCs w:val="26"/>
        </w:rPr>
        <w:t xml:space="preserve">№ 1178 </w:t>
      </w:r>
      <w:r w:rsidRPr="004C2E54">
        <w:rPr>
          <w:rFonts w:ascii="Myriad Pro" w:eastAsia="Calibri" w:hAnsi="Myriad Pro" w:cs="Times New Roman"/>
          <w:color w:val="000000" w:themeColor="text1"/>
          <w:sz w:val="26"/>
          <w:szCs w:val="26"/>
        </w:rPr>
        <w:t>р</w:t>
      </w:r>
      <w:r w:rsidR="00F51EB3" w:rsidRPr="004C2E54">
        <w:rPr>
          <w:rFonts w:ascii="Myriad Pro" w:eastAsia="Calibri" w:hAnsi="Myriad Pro" w:cs="Times New Roman"/>
          <w:color w:val="000000" w:themeColor="text1"/>
          <w:sz w:val="26"/>
          <w:szCs w:val="26"/>
        </w:rPr>
        <w:t>асходы сетевой организации на выполнение организационно-технических мероп</w:t>
      </w:r>
      <w:r w:rsidRPr="004C2E54">
        <w:rPr>
          <w:rFonts w:ascii="Myriad Pro" w:eastAsia="Calibri" w:hAnsi="Myriad Pro" w:cs="Times New Roman"/>
          <w:color w:val="000000" w:themeColor="text1"/>
          <w:sz w:val="26"/>
          <w:szCs w:val="26"/>
        </w:rPr>
        <w:t>риятий, указанных в подпунктах «г» и «д» пункта 7 и подпунктах «а» и «</w:t>
      </w:r>
      <w:r w:rsidR="00F51EB3" w:rsidRPr="004C2E54">
        <w:rPr>
          <w:rFonts w:ascii="Myriad Pro" w:eastAsia="Calibri" w:hAnsi="Myriad Pro" w:cs="Times New Roman"/>
          <w:color w:val="000000" w:themeColor="text1"/>
          <w:sz w:val="26"/>
          <w:szCs w:val="26"/>
        </w:rPr>
        <w:t>д</w:t>
      </w:r>
      <w:r w:rsidRPr="004C2E54">
        <w:rPr>
          <w:rFonts w:ascii="Myriad Pro" w:eastAsia="Calibri" w:hAnsi="Myriad Pro" w:cs="Times New Roman"/>
          <w:color w:val="000000" w:themeColor="text1"/>
          <w:sz w:val="26"/>
          <w:szCs w:val="26"/>
        </w:rPr>
        <w:t>»</w:t>
      </w:r>
      <w:r w:rsidR="00F51EB3" w:rsidRPr="004C2E54">
        <w:rPr>
          <w:rFonts w:ascii="Myriad Pro" w:eastAsia="Calibri" w:hAnsi="Myriad Pro" w:cs="Times New Roman"/>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w:t>
      </w:r>
      <w:r w:rsidR="008608F6" w:rsidRPr="004C2E54">
        <w:rPr>
          <w:rFonts w:ascii="Myriad Pro" w:eastAsia="Calibri" w:hAnsi="Myriad Pro" w:cs="Times New Roman"/>
          <w:color w:val="000000" w:themeColor="text1"/>
          <w:sz w:val="26"/>
          <w:szCs w:val="26"/>
        </w:rPr>
        <w:t>Основами ценообразования № 1178</w:t>
      </w:r>
      <w:r w:rsidR="00F51EB3" w:rsidRPr="004C2E54">
        <w:rPr>
          <w:rFonts w:ascii="Myriad Pro" w:eastAsia="Calibri" w:hAnsi="Myriad Pro" w:cs="Times New Roman"/>
          <w:color w:val="000000" w:themeColor="text1"/>
          <w:sz w:val="26"/>
          <w:szCs w:val="26"/>
        </w:rPr>
        <w:t xml:space="preserve">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0F3BEAA0" w14:textId="77777777" w:rsidR="000B006E" w:rsidRPr="004C2E54"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r w:rsidR="004D536B" w:rsidRPr="004C2E54">
        <w:rPr>
          <w:rFonts w:ascii="Myriad Pro" w:eastAsia="Calibri" w:hAnsi="Myriad Pro" w:cs="Times New Roman"/>
          <w:color w:val="000000" w:themeColor="text1"/>
          <w:sz w:val="26"/>
          <w:szCs w:val="26"/>
        </w:rPr>
        <w:t>, утвержденными п</w:t>
      </w:r>
      <w:r w:rsidR="004D536B" w:rsidRPr="004C2E54">
        <w:rPr>
          <w:rFonts w:ascii="Myriad Pro" w:hAnsi="Myriad Pro"/>
          <w:sz w:val="26"/>
          <w:szCs w:val="26"/>
        </w:rPr>
        <w:t>риказом ФСТ России от 11.09.2014 № 215-э/1.</w:t>
      </w:r>
    </w:p>
    <w:p w14:paraId="08A4B659" w14:textId="77777777" w:rsidR="000B006E" w:rsidRPr="004C2E54"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lastRenderedPageBreak/>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31F42CFB" w14:textId="77777777" w:rsidR="000B006E" w:rsidRPr="004C2E54"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w:t>
      </w:r>
      <w:r w:rsidR="008608F6" w:rsidRPr="004C2E54">
        <w:rPr>
          <w:rFonts w:ascii="Myriad Pro" w:eastAsia="Calibri" w:hAnsi="Myriad Pro" w:cs="Times New Roman"/>
          <w:color w:val="000000" w:themeColor="text1"/>
          <w:sz w:val="26"/>
          <w:szCs w:val="26"/>
        </w:rPr>
        <w:t>Основ ценообразования № 1178</w:t>
      </w:r>
      <w:r w:rsidRPr="004C2E54">
        <w:rPr>
          <w:rFonts w:ascii="Myriad Pro" w:eastAsia="Calibri" w:hAnsi="Myriad Pro" w:cs="Times New Roman"/>
          <w:color w:val="000000" w:themeColor="text1"/>
          <w:sz w:val="26"/>
          <w:szCs w:val="26"/>
        </w:rPr>
        <w:t>,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7F6E58F2" w14:textId="77777777" w:rsidR="000B006E" w:rsidRPr="004C2E54"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p>
    <w:p w14:paraId="47572BDB" w14:textId="77777777" w:rsidR="00B81C09" w:rsidRPr="004C2E54"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763A58C8" w14:textId="77777777" w:rsidR="00B81C09" w:rsidRPr="004C2E54" w:rsidRDefault="003854E4" w:rsidP="00B81C09">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Ф</w:t>
      </w:r>
      <w:r w:rsidR="00735DF5" w:rsidRPr="004C2E54">
        <w:rPr>
          <w:rFonts w:ascii="Myriad Pro" w:eastAsia="Calibri" w:hAnsi="Myriad Pro" w:cs="Times New Roman"/>
          <w:sz w:val="26"/>
          <w:szCs w:val="26"/>
        </w:rPr>
        <w:t>илиалом ПАО «МРСК Северо-Запада</w:t>
      </w:r>
      <w:r w:rsidRPr="004C2E54">
        <w:rPr>
          <w:rFonts w:ascii="Myriad Pro" w:eastAsia="Calibri" w:hAnsi="Myriad Pro" w:cs="Times New Roman"/>
          <w:sz w:val="26"/>
          <w:szCs w:val="26"/>
        </w:rPr>
        <w:t xml:space="preserve">» - </w:t>
      </w:r>
      <w:r w:rsidR="00B81C09" w:rsidRPr="004C2E54">
        <w:rPr>
          <w:rFonts w:ascii="Myriad Pro" w:eastAsia="Calibri" w:hAnsi="Myriad Pro" w:cs="Times New Roman"/>
          <w:sz w:val="26"/>
          <w:szCs w:val="26"/>
        </w:rPr>
        <w:t>«</w:t>
      </w:r>
      <w:r w:rsidR="00735DF5" w:rsidRPr="004C2E54">
        <w:rPr>
          <w:rFonts w:ascii="Myriad Pro" w:eastAsia="Calibri" w:hAnsi="Myriad Pro" w:cs="Times New Roman"/>
          <w:sz w:val="26"/>
          <w:szCs w:val="26"/>
        </w:rPr>
        <w:t>Новгород</w:t>
      </w:r>
      <w:r w:rsidR="00B81C09" w:rsidRPr="004C2E54">
        <w:rPr>
          <w:rFonts w:ascii="Myriad Pro" w:eastAsia="Calibri" w:hAnsi="Myriad Pro" w:cs="Times New Roman"/>
          <w:sz w:val="26"/>
          <w:szCs w:val="26"/>
        </w:rPr>
        <w:t xml:space="preserve">энерго» по статье на 2019 год была заявлена сумма расходов в размере </w:t>
      </w:r>
      <w:r w:rsidR="004D536B" w:rsidRPr="004C2E54">
        <w:rPr>
          <w:rFonts w:ascii="Myriad Pro" w:eastAsia="Calibri" w:hAnsi="Myriad Pro" w:cs="Times New Roman"/>
          <w:sz w:val="26"/>
          <w:szCs w:val="26"/>
        </w:rPr>
        <w:t>7</w:t>
      </w:r>
      <w:r w:rsidR="00BD5101" w:rsidRPr="004C2E54">
        <w:rPr>
          <w:rFonts w:ascii="Myriad Pro" w:eastAsia="Calibri" w:hAnsi="Myriad Pro" w:cs="Times New Roman"/>
          <w:sz w:val="26"/>
          <w:szCs w:val="26"/>
        </w:rPr>
        <w:t>0 439,65</w:t>
      </w:r>
      <w:r w:rsidR="00B81C09" w:rsidRPr="004C2E54">
        <w:rPr>
          <w:rFonts w:ascii="Myriad Pro" w:eastAsia="Calibri" w:hAnsi="Myriad Pro" w:cs="Times New Roman"/>
          <w:sz w:val="26"/>
          <w:szCs w:val="26"/>
        </w:rPr>
        <w:t xml:space="preserve"> тыс. руб.</w:t>
      </w:r>
    </w:p>
    <w:p w14:paraId="376CE3E6" w14:textId="77777777" w:rsidR="00FC707D" w:rsidRPr="004C2E54" w:rsidRDefault="009D5A8E" w:rsidP="00FC707D">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В соответствии с расчетом</w:t>
      </w:r>
      <w:r w:rsidR="00FC707D" w:rsidRPr="004C2E54">
        <w:rPr>
          <w:rFonts w:ascii="Myriad Pro" w:eastAsia="Calibri" w:hAnsi="Myriad Pro" w:cs="Times New Roman"/>
          <w:sz w:val="26"/>
          <w:szCs w:val="26"/>
        </w:rPr>
        <w:t xml:space="preserve"> филиала </w:t>
      </w:r>
      <w:r w:rsidRPr="004C2E54">
        <w:rPr>
          <w:rFonts w:ascii="Myriad Pro" w:eastAsia="Calibri" w:hAnsi="Myriad Pro" w:cs="Times New Roman"/>
          <w:sz w:val="26"/>
          <w:szCs w:val="26"/>
        </w:rPr>
        <w:t xml:space="preserve">на 2019 год выпадающие доходы </w:t>
      </w:r>
      <w:r w:rsidR="00FC707D" w:rsidRPr="004C2E54">
        <w:rPr>
          <w:rFonts w:ascii="Myriad Pro" w:eastAsia="Calibri" w:hAnsi="Myriad Pro" w:cs="Times New Roman"/>
          <w:sz w:val="26"/>
          <w:szCs w:val="26"/>
        </w:rPr>
        <w:t>по технологическому присоединению льготной категории заявителей составляют:</w:t>
      </w:r>
    </w:p>
    <w:tbl>
      <w:tblPr>
        <w:tblW w:w="4944" w:type="pct"/>
        <w:tblLook w:val="0000" w:firstRow="0" w:lastRow="0" w:firstColumn="0" w:lastColumn="0" w:noHBand="0" w:noVBand="0"/>
      </w:tblPr>
      <w:tblGrid>
        <w:gridCol w:w="5445"/>
        <w:gridCol w:w="4018"/>
      </w:tblGrid>
      <w:tr w:rsidR="00773B4C" w:rsidRPr="004C2E54" w14:paraId="6A948BE0" w14:textId="77777777" w:rsidTr="00876337">
        <w:trPr>
          <w:trHeight w:val="20"/>
        </w:trPr>
        <w:tc>
          <w:tcPr>
            <w:tcW w:w="2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6FB01D" w14:textId="77777777" w:rsidR="00773B4C" w:rsidRPr="004C2E54" w:rsidRDefault="00773B4C" w:rsidP="00C8245F">
            <w:pPr>
              <w:spacing w:after="0" w:line="240" w:lineRule="auto"/>
              <w:jc w:val="center"/>
              <w:rPr>
                <w:rFonts w:ascii="Myriad Pro" w:eastAsia="Times New Roman" w:hAnsi="Myriad Pro"/>
                <w:b/>
                <w:bCs/>
                <w:iCs/>
                <w:noProof/>
                <w:color w:val="FFFFFF" w:themeColor="background1"/>
                <w:sz w:val="20"/>
                <w:szCs w:val="20"/>
                <w:lang w:eastAsia="ru-RU"/>
              </w:rPr>
            </w:pPr>
            <w:r w:rsidRPr="004C2E54">
              <w:rPr>
                <w:rFonts w:ascii="Myriad Pro" w:eastAsia="Times New Roman" w:hAnsi="Myriad Pro"/>
                <w:b/>
                <w:bCs/>
                <w:iCs/>
                <w:noProof/>
                <w:color w:val="FFFFFF" w:themeColor="background1"/>
                <w:sz w:val="20"/>
                <w:szCs w:val="20"/>
                <w:lang w:eastAsia="ru-RU"/>
              </w:rPr>
              <w:lastRenderedPageBreak/>
              <w:t>Наименование расходов</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C44644" w14:textId="77777777" w:rsidR="00773B4C" w:rsidRPr="004C2E54" w:rsidRDefault="00773B4C" w:rsidP="00C8245F">
            <w:pPr>
              <w:spacing w:after="0" w:line="240" w:lineRule="auto"/>
              <w:jc w:val="center"/>
              <w:rPr>
                <w:rFonts w:ascii="Myriad Pro" w:eastAsia="Times New Roman" w:hAnsi="Myriad Pro"/>
                <w:b/>
                <w:bCs/>
                <w:iCs/>
                <w:noProof/>
                <w:color w:val="FFFFFF" w:themeColor="background1"/>
                <w:sz w:val="20"/>
                <w:szCs w:val="20"/>
                <w:lang w:eastAsia="ru-RU"/>
              </w:rPr>
            </w:pPr>
            <w:r w:rsidRPr="004C2E54">
              <w:rPr>
                <w:rFonts w:ascii="Myriad Pro" w:eastAsia="Times New Roman" w:hAnsi="Myriad Pro"/>
                <w:b/>
                <w:bCs/>
                <w:iCs/>
                <w:noProof/>
                <w:color w:val="FFFFFF" w:themeColor="background1"/>
                <w:sz w:val="20"/>
                <w:szCs w:val="20"/>
                <w:lang w:eastAsia="ru-RU"/>
              </w:rPr>
              <w:t xml:space="preserve">Заявлено филиалом ПАО «МРСК Северо-Запада» - «Новгородэнерго»  на 2019, </w:t>
            </w:r>
          </w:p>
          <w:p w14:paraId="7EC87099" w14:textId="77777777" w:rsidR="00773B4C" w:rsidRPr="004C2E54" w:rsidRDefault="00773B4C" w:rsidP="00C8245F">
            <w:pPr>
              <w:spacing w:after="0" w:line="240" w:lineRule="auto"/>
              <w:jc w:val="center"/>
              <w:rPr>
                <w:rFonts w:ascii="Myriad Pro" w:eastAsia="Times New Roman" w:hAnsi="Myriad Pro"/>
                <w:b/>
                <w:bCs/>
                <w:iCs/>
                <w:noProof/>
                <w:color w:val="FFFFFF" w:themeColor="background1"/>
                <w:sz w:val="20"/>
                <w:szCs w:val="20"/>
                <w:lang w:eastAsia="ru-RU"/>
              </w:rPr>
            </w:pPr>
            <w:r w:rsidRPr="004C2E54">
              <w:rPr>
                <w:rFonts w:ascii="Myriad Pro" w:eastAsia="Times New Roman" w:hAnsi="Myriad Pro"/>
                <w:b/>
                <w:bCs/>
                <w:iCs/>
                <w:noProof/>
                <w:color w:val="FFFFFF" w:themeColor="background1"/>
                <w:sz w:val="20"/>
                <w:szCs w:val="20"/>
                <w:lang w:eastAsia="ru-RU"/>
              </w:rPr>
              <w:t>тыс. руб.</w:t>
            </w:r>
          </w:p>
        </w:tc>
      </w:tr>
      <w:tr w:rsidR="009457F1" w:rsidRPr="004C2E54" w14:paraId="6AC57810" w14:textId="77777777" w:rsidTr="00876337">
        <w:trPr>
          <w:trHeight w:val="20"/>
        </w:trPr>
        <w:tc>
          <w:tcPr>
            <w:tcW w:w="2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C6F899" w14:textId="77777777" w:rsidR="009457F1" w:rsidRPr="004C2E54" w:rsidRDefault="009457F1" w:rsidP="00C8245F">
            <w:pPr>
              <w:spacing w:after="0" w:line="240" w:lineRule="auto"/>
              <w:jc w:val="center"/>
              <w:rPr>
                <w:rFonts w:ascii="Myriad Pro" w:eastAsia="Times New Roman" w:hAnsi="Myriad Pro"/>
                <w:b/>
                <w:bCs/>
                <w:iCs/>
                <w:noProof/>
                <w:color w:val="FFFFFF" w:themeColor="background1"/>
                <w:sz w:val="20"/>
                <w:szCs w:val="20"/>
                <w:lang w:val="en-US" w:eastAsia="ru-RU"/>
              </w:rPr>
            </w:pPr>
            <w:r w:rsidRPr="004C2E54">
              <w:rPr>
                <w:rFonts w:ascii="Myriad Pro" w:eastAsia="Times New Roman" w:hAnsi="Myriad Pro"/>
                <w:b/>
                <w:bCs/>
                <w:iCs/>
                <w:noProof/>
                <w:color w:val="FFFFFF" w:themeColor="background1"/>
                <w:sz w:val="20"/>
                <w:szCs w:val="20"/>
                <w:lang w:val="en-US" w:eastAsia="ru-RU"/>
              </w:rPr>
              <w:t>1</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3BF8D2" w14:textId="77777777" w:rsidR="009457F1" w:rsidRPr="004C2E54" w:rsidRDefault="009457F1" w:rsidP="00C8245F">
            <w:pPr>
              <w:spacing w:after="0" w:line="240" w:lineRule="auto"/>
              <w:jc w:val="center"/>
              <w:rPr>
                <w:rFonts w:ascii="Myriad Pro" w:eastAsia="Times New Roman" w:hAnsi="Myriad Pro"/>
                <w:b/>
                <w:bCs/>
                <w:iCs/>
                <w:noProof/>
                <w:color w:val="FFFFFF" w:themeColor="background1"/>
                <w:sz w:val="20"/>
                <w:szCs w:val="20"/>
                <w:lang w:val="en-US" w:eastAsia="ru-RU"/>
              </w:rPr>
            </w:pPr>
            <w:r w:rsidRPr="004C2E54">
              <w:rPr>
                <w:rFonts w:ascii="Myriad Pro" w:eastAsia="Times New Roman" w:hAnsi="Myriad Pro"/>
                <w:b/>
                <w:bCs/>
                <w:iCs/>
                <w:noProof/>
                <w:color w:val="FFFFFF" w:themeColor="background1"/>
                <w:sz w:val="20"/>
                <w:szCs w:val="20"/>
                <w:lang w:val="en-US" w:eastAsia="ru-RU"/>
              </w:rPr>
              <w:t>2</w:t>
            </w:r>
          </w:p>
        </w:tc>
      </w:tr>
      <w:tr w:rsidR="00773B4C" w:rsidRPr="004C2E54" w14:paraId="7FE0A5B8" w14:textId="77777777" w:rsidTr="00A129C5">
        <w:trPr>
          <w:trHeight w:val="481"/>
        </w:trPr>
        <w:tc>
          <w:tcPr>
            <w:tcW w:w="28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49BEDAE" w14:textId="77777777" w:rsidR="00773B4C" w:rsidRPr="004C2E54" w:rsidRDefault="00773B4C" w:rsidP="00C8245F">
            <w:pPr>
              <w:spacing w:after="0" w:line="240" w:lineRule="auto"/>
              <w:rPr>
                <w:rFonts w:ascii="Myriad Pro" w:eastAsia="Times New Roman" w:hAnsi="Myriad Pro"/>
                <w:b/>
                <w:bCs/>
                <w:iCs/>
                <w:noProof/>
                <w:sz w:val="20"/>
                <w:szCs w:val="20"/>
                <w:lang w:eastAsia="ru-RU"/>
              </w:rPr>
            </w:pPr>
            <w:r w:rsidRPr="004C2E54">
              <w:rPr>
                <w:rFonts w:ascii="Myriad Pro" w:eastAsia="Times New Roman" w:hAnsi="Myriad Pro"/>
                <w:b/>
                <w:bCs/>
                <w:iCs/>
                <w:noProof/>
                <w:sz w:val="20"/>
                <w:szCs w:val="20"/>
                <w:lang w:eastAsia="ru-RU"/>
              </w:rPr>
              <w:t>1.Заявители до 15кВт</w:t>
            </w:r>
          </w:p>
        </w:tc>
        <w:tc>
          <w:tcPr>
            <w:tcW w:w="2123" w:type="pct"/>
            <w:tcBorders>
              <w:top w:val="single" w:sz="4" w:space="0" w:color="FFFFFF" w:themeColor="background1"/>
              <w:left w:val="single" w:sz="4" w:space="0" w:color="auto"/>
              <w:bottom w:val="single" w:sz="4" w:space="0" w:color="auto"/>
              <w:right w:val="single" w:sz="4" w:space="0" w:color="auto"/>
            </w:tcBorders>
            <w:vAlign w:val="center"/>
          </w:tcPr>
          <w:p w14:paraId="5CFA0D64" w14:textId="77777777" w:rsidR="00773B4C" w:rsidRPr="004C2E54" w:rsidRDefault="00AC2AD9" w:rsidP="00C8245F">
            <w:pPr>
              <w:spacing w:after="0" w:line="240" w:lineRule="auto"/>
              <w:jc w:val="center"/>
              <w:rPr>
                <w:rFonts w:ascii="Myriad Pro" w:eastAsia="Times New Roman" w:hAnsi="Myriad Pro"/>
                <w:b/>
                <w:bCs/>
                <w:iCs/>
                <w:noProof/>
                <w:sz w:val="20"/>
                <w:szCs w:val="20"/>
                <w:lang w:eastAsia="ru-RU"/>
              </w:rPr>
            </w:pPr>
            <w:r w:rsidRPr="004C2E54">
              <w:rPr>
                <w:rFonts w:ascii="Myriad Pro" w:eastAsia="Times New Roman" w:hAnsi="Myriad Pro"/>
                <w:b/>
                <w:bCs/>
                <w:iCs/>
                <w:noProof/>
                <w:sz w:val="20"/>
                <w:szCs w:val="20"/>
                <w:lang w:eastAsia="ru-RU"/>
              </w:rPr>
              <w:t>73 078,12</w:t>
            </w:r>
          </w:p>
        </w:tc>
      </w:tr>
      <w:tr w:rsidR="00773B4C" w:rsidRPr="004C2E54" w14:paraId="2A97CC58" w14:textId="77777777" w:rsidTr="00A129C5">
        <w:trPr>
          <w:trHeight w:val="481"/>
        </w:trPr>
        <w:tc>
          <w:tcPr>
            <w:tcW w:w="2877" w:type="pct"/>
            <w:tcBorders>
              <w:top w:val="single" w:sz="4" w:space="0" w:color="auto"/>
              <w:left w:val="single" w:sz="4" w:space="0" w:color="auto"/>
              <w:bottom w:val="single" w:sz="4" w:space="0" w:color="auto"/>
              <w:right w:val="single" w:sz="4" w:space="0" w:color="auto"/>
            </w:tcBorders>
          </w:tcPr>
          <w:p w14:paraId="68426F5D" w14:textId="77777777" w:rsidR="00773B4C" w:rsidRPr="004C2E54" w:rsidRDefault="00773B4C" w:rsidP="00C8245F">
            <w:pPr>
              <w:spacing w:after="0" w:line="240" w:lineRule="auto"/>
              <w:rPr>
                <w:rFonts w:ascii="Myriad Pro" w:eastAsia="Times New Roman" w:hAnsi="Myriad Pro"/>
                <w:bCs/>
                <w:iCs/>
                <w:noProof/>
                <w:sz w:val="20"/>
                <w:szCs w:val="20"/>
                <w:lang w:eastAsia="ru-RU"/>
              </w:rPr>
            </w:pPr>
            <w:r w:rsidRPr="004C2E54">
              <w:rPr>
                <w:rFonts w:ascii="Myriad Pro" w:eastAsia="Times New Roman" w:hAnsi="Myriad Pro"/>
                <w:bCs/>
                <w:iCs/>
                <w:noProof/>
                <w:sz w:val="20"/>
                <w:szCs w:val="20"/>
                <w:lang w:eastAsia="ru-RU"/>
              </w:rPr>
              <w:t>расходы на выполнение организационно-технических мероприятий</w:t>
            </w:r>
          </w:p>
        </w:tc>
        <w:tc>
          <w:tcPr>
            <w:tcW w:w="2123" w:type="pct"/>
            <w:tcBorders>
              <w:top w:val="single" w:sz="4" w:space="0" w:color="auto"/>
              <w:left w:val="nil"/>
              <w:bottom w:val="single" w:sz="4" w:space="0" w:color="auto"/>
              <w:right w:val="single" w:sz="4" w:space="0" w:color="auto"/>
            </w:tcBorders>
            <w:vAlign w:val="center"/>
          </w:tcPr>
          <w:p w14:paraId="57B735CD" w14:textId="77777777" w:rsidR="00773B4C" w:rsidRPr="004C2E54" w:rsidRDefault="00AC2AD9" w:rsidP="00C8245F">
            <w:pPr>
              <w:spacing w:after="0" w:line="240" w:lineRule="auto"/>
              <w:jc w:val="center"/>
              <w:rPr>
                <w:rFonts w:ascii="Myriad Pro" w:eastAsia="Times New Roman" w:hAnsi="Myriad Pro"/>
                <w:sz w:val="20"/>
                <w:szCs w:val="20"/>
                <w:lang w:eastAsia="ru-RU"/>
              </w:rPr>
            </w:pPr>
            <w:r w:rsidRPr="004C2E54">
              <w:rPr>
                <w:rFonts w:ascii="Myriad Pro" w:eastAsia="Times New Roman" w:hAnsi="Myriad Pro"/>
                <w:sz w:val="20"/>
                <w:szCs w:val="20"/>
                <w:lang w:eastAsia="ru-RU"/>
              </w:rPr>
              <w:t>20 869,31</w:t>
            </w:r>
          </w:p>
        </w:tc>
      </w:tr>
      <w:tr w:rsidR="00773B4C" w:rsidRPr="004C2E54" w14:paraId="0071B94F" w14:textId="77777777" w:rsidTr="00A129C5">
        <w:trPr>
          <w:trHeight w:val="481"/>
        </w:trPr>
        <w:tc>
          <w:tcPr>
            <w:tcW w:w="2877" w:type="pct"/>
            <w:tcBorders>
              <w:top w:val="single" w:sz="4" w:space="0" w:color="auto"/>
              <w:left w:val="single" w:sz="4" w:space="0" w:color="auto"/>
              <w:bottom w:val="single" w:sz="4" w:space="0" w:color="auto"/>
              <w:right w:val="single" w:sz="4" w:space="0" w:color="auto"/>
            </w:tcBorders>
          </w:tcPr>
          <w:p w14:paraId="1C8721C4" w14:textId="77777777" w:rsidR="00773B4C" w:rsidRPr="004C2E54" w:rsidRDefault="00773B4C" w:rsidP="00C8245F">
            <w:pPr>
              <w:spacing w:after="0" w:line="240" w:lineRule="auto"/>
              <w:rPr>
                <w:rFonts w:ascii="Myriad Pro" w:eastAsia="Times New Roman" w:hAnsi="Myriad Pro"/>
                <w:bCs/>
                <w:iCs/>
                <w:noProof/>
                <w:sz w:val="20"/>
                <w:szCs w:val="20"/>
                <w:lang w:eastAsia="ru-RU"/>
              </w:rPr>
            </w:pPr>
            <w:r w:rsidRPr="004C2E54">
              <w:rPr>
                <w:rFonts w:ascii="Myriad Pro" w:eastAsia="Times New Roman" w:hAnsi="Myriad Pro"/>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07270EDC" w14:textId="77777777" w:rsidR="00773B4C" w:rsidRPr="004C2E54" w:rsidRDefault="00AC2AD9" w:rsidP="00C8245F">
            <w:pPr>
              <w:spacing w:after="0" w:line="240" w:lineRule="auto"/>
              <w:jc w:val="center"/>
              <w:rPr>
                <w:rFonts w:ascii="Myriad Pro" w:eastAsia="Times New Roman" w:hAnsi="Myriad Pro"/>
                <w:sz w:val="20"/>
                <w:szCs w:val="20"/>
                <w:lang w:eastAsia="ru-RU"/>
              </w:rPr>
            </w:pPr>
            <w:r w:rsidRPr="004C2E54">
              <w:rPr>
                <w:rFonts w:ascii="Myriad Pro" w:eastAsia="Times New Roman" w:hAnsi="Myriad Pro"/>
                <w:sz w:val="20"/>
                <w:szCs w:val="20"/>
                <w:lang w:eastAsia="ru-RU"/>
              </w:rPr>
              <w:t>52 208,81</w:t>
            </w:r>
          </w:p>
        </w:tc>
      </w:tr>
      <w:tr w:rsidR="00773B4C" w:rsidRPr="004C2E54" w14:paraId="025DE833" w14:textId="77777777" w:rsidTr="00A129C5">
        <w:trPr>
          <w:trHeight w:val="481"/>
        </w:trPr>
        <w:tc>
          <w:tcPr>
            <w:tcW w:w="2877" w:type="pct"/>
            <w:tcBorders>
              <w:top w:val="single" w:sz="4" w:space="0" w:color="auto"/>
              <w:left w:val="single" w:sz="4" w:space="0" w:color="auto"/>
              <w:bottom w:val="single" w:sz="4" w:space="0" w:color="auto"/>
              <w:right w:val="single" w:sz="4" w:space="0" w:color="auto"/>
            </w:tcBorders>
          </w:tcPr>
          <w:p w14:paraId="25DEC5B2" w14:textId="77777777" w:rsidR="00773B4C" w:rsidRPr="004C2E54" w:rsidRDefault="00773B4C" w:rsidP="00C8245F">
            <w:pPr>
              <w:spacing w:after="0" w:line="240" w:lineRule="auto"/>
              <w:rPr>
                <w:rFonts w:ascii="Myriad Pro" w:eastAsia="Times New Roman" w:hAnsi="Myriad Pro"/>
                <w:b/>
                <w:bCs/>
                <w:iCs/>
                <w:noProof/>
                <w:sz w:val="20"/>
                <w:szCs w:val="20"/>
                <w:lang w:eastAsia="ru-RU"/>
              </w:rPr>
            </w:pPr>
            <w:r w:rsidRPr="004C2E54">
              <w:rPr>
                <w:rFonts w:ascii="Myriad Pro" w:eastAsia="Times New Roman" w:hAnsi="Myriad Pro"/>
                <w:b/>
                <w:bCs/>
                <w:iCs/>
                <w:noProof/>
                <w:sz w:val="20"/>
                <w:szCs w:val="20"/>
                <w:lang w:eastAsia="ru-RU"/>
              </w:rPr>
              <w:t>2.Заявители до 150кВт</w:t>
            </w:r>
          </w:p>
        </w:tc>
        <w:tc>
          <w:tcPr>
            <w:tcW w:w="2123" w:type="pct"/>
            <w:tcBorders>
              <w:top w:val="single" w:sz="4" w:space="0" w:color="auto"/>
              <w:left w:val="nil"/>
              <w:bottom w:val="single" w:sz="4" w:space="0" w:color="auto"/>
              <w:right w:val="single" w:sz="4" w:space="0" w:color="auto"/>
            </w:tcBorders>
            <w:vAlign w:val="center"/>
          </w:tcPr>
          <w:p w14:paraId="6E5307C4" w14:textId="77777777" w:rsidR="00773B4C" w:rsidRPr="004C2E54" w:rsidRDefault="003D1B83" w:rsidP="00C8245F">
            <w:pPr>
              <w:spacing w:after="0" w:line="240" w:lineRule="auto"/>
              <w:jc w:val="center"/>
              <w:rPr>
                <w:rFonts w:ascii="Myriad Pro" w:eastAsia="Times New Roman" w:hAnsi="Myriad Pro"/>
                <w:b/>
                <w:sz w:val="20"/>
                <w:szCs w:val="20"/>
                <w:lang w:eastAsia="ru-RU"/>
              </w:rPr>
            </w:pPr>
            <w:r w:rsidRPr="004C2E54">
              <w:rPr>
                <w:rFonts w:ascii="Myriad Pro" w:eastAsia="Times New Roman" w:hAnsi="Myriad Pro"/>
                <w:b/>
                <w:sz w:val="20"/>
                <w:szCs w:val="20"/>
                <w:lang w:eastAsia="ru-RU"/>
              </w:rPr>
              <w:t>1 279,07</w:t>
            </w:r>
          </w:p>
        </w:tc>
      </w:tr>
      <w:tr w:rsidR="00773B4C" w:rsidRPr="004C2E54" w14:paraId="6AB41D99" w14:textId="77777777" w:rsidTr="00A129C5">
        <w:trPr>
          <w:trHeight w:val="481"/>
        </w:trPr>
        <w:tc>
          <w:tcPr>
            <w:tcW w:w="2877" w:type="pct"/>
            <w:tcBorders>
              <w:top w:val="single" w:sz="4" w:space="0" w:color="auto"/>
              <w:left w:val="single" w:sz="4" w:space="0" w:color="auto"/>
              <w:bottom w:val="single" w:sz="4" w:space="0" w:color="auto"/>
              <w:right w:val="single" w:sz="4" w:space="0" w:color="auto"/>
            </w:tcBorders>
          </w:tcPr>
          <w:p w14:paraId="67A19D4E" w14:textId="77777777" w:rsidR="00773B4C" w:rsidRPr="004C2E54" w:rsidRDefault="00773B4C" w:rsidP="00C8245F">
            <w:pPr>
              <w:spacing w:after="0" w:line="240" w:lineRule="auto"/>
              <w:rPr>
                <w:rFonts w:ascii="Myriad Pro" w:eastAsia="Times New Roman" w:hAnsi="Myriad Pro"/>
                <w:bCs/>
                <w:iCs/>
                <w:noProof/>
                <w:sz w:val="20"/>
                <w:szCs w:val="20"/>
                <w:lang w:eastAsia="ru-RU"/>
              </w:rPr>
            </w:pPr>
            <w:r w:rsidRPr="004C2E54">
              <w:rPr>
                <w:rFonts w:ascii="Myriad Pro" w:eastAsia="Times New Roman" w:hAnsi="Myriad Pro"/>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3E1C9CB2" w14:textId="77777777" w:rsidR="00773B4C" w:rsidRPr="004C2E54" w:rsidRDefault="002C74FA" w:rsidP="00C8245F">
            <w:pPr>
              <w:spacing w:after="0" w:line="240" w:lineRule="auto"/>
              <w:jc w:val="center"/>
              <w:rPr>
                <w:rFonts w:ascii="Myriad Pro" w:eastAsia="Times New Roman" w:hAnsi="Myriad Pro"/>
                <w:sz w:val="20"/>
                <w:szCs w:val="20"/>
                <w:lang w:eastAsia="ru-RU"/>
              </w:rPr>
            </w:pPr>
            <w:r w:rsidRPr="004C2E54">
              <w:rPr>
                <w:rFonts w:ascii="Myriad Pro" w:eastAsia="Times New Roman" w:hAnsi="Myriad Pro"/>
                <w:sz w:val="20"/>
                <w:szCs w:val="20"/>
                <w:lang w:eastAsia="ru-RU"/>
              </w:rPr>
              <w:t>1 279,07</w:t>
            </w:r>
          </w:p>
        </w:tc>
      </w:tr>
      <w:tr w:rsidR="002C74FA" w:rsidRPr="004C2E54" w14:paraId="474E978C" w14:textId="77777777" w:rsidTr="00A129C5">
        <w:trPr>
          <w:trHeight w:val="481"/>
        </w:trPr>
        <w:tc>
          <w:tcPr>
            <w:tcW w:w="2877" w:type="pct"/>
            <w:tcBorders>
              <w:top w:val="single" w:sz="4" w:space="0" w:color="auto"/>
              <w:left w:val="single" w:sz="4" w:space="0" w:color="auto"/>
              <w:bottom w:val="single" w:sz="4" w:space="0" w:color="auto"/>
              <w:right w:val="single" w:sz="4" w:space="0" w:color="auto"/>
            </w:tcBorders>
          </w:tcPr>
          <w:p w14:paraId="1AE0549F" w14:textId="77777777" w:rsidR="002C74FA" w:rsidRPr="004C2E54" w:rsidRDefault="002C74FA" w:rsidP="00C8245F">
            <w:pPr>
              <w:spacing w:after="0" w:line="240" w:lineRule="auto"/>
              <w:rPr>
                <w:rFonts w:ascii="Myriad Pro" w:eastAsia="Times New Roman" w:hAnsi="Myriad Pro"/>
                <w:b/>
                <w:bCs/>
                <w:iCs/>
                <w:noProof/>
                <w:sz w:val="20"/>
                <w:szCs w:val="20"/>
                <w:lang w:eastAsia="ru-RU"/>
              </w:rPr>
            </w:pPr>
            <w:r w:rsidRPr="004C2E54">
              <w:rPr>
                <w:rFonts w:ascii="Myriad Pro" w:eastAsia="Times New Roman" w:hAnsi="Myriad Pro"/>
                <w:b/>
                <w:bCs/>
                <w:iCs/>
                <w:noProof/>
                <w:sz w:val="20"/>
                <w:szCs w:val="20"/>
                <w:lang w:eastAsia="ru-RU"/>
              </w:rPr>
              <w:t>3.</w:t>
            </w:r>
            <w:r w:rsidR="003D1B83" w:rsidRPr="004C2E54">
              <w:rPr>
                <w:rFonts w:ascii="Myriad Pro" w:eastAsia="Times New Roman" w:hAnsi="Myriad Pro"/>
                <w:b/>
                <w:bCs/>
                <w:iCs/>
                <w:noProof/>
                <w:sz w:val="20"/>
                <w:szCs w:val="20"/>
                <w:lang w:eastAsia="ru-RU"/>
              </w:rPr>
              <w:t>Плата за технологическое присоединение</w:t>
            </w:r>
            <w:r w:rsidR="003D1B83" w:rsidRPr="004C2E54">
              <w:rPr>
                <w:rFonts w:ascii="Myriad Pro" w:hAnsi="Myriad Pro"/>
                <w:b/>
              </w:rPr>
              <w:t xml:space="preserve"> </w:t>
            </w:r>
            <w:r w:rsidR="003D1B83" w:rsidRPr="004C2E54">
              <w:rPr>
                <w:rFonts w:ascii="Myriad Pro" w:eastAsia="Times New Roman" w:hAnsi="Myriad Pro"/>
                <w:b/>
                <w:bCs/>
                <w:iCs/>
                <w:noProof/>
                <w:sz w:val="20"/>
                <w:szCs w:val="20"/>
                <w:lang w:eastAsia="ru-RU"/>
              </w:rPr>
              <w:t>к электрическим сетям ОАО «ФСК ЕЭС» (факт 2017г.)</w:t>
            </w:r>
          </w:p>
        </w:tc>
        <w:tc>
          <w:tcPr>
            <w:tcW w:w="2123" w:type="pct"/>
            <w:tcBorders>
              <w:top w:val="single" w:sz="4" w:space="0" w:color="auto"/>
              <w:left w:val="nil"/>
              <w:bottom w:val="single" w:sz="4" w:space="0" w:color="auto"/>
              <w:right w:val="single" w:sz="4" w:space="0" w:color="auto"/>
            </w:tcBorders>
            <w:vAlign w:val="center"/>
          </w:tcPr>
          <w:p w14:paraId="2B1B09AA" w14:textId="77777777" w:rsidR="002C74FA" w:rsidRPr="004C2E54" w:rsidRDefault="003D1B83" w:rsidP="00C8245F">
            <w:pPr>
              <w:spacing w:after="0" w:line="240" w:lineRule="auto"/>
              <w:jc w:val="center"/>
              <w:rPr>
                <w:rFonts w:ascii="Myriad Pro" w:eastAsia="Times New Roman" w:hAnsi="Myriad Pro"/>
                <w:b/>
                <w:sz w:val="20"/>
                <w:szCs w:val="20"/>
                <w:lang w:eastAsia="ru-RU"/>
              </w:rPr>
            </w:pPr>
            <w:r w:rsidRPr="004C2E54">
              <w:rPr>
                <w:rFonts w:ascii="Myriad Pro" w:eastAsia="Times New Roman" w:hAnsi="Myriad Pro"/>
                <w:b/>
                <w:sz w:val="20"/>
                <w:szCs w:val="20"/>
                <w:lang w:eastAsia="ru-RU"/>
              </w:rPr>
              <w:t>13,46</w:t>
            </w:r>
          </w:p>
        </w:tc>
      </w:tr>
      <w:tr w:rsidR="003D1B83" w:rsidRPr="004C2E54" w14:paraId="65DC5BBF" w14:textId="77777777" w:rsidTr="00A129C5">
        <w:trPr>
          <w:trHeight w:val="481"/>
        </w:trPr>
        <w:tc>
          <w:tcPr>
            <w:tcW w:w="2877" w:type="pct"/>
            <w:tcBorders>
              <w:top w:val="single" w:sz="4" w:space="0" w:color="auto"/>
              <w:left w:val="single" w:sz="4" w:space="0" w:color="auto"/>
              <w:bottom w:val="single" w:sz="4" w:space="0" w:color="auto"/>
              <w:right w:val="single" w:sz="4" w:space="0" w:color="auto"/>
            </w:tcBorders>
          </w:tcPr>
          <w:p w14:paraId="2D18B911" w14:textId="77777777" w:rsidR="003D1B83" w:rsidRPr="004C2E54" w:rsidRDefault="003D1B83" w:rsidP="0041636A">
            <w:pPr>
              <w:spacing w:after="0" w:line="240" w:lineRule="auto"/>
              <w:rPr>
                <w:rFonts w:ascii="Myriad Pro" w:eastAsia="Times New Roman" w:hAnsi="Myriad Pro"/>
                <w:b/>
                <w:bCs/>
                <w:iCs/>
                <w:noProof/>
                <w:sz w:val="20"/>
                <w:szCs w:val="20"/>
                <w:lang w:eastAsia="ru-RU"/>
              </w:rPr>
            </w:pPr>
            <w:r w:rsidRPr="004C2E54">
              <w:rPr>
                <w:rFonts w:ascii="Myriad Pro" w:eastAsia="Times New Roman" w:hAnsi="Myriad Pro"/>
                <w:b/>
                <w:bCs/>
                <w:iCs/>
                <w:noProof/>
                <w:sz w:val="20"/>
                <w:szCs w:val="20"/>
                <w:lang w:eastAsia="ru-RU"/>
              </w:rPr>
              <w:t>4.Налог на прибыль от технологического присоединения к электрическим сетям (факт 2017г.)</w:t>
            </w:r>
          </w:p>
        </w:tc>
        <w:tc>
          <w:tcPr>
            <w:tcW w:w="2123" w:type="pct"/>
            <w:tcBorders>
              <w:top w:val="single" w:sz="4" w:space="0" w:color="auto"/>
              <w:left w:val="nil"/>
              <w:bottom w:val="single" w:sz="4" w:space="0" w:color="auto"/>
              <w:right w:val="single" w:sz="4" w:space="0" w:color="auto"/>
            </w:tcBorders>
            <w:vAlign w:val="center"/>
          </w:tcPr>
          <w:p w14:paraId="28808789" w14:textId="77777777" w:rsidR="003D1B83" w:rsidRPr="004C2E54" w:rsidRDefault="003D1B83" w:rsidP="00C8245F">
            <w:pPr>
              <w:spacing w:after="0" w:line="240" w:lineRule="auto"/>
              <w:jc w:val="center"/>
              <w:rPr>
                <w:rFonts w:ascii="Myriad Pro" w:eastAsia="Times New Roman" w:hAnsi="Myriad Pro"/>
                <w:b/>
                <w:sz w:val="20"/>
                <w:szCs w:val="20"/>
                <w:lang w:eastAsia="ru-RU"/>
              </w:rPr>
            </w:pPr>
            <w:r w:rsidRPr="004C2E54">
              <w:rPr>
                <w:rFonts w:ascii="Myriad Pro" w:eastAsia="Times New Roman" w:hAnsi="Myriad Pro"/>
                <w:b/>
                <w:sz w:val="20"/>
                <w:szCs w:val="20"/>
                <w:lang w:eastAsia="ru-RU"/>
              </w:rPr>
              <w:t>-3 931</w:t>
            </w:r>
          </w:p>
        </w:tc>
      </w:tr>
      <w:tr w:rsidR="00773B4C" w:rsidRPr="004C2E54" w14:paraId="76D6BD06" w14:textId="77777777" w:rsidTr="00A129C5">
        <w:trPr>
          <w:trHeight w:val="481"/>
        </w:trPr>
        <w:tc>
          <w:tcPr>
            <w:tcW w:w="2877" w:type="pct"/>
            <w:tcBorders>
              <w:top w:val="single" w:sz="4" w:space="0" w:color="auto"/>
              <w:left w:val="single" w:sz="4" w:space="0" w:color="auto"/>
              <w:bottom w:val="single" w:sz="4" w:space="0" w:color="auto"/>
              <w:right w:val="single" w:sz="4" w:space="0" w:color="auto"/>
            </w:tcBorders>
          </w:tcPr>
          <w:p w14:paraId="51B8AB71" w14:textId="77777777" w:rsidR="00773B4C" w:rsidRPr="004C2E54" w:rsidRDefault="00773B4C" w:rsidP="00C8245F">
            <w:pPr>
              <w:spacing w:after="0" w:line="240" w:lineRule="auto"/>
              <w:rPr>
                <w:rFonts w:ascii="Myriad Pro" w:hAnsi="Myriad Pro"/>
                <w:b/>
                <w:sz w:val="20"/>
                <w:szCs w:val="20"/>
              </w:rPr>
            </w:pPr>
            <w:r w:rsidRPr="004C2E54">
              <w:rPr>
                <w:rFonts w:ascii="Myriad Pro" w:hAnsi="Myriad Pro"/>
                <w:b/>
                <w:sz w:val="20"/>
                <w:szCs w:val="20"/>
              </w:rPr>
              <w:t>Итого</w:t>
            </w:r>
          </w:p>
        </w:tc>
        <w:tc>
          <w:tcPr>
            <w:tcW w:w="2123" w:type="pct"/>
            <w:tcBorders>
              <w:top w:val="single" w:sz="4" w:space="0" w:color="auto"/>
              <w:left w:val="nil"/>
              <w:bottom w:val="single" w:sz="4" w:space="0" w:color="auto"/>
              <w:right w:val="single" w:sz="4" w:space="0" w:color="auto"/>
            </w:tcBorders>
            <w:vAlign w:val="center"/>
          </w:tcPr>
          <w:p w14:paraId="3495EDF6" w14:textId="77777777" w:rsidR="00773B4C" w:rsidRPr="004C2E54" w:rsidRDefault="003D1B83" w:rsidP="00C8245F">
            <w:pPr>
              <w:spacing w:after="0" w:line="240" w:lineRule="auto"/>
              <w:jc w:val="center"/>
              <w:rPr>
                <w:rFonts w:ascii="Myriad Pro" w:eastAsia="Times New Roman" w:hAnsi="Myriad Pro"/>
                <w:b/>
                <w:sz w:val="20"/>
                <w:szCs w:val="20"/>
                <w:lang w:eastAsia="ru-RU"/>
              </w:rPr>
            </w:pPr>
            <w:r w:rsidRPr="004C2E54">
              <w:rPr>
                <w:rFonts w:ascii="Myriad Pro" w:eastAsia="Times New Roman" w:hAnsi="Myriad Pro"/>
                <w:b/>
                <w:sz w:val="20"/>
                <w:szCs w:val="20"/>
                <w:lang w:eastAsia="ru-RU"/>
              </w:rPr>
              <w:t>70 439,65</w:t>
            </w:r>
          </w:p>
        </w:tc>
      </w:tr>
    </w:tbl>
    <w:p w14:paraId="271E7409" w14:textId="77777777" w:rsidR="00A129C5" w:rsidRDefault="00A129C5" w:rsidP="00B81C09">
      <w:pPr>
        <w:spacing w:after="0" w:line="360" w:lineRule="auto"/>
        <w:ind w:firstLine="567"/>
        <w:contextualSpacing/>
        <w:jc w:val="both"/>
        <w:rPr>
          <w:rFonts w:ascii="Myriad Pro" w:eastAsia="Calibri" w:hAnsi="Myriad Pro" w:cs="Times New Roman"/>
          <w:sz w:val="26"/>
          <w:szCs w:val="26"/>
        </w:rPr>
      </w:pPr>
    </w:p>
    <w:p w14:paraId="565643A0" w14:textId="77777777" w:rsidR="00B81C09" w:rsidRPr="004C2E54" w:rsidRDefault="00B81C09" w:rsidP="00B81C09">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обоснование заявленной суммы расходов </w:t>
      </w:r>
      <w:r w:rsidR="003854E4" w:rsidRPr="004C2E54">
        <w:rPr>
          <w:rFonts w:ascii="Myriad Pro" w:eastAsia="Calibri" w:hAnsi="Myriad Pro" w:cs="Times New Roman"/>
          <w:sz w:val="26"/>
          <w:szCs w:val="26"/>
        </w:rPr>
        <w:t xml:space="preserve">филиалом </w:t>
      </w:r>
      <w:r w:rsidR="00A41019" w:rsidRPr="004C2E54">
        <w:rPr>
          <w:rFonts w:ascii="Myriad Pro" w:eastAsia="Calibri" w:hAnsi="Myriad Pro" w:cs="Times New Roman"/>
          <w:sz w:val="26"/>
          <w:szCs w:val="26"/>
        </w:rPr>
        <w:t xml:space="preserve">ПАО «МРСК Северо-Запада» - «Новгородэнерго» </w:t>
      </w:r>
      <w:r w:rsidRPr="004C2E54">
        <w:rPr>
          <w:rFonts w:ascii="Myriad Pro" w:eastAsia="Calibri" w:hAnsi="Myriad Pro" w:cs="Times New Roman"/>
          <w:sz w:val="26"/>
          <w:szCs w:val="26"/>
        </w:rPr>
        <w:t>были предоставлены следующие документы:</w:t>
      </w:r>
    </w:p>
    <w:p w14:paraId="466D4078" w14:textId="77777777" w:rsidR="00873C2D" w:rsidRPr="004C2E54" w:rsidRDefault="00B41F72" w:rsidP="00A129C5">
      <w:pPr>
        <w:pStyle w:val="a3"/>
        <w:numPr>
          <w:ilvl w:val="0"/>
          <w:numId w:val="62"/>
        </w:numPr>
        <w:tabs>
          <w:tab w:val="left" w:pos="993"/>
        </w:tabs>
        <w:spacing w:after="0" w:line="360" w:lineRule="auto"/>
        <w:ind w:left="0" w:firstLine="567"/>
        <w:jc w:val="both"/>
        <w:rPr>
          <w:rFonts w:ascii="Myriad Pro" w:hAnsi="Myriad Pro"/>
          <w:bCs/>
          <w:color w:val="000000" w:themeColor="text1"/>
          <w:sz w:val="26"/>
          <w:szCs w:val="26"/>
        </w:rPr>
      </w:pPr>
      <w:r w:rsidRPr="004C2E54">
        <w:rPr>
          <w:rFonts w:ascii="Myriad Pro" w:hAnsi="Myriad Pro"/>
          <w:bCs/>
          <w:color w:val="000000" w:themeColor="text1"/>
          <w:sz w:val="26"/>
          <w:szCs w:val="26"/>
        </w:rPr>
        <w:t>расчет в</w:t>
      </w:r>
      <w:r w:rsidR="00873C2D" w:rsidRPr="004C2E54">
        <w:rPr>
          <w:rFonts w:ascii="Myriad Pro" w:hAnsi="Myriad Pro"/>
          <w:bCs/>
          <w:color w:val="000000" w:themeColor="text1"/>
          <w:sz w:val="26"/>
          <w:szCs w:val="26"/>
        </w:rPr>
        <w:t>ыпадающи</w:t>
      </w:r>
      <w:r w:rsidRPr="004C2E54">
        <w:rPr>
          <w:rFonts w:ascii="Myriad Pro" w:hAnsi="Myriad Pro"/>
          <w:bCs/>
          <w:color w:val="000000" w:themeColor="text1"/>
          <w:sz w:val="26"/>
          <w:szCs w:val="26"/>
        </w:rPr>
        <w:t>х</w:t>
      </w:r>
      <w:r w:rsidR="00873C2D" w:rsidRPr="004C2E54">
        <w:rPr>
          <w:rFonts w:ascii="Myriad Pro" w:hAnsi="Myriad Pro"/>
          <w:bCs/>
          <w:color w:val="000000" w:themeColor="text1"/>
          <w:sz w:val="26"/>
          <w:szCs w:val="26"/>
        </w:rPr>
        <w:t xml:space="preserve"> доход</w:t>
      </w:r>
      <w:r w:rsidRPr="004C2E54">
        <w:rPr>
          <w:rFonts w:ascii="Myriad Pro" w:hAnsi="Myriad Pro"/>
          <w:bCs/>
          <w:color w:val="000000" w:themeColor="text1"/>
          <w:sz w:val="26"/>
          <w:szCs w:val="26"/>
        </w:rPr>
        <w:t>ов,</w:t>
      </w:r>
      <w:r w:rsidR="00873C2D" w:rsidRPr="004C2E54">
        <w:rPr>
          <w:rFonts w:ascii="Myriad Pro" w:hAnsi="Myriad Pro"/>
          <w:bCs/>
          <w:color w:val="000000" w:themeColor="text1"/>
          <w:sz w:val="26"/>
          <w:szCs w:val="26"/>
        </w:rPr>
        <w:t xml:space="preserve"> </w:t>
      </w:r>
      <w:r w:rsidRPr="004C2E54">
        <w:rPr>
          <w:rFonts w:ascii="Myriad Pro" w:hAnsi="Myriad Pro"/>
          <w:bCs/>
          <w:color w:val="000000" w:themeColor="text1"/>
          <w:sz w:val="26"/>
          <w:szCs w:val="26"/>
        </w:rPr>
        <w:t xml:space="preserve">связанных с осуществлением технологического присоединения к электрическим сетям </w:t>
      </w:r>
      <w:r w:rsidR="009C2E59" w:rsidRPr="004C2E54">
        <w:rPr>
          <w:rFonts w:ascii="Myriad Pro" w:hAnsi="Myriad Pro"/>
          <w:bCs/>
          <w:color w:val="000000" w:themeColor="text1"/>
          <w:sz w:val="26"/>
          <w:szCs w:val="26"/>
        </w:rPr>
        <w:t xml:space="preserve">на 2019 год и за 2017 год (по форме приложений №1, №2, №3 к </w:t>
      </w:r>
      <w:r w:rsidR="00873C2D" w:rsidRPr="004C2E54">
        <w:rPr>
          <w:rFonts w:ascii="Myriad Pro" w:hAnsi="Myriad Pro"/>
          <w:bCs/>
          <w:color w:val="000000" w:themeColor="text1"/>
          <w:sz w:val="26"/>
          <w:szCs w:val="26"/>
        </w:rPr>
        <w:t>Методическим указаниям № 215-э/1</w:t>
      </w:r>
      <w:r w:rsidR="009C2E59" w:rsidRPr="004C2E54">
        <w:rPr>
          <w:rFonts w:ascii="Myriad Pro" w:hAnsi="Myriad Pro"/>
          <w:bCs/>
          <w:color w:val="000000" w:themeColor="text1"/>
          <w:sz w:val="26"/>
          <w:szCs w:val="26"/>
        </w:rPr>
        <w:t>)</w:t>
      </w:r>
      <w:r w:rsidRPr="004C2E54">
        <w:rPr>
          <w:rFonts w:ascii="Myriad Pro" w:hAnsi="Myriad Pro"/>
          <w:bCs/>
          <w:color w:val="000000" w:themeColor="text1"/>
          <w:sz w:val="26"/>
          <w:szCs w:val="26"/>
        </w:rPr>
        <w:t>;</w:t>
      </w:r>
    </w:p>
    <w:p w14:paraId="684F1249" w14:textId="77777777" w:rsidR="00B41F72" w:rsidRPr="004C2E54" w:rsidRDefault="00B41F72" w:rsidP="00A129C5">
      <w:pPr>
        <w:pStyle w:val="a3"/>
        <w:numPr>
          <w:ilvl w:val="0"/>
          <w:numId w:val="62"/>
        </w:numPr>
        <w:tabs>
          <w:tab w:val="left" w:pos="993"/>
        </w:tabs>
        <w:spacing w:after="0" w:line="360" w:lineRule="auto"/>
        <w:ind w:left="0" w:firstLine="567"/>
        <w:jc w:val="both"/>
        <w:rPr>
          <w:rFonts w:ascii="Myriad Pro" w:hAnsi="Myriad Pro"/>
          <w:bCs/>
          <w:color w:val="000000" w:themeColor="text1"/>
          <w:sz w:val="26"/>
          <w:szCs w:val="26"/>
        </w:rPr>
      </w:pPr>
      <w:r w:rsidRPr="004C2E54">
        <w:rPr>
          <w:rFonts w:ascii="Myriad Pro" w:hAnsi="Myriad Pro"/>
          <w:sz w:val="26"/>
          <w:szCs w:val="26"/>
        </w:rPr>
        <w:t>пояснения по расчету выпадающих доходов в составе общей пояснительной записки по расчёту тарифов на услуги по передаче электрической энергии на 2019 год;</w:t>
      </w:r>
    </w:p>
    <w:p w14:paraId="3C7D5A6E" w14:textId="77777777" w:rsidR="00DE18FD" w:rsidRPr="004C2E54" w:rsidRDefault="004D7B89" w:rsidP="00A129C5">
      <w:pPr>
        <w:pStyle w:val="a3"/>
        <w:numPr>
          <w:ilvl w:val="0"/>
          <w:numId w:val="61"/>
        </w:numPr>
        <w:tabs>
          <w:tab w:val="left" w:pos="993"/>
        </w:tabs>
        <w:spacing w:after="200" w:line="360" w:lineRule="auto"/>
        <w:ind w:left="0" w:firstLine="567"/>
        <w:jc w:val="both"/>
        <w:rPr>
          <w:rFonts w:ascii="Myriad Pro" w:hAnsi="Myriad Pro"/>
          <w:bCs/>
          <w:color w:val="000000" w:themeColor="text1"/>
          <w:sz w:val="26"/>
          <w:szCs w:val="26"/>
        </w:rPr>
      </w:pPr>
      <w:r w:rsidRPr="004C2E54">
        <w:rPr>
          <w:rFonts w:ascii="Myriad Pro" w:hAnsi="Myriad Pro"/>
          <w:bCs/>
          <w:color w:val="000000" w:themeColor="text1"/>
          <w:sz w:val="26"/>
          <w:szCs w:val="26"/>
        </w:rPr>
        <w:t>расходы на строительство введенных в эксплуатацию объектов электросетевого хозяйства для целей технологического присоединения и для целей реализации иных мероприятий инвестиционной программы территориальной сетевой организации (</w:t>
      </w:r>
      <w:r w:rsidR="00DE18FD" w:rsidRPr="004C2E54">
        <w:rPr>
          <w:rFonts w:ascii="Myriad Pro" w:hAnsi="Myriad Pro"/>
          <w:bCs/>
          <w:color w:val="000000" w:themeColor="text1"/>
          <w:sz w:val="26"/>
          <w:szCs w:val="26"/>
        </w:rPr>
        <w:t>отдельно по территориям городски</w:t>
      </w:r>
      <w:r w:rsidR="004A43B3" w:rsidRPr="004C2E54">
        <w:rPr>
          <w:rFonts w:ascii="Myriad Pro" w:hAnsi="Myriad Pro"/>
          <w:bCs/>
          <w:color w:val="000000" w:themeColor="text1"/>
          <w:sz w:val="26"/>
          <w:szCs w:val="26"/>
        </w:rPr>
        <w:t>х</w:t>
      </w:r>
      <w:r w:rsidR="00DE18FD" w:rsidRPr="004C2E54">
        <w:rPr>
          <w:rFonts w:ascii="Myriad Pro" w:hAnsi="Myriad Pro"/>
          <w:bCs/>
          <w:color w:val="000000" w:themeColor="text1"/>
          <w:sz w:val="26"/>
          <w:szCs w:val="26"/>
        </w:rPr>
        <w:t xml:space="preserve"> населенны</w:t>
      </w:r>
      <w:r w:rsidR="004A43B3" w:rsidRPr="004C2E54">
        <w:rPr>
          <w:rFonts w:ascii="Myriad Pro" w:hAnsi="Myriad Pro"/>
          <w:bCs/>
          <w:color w:val="000000" w:themeColor="text1"/>
          <w:sz w:val="26"/>
          <w:szCs w:val="26"/>
        </w:rPr>
        <w:t>х</w:t>
      </w:r>
      <w:r w:rsidR="00DE18FD" w:rsidRPr="004C2E54">
        <w:rPr>
          <w:rFonts w:ascii="Myriad Pro" w:hAnsi="Myriad Pro"/>
          <w:bCs/>
          <w:color w:val="000000" w:themeColor="text1"/>
          <w:sz w:val="26"/>
          <w:szCs w:val="26"/>
        </w:rPr>
        <w:t xml:space="preserve"> пункт</w:t>
      </w:r>
      <w:r w:rsidR="004A43B3" w:rsidRPr="004C2E54">
        <w:rPr>
          <w:rFonts w:ascii="Myriad Pro" w:hAnsi="Myriad Pro"/>
          <w:bCs/>
          <w:color w:val="000000" w:themeColor="text1"/>
          <w:sz w:val="26"/>
          <w:szCs w:val="26"/>
        </w:rPr>
        <w:t>ов и</w:t>
      </w:r>
      <w:r w:rsidR="00DE18FD" w:rsidRPr="004C2E54">
        <w:rPr>
          <w:rFonts w:ascii="Myriad Pro" w:hAnsi="Myriad Pro"/>
          <w:bCs/>
          <w:color w:val="000000" w:themeColor="text1"/>
          <w:sz w:val="26"/>
          <w:szCs w:val="26"/>
        </w:rPr>
        <w:t xml:space="preserve"> по </w:t>
      </w:r>
      <w:r w:rsidRPr="004C2E54">
        <w:rPr>
          <w:rFonts w:ascii="Myriad Pro" w:hAnsi="Myriad Pro"/>
          <w:bCs/>
          <w:color w:val="000000" w:themeColor="text1"/>
          <w:sz w:val="26"/>
          <w:szCs w:val="26"/>
        </w:rPr>
        <w:t>территори</w:t>
      </w:r>
      <w:r w:rsidR="004A43B3" w:rsidRPr="004C2E54">
        <w:rPr>
          <w:rFonts w:ascii="Myriad Pro" w:hAnsi="Myriad Pro"/>
          <w:bCs/>
          <w:color w:val="000000" w:themeColor="text1"/>
          <w:sz w:val="26"/>
          <w:szCs w:val="26"/>
        </w:rPr>
        <w:t>ям</w:t>
      </w:r>
      <w:r w:rsidRPr="004C2E54">
        <w:rPr>
          <w:rFonts w:ascii="Myriad Pro" w:hAnsi="Myriad Pro"/>
          <w:bCs/>
          <w:color w:val="000000" w:themeColor="text1"/>
          <w:sz w:val="26"/>
          <w:szCs w:val="26"/>
        </w:rPr>
        <w:t>, не относящи</w:t>
      </w:r>
      <w:r w:rsidR="004A43B3" w:rsidRPr="004C2E54">
        <w:rPr>
          <w:rFonts w:ascii="Myriad Pro" w:hAnsi="Myriad Pro"/>
          <w:bCs/>
          <w:color w:val="000000" w:themeColor="text1"/>
          <w:sz w:val="26"/>
          <w:szCs w:val="26"/>
        </w:rPr>
        <w:t>м</w:t>
      </w:r>
      <w:r w:rsidRPr="004C2E54">
        <w:rPr>
          <w:rFonts w:ascii="Myriad Pro" w:hAnsi="Myriad Pro"/>
          <w:bCs/>
          <w:color w:val="000000" w:themeColor="text1"/>
          <w:sz w:val="26"/>
          <w:szCs w:val="26"/>
        </w:rPr>
        <w:t>ся к городским населенным пунктам) за 2015-2017 гг.</w:t>
      </w:r>
      <w:r w:rsidR="00DE18FD" w:rsidRPr="004C2E54">
        <w:rPr>
          <w:rFonts w:ascii="Myriad Pro" w:hAnsi="Myriad Pro"/>
          <w:bCs/>
          <w:color w:val="000000" w:themeColor="text1"/>
          <w:sz w:val="26"/>
          <w:szCs w:val="26"/>
        </w:rPr>
        <w:t xml:space="preserve"> (по форме Приложения № 1 к </w:t>
      </w:r>
      <w:hyperlink r:id="rId52" w:anchor="1000" w:history="1">
        <w:r w:rsidR="00DE18FD" w:rsidRPr="004C2E54">
          <w:rPr>
            <w:rFonts w:ascii="Myriad Pro" w:hAnsi="Myriad Pro"/>
            <w:bCs/>
            <w:color w:val="000000" w:themeColor="text1"/>
            <w:sz w:val="26"/>
            <w:szCs w:val="26"/>
          </w:rPr>
          <w:t>Методическим указаниям</w:t>
        </w:r>
      </w:hyperlink>
      <w:r w:rsidR="00DE18FD" w:rsidRPr="004C2E54">
        <w:rPr>
          <w:rFonts w:ascii="Myriad Pro" w:hAnsi="Myriad Pro"/>
          <w:bCs/>
          <w:color w:val="000000" w:themeColor="text1"/>
          <w:sz w:val="26"/>
          <w:szCs w:val="26"/>
        </w:rPr>
        <w:t xml:space="preserve"> по определению размера платы за технологическое присоединение к электрическим сетям, утвержденным приказом ФАС от 29 августа 2017 г. № 1135/17);</w:t>
      </w:r>
    </w:p>
    <w:p w14:paraId="3002F49F" w14:textId="77777777" w:rsidR="00FD7847" w:rsidRPr="004C2E54" w:rsidRDefault="00FD3998" w:rsidP="00A129C5">
      <w:pPr>
        <w:pStyle w:val="a3"/>
        <w:numPr>
          <w:ilvl w:val="0"/>
          <w:numId w:val="61"/>
        </w:numPr>
        <w:tabs>
          <w:tab w:val="left" w:pos="993"/>
        </w:tabs>
        <w:spacing w:after="200" w:line="360" w:lineRule="auto"/>
        <w:ind w:left="0" w:firstLine="567"/>
        <w:jc w:val="both"/>
        <w:rPr>
          <w:rFonts w:ascii="Myriad Pro" w:hAnsi="Myriad Pro"/>
          <w:bCs/>
          <w:color w:val="000000" w:themeColor="text1"/>
          <w:sz w:val="26"/>
          <w:szCs w:val="26"/>
        </w:rPr>
      </w:pPr>
      <w:r w:rsidRPr="004C2E54">
        <w:rPr>
          <w:rFonts w:ascii="Myriad Pro" w:hAnsi="Myriad Pro"/>
          <w:bCs/>
          <w:color w:val="000000" w:themeColor="text1"/>
          <w:sz w:val="26"/>
          <w:szCs w:val="26"/>
        </w:rPr>
        <w:t xml:space="preserve">расчет средних ставок платы за технологическое присоединение энергопринимающих устройств максимальной мощностью до 15 кВт </w:t>
      </w:r>
      <w:r w:rsidRPr="004C2E54">
        <w:rPr>
          <w:rFonts w:ascii="Myriad Pro" w:hAnsi="Myriad Pro"/>
          <w:bCs/>
          <w:color w:val="000000" w:themeColor="text1"/>
          <w:sz w:val="26"/>
          <w:szCs w:val="26"/>
        </w:rPr>
        <w:lastRenderedPageBreak/>
        <w:t>включительно (с указанием средних длин линий и присоединенной мощности за 2015-2017 гг. по уровням напряжения</w:t>
      </w:r>
      <w:r w:rsidR="00FD7847" w:rsidRPr="004C2E54">
        <w:rPr>
          <w:rFonts w:ascii="Myriad Pro" w:hAnsi="Myriad Pro"/>
          <w:bCs/>
          <w:color w:val="000000" w:themeColor="text1"/>
          <w:sz w:val="26"/>
          <w:szCs w:val="26"/>
        </w:rPr>
        <w:t>);</w:t>
      </w:r>
    </w:p>
    <w:p w14:paraId="7C6F3640" w14:textId="77777777" w:rsidR="00FD3998" w:rsidRPr="004C2E54" w:rsidRDefault="00CC563E" w:rsidP="00A129C5">
      <w:pPr>
        <w:pStyle w:val="a3"/>
        <w:numPr>
          <w:ilvl w:val="0"/>
          <w:numId w:val="61"/>
        </w:numPr>
        <w:tabs>
          <w:tab w:val="left" w:pos="993"/>
        </w:tabs>
        <w:spacing w:after="200" w:line="360" w:lineRule="auto"/>
        <w:ind w:left="0" w:firstLine="567"/>
        <w:jc w:val="both"/>
        <w:rPr>
          <w:rFonts w:ascii="Myriad Pro" w:hAnsi="Myriad Pro"/>
          <w:bCs/>
          <w:color w:val="000000" w:themeColor="text1"/>
          <w:sz w:val="26"/>
          <w:szCs w:val="26"/>
        </w:rPr>
      </w:pPr>
      <w:r w:rsidRPr="004C2E54">
        <w:rPr>
          <w:rFonts w:ascii="Myriad Pro" w:hAnsi="Myriad Pro"/>
          <w:bCs/>
          <w:color w:val="000000" w:themeColor="text1"/>
          <w:sz w:val="26"/>
          <w:szCs w:val="26"/>
        </w:rPr>
        <w:t>р</w:t>
      </w:r>
      <w:r w:rsidR="00FD7847" w:rsidRPr="004C2E54">
        <w:rPr>
          <w:rFonts w:ascii="Myriad Pro" w:hAnsi="Myriad Pro"/>
          <w:bCs/>
          <w:color w:val="000000" w:themeColor="text1"/>
          <w:sz w:val="26"/>
          <w:szCs w:val="26"/>
        </w:rPr>
        <w:t>асчет средних ставок платы за технологическое присоединение энергопринимающих устройств максимальной мощностью до 150 кВт включительно</w:t>
      </w:r>
      <w:r w:rsidR="00FD3998" w:rsidRPr="004C2E54">
        <w:rPr>
          <w:rFonts w:ascii="Myriad Pro" w:hAnsi="Myriad Pro"/>
          <w:bCs/>
          <w:color w:val="000000" w:themeColor="text1"/>
          <w:sz w:val="26"/>
          <w:szCs w:val="26"/>
        </w:rPr>
        <w:t xml:space="preserve"> </w:t>
      </w:r>
      <w:r w:rsidR="00FD7847" w:rsidRPr="004C2E54">
        <w:rPr>
          <w:rFonts w:ascii="Myriad Pro" w:hAnsi="Myriad Pro"/>
          <w:bCs/>
          <w:color w:val="000000" w:themeColor="text1"/>
          <w:sz w:val="26"/>
          <w:szCs w:val="26"/>
        </w:rPr>
        <w:t>(с указанием средних длин линий и присоединенной мощности за 2015-2017 гг. по уровням напряжения).</w:t>
      </w:r>
    </w:p>
    <w:p w14:paraId="518121D2" w14:textId="77777777" w:rsidR="00B81C09" w:rsidRPr="004C2E54"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61FB56C5" w14:textId="77777777" w:rsidR="00596CE6" w:rsidRPr="004C2E54" w:rsidRDefault="00596CE6" w:rsidP="00596CE6">
      <w:pPr>
        <w:spacing w:after="0" w:line="360" w:lineRule="auto"/>
        <w:ind w:firstLine="567"/>
        <w:contextualSpacing/>
        <w:jc w:val="both"/>
        <w:rPr>
          <w:rFonts w:ascii="Myriad Pro" w:hAnsi="Myriad Pro"/>
        </w:rPr>
      </w:pPr>
      <w:r w:rsidRPr="004C2E54">
        <w:rPr>
          <w:rFonts w:ascii="Myriad Pro" w:eastAsia="Calibri" w:hAnsi="Myriad Pro"/>
          <w:sz w:val="26"/>
          <w:szCs w:val="26"/>
        </w:rPr>
        <w:t>Выпадающие доходы по технологическому присоединению льготной категории заявителей на 2019 год</w:t>
      </w:r>
      <w:r w:rsidRPr="004C2E54">
        <w:rPr>
          <w:rFonts w:ascii="Myriad Pro" w:eastAsia="Calibri" w:hAnsi="Myriad Pro" w:cs="Times New Roman"/>
          <w:sz w:val="26"/>
          <w:szCs w:val="26"/>
        </w:rPr>
        <w:t xml:space="preserve"> </w:t>
      </w:r>
      <w:r w:rsidR="000E409B" w:rsidRPr="004C2E54">
        <w:rPr>
          <w:rFonts w:ascii="Myriad Pro" w:eastAsia="Calibri" w:hAnsi="Myriad Pro" w:cs="Times New Roman"/>
          <w:sz w:val="26"/>
          <w:szCs w:val="26"/>
        </w:rPr>
        <w:t>рас</w:t>
      </w:r>
      <w:r w:rsidRPr="004C2E54">
        <w:rPr>
          <w:rFonts w:ascii="Myriad Pro" w:eastAsia="Calibri" w:hAnsi="Myriad Pro" w:cs="Times New Roman"/>
          <w:sz w:val="26"/>
          <w:szCs w:val="26"/>
        </w:rPr>
        <w:t>с</w:t>
      </w:r>
      <w:r w:rsidR="000E409B" w:rsidRPr="004C2E54">
        <w:rPr>
          <w:rFonts w:ascii="Myriad Pro" w:eastAsia="Calibri" w:hAnsi="Myriad Pro" w:cs="Times New Roman"/>
          <w:sz w:val="26"/>
          <w:szCs w:val="26"/>
        </w:rPr>
        <w:t>ч</w:t>
      </w:r>
      <w:r w:rsidRPr="004C2E54">
        <w:rPr>
          <w:rFonts w:ascii="Myriad Pro" w:eastAsia="Calibri" w:hAnsi="Myriad Pro" w:cs="Times New Roman"/>
          <w:sz w:val="26"/>
          <w:szCs w:val="26"/>
        </w:rPr>
        <w:t>итаны</w:t>
      </w:r>
      <w:r w:rsidR="000E409B" w:rsidRPr="004C2E54">
        <w:rPr>
          <w:rFonts w:ascii="Myriad Pro" w:eastAsia="Calibri" w:hAnsi="Myriad Pro" w:cs="Times New Roman"/>
          <w:sz w:val="26"/>
          <w:szCs w:val="26"/>
        </w:rPr>
        <w:t xml:space="preserve"> Комитет</w:t>
      </w:r>
      <w:r w:rsidRPr="004C2E54">
        <w:rPr>
          <w:rFonts w:ascii="Myriad Pro" w:eastAsia="Calibri" w:hAnsi="Myriad Pro" w:cs="Times New Roman"/>
          <w:sz w:val="26"/>
          <w:szCs w:val="26"/>
        </w:rPr>
        <w:t>ом</w:t>
      </w:r>
      <w:r w:rsidR="000E409B"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 xml:space="preserve">по тарифной политике Новгородской области </w:t>
      </w:r>
      <w:r w:rsidR="0009518D" w:rsidRPr="004C2E54">
        <w:rPr>
          <w:rFonts w:ascii="Myriad Pro" w:eastAsia="Calibri" w:hAnsi="Myriad Pro" w:cs="Times New Roman"/>
          <w:sz w:val="26"/>
          <w:szCs w:val="26"/>
        </w:rPr>
        <w:t>в соответствии с Мет</w:t>
      </w:r>
      <w:r w:rsidR="0009518D" w:rsidRPr="004C2E54">
        <w:rPr>
          <w:rFonts w:ascii="Myriad Pro" w:eastAsia="Calibri" w:hAnsi="Myriad Pro"/>
          <w:sz w:val="26"/>
          <w:szCs w:val="26"/>
        </w:rPr>
        <w:t xml:space="preserve">одическими указаниями №215-э/1 </w:t>
      </w:r>
      <w:r w:rsidRPr="004C2E54">
        <w:rPr>
          <w:rFonts w:ascii="Myriad Pro" w:eastAsia="Calibri" w:hAnsi="Myriad Pro"/>
          <w:sz w:val="26"/>
          <w:szCs w:val="26"/>
        </w:rPr>
        <w:t xml:space="preserve">и </w:t>
      </w:r>
      <w:r w:rsidRPr="004C2E54">
        <w:rPr>
          <w:rFonts w:ascii="Myriad Pro" w:eastAsia="Calibri" w:hAnsi="Myriad Pro" w:cs="Times New Roman"/>
          <w:sz w:val="26"/>
          <w:szCs w:val="26"/>
        </w:rPr>
        <w:t>утверждены постановлени</w:t>
      </w:r>
      <w:r w:rsidR="00CE2B6C" w:rsidRPr="004C2E54">
        <w:rPr>
          <w:rFonts w:ascii="Myriad Pro" w:eastAsia="Calibri" w:hAnsi="Myriad Pro" w:cs="Times New Roman"/>
          <w:sz w:val="26"/>
          <w:szCs w:val="26"/>
        </w:rPr>
        <w:t>ем</w:t>
      </w:r>
      <w:r w:rsidRPr="004C2E54">
        <w:rPr>
          <w:rFonts w:ascii="Myriad Pro" w:eastAsia="Calibri" w:hAnsi="Myriad Pro" w:cs="Times New Roman"/>
          <w:sz w:val="26"/>
          <w:szCs w:val="26"/>
        </w:rPr>
        <w:t xml:space="preserve"> Комитета по тарифной политике Новгородской области от 18.12.2018 N 65/8 </w:t>
      </w:r>
      <w:r w:rsidR="00CE2B6C" w:rsidRPr="004C2E54">
        <w:rPr>
          <w:rFonts w:ascii="Myriad Pro" w:eastAsia="Calibri" w:hAnsi="Myriad Pro" w:cs="Times New Roman"/>
          <w:sz w:val="26"/>
          <w:szCs w:val="26"/>
        </w:rPr>
        <w:t xml:space="preserve">(Приложение №6) </w:t>
      </w:r>
      <w:r w:rsidRPr="004C2E54">
        <w:rPr>
          <w:rFonts w:ascii="Myriad Pro" w:eastAsia="Calibri" w:hAnsi="Myriad Pro" w:cs="Times New Roman"/>
          <w:sz w:val="26"/>
          <w:szCs w:val="26"/>
        </w:rPr>
        <w:t>в размере 77 104,77 тыс. руб.</w:t>
      </w:r>
      <w:r w:rsidR="00562A0C" w:rsidRPr="004C2E54">
        <w:rPr>
          <w:rFonts w:ascii="Myriad Pro" w:eastAsia="Calibri" w:hAnsi="Myriad Pro" w:cs="Times New Roman"/>
          <w:sz w:val="26"/>
          <w:szCs w:val="26"/>
        </w:rPr>
        <w:t>:</w:t>
      </w: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2"/>
        <w:gridCol w:w="7657"/>
        <w:gridCol w:w="1375"/>
      </w:tblGrid>
      <w:tr w:rsidR="00562A0C" w:rsidRPr="004C2E54" w14:paraId="6C0C165A" w14:textId="77777777" w:rsidTr="00117DEF">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3CA979" w14:textId="77777777" w:rsidR="00562A0C" w:rsidRPr="004C2E54" w:rsidRDefault="00562A0C" w:rsidP="00AF068E">
            <w:pPr>
              <w:pStyle w:val="ConsPlusNormal"/>
              <w:jc w:val="center"/>
              <w:rPr>
                <w:color w:val="FFFFFF" w:themeColor="background1"/>
                <w:sz w:val="22"/>
                <w:szCs w:val="22"/>
              </w:rPr>
            </w:pPr>
            <w:r w:rsidRPr="004C2E54">
              <w:rPr>
                <w:color w:val="FFFFFF" w:themeColor="background1"/>
                <w:sz w:val="22"/>
                <w:szCs w:val="22"/>
              </w:rPr>
              <w:t>N п/п</w:t>
            </w:r>
          </w:p>
        </w:tc>
        <w:tc>
          <w:tcPr>
            <w:tcW w:w="3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3E3BA1" w14:textId="77777777" w:rsidR="00562A0C" w:rsidRPr="004C2E54" w:rsidRDefault="00562A0C" w:rsidP="00AF068E">
            <w:pPr>
              <w:pStyle w:val="ConsPlusNormal"/>
              <w:jc w:val="center"/>
              <w:rPr>
                <w:color w:val="FFFFFF" w:themeColor="background1"/>
                <w:sz w:val="22"/>
                <w:szCs w:val="22"/>
              </w:rPr>
            </w:pPr>
            <w:r w:rsidRPr="004C2E54">
              <w:rPr>
                <w:color w:val="FFFFFF" w:themeColor="background1"/>
                <w:sz w:val="22"/>
                <w:szCs w:val="22"/>
              </w:rPr>
              <w:t>Показатели</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8283EE" w14:textId="77777777" w:rsidR="00562A0C" w:rsidRPr="004C2E54" w:rsidRDefault="00562A0C" w:rsidP="00AF068E">
            <w:pPr>
              <w:pStyle w:val="ConsPlusNormal"/>
              <w:jc w:val="center"/>
              <w:rPr>
                <w:color w:val="FFFFFF" w:themeColor="background1"/>
                <w:sz w:val="22"/>
                <w:szCs w:val="22"/>
              </w:rPr>
            </w:pPr>
            <w:r w:rsidRPr="004C2E54">
              <w:rPr>
                <w:color w:val="FFFFFF" w:themeColor="background1"/>
                <w:sz w:val="22"/>
                <w:szCs w:val="22"/>
              </w:rPr>
              <w:t>Сумма, тыс. руб., без НДС</w:t>
            </w:r>
          </w:p>
        </w:tc>
      </w:tr>
      <w:tr w:rsidR="00562A0C" w:rsidRPr="004C2E54" w14:paraId="47DB0D35" w14:textId="77777777" w:rsidTr="00117DEF">
        <w:tc>
          <w:tcPr>
            <w:tcW w:w="370" w:type="pct"/>
            <w:tcBorders>
              <w:top w:val="single" w:sz="4" w:space="0" w:color="FFFFFF" w:themeColor="background1"/>
            </w:tcBorders>
          </w:tcPr>
          <w:p w14:paraId="26C2732F" w14:textId="77777777" w:rsidR="00562A0C" w:rsidRPr="004C2E54" w:rsidRDefault="00562A0C" w:rsidP="00AF068E">
            <w:pPr>
              <w:pStyle w:val="ConsPlusNormal"/>
              <w:rPr>
                <w:sz w:val="22"/>
                <w:szCs w:val="22"/>
              </w:rPr>
            </w:pPr>
            <w:r w:rsidRPr="004C2E54">
              <w:rPr>
                <w:sz w:val="22"/>
                <w:szCs w:val="22"/>
              </w:rPr>
              <w:t>1.</w:t>
            </w:r>
          </w:p>
        </w:tc>
        <w:tc>
          <w:tcPr>
            <w:tcW w:w="3925" w:type="pct"/>
            <w:tcBorders>
              <w:top w:val="single" w:sz="4" w:space="0" w:color="FFFFFF" w:themeColor="background1"/>
            </w:tcBorders>
          </w:tcPr>
          <w:p w14:paraId="0CC9888D" w14:textId="77777777" w:rsidR="00562A0C" w:rsidRPr="004C2E54" w:rsidRDefault="00562A0C" w:rsidP="00AF068E">
            <w:pPr>
              <w:pStyle w:val="ConsPlusNormal"/>
              <w:rPr>
                <w:sz w:val="22"/>
                <w:szCs w:val="22"/>
              </w:rPr>
            </w:pPr>
            <w:r w:rsidRPr="004C2E54">
              <w:rPr>
                <w:sz w:val="22"/>
                <w:szCs w:val="22"/>
              </w:rPr>
              <w:t xml:space="preserve">Выпадающие доходы на 2019 год, связанные с осуществлением технологического присоединения энергопринимающих устройств максимальной мощностью, не превышающей 15 кВт включительно, рассчитанные в соответствии с Методическими </w:t>
            </w:r>
            <w:hyperlink r:id="rId53" w:history="1">
              <w:r w:rsidRPr="004C2E54">
                <w:rPr>
                  <w:sz w:val="22"/>
                  <w:szCs w:val="22"/>
                </w:rPr>
                <w:t>указаниями</w:t>
              </w:r>
            </w:hyperlink>
            <w:r w:rsidRPr="004C2E54">
              <w:rPr>
                <w:sz w:val="22"/>
                <w:szCs w:val="22"/>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 в т.ч.:</w:t>
            </w:r>
          </w:p>
        </w:tc>
        <w:tc>
          <w:tcPr>
            <w:tcW w:w="706" w:type="pct"/>
            <w:tcBorders>
              <w:top w:val="single" w:sz="4" w:space="0" w:color="FFFFFF" w:themeColor="background1"/>
            </w:tcBorders>
          </w:tcPr>
          <w:p w14:paraId="2A883EB9" w14:textId="77777777" w:rsidR="00562A0C" w:rsidRPr="004C2E54" w:rsidRDefault="00562A0C" w:rsidP="00AF068E">
            <w:pPr>
              <w:pStyle w:val="ConsPlusNormal"/>
              <w:jc w:val="center"/>
              <w:rPr>
                <w:sz w:val="22"/>
                <w:szCs w:val="22"/>
              </w:rPr>
            </w:pPr>
            <w:r w:rsidRPr="004C2E54">
              <w:rPr>
                <w:sz w:val="22"/>
                <w:szCs w:val="22"/>
              </w:rPr>
              <w:t>63</w:t>
            </w:r>
            <w:r w:rsidR="009457F1" w:rsidRPr="004C2E54">
              <w:rPr>
                <w:sz w:val="22"/>
                <w:szCs w:val="22"/>
                <w:lang w:val="en-US"/>
              </w:rPr>
              <w:t xml:space="preserve"> </w:t>
            </w:r>
            <w:r w:rsidRPr="004C2E54">
              <w:rPr>
                <w:sz w:val="22"/>
                <w:szCs w:val="22"/>
              </w:rPr>
              <w:t>122,34</w:t>
            </w:r>
          </w:p>
        </w:tc>
      </w:tr>
      <w:tr w:rsidR="00562A0C" w:rsidRPr="004C2E54" w14:paraId="2182A932" w14:textId="77777777" w:rsidTr="00117DEF">
        <w:tc>
          <w:tcPr>
            <w:tcW w:w="370" w:type="pct"/>
          </w:tcPr>
          <w:p w14:paraId="39968777" w14:textId="77777777" w:rsidR="00562A0C" w:rsidRPr="004C2E54" w:rsidRDefault="00562A0C" w:rsidP="00AF068E">
            <w:pPr>
              <w:pStyle w:val="ConsPlusNormal"/>
              <w:rPr>
                <w:sz w:val="22"/>
                <w:szCs w:val="22"/>
              </w:rPr>
            </w:pPr>
            <w:r w:rsidRPr="004C2E54">
              <w:rPr>
                <w:sz w:val="22"/>
                <w:szCs w:val="22"/>
              </w:rPr>
              <w:t>1.1.</w:t>
            </w:r>
          </w:p>
        </w:tc>
        <w:tc>
          <w:tcPr>
            <w:tcW w:w="3925" w:type="pct"/>
          </w:tcPr>
          <w:p w14:paraId="5ED7B892" w14:textId="77777777" w:rsidR="00562A0C" w:rsidRPr="004C2E54" w:rsidRDefault="00562A0C" w:rsidP="00AF068E">
            <w:pPr>
              <w:pStyle w:val="ConsPlusNormal"/>
              <w:rPr>
                <w:sz w:val="22"/>
                <w:szCs w:val="22"/>
              </w:rPr>
            </w:pPr>
            <w:r w:rsidRPr="004C2E54">
              <w:rPr>
                <w:sz w:val="22"/>
                <w:szCs w:val="22"/>
              </w:rPr>
              <w:t>затраты на выполнение мероприятий по технологическому присоединению (без учета затрат на строительство)</w:t>
            </w:r>
          </w:p>
        </w:tc>
        <w:tc>
          <w:tcPr>
            <w:tcW w:w="706" w:type="pct"/>
          </w:tcPr>
          <w:p w14:paraId="14D098CD" w14:textId="77777777" w:rsidR="00562A0C" w:rsidRPr="004C2E54" w:rsidRDefault="00562A0C" w:rsidP="00AF068E">
            <w:pPr>
              <w:pStyle w:val="ConsPlusNormal"/>
              <w:jc w:val="center"/>
              <w:rPr>
                <w:sz w:val="22"/>
                <w:szCs w:val="22"/>
              </w:rPr>
            </w:pPr>
            <w:r w:rsidRPr="004C2E54">
              <w:rPr>
                <w:sz w:val="22"/>
                <w:szCs w:val="22"/>
              </w:rPr>
              <w:t>5</w:t>
            </w:r>
            <w:r w:rsidR="009457F1" w:rsidRPr="004C2E54">
              <w:rPr>
                <w:sz w:val="22"/>
                <w:szCs w:val="22"/>
                <w:lang w:val="en-US"/>
              </w:rPr>
              <w:t xml:space="preserve"> </w:t>
            </w:r>
            <w:r w:rsidRPr="004C2E54">
              <w:rPr>
                <w:sz w:val="22"/>
                <w:szCs w:val="22"/>
              </w:rPr>
              <w:t>877,42</w:t>
            </w:r>
          </w:p>
        </w:tc>
      </w:tr>
      <w:tr w:rsidR="00562A0C" w:rsidRPr="004C2E54" w14:paraId="1BCDD0EB" w14:textId="77777777" w:rsidTr="00117DEF">
        <w:tc>
          <w:tcPr>
            <w:tcW w:w="370" w:type="pct"/>
          </w:tcPr>
          <w:p w14:paraId="2CA1A9E6" w14:textId="77777777" w:rsidR="00562A0C" w:rsidRPr="004C2E54" w:rsidRDefault="00562A0C" w:rsidP="00AF068E">
            <w:pPr>
              <w:pStyle w:val="ConsPlusNormal"/>
              <w:rPr>
                <w:sz w:val="22"/>
                <w:szCs w:val="22"/>
              </w:rPr>
            </w:pPr>
            <w:r w:rsidRPr="004C2E54">
              <w:rPr>
                <w:sz w:val="22"/>
                <w:szCs w:val="22"/>
              </w:rPr>
              <w:t>1.2.</w:t>
            </w:r>
          </w:p>
        </w:tc>
        <w:tc>
          <w:tcPr>
            <w:tcW w:w="3925" w:type="pct"/>
          </w:tcPr>
          <w:p w14:paraId="50FFA203" w14:textId="77777777" w:rsidR="00562A0C" w:rsidRPr="004C2E54" w:rsidRDefault="00562A0C" w:rsidP="00AF068E">
            <w:pPr>
              <w:pStyle w:val="ConsPlusNormal"/>
              <w:rPr>
                <w:sz w:val="22"/>
                <w:szCs w:val="22"/>
              </w:rPr>
            </w:pPr>
            <w:r w:rsidRPr="004C2E54">
              <w:rPr>
                <w:sz w:val="22"/>
                <w:szCs w:val="22"/>
              </w:rPr>
              <w:t>затраты на строительство энергообъектов</w:t>
            </w:r>
          </w:p>
        </w:tc>
        <w:tc>
          <w:tcPr>
            <w:tcW w:w="706" w:type="pct"/>
          </w:tcPr>
          <w:p w14:paraId="79F73589" w14:textId="77777777" w:rsidR="00562A0C" w:rsidRPr="004C2E54" w:rsidRDefault="00562A0C" w:rsidP="00AF068E">
            <w:pPr>
              <w:pStyle w:val="ConsPlusNormal"/>
              <w:jc w:val="center"/>
              <w:rPr>
                <w:sz w:val="22"/>
                <w:szCs w:val="22"/>
              </w:rPr>
            </w:pPr>
            <w:r w:rsidRPr="004C2E54">
              <w:rPr>
                <w:sz w:val="22"/>
                <w:szCs w:val="22"/>
              </w:rPr>
              <w:t>57</w:t>
            </w:r>
            <w:r w:rsidR="009457F1" w:rsidRPr="004C2E54">
              <w:rPr>
                <w:sz w:val="22"/>
                <w:szCs w:val="22"/>
                <w:lang w:val="en-US"/>
              </w:rPr>
              <w:t xml:space="preserve"> </w:t>
            </w:r>
            <w:r w:rsidRPr="004C2E54">
              <w:rPr>
                <w:sz w:val="22"/>
                <w:szCs w:val="22"/>
              </w:rPr>
              <w:t>244,92</w:t>
            </w:r>
          </w:p>
        </w:tc>
      </w:tr>
      <w:tr w:rsidR="00562A0C" w:rsidRPr="004C2E54" w14:paraId="54B70E4C" w14:textId="77777777" w:rsidTr="00117DEF">
        <w:tc>
          <w:tcPr>
            <w:tcW w:w="370" w:type="pct"/>
          </w:tcPr>
          <w:p w14:paraId="41D47C7F" w14:textId="77777777" w:rsidR="00562A0C" w:rsidRPr="004C2E54" w:rsidRDefault="00562A0C" w:rsidP="00AF068E">
            <w:pPr>
              <w:pStyle w:val="ConsPlusNormal"/>
              <w:rPr>
                <w:sz w:val="22"/>
                <w:szCs w:val="22"/>
              </w:rPr>
            </w:pPr>
            <w:r w:rsidRPr="004C2E54">
              <w:rPr>
                <w:sz w:val="22"/>
                <w:szCs w:val="22"/>
              </w:rPr>
              <w:t>2.</w:t>
            </w:r>
          </w:p>
        </w:tc>
        <w:tc>
          <w:tcPr>
            <w:tcW w:w="3925" w:type="pct"/>
          </w:tcPr>
          <w:p w14:paraId="0FB8E5A9" w14:textId="77777777" w:rsidR="00562A0C" w:rsidRPr="004C2E54" w:rsidRDefault="00562A0C" w:rsidP="00AF068E">
            <w:pPr>
              <w:pStyle w:val="ConsPlusNormal"/>
              <w:rPr>
                <w:sz w:val="22"/>
                <w:szCs w:val="22"/>
              </w:rPr>
            </w:pPr>
            <w:r w:rsidRPr="004C2E54">
              <w:rPr>
                <w:sz w:val="22"/>
                <w:szCs w:val="22"/>
              </w:rPr>
              <w:t xml:space="preserve">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рассчитанные в соответствии с Методическими </w:t>
            </w:r>
            <w:hyperlink r:id="rId54" w:history="1">
              <w:r w:rsidRPr="004C2E54">
                <w:rPr>
                  <w:sz w:val="22"/>
                  <w:szCs w:val="22"/>
                </w:rPr>
                <w:t>указаниями</w:t>
              </w:r>
            </w:hyperlink>
            <w:r w:rsidRPr="004C2E54">
              <w:rPr>
                <w:sz w:val="22"/>
                <w:szCs w:val="22"/>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w:t>
            </w:r>
          </w:p>
        </w:tc>
        <w:tc>
          <w:tcPr>
            <w:tcW w:w="706" w:type="pct"/>
          </w:tcPr>
          <w:p w14:paraId="434F4FD9" w14:textId="77777777" w:rsidR="00562A0C" w:rsidRPr="004C2E54" w:rsidRDefault="00562A0C" w:rsidP="00AF068E">
            <w:pPr>
              <w:pStyle w:val="ConsPlusNormal"/>
              <w:jc w:val="center"/>
              <w:rPr>
                <w:sz w:val="22"/>
                <w:szCs w:val="22"/>
              </w:rPr>
            </w:pPr>
            <w:r w:rsidRPr="004C2E54">
              <w:rPr>
                <w:sz w:val="22"/>
                <w:szCs w:val="22"/>
              </w:rPr>
              <w:t>5</w:t>
            </w:r>
            <w:r w:rsidR="009457F1" w:rsidRPr="004C2E54">
              <w:rPr>
                <w:sz w:val="22"/>
                <w:szCs w:val="22"/>
                <w:lang w:val="en-US"/>
              </w:rPr>
              <w:t xml:space="preserve"> </w:t>
            </w:r>
            <w:r w:rsidRPr="004C2E54">
              <w:rPr>
                <w:sz w:val="22"/>
                <w:szCs w:val="22"/>
              </w:rPr>
              <w:t>171,48</w:t>
            </w:r>
          </w:p>
        </w:tc>
      </w:tr>
      <w:tr w:rsidR="00562A0C" w:rsidRPr="004C2E54" w14:paraId="73201483" w14:textId="77777777" w:rsidTr="00117DEF">
        <w:tc>
          <w:tcPr>
            <w:tcW w:w="370" w:type="pct"/>
          </w:tcPr>
          <w:p w14:paraId="0DAC6AFB" w14:textId="77777777" w:rsidR="00562A0C" w:rsidRPr="004C2E54" w:rsidRDefault="00562A0C" w:rsidP="00AF068E">
            <w:pPr>
              <w:pStyle w:val="ConsPlusNormal"/>
              <w:rPr>
                <w:sz w:val="22"/>
                <w:szCs w:val="22"/>
              </w:rPr>
            </w:pPr>
            <w:r w:rsidRPr="004C2E54">
              <w:rPr>
                <w:sz w:val="22"/>
                <w:szCs w:val="22"/>
              </w:rPr>
              <w:t>3.</w:t>
            </w:r>
          </w:p>
        </w:tc>
        <w:tc>
          <w:tcPr>
            <w:tcW w:w="3925" w:type="pct"/>
          </w:tcPr>
          <w:p w14:paraId="2A90CBD8" w14:textId="77777777" w:rsidR="00562A0C" w:rsidRPr="004C2E54" w:rsidRDefault="00562A0C" w:rsidP="00AF068E">
            <w:pPr>
              <w:pStyle w:val="ConsPlusNormal"/>
              <w:rPr>
                <w:sz w:val="22"/>
                <w:szCs w:val="22"/>
              </w:rPr>
            </w:pPr>
            <w:r w:rsidRPr="004C2E54">
              <w:rPr>
                <w:sz w:val="22"/>
                <w:szCs w:val="22"/>
              </w:rPr>
              <w:t>Объем расходов на реконструкцию и развитие, в т.ч. по льготным технологическим присоединениям</w:t>
            </w:r>
          </w:p>
        </w:tc>
        <w:tc>
          <w:tcPr>
            <w:tcW w:w="706" w:type="pct"/>
          </w:tcPr>
          <w:p w14:paraId="0FE8DAD7" w14:textId="77777777" w:rsidR="00562A0C" w:rsidRPr="004C2E54" w:rsidRDefault="00562A0C" w:rsidP="00AF068E">
            <w:pPr>
              <w:pStyle w:val="ConsPlusNormal"/>
              <w:jc w:val="center"/>
              <w:rPr>
                <w:sz w:val="22"/>
                <w:szCs w:val="22"/>
              </w:rPr>
            </w:pPr>
            <w:r w:rsidRPr="004C2E54">
              <w:rPr>
                <w:sz w:val="22"/>
                <w:szCs w:val="22"/>
              </w:rPr>
              <w:t>8</w:t>
            </w:r>
            <w:r w:rsidR="009457F1" w:rsidRPr="004C2E54">
              <w:rPr>
                <w:sz w:val="22"/>
                <w:szCs w:val="22"/>
                <w:lang w:val="en-US"/>
              </w:rPr>
              <w:t xml:space="preserve"> </w:t>
            </w:r>
            <w:r w:rsidRPr="004C2E54">
              <w:rPr>
                <w:sz w:val="22"/>
                <w:szCs w:val="22"/>
              </w:rPr>
              <w:t>810,95</w:t>
            </w:r>
          </w:p>
        </w:tc>
      </w:tr>
      <w:tr w:rsidR="00562A0C" w:rsidRPr="004C2E54" w14:paraId="4AD40696" w14:textId="77777777" w:rsidTr="00117DEF">
        <w:tc>
          <w:tcPr>
            <w:tcW w:w="370" w:type="pct"/>
          </w:tcPr>
          <w:p w14:paraId="30BFDE73" w14:textId="77777777" w:rsidR="00562A0C" w:rsidRPr="004C2E54" w:rsidRDefault="00562A0C" w:rsidP="00AF068E">
            <w:pPr>
              <w:pStyle w:val="ConsPlusNormal"/>
              <w:rPr>
                <w:sz w:val="22"/>
                <w:szCs w:val="22"/>
              </w:rPr>
            </w:pPr>
          </w:p>
        </w:tc>
        <w:tc>
          <w:tcPr>
            <w:tcW w:w="3925" w:type="pct"/>
          </w:tcPr>
          <w:p w14:paraId="4BC5BB2B" w14:textId="77777777" w:rsidR="00562A0C" w:rsidRPr="004C2E54" w:rsidRDefault="00562A0C" w:rsidP="00AF068E">
            <w:pPr>
              <w:pStyle w:val="ConsPlusNormal"/>
              <w:rPr>
                <w:sz w:val="22"/>
                <w:szCs w:val="22"/>
              </w:rPr>
            </w:pPr>
            <w:r w:rsidRPr="004C2E54">
              <w:rPr>
                <w:sz w:val="22"/>
                <w:szCs w:val="22"/>
              </w:rPr>
              <w:t>Итого выпадающие доходы от технологического присоединения</w:t>
            </w:r>
          </w:p>
        </w:tc>
        <w:tc>
          <w:tcPr>
            <w:tcW w:w="706" w:type="pct"/>
          </w:tcPr>
          <w:p w14:paraId="7BAA2ED8" w14:textId="77777777" w:rsidR="00562A0C" w:rsidRPr="004C2E54" w:rsidRDefault="00562A0C" w:rsidP="00AF068E">
            <w:pPr>
              <w:pStyle w:val="ConsPlusNormal"/>
              <w:jc w:val="center"/>
              <w:rPr>
                <w:sz w:val="22"/>
                <w:szCs w:val="22"/>
              </w:rPr>
            </w:pPr>
            <w:r w:rsidRPr="004C2E54">
              <w:rPr>
                <w:sz w:val="22"/>
                <w:szCs w:val="22"/>
              </w:rPr>
              <w:t>77</w:t>
            </w:r>
            <w:r w:rsidR="009457F1" w:rsidRPr="004C2E54">
              <w:rPr>
                <w:sz w:val="22"/>
                <w:szCs w:val="22"/>
                <w:lang w:val="en-US"/>
              </w:rPr>
              <w:t xml:space="preserve"> </w:t>
            </w:r>
            <w:r w:rsidRPr="004C2E54">
              <w:rPr>
                <w:sz w:val="22"/>
                <w:szCs w:val="22"/>
              </w:rPr>
              <w:t>104,77</w:t>
            </w:r>
          </w:p>
        </w:tc>
      </w:tr>
    </w:tbl>
    <w:p w14:paraId="430D748B" w14:textId="77777777" w:rsidR="00596CE6" w:rsidRPr="004C2E54" w:rsidRDefault="00596CE6" w:rsidP="000E409B">
      <w:pPr>
        <w:spacing w:after="0" w:line="360" w:lineRule="auto"/>
        <w:ind w:firstLine="567"/>
        <w:contextualSpacing/>
        <w:jc w:val="both"/>
        <w:rPr>
          <w:rFonts w:ascii="Myriad Pro" w:eastAsia="Calibri" w:hAnsi="Myriad Pro" w:cs="Times New Roman"/>
          <w:sz w:val="26"/>
          <w:szCs w:val="26"/>
        </w:rPr>
      </w:pPr>
    </w:p>
    <w:p w14:paraId="763CE058" w14:textId="77777777" w:rsidR="00DD10D8" w:rsidRPr="004C2E54" w:rsidRDefault="00DD10D8" w:rsidP="00D17888">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Величина</w:t>
      </w:r>
      <w:r w:rsidR="006C195C" w:rsidRPr="004C2E54">
        <w:rPr>
          <w:rFonts w:ascii="Myriad Pro" w:eastAsia="Calibri" w:hAnsi="Myriad Pro"/>
          <w:sz w:val="26"/>
          <w:szCs w:val="26"/>
        </w:rPr>
        <w:t xml:space="preserve"> выпадающих доходов, учтенная</w:t>
      </w:r>
      <w:r w:rsidRPr="004C2E54">
        <w:rPr>
          <w:rFonts w:ascii="Myriad Pro" w:eastAsia="Calibri" w:hAnsi="Myriad Pro"/>
          <w:sz w:val="26"/>
          <w:szCs w:val="26"/>
        </w:rPr>
        <w:t xml:space="preserve"> Комитетом в НВВ филиала </w:t>
      </w:r>
      <w:r w:rsidR="00377C82" w:rsidRPr="004C2E54">
        <w:rPr>
          <w:rFonts w:ascii="Myriad Pro" w:eastAsia="Calibri" w:hAnsi="Myriad Pro"/>
          <w:sz w:val="26"/>
          <w:szCs w:val="26"/>
        </w:rPr>
        <w:br/>
      </w:r>
      <w:r w:rsidRPr="004C2E54">
        <w:rPr>
          <w:rFonts w:ascii="Myriad Pro" w:eastAsia="Calibri" w:hAnsi="Myriad Pro"/>
          <w:sz w:val="26"/>
          <w:szCs w:val="26"/>
        </w:rPr>
        <w:t>ПАО «МРСК Северо-Запада» - «Новгородэнерго» на 2019 год, составляет 5 877,42 тыс. руб.</w:t>
      </w:r>
    </w:p>
    <w:p w14:paraId="187786BC" w14:textId="77777777" w:rsidR="00D17888" w:rsidRPr="004C2E54" w:rsidRDefault="006A6A63" w:rsidP="000E3645">
      <w:pPr>
        <w:pStyle w:val="1a"/>
        <w:shd w:val="clear" w:color="auto" w:fill="auto"/>
        <w:tabs>
          <w:tab w:val="left" w:pos="5534"/>
        </w:tabs>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В соответствии с экспертным заключением Комитета, п</w:t>
      </w:r>
      <w:r w:rsidR="000E3645" w:rsidRPr="004C2E54">
        <w:rPr>
          <w:rFonts w:ascii="Myriad Pro" w:eastAsia="Calibri" w:hAnsi="Myriad Pro"/>
          <w:sz w:val="26"/>
          <w:szCs w:val="26"/>
        </w:rPr>
        <w:t xml:space="preserve">ланируемая в НВВ </w:t>
      </w:r>
      <w:r w:rsidR="000E3645" w:rsidRPr="004C2E54">
        <w:rPr>
          <w:rFonts w:ascii="Myriad Pro" w:eastAsia="Calibri" w:hAnsi="Myriad Pro"/>
          <w:sz w:val="26"/>
          <w:szCs w:val="26"/>
        </w:rPr>
        <w:lastRenderedPageBreak/>
        <w:t xml:space="preserve">сумма возмещения выпадающих доходов по технологическому присоединению льготной категории заявителей в 2019 году предусмотрена в части мероприятий п.16 Методических указаний без </w:t>
      </w:r>
      <w:proofErr w:type="spellStart"/>
      <w:r w:rsidR="000E3645" w:rsidRPr="004C2E54">
        <w:rPr>
          <w:rFonts w:ascii="Myriad Pro" w:eastAsia="Calibri" w:hAnsi="Myriad Pro"/>
          <w:sz w:val="26"/>
          <w:szCs w:val="26"/>
        </w:rPr>
        <w:t>инвестсоставляющей</w:t>
      </w:r>
      <w:proofErr w:type="spellEnd"/>
      <w:r w:rsidR="000E3645" w:rsidRPr="004C2E54">
        <w:rPr>
          <w:rFonts w:ascii="Myriad Pro" w:eastAsia="Calibri" w:hAnsi="Myriad Pro"/>
          <w:sz w:val="26"/>
          <w:szCs w:val="26"/>
        </w:rPr>
        <w:t xml:space="preserve"> - 5 877,42 </w:t>
      </w:r>
      <w:proofErr w:type="spellStart"/>
      <w:r w:rsidR="000E3645" w:rsidRPr="004C2E54">
        <w:rPr>
          <w:rFonts w:ascii="Myriad Pro" w:eastAsia="Calibri" w:hAnsi="Myriad Pro"/>
          <w:sz w:val="26"/>
          <w:szCs w:val="26"/>
        </w:rPr>
        <w:t>тыс.руб</w:t>
      </w:r>
      <w:proofErr w:type="spellEnd"/>
      <w:r w:rsidR="000E3645" w:rsidRPr="004C2E54">
        <w:rPr>
          <w:rFonts w:ascii="Myriad Pro" w:eastAsia="Calibri" w:hAnsi="Myriad Pro"/>
          <w:sz w:val="26"/>
          <w:szCs w:val="26"/>
        </w:rPr>
        <w:t xml:space="preserve">., а остальная часть в размере 71 227,35 </w:t>
      </w:r>
      <w:proofErr w:type="spellStart"/>
      <w:r w:rsidR="000E3645" w:rsidRPr="004C2E54">
        <w:rPr>
          <w:rFonts w:ascii="Myriad Pro" w:eastAsia="Calibri" w:hAnsi="Myriad Pro"/>
          <w:sz w:val="26"/>
          <w:szCs w:val="26"/>
        </w:rPr>
        <w:t>тыс</w:t>
      </w:r>
      <w:proofErr w:type="spellEnd"/>
      <w:r w:rsidR="000E3645" w:rsidRPr="004C2E54">
        <w:rPr>
          <w:rFonts w:ascii="Myriad Pro" w:eastAsia="Calibri" w:hAnsi="Myriad Pro"/>
          <w:sz w:val="26"/>
          <w:szCs w:val="26"/>
        </w:rPr>
        <w:t xml:space="preserve"> .руб. (77 104,77 – 5 877,42) - за счет амортизации. </w:t>
      </w:r>
      <w:r w:rsidR="00D17888" w:rsidRPr="004C2E54">
        <w:rPr>
          <w:rFonts w:ascii="Myriad Pro" w:eastAsia="Calibri" w:hAnsi="Myriad Pro"/>
          <w:sz w:val="26"/>
          <w:szCs w:val="26"/>
        </w:rPr>
        <w:t>Учитывая сумм</w:t>
      </w:r>
      <w:r w:rsidR="000E3645" w:rsidRPr="004C2E54">
        <w:rPr>
          <w:rFonts w:ascii="Myriad Pro" w:eastAsia="Calibri" w:hAnsi="Myriad Pro"/>
          <w:sz w:val="26"/>
          <w:szCs w:val="26"/>
        </w:rPr>
        <w:t>у</w:t>
      </w:r>
      <w:r w:rsidR="00D17888" w:rsidRPr="004C2E54">
        <w:rPr>
          <w:rFonts w:ascii="Myriad Pro" w:eastAsia="Calibri" w:hAnsi="Myriad Pro"/>
          <w:sz w:val="26"/>
          <w:szCs w:val="26"/>
        </w:rPr>
        <w:t xml:space="preserve"> превышения планируемой </w:t>
      </w:r>
      <w:r w:rsidR="000E3645" w:rsidRPr="004C2E54">
        <w:rPr>
          <w:rFonts w:ascii="Myriad Pro" w:eastAsia="Calibri" w:hAnsi="Myriad Pro"/>
          <w:sz w:val="26"/>
          <w:szCs w:val="26"/>
        </w:rPr>
        <w:t xml:space="preserve">Комитетом </w:t>
      </w:r>
      <w:r w:rsidR="00D17888" w:rsidRPr="004C2E54">
        <w:rPr>
          <w:rFonts w:ascii="Myriad Pro" w:eastAsia="Calibri" w:hAnsi="Myriad Pro"/>
          <w:sz w:val="26"/>
          <w:szCs w:val="26"/>
        </w:rPr>
        <w:t xml:space="preserve">на 2019 год амортизации относительно утвержденной в инвестиционной программе </w:t>
      </w:r>
      <w:r w:rsidR="00377C82" w:rsidRPr="004C2E54">
        <w:rPr>
          <w:rFonts w:ascii="Myriad Pro" w:eastAsia="Calibri" w:hAnsi="Myriad Pro"/>
          <w:sz w:val="26"/>
          <w:szCs w:val="26"/>
        </w:rPr>
        <w:br/>
      </w:r>
      <w:r w:rsidR="00D17888" w:rsidRPr="004C2E54">
        <w:rPr>
          <w:rFonts w:ascii="Myriad Pro" w:eastAsia="Calibri" w:hAnsi="Myriad Pro"/>
          <w:sz w:val="26"/>
          <w:szCs w:val="26"/>
        </w:rPr>
        <w:t>ПАО «МРСК Северо-Запада»</w:t>
      </w:r>
      <w:r w:rsidR="0009518D" w:rsidRPr="004C2E54">
        <w:rPr>
          <w:rFonts w:ascii="Myriad Pro" w:eastAsia="Calibri" w:hAnsi="Myriad Pro"/>
          <w:sz w:val="26"/>
          <w:szCs w:val="26"/>
        </w:rPr>
        <w:t xml:space="preserve"> </w:t>
      </w:r>
      <w:r w:rsidR="000E3645" w:rsidRPr="004C2E54">
        <w:rPr>
          <w:rFonts w:ascii="Myriad Pro" w:eastAsia="Calibri" w:hAnsi="Myriad Pro"/>
          <w:sz w:val="26"/>
          <w:szCs w:val="26"/>
        </w:rPr>
        <w:t>на территории Новгородской области</w:t>
      </w:r>
      <w:r w:rsidR="00D17888" w:rsidRPr="004C2E54">
        <w:rPr>
          <w:rFonts w:ascii="Myriad Pro" w:eastAsia="Calibri" w:hAnsi="Myriad Pro"/>
          <w:sz w:val="26"/>
          <w:szCs w:val="26"/>
        </w:rPr>
        <w:t xml:space="preserve"> на 2016-2025 годы приказом Минэнерго России от 21.12.2018 № 26@</w:t>
      </w:r>
      <w:r w:rsidR="000E3645" w:rsidRPr="004C2E54">
        <w:rPr>
          <w:rFonts w:ascii="Myriad Pro" w:eastAsia="Calibri" w:hAnsi="Myriad Pro"/>
          <w:sz w:val="26"/>
          <w:szCs w:val="26"/>
        </w:rPr>
        <w:t xml:space="preserve"> </w:t>
      </w:r>
      <w:r w:rsidR="00D17888" w:rsidRPr="004C2E54">
        <w:rPr>
          <w:rFonts w:ascii="Myriad Pro" w:eastAsia="Calibri" w:hAnsi="Myriad Pro"/>
          <w:sz w:val="26"/>
          <w:szCs w:val="26"/>
        </w:rPr>
        <w:t>(сумма превышения</w:t>
      </w:r>
      <w:r w:rsidR="000E3645" w:rsidRPr="004C2E54">
        <w:rPr>
          <w:rFonts w:ascii="Myriad Pro" w:eastAsia="Calibri" w:hAnsi="Myriad Pro"/>
          <w:sz w:val="26"/>
          <w:szCs w:val="26"/>
        </w:rPr>
        <w:t xml:space="preserve"> на</w:t>
      </w:r>
      <w:r w:rsidR="00D17888" w:rsidRPr="004C2E54">
        <w:rPr>
          <w:rFonts w:ascii="Myriad Pro" w:eastAsia="Calibri" w:hAnsi="Myriad Pro"/>
          <w:sz w:val="26"/>
          <w:szCs w:val="26"/>
        </w:rPr>
        <w:t xml:space="preserve"> 2019</w:t>
      </w:r>
      <w:r w:rsidR="00A129C5">
        <w:rPr>
          <w:rFonts w:ascii="Myriad Pro" w:eastAsia="Calibri" w:hAnsi="Myriad Pro"/>
          <w:sz w:val="26"/>
          <w:szCs w:val="26"/>
        </w:rPr>
        <w:t> </w:t>
      </w:r>
      <w:r w:rsidR="00D17888" w:rsidRPr="004C2E54">
        <w:rPr>
          <w:rFonts w:ascii="Myriad Pro" w:eastAsia="Calibri" w:hAnsi="Myriad Pro"/>
          <w:sz w:val="26"/>
          <w:szCs w:val="26"/>
        </w:rPr>
        <w:t>г.</w:t>
      </w:r>
      <w:r w:rsidR="000E3645" w:rsidRPr="004C2E54">
        <w:rPr>
          <w:rFonts w:ascii="Myriad Pro" w:eastAsia="Calibri" w:hAnsi="Myriad Pro"/>
          <w:sz w:val="26"/>
          <w:szCs w:val="26"/>
        </w:rPr>
        <w:t xml:space="preserve"> составляет </w:t>
      </w:r>
      <w:r w:rsidR="00D17888" w:rsidRPr="004C2E54">
        <w:rPr>
          <w:rFonts w:ascii="Myriad Pro" w:eastAsia="Calibri" w:hAnsi="Myriad Pro"/>
          <w:sz w:val="26"/>
          <w:szCs w:val="26"/>
        </w:rPr>
        <w:t>211,348593</w:t>
      </w:r>
      <w:r w:rsidR="000E3645" w:rsidRPr="004C2E54">
        <w:rPr>
          <w:rFonts w:ascii="Myriad Pro" w:eastAsia="Calibri" w:hAnsi="Myriad Pro"/>
          <w:sz w:val="26"/>
          <w:szCs w:val="26"/>
        </w:rPr>
        <w:t xml:space="preserve"> </w:t>
      </w:r>
      <w:r w:rsidR="00D17888" w:rsidRPr="004C2E54">
        <w:rPr>
          <w:rFonts w:ascii="Myriad Pro" w:eastAsia="Calibri" w:hAnsi="Myriad Pro"/>
          <w:sz w:val="26"/>
          <w:szCs w:val="26"/>
        </w:rPr>
        <w:t>млн.</w:t>
      </w:r>
      <w:r w:rsidR="000E3645" w:rsidRPr="004C2E54">
        <w:rPr>
          <w:rFonts w:ascii="Myriad Pro" w:eastAsia="Calibri" w:hAnsi="Myriad Pro"/>
          <w:sz w:val="26"/>
          <w:szCs w:val="26"/>
        </w:rPr>
        <w:t xml:space="preserve"> </w:t>
      </w:r>
      <w:r w:rsidR="00D17888" w:rsidRPr="004C2E54">
        <w:rPr>
          <w:rFonts w:ascii="Myriad Pro" w:eastAsia="Calibri" w:hAnsi="Myriad Pro"/>
          <w:sz w:val="26"/>
          <w:szCs w:val="26"/>
        </w:rPr>
        <w:t>руб.</w:t>
      </w:r>
      <w:r w:rsidR="000E3645" w:rsidRPr="004C2E54">
        <w:rPr>
          <w:rFonts w:ascii="Myriad Pro" w:eastAsia="Calibri" w:hAnsi="Myriad Pro"/>
          <w:sz w:val="26"/>
          <w:szCs w:val="26"/>
        </w:rPr>
        <w:t>).</w:t>
      </w:r>
      <w:r w:rsidR="00D17888" w:rsidRPr="004C2E54">
        <w:rPr>
          <w:rFonts w:ascii="Myriad Pro" w:eastAsia="Calibri" w:hAnsi="Myriad Pro"/>
          <w:sz w:val="26"/>
          <w:szCs w:val="26"/>
        </w:rPr>
        <w:t xml:space="preserve"> </w:t>
      </w:r>
    </w:p>
    <w:p w14:paraId="3C788A07" w14:textId="77777777" w:rsidR="00D17888" w:rsidRPr="004C2E54" w:rsidRDefault="00D17888" w:rsidP="00B81C09">
      <w:pPr>
        <w:spacing w:after="0" w:line="360" w:lineRule="auto"/>
        <w:contextualSpacing/>
        <w:jc w:val="both"/>
        <w:rPr>
          <w:rFonts w:ascii="Myriad Pro" w:eastAsia="Calibri" w:hAnsi="Myriad Pro" w:cs="Times New Roman"/>
          <w:sz w:val="26"/>
          <w:szCs w:val="26"/>
        </w:rPr>
      </w:pPr>
    </w:p>
    <w:p w14:paraId="7753FD11" w14:textId="77777777" w:rsidR="00B81C09" w:rsidRPr="004C2E54"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6C205CCD" w14:textId="3C697CB4" w:rsidR="00441935" w:rsidRPr="004C2E54" w:rsidRDefault="00962A20" w:rsidP="00B81C09">
      <w:pPr>
        <w:spacing w:after="0" w:line="360" w:lineRule="auto"/>
        <w:ind w:firstLine="567"/>
        <w:contextualSpacing/>
        <w:jc w:val="both"/>
        <w:rPr>
          <w:rFonts w:ascii="Myriad Pro" w:eastAsia="Calibri" w:hAnsi="Myriad Pro" w:cs="Times New Roman"/>
          <w:bCs/>
          <w:sz w:val="26"/>
          <w:szCs w:val="26"/>
        </w:rPr>
      </w:pPr>
      <w:r>
        <w:rPr>
          <w:rFonts w:ascii="Myriad Pro" w:eastAsia="Calibri" w:hAnsi="Myriad Pro" w:cs="Times New Roman"/>
          <w:bCs/>
          <w:sz w:val="26"/>
          <w:szCs w:val="26"/>
        </w:rPr>
        <w:t>Р</w:t>
      </w:r>
      <w:r w:rsidR="00441935" w:rsidRPr="004C2E54">
        <w:rPr>
          <w:rFonts w:ascii="Myriad Pro" w:eastAsia="Calibri" w:hAnsi="Myriad Pro" w:cs="Times New Roman"/>
          <w:bCs/>
          <w:sz w:val="26"/>
          <w:szCs w:val="26"/>
        </w:rPr>
        <w:t xml:space="preserve">асчет выпадающих доходов, </w:t>
      </w:r>
      <w:r w:rsidR="00441935" w:rsidRPr="004C2E54">
        <w:rPr>
          <w:rFonts w:ascii="Myriad Pro" w:eastAsia="Calibri" w:hAnsi="Myriad Pro" w:cs="Times New Roman"/>
          <w:color w:val="000000" w:themeColor="text1"/>
          <w:sz w:val="26"/>
          <w:szCs w:val="26"/>
        </w:rPr>
        <w:t>связанных с осуществлением технологического присоединения к электрическим сетям</w:t>
      </w:r>
      <w:r w:rsidR="00441935" w:rsidRPr="004C2E54">
        <w:rPr>
          <w:rFonts w:ascii="Myriad Pro" w:eastAsia="Calibri" w:hAnsi="Myriad Pro" w:cs="Times New Roman"/>
          <w:bCs/>
          <w:sz w:val="26"/>
          <w:szCs w:val="26"/>
        </w:rPr>
        <w:t xml:space="preserve"> </w:t>
      </w:r>
      <w:r w:rsidR="00441935" w:rsidRPr="004C2E54">
        <w:rPr>
          <w:rFonts w:ascii="Myriad Pro" w:eastAsia="Calibri" w:hAnsi="Myriad Pro" w:cs="Times New Roman"/>
          <w:sz w:val="26"/>
          <w:szCs w:val="26"/>
        </w:rPr>
        <w:t xml:space="preserve">филиала ПАО «МРСК Северо-Запада» - «Новгородэнерго» на 2019 год, </w:t>
      </w:r>
      <w:r>
        <w:rPr>
          <w:rFonts w:ascii="Myriad Pro" w:eastAsia="Calibri" w:hAnsi="Myriad Pro" w:cs="Times New Roman"/>
          <w:sz w:val="26"/>
          <w:szCs w:val="26"/>
        </w:rPr>
        <w:t xml:space="preserve">представленный в </w:t>
      </w:r>
      <w:proofErr w:type="spellStart"/>
      <w:r w:rsidR="00C058B0" w:rsidRPr="00992379">
        <w:rPr>
          <w:rFonts w:ascii="Myriad Pro" w:eastAsia="Calibri" w:hAnsi="Myriad Pro" w:cs="Times New Roman"/>
          <w:sz w:val="26"/>
          <w:szCs w:val="26"/>
        </w:rPr>
        <w:t>в</w:t>
      </w:r>
      <w:proofErr w:type="spellEnd"/>
      <w:r w:rsidR="00C058B0" w:rsidRPr="00992379">
        <w:rPr>
          <w:rFonts w:ascii="Myriad Pro" w:eastAsia="Calibri" w:hAnsi="Myriad Pro" w:cs="Times New Roman"/>
          <w:sz w:val="26"/>
          <w:szCs w:val="26"/>
        </w:rPr>
        <w:t xml:space="preserve"> протоколе</w:t>
      </w:r>
      <w:r>
        <w:rPr>
          <w:rFonts w:ascii="Myriad Pro" w:eastAsia="Calibri" w:hAnsi="Myriad Pro" w:cs="Times New Roman"/>
          <w:sz w:val="26"/>
          <w:szCs w:val="26"/>
        </w:rPr>
        <w:t xml:space="preserve"> заседания Правления комитета по тарифной политике Новгородской области </w:t>
      </w:r>
      <w:r w:rsidR="00C058B0" w:rsidRPr="00992379">
        <w:rPr>
          <w:rFonts w:ascii="Myriad Pro" w:eastAsia="Calibri" w:hAnsi="Myriad Pro" w:cs="Times New Roman"/>
          <w:sz w:val="26"/>
          <w:szCs w:val="26"/>
        </w:rPr>
        <w:t>от 18.12.2018 №65</w:t>
      </w:r>
      <w:r>
        <w:rPr>
          <w:rFonts w:ascii="Myriad Pro" w:eastAsia="Calibri" w:hAnsi="Myriad Pro" w:cs="Times New Roman"/>
          <w:sz w:val="26"/>
          <w:szCs w:val="26"/>
        </w:rPr>
        <w:t xml:space="preserve">, </w:t>
      </w:r>
      <w:r w:rsidR="00441935" w:rsidRPr="004C2E54">
        <w:rPr>
          <w:rFonts w:ascii="Myriad Pro" w:eastAsia="Calibri" w:hAnsi="Myriad Pro" w:cs="Times New Roman"/>
          <w:sz w:val="26"/>
          <w:szCs w:val="26"/>
        </w:rPr>
        <w:t xml:space="preserve">не </w:t>
      </w:r>
      <w:r>
        <w:rPr>
          <w:rFonts w:ascii="Myriad Pro" w:eastAsia="Calibri" w:hAnsi="Myriad Pro" w:cs="Times New Roman"/>
          <w:sz w:val="26"/>
          <w:szCs w:val="26"/>
        </w:rPr>
        <w:t>содержит</w:t>
      </w:r>
      <w:r w:rsidRPr="004C2E54">
        <w:rPr>
          <w:rFonts w:ascii="Myriad Pro" w:eastAsia="Calibri" w:hAnsi="Myriad Pro" w:cs="Times New Roman"/>
          <w:sz w:val="26"/>
          <w:szCs w:val="26"/>
        </w:rPr>
        <w:t xml:space="preserve"> </w:t>
      </w:r>
      <w:r w:rsidR="00C058B0" w:rsidRPr="00992379">
        <w:rPr>
          <w:rFonts w:ascii="Myriad Pro" w:eastAsia="Calibri" w:hAnsi="Myriad Pro" w:cs="Times New Roman"/>
          <w:sz w:val="26"/>
          <w:szCs w:val="26"/>
        </w:rPr>
        <w:t>значения показателей, учт</w:t>
      </w:r>
      <w:r w:rsidR="00441935" w:rsidRPr="004C2E54">
        <w:rPr>
          <w:rFonts w:ascii="Myriad Pro" w:eastAsia="Calibri" w:hAnsi="Myriad Pro" w:cs="Times New Roman"/>
          <w:bCs/>
          <w:sz w:val="26"/>
          <w:szCs w:val="26"/>
        </w:rPr>
        <w:t>енных при определении суммы выпадающих доходов</w:t>
      </w:r>
      <w:r w:rsidR="00524996">
        <w:rPr>
          <w:rFonts w:ascii="Myriad Pro" w:eastAsia="Calibri" w:hAnsi="Myriad Pro" w:cs="Times New Roman"/>
          <w:bCs/>
          <w:sz w:val="26"/>
          <w:szCs w:val="26"/>
        </w:rPr>
        <w:t xml:space="preserve"> (плановое количество договоров, длины линий, мощность)</w:t>
      </w:r>
      <w:r w:rsidR="00441935" w:rsidRPr="004C2E54">
        <w:rPr>
          <w:rFonts w:ascii="Myriad Pro" w:eastAsia="Calibri" w:hAnsi="Myriad Pro" w:cs="Times New Roman"/>
          <w:bCs/>
          <w:sz w:val="26"/>
          <w:szCs w:val="26"/>
        </w:rPr>
        <w:t>.</w:t>
      </w:r>
      <w:r w:rsidR="00F34F0A" w:rsidRPr="004C2E54">
        <w:rPr>
          <w:rFonts w:ascii="Myriad Pro" w:eastAsia="Calibri" w:hAnsi="Myriad Pro" w:cs="Times New Roman"/>
          <w:bCs/>
          <w:sz w:val="26"/>
          <w:szCs w:val="26"/>
        </w:rPr>
        <w:t xml:space="preserve"> В связи с чем не представляется возможным провести анализ</w:t>
      </w:r>
      <w:r w:rsidR="008D3998" w:rsidRPr="004C2E54">
        <w:rPr>
          <w:rFonts w:ascii="Myriad Pro" w:eastAsia="Calibri" w:hAnsi="Myriad Pro" w:cs="Times New Roman"/>
          <w:bCs/>
          <w:sz w:val="26"/>
          <w:szCs w:val="26"/>
        </w:rPr>
        <w:t xml:space="preserve"> расчета выпадающих доходов, произведенного Комитетом.</w:t>
      </w:r>
      <w:r w:rsidR="00F34F0A" w:rsidRPr="004C2E54">
        <w:rPr>
          <w:rFonts w:ascii="Myriad Pro" w:eastAsia="Calibri" w:hAnsi="Myriad Pro" w:cs="Times New Roman"/>
          <w:bCs/>
          <w:sz w:val="26"/>
          <w:szCs w:val="26"/>
        </w:rPr>
        <w:t xml:space="preserve"> </w:t>
      </w:r>
    </w:p>
    <w:p w14:paraId="30950668" w14:textId="77777777" w:rsidR="00B81C09" w:rsidRPr="004C2E54" w:rsidRDefault="00B81C09" w:rsidP="00B81C09">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 результатам анализа документов, предоставленных </w:t>
      </w:r>
      <w:r w:rsidR="003854E4" w:rsidRPr="004C2E54">
        <w:rPr>
          <w:rFonts w:ascii="Myriad Pro" w:eastAsia="Calibri" w:hAnsi="Myriad Pro" w:cs="Times New Roman"/>
          <w:sz w:val="26"/>
          <w:szCs w:val="26"/>
        </w:rPr>
        <w:t xml:space="preserve">филиалом </w:t>
      </w:r>
      <w:r w:rsidR="00377C82" w:rsidRPr="004C2E54">
        <w:rPr>
          <w:rFonts w:ascii="Myriad Pro" w:eastAsia="Calibri" w:hAnsi="Myriad Pro" w:cs="Times New Roman"/>
          <w:sz w:val="26"/>
          <w:szCs w:val="26"/>
        </w:rPr>
        <w:br/>
      </w:r>
      <w:r w:rsidR="00C91465" w:rsidRPr="004C2E54">
        <w:rPr>
          <w:rFonts w:ascii="Myriad Pro" w:eastAsia="Calibri" w:hAnsi="Myriad Pro" w:cs="Times New Roman"/>
          <w:sz w:val="26"/>
          <w:szCs w:val="26"/>
        </w:rPr>
        <w:t xml:space="preserve">ПАО «МРСК Северо-Запада» - «Новгородэнерго» </w:t>
      </w:r>
      <w:r w:rsidRPr="004C2E54">
        <w:rPr>
          <w:rFonts w:ascii="Myriad Pro" w:eastAsia="Calibri" w:hAnsi="Myriad Pro" w:cs="Times New Roman"/>
          <w:sz w:val="26"/>
          <w:szCs w:val="26"/>
        </w:rPr>
        <w:t xml:space="preserve">в </w:t>
      </w:r>
      <w:r w:rsidR="00C91465" w:rsidRPr="004C2E54">
        <w:rPr>
          <w:rFonts w:ascii="Myriad Pro" w:eastAsia="Calibri" w:hAnsi="Myriad Pro" w:cs="Times New Roman"/>
          <w:sz w:val="26"/>
          <w:szCs w:val="26"/>
        </w:rPr>
        <w:t>Комитет</w:t>
      </w:r>
      <w:r w:rsidRPr="004C2E54">
        <w:rPr>
          <w:rFonts w:ascii="Myriad Pro" w:eastAsia="Calibri" w:hAnsi="Myriad Pro" w:cs="Times New Roman"/>
          <w:sz w:val="26"/>
          <w:szCs w:val="26"/>
        </w:rPr>
        <w:t xml:space="preserve"> для обоснования заявляемых </w:t>
      </w:r>
      <w:r w:rsidR="003D1473" w:rsidRPr="004C2E54">
        <w:rPr>
          <w:rFonts w:ascii="Myriad Pro" w:eastAsia="Calibri" w:hAnsi="Myriad Pro" w:cs="Times New Roman"/>
          <w:sz w:val="26"/>
          <w:szCs w:val="26"/>
        </w:rPr>
        <w:t>выпадающих доходов</w:t>
      </w:r>
      <w:r w:rsidRPr="004C2E54">
        <w:rPr>
          <w:rFonts w:ascii="Myriad Pro" w:eastAsia="Calibri" w:hAnsi="Myriad Pro" w:cs="Times New Roman"/>
          <w:sz w:val="26"/>
          <w:szCs w:val="26"/>
        </w:rPr>
        <w:t>, Исполнитель отмечает следующее.</w:t>
      </w:r>
    </w:p>
    <w:p w14:paraId="602386D7" w14:textId="77777777" w:rsidR="00B2688A" w:rsidRPr="004C2E54" w:rsidRDefault="004F3565" w:rsidP="00B81C0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sz w:val="26"/>
          <w:szCs w:val="26"/>
        </w:rPr>
        <w:t xml:space="preserve">В расчете, представленном филиалом, сумма выпадающих </w:t>
      </w:r>
      <w:r w:rsidRPr="004C2E54">
        <w:rPr>
          <w:rFonts w:ascii="Myriad Pro" w:eastAsia="Calibri" w:hAnsi="Myriad Pro" w:cs="Times New Roman"/>
          <w:color w:val="000000" w:themeColor="text1"/>
          <w:sz w:val="26"/>
          <w:szCs w:val="26"/>
        </w:rPr>
        <w:t>доходов, связанных с осуществлением технологического присоединения к электрическим сетям, на 2019 год з</w:t>
      </w:r>
      <w:r w:rsidR="00B47572" w:rsidRPr="004C2E54">
        <w:rPr>
          <w:rFonts w:ascii="Myriad Pro" w:eastAsia="Calibri" w:hAnsi="Myriad Pro" w:cs="Times New Roman"/>
          <w:color w:val="000000" w:themeColor="text1"/>
          <w:sz w:val="26"/>
          <w:szCs w:val="26"/>
        </w:rPr>
        <w:t>а</w:t>
      </w:r>
      <w:r w:rsidRPr="004C2E54">
        <w:rPr>
          <w:rFonts w:ascii="Myriad Pro" w:eastAsia="Calibri" w:hAnsi="Myriad Pro" w:cs="Times New Roman"/>
          <w:color w:val="000000" w:themeColor="text1"/>
          <w:sz w:val="26"/>
          <w:szCs w:val="26"/>
        </w:rPr>
        <w:t xml:space="preserve">явлена в размере </w:t>
      </w:r>
      <w:r w:rsidR="001455A4" w:rsidRPr="004C2E54">
        <w:rPr>
          <w:rFonts w:ascii="Myriad Pro" w:eastAsia="Calibri" w:hAnsi="Myriad Pro" w:cs="Times New Roman"/>
          <w:color w:val="000000" w:themeColor="text1"/>
          <w:sz w:val="26"/>
          <w:szCs w:val="26"/>
        </w:rPr>
        <w:t xml:space="preserve">70 439,65 </w:t>
      </w:r>
      <w:r w:rsidRPr="004C2E54">
        <w:rPr>
          <w:rFonts w:ascii="Myriad Pro" w:eastAsia="Calibri" w:hAnsi="Myriad Pro" w:cs="Times New Roman"/>
          <w:color w:val="000000" w:themeColor="text1"/>
          <w:sz w:val="26"/>
          <w:szCs w:val="26"/>
        </w:rPr>
        <w:t>тыс. руб.</w:t>
      </w:r>
      <w:r w:rsidR="003509ED" w:rsidRPr="004C2E54">
        <w:rPr>
          <w:rFonts w:ascii="Myriad Pro" w:eastAsia="Calibri" w:hAnsi="Myriad Pro" w:cs="Times New Roman"/>
          <w:color w:val="000000" w:themeColor="text1"/>
          <w:sz w:val="26"/>
          <w:szCs w:val="26"/>
        </w:rPr>
        <w:t xml:space="preserve"> и включает фактические расходы за 2017 год, а именно:</w:t>
      </w:r>
    </w:p>
    <w:p w14:paraId="4DF8D5C0" w14:textId="77777777" w:rsidR="004F3565" w:rsidRPr="00A129C5" w:rsidRDefault="003509ED" w:rsidP="00A129C5">
      <w:pPr>
        <w:pStyle w:val="a3"/>
        <w:numPr>
          <w:ilvl w:val="0"/>
          <w:numId w:val="93"/>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плата за технологическое присоединение к электрическим сетям ОАО</w:t>
      </w:r>
      <w:r w:rsidR="00117DEF">
        <w:rPr>
          <w:rFonts w:ascii="Myriad Pro" w:hAnsi="Myriad Pro"/>
          <w:color w:val="000000" w:themeColor="text1"/>
          <w:sz w:val="26"/>
          <w:szCs w:val="26"/>
        </w:rPr>
        <w:t> </w:t>
      </w:r>
      <w:r w:rsidRPr="00A129C5">
        <w:rPr>
          <w:rFonts w:ascii="Myriad Pro" w:hAnsi="Myriad Pro"/>
          <w:color w:val="000000" w:themeColor="text1"/>
          <w:sz w:val="26"/>
          <w:szCs w:val="26"/>
        </w:rPr>
        <w:t>«ФСК ЕЭС»</w:t>
      </w:r>
      <w:r w:rsidR="0041636A" w:rsidRPr="00A129C5">
        <w:rPr>
          <w:rFonts w:ascii="Myriad Pro" w:hAnsi="Myriad Pro"/>
          <w:color w:val="000000" w:themeColor="text1"/>
          <w:sz w:val="26"/>
          <w:szCs w:val="26"/>
        </w:rPr>
        <w:t xml:space="preserve"> – 13,46 тыс. руб.;</w:t>
      </w:r>
    </w:p>
    <w:p w14:paraId="5E2CF2F3" w14:textId="77777777" w:rsidR="00C91465" w:rsidRPr="00A129C5" w:rsidRDefault="0041636A" w:rsidP="00A129C5">
      <w:pPr>
        <w:pStyle w:val="a3"/>
        <w:numPr>
          <w:ilvl w:val="0"/>
          <w:numId w:val="93"/>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н</w:t>
      </w:r>
      <w:r w:rsidR="003509ED" w:rsidRPr="00A129C5">
        <w:rPr>
          <w:rFonts w:ascii="Myriad Pro" w:hAnsi="Myriad Pro"/>
          <w:color w:val="000000" w:themeColor="text1"/>
          <w:sz w:val="26"/>
          <w:szCs w:val="26"/>
        </w:rPr>
        <w:t>алог на прибыль от технологического п</w:t>
      </w:r>
      <w:r w:rsidRPr="00A129C5">
        <w:rPr>
          <w:rFonts w:ascii="Myriad Pro" w:hAnsi="Myriad Pro"/>
          <w:color w:val="000000" w:themeColor="text1"/>
          <w:sz w:val="26"/>
          <w:szCs w:val="26"/>
        </w:rPr>
        <w:t>р</w:t>
      </w:r>
      <w:r w:rsidR="003509ED" w:rsidRPr="00A129C5">
        <w:rPr>
          <w:rFonts w:ascii="Myriad Pro" w:hAnsi="Myriad Pro"/>
          <w:color w:val="000000" w:themeColor="text1"/>
          <w:sz w:val="26"/>
          <w:szCs w:val="26"/>
        </w:rPr>
        <w:t>исоединения к электрическим сетям</w:t>
      </w:r>
      <w:r w:rsidRPr="00A129C5">
        <w:rPr>
          <w:rFonts w:ascii="Myriad Pro" w:hAnsi="Myriad Pro"/>
          <w:color w:val="000000" w:themeColor="text1"/>
          <w:sz w:val="26"/>
          <w:szCs w:val="26"/>
        </w:rPr>
        <w:t xml:space="preserve"> – (-3 961) тыс. руб.</w:t>
      </w:r>
    </w:p>
    <w:p w14:paraId="7D714A10" w14:textId="77777777" w:rsidR="0041636A" w:rsidRPr="004C2E54" w:rsidRDefault="0041636A" w:rsidP="00B81C09">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lastRenderedPageBreak/>
        <w:t>По мнению Исполнителя</w:t>
      </w:r>
      <w:r w:rsidR="00A063FA" w:rsidRPr="004C2E54">
        <w:rPr>
          <w:rFonts w:ascii="Myriad Pro" w:eastAsia="Calibri" w:hAnsi="Myriad Pro" w:cs="Times New Roman"/>
          <w:color w:val="000000" w:themeColor="text1"/>
          <w:sz w:val="26"/>
          <w:szCs w:val="26"/>
        </w:rPr>
        <w:t>,</w:t>
      </w:r>
      <w:r w:rsidRPr="004C2E54">
        <w:rPr>
          <w:rFonts w:ascii="Myriad Pro" w:eastAsia="Calibri" w:hAnsi="Myriad Pro" w:cs="Times New Roman"/>
          <w:color w:val="000000" w:themeColor="text1"/>
          <w:sz w:val="26"/>
          <w:szCs w:val="26"/>
        </w:rPr>
        <w:t xml:space="preserve"> </w:t>
      </w:r>
      <w:r w:rsidR="00996C5B" w:rsidRPr="004C2E54">
        <w:rPr>
          <w:rFonts w:ascii="Myriad Pro" w:eastAsia="Calibri" w:hAnsi="Myriad Pro" w:cs="Times New Roman"/>
          <w:color w:val="000000" w:themeColor="text1"/>
          <w:sz w:val="26"/>
          <w:szCs w:val="26"/>
        </w:rPr>
        <w:t xml:space="preserve">указанные </w:t>
      </w:r>
      <w:r w:rsidRPr="004C2E54">
        <w:rPr>
          <w:rFonts w:ascii="Myriad Pro" w:eastAsia="Calibri" w:hAnsi="Myriad Pro" w:cs="Times New Roman"/>
          <w:color w:val="000000" w:themeColor="text1"/>
          <w:sz w:val="26"/>
          <w:szCs w:val="26"/>
        </w:rPr>
        <w:t>суммы фактических расходов</w:t>
      </w:r>
      <w:r w:rsidR="00A063FA" w:rsidRPr="004C2E54">
        <w:rPr>
          <w:rFonts w:ascii="Myriad Pro" w:eastAsia="Calibri" w:hAnsi="Myriad Pro" w:cs="Times New Roman"/>
          <w:color w:val="000000" w:themeColor="text1"/>
          <w:sz w:val="26"/>
          <w:szCs w:val="26"/>
        </w:rPr>
        <w:t xml:space="preserve"> за 2017 год</w:t>
      </w:r>
      <w:r w:rsidRPr="004C2E54">
        <w:rPr>
          <w:rFonts w:ascii="Myriad Pro" w:eastAsia="Calibri" w:hAnsi="Myriad Pro" w:cs="Times New Roman"/>
          <w:color w:val="000000" w:themeColor="text1"/>
          <w:sz w:val="26"/>
          <w:szCs w:val="26"/>
        </w:rPr>
        <w:t xml:space="preserve">, связанных с </w:t>
      </w:r>
      <w:r w:rsidR="00A063FA" w:rsidRPr="004C2E54">
        <w:rPr>
          <w:rFonts w:ascii="Myriad Pro" w:eastAsia="Calibri" w:hAnsi="Myriad Pro" w:cs="Times New Roman"/>
          <w:color w:val="000000" w:themeColor="text1"/>
          <w:sz w:val="26"/>
          <w:szCs w:val="26"/>
        </w:rPr>
        <w:t>технологическим присоединением</w:t>
      </w:r>
      <w:r w:rsidR="00EE04D0" w:rsidRPr="004C2E54">
        <w:rPr>
          <w:rFonts w:ascii="Myriad Pro" w:eastAsia="Calibri" w:hAnsi="Myriad Pro" w:cs="Times New Roman"/>
          <w:color w:val="000000" w:themeColor="text1"/>
          <w:sz w:val="26"/>
          <w:szCs w:val="26"/>
        </w:rPr>
        <w:t xml:space="preserve"> и включаемых</w:t>
      </w:r>
      <w:r w:rsidR="00A063FA" w:rsidRPr="004C2E54">
        <w:rPr>
          <w:rFonts w:ascii="Myriad Pro" w:eastAsia="Calibri" w:hAnsi="Myriad Pro" w:cs="Times New Roman"/>
          <w:color w:val="000000" w:themeColor="text1"/>
          <w:sz w:val="26"/>
          <w:szCs w:val="26"/>
        </w:rPr>
        <w:t xml:space="preserve"> в тарифы на услуги по передаче электрической энергии, должны учитываться как </w:t>
      </w:r>
      <w:r w:rsidR="00996C5B" w:rsidRPr="004C2E54">
        <w:rPr>
          <w:rFonts w:ascii="Myriad Pro" w:eastAsia="Calibri" w:hAnsi="Myriad Pro" w:cs="Times New Roman"/>
          <w:color w:val="000000" w:themeColor="text1"/>
          <w:sz w:val="26"/>
          <w:szCs w:val="26"/>
        </w:rPr>
        <w:t>возмещение фактически понесенных расходов</w:t>
      </w:r>
      <w:r w:rsidR="00A063FA" w:rsidRPr="004C2E54">
        <w:rPr>
          <w:rFonts w:ascii="Myriad Pro" w:eastAsia="Calibri" w:hAnsi="Myriad Pro" w:cs="Times New Roman"/>
          <w:color w:val="000000" w:themeColor="text1"/>
          <w:sz w:val="26"/>
          <w:szCs w:val="26"/>
        </w:rPr>
        <w:t xml:space="preserve"> за </w:t>
      </w:r>
      <w:r w:rsidR="00996C5B" w:rsidRPr="004C2E54">
        <w:rPr>
          <w:rFonts w:ascii="Myriad Pro" w:eastAsia="Calibri" w:hAnsi="Myriad Pro" w:cs="Times New Roman"/>
          <w:color w:val="000000" w:themeColor="text1"/>
          <w:sz w:val="26"/>
          <w:szCs w:val="26"/>
        </w:rPr>
        <w:t xml:space="preserve">отчетный период </w:t>
      </w:r>
      <w:r w:rsidR="00A063FA" w:rsidRPr="004C2E54">
        <w:rPr>
          <w:rFonts w:ascii="Myriad Pro" w:eastAsia="Calibri" w:hAnsi="Myriad Pro" w:cs="Times New Roman"/>
          <w:color w:val="000000" w:themeColor="text1"/>
          <w:sz w:val="26"/>
          <w:szCs w:val="26"/>
        </w:rPr>
        <w:t>2017 год</w:t>
      </w:r>
      <w:r w:rsidR="00996C5B" w:rsidRPr="004C2E54">
        <w:rPr>
          <w:rFonts w:ascii="Myriad Pro" w:eastAsia="Calibri" w:hAnsi="Myriad Pro" w:cs="Times New Roman"/>
          <w:color w:val="000000" w:themeColor="text1"/>
          <w:sz w:val="26"/>
          <w:szCs w:val="26"/>
        </w:rPr>
        <w:t>а</w:t>
      </w:r>
      <w:r w:rsidR="00A063FA" w:rsidRPr="004C2E54">
        <w:rPr>
          <w:rFonts w:ascii="Myriad Pro" w:eastAsia="Calibri" w:hAnsi="Myriad Pro" w:cs="Times New Roman"/>
          <w:color w:val="000000" w:themeColor="text1"/>
          <w:sz w:val="26"/>
          <w:szCs w:val="26"/>
        </w:rPr>
        <w:t>, а не как плановые на 2019 год.</w:t>
      </w:r>
    </w:p>
    <w:p w14:paraId="7E333654" w14:textId="77777777" w:rsidR="00D772D6" w:rsidRPr="004C2E54" w:rsidRDefault="00277414" w:rsidP="00B81C09">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Р</w:t>
      </w:r>
      <w:r w:rsidR="00FD3998" w:rsidRPr="004C2E54">
        <w:rPr>
          <w:rFonts w:ascii="Myriad Pro" w:eastAsia="Calibri" w:hAnsi="Myriad Pro" w:cs="Times New Roman"/>
          <w:sz w:val="26"/>
          <w:szCs w:val="26"/>
        </w:rPr>
        <w:t>асчет выпадающих доходов</w:t>
      </w:r>
      <w:r w:rsidRPr="004C2E54">
        <w:rPr>
          <w:rFonts w:ascii="Myriad Pro" w:eastAsia="Calibri" w:hAnsi="Myriad Pro" w:cs="Times New Roman"/>
          <w:sz w:val="26"/>
          <w:szCs w:val="26"/>
        </w:rPr>
        <w:t xml:space="preserve">, </w:t>
      </w:r>
      <w:r w:rsidRPr="004C2E54">
        <w:rPr>
          <w:rFonts w:ascii="Myriad Pro" w:eastAsia="Calibri" w:hAnsi="Myriad Pro" w:cs="Times New Roman"/>
          <w:color w:val="000000" w:themeColor="text1"/>
          <w:sz w:val="26"/>
          <w:szCs w:val="26"/>
        </w:rPr>
        <w:t xml:space="preserve">связанных с осуществлением технологического присоединения к электрическим сетям, </w:t>
      </w:r>
      <w:r w:rsidRPr="004C2E54">
        <w:rPr>
          <w:rFonts w:ascii="Myriad Pro" w:eastAsia="Calibri" w:hAnsi="Myriad Pro" w:cs="Times New Roman"/>
          <w:sz w:val="26"/>
          <w:szCs w:val="26"/>
        </w:rPr>
        <w:t xml:space="preserve">на 2019 год выполнен </w:t>
      </w:r>
      <w:r w:rsidR="00FD3998" w:rsidRPr="004C2E54">
        <w:rPr>
          <w:rFonts w:ascii="Myriad Pro" w:eastAsia="Calibri" w:hAnsi="Myriad Pro" w:cs="Times New Roman"/>
          <w:sz w:val="26"/>
          <w:szCs w:val="26"/>
        </w:rPr>
        <w:t>ф</w:t>
      </w:r>
      <w:r w:rsidR="00FD3998" w:rsidRPr="004C2E54">
        <w:rPr>
          <w:rFonts w:ascii="Myriad Pro" w:eastAsia="Calibri" w:hAnsi="Myriad Pro" w:cs="Times New Roman"/>
          <w:color w:val="000000" w:themeColor="text1"/>
          <w:sz w:val="26"/>
          <w:szCs w:val="26"/>
        </w:rPr>
        <w:t xml:space="preserve">илиалом </w:t>
      </w:r>
      <w:r w:rsidR="00FD3998" w:rsidRPr="004C2E54">
        <w:rPr>
          <w:rFonts w:ascii="Myriad Pro" w:eastAsia="Calibri" w:hAnsi="Myriad Pro" w:cs="Times New Roman"/>
          <w:sz w:val="26"/>
          <w:szCs w:val="26"/>
        </w:rPr>
        <w:t>ПАО</w:t>
      </w:r>
      <w:r w:rsidR="00A129C5">
        <w:rPr>
          <w:rFonts w:ascii="Myriad Pro" w:eastAsia="Calibri" w:hAnsi="Myriad Pro" w:cs="Times New Roman"/>
          <w:sz w:val="26"/>
          <w:szCs w:val="26"/>
        </w:rPr>
        <w:t> </w:t>
      </w:r>
      <w:r w:rsidR="00FD3998" w:rsidRPr="004C2E54">
        <w:rPr>
          <w:rFonts w:ascii="Myriad Pro" w:eastAsia="Calibri" w:hAnsi="Myriad Pro" w:cs="Times New Roman"/>
          <w:sz w:val="26"/>
          <w:szCs w:val="26"/>
        </w:rPr>
        <w:t>«МРСК Северо-Запада» - «Новгородэнерго»</w:t>
      </w:r>
      <w:r w:rsidR="00D772D6" w:rsidRPr="004C2E54">
        <w:rPr>
          <w:rFonts w:ascii="Myriad Pro" w:eastAsia="Calibri" w:hAnsi="Myriad Pro" w:cs="Times New Roman"/>
          <w:sz w:val="26"/>
          <w:szCs w:val="26"/>
        </w:rPr>
        <w:t>:</w:t>
      </w:r>
    </w:p>
    <w:p w14:paraId="0DB831B9" w14:textId="77777777" w:rsidR="00277414" w:rsidRPr="00A129C5" w:rsidRDefault="00D772D6" w:rsidP="00A129C5">
      <w:pPr>
        <w:pStyle w:val="a3"/>
        <w:numPr>
          <w:ilvl w:val="0"/>
          <w:numId w:val="61"/>
        </w:numPr>
        <w:tabs>
          <w:tab w:val="left" w:pos="993"/>
        </w:tabs>
        <w:spacing w:after="200" w:line="360" w:lineRule="auto"/>
        <w:ind w:left="0" w:firstLine="567"/>
        <w:jc w:val="both"/>
        <w:rPr>
          <w:rFonts w:ascii="Myriad Pro" w:hAnsi="Myriad Pro"/>
          <w:bCs/>
          <w:color w:val="000000" w:themeColor="text1"/>
          <w:sz w:val="26"/>
          <w:szCs w:val="26"/>
        </w:rPr>
      </w:pPr>
      <w:r w:rsidRPr="00A129C5">
        <w:rPr>
          <w:rFonts w:ascii="Myriad Pro" w:hAnsi="Myriad Pro"/>
          <w:bCs/>
          <w:color w:val="000000" w:themeColor="text1"/>
          <w:sz w:val="26"/>
          <w:szCs w:val="26"/>
        </w:rPr>
        <w:t xml:space="preserve">в части плановых расходов по мероприятиям "последней мили", </w:t>
      </w:r>
      <w:r w:rsidR="00277414" w:rsidRPr="00A129C5">
        <w:rPr>
          <w:rFonts w:ascii="Myriad Pro" w:hAnsi="Myriad Pro"/>
          <w:bCs/>
          <w:color w:val="000000" w:themeColor="text1"/>
          <w:sz w:val="26"/>
          <w:szCs w:val="26"/>
        </w:rPr>
        <w:t>исходя из:</w:t>
      </w:r>
    </w:p>
    <w:p w14:paraId="6E584DC3" w14:textId="77777777" w:rsidR="00277414" w:rsidRPr="004C2E54" w:rsidRDefault="00FD3998" w:rsidP="00A129C5">
      <w:pPr>
        <w:pStyle w:val="a3"/>
        <w:numPr>
          <w:ilvl w:val="0"/>
          <w:numId w:val="93"/>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стандартизированных </w:t>
      </w:r>
      <w:r w:rsidR="00277414" w:rsidRPr="004C2E54">
        <w:rPr>
          <w:rFonts w:ascii="Myriad Pro" w:hAnsi="Myriad Pro"/>
          <w:color w:val="000000" w:themeColor="text1"/>
          <w:sz w:val="26"/>
          <w:szCs w:val="26"/>
        </w:rPr>
        <w:t xml:space="preserve">тарифных </w:t>
      </w:r>
      <w:r w:rsidRPr="004C2E54">
        <w:rPr>
          <w:rFonts w:ascii="Myriad Pro" w:hAnsi="Myriad Pro"/>
          <w:color w:val="000000" w:themeColor="text1"/>
          <w:sz w:val="26"/>
          <w:szCs w:val="26"/>
        </w:rPr>
        <w:t xml:space="preserve">ставок, утвержденных </w:t>
      </w:r>
      <w:r w:rsidR="003D1473" w:rsidRPr="004C2E54">
        <w:rPr>
          <w:rFonts w:ascii="Myriad Pro" w:hAnsi="Myriad Pro"/>
          <w:color w:val="000000" w:themeColor="text1"/>
          <w:sz w:val="26"/>
          <w:szCs w:val="26"/>
        </w:rPr>
        <w:t xml:space="preserve">на 2018 год постановлением </w:t>
      </w:r>
      <w:r w:rsidRPr="004C2E54">
        <w:rPr>
          <w:rFonts w:ascii="Myriad Pro" w:hAnsi="Myriad Pro"/>
          <w:color w:val="000000" w:themeColor="text1"/>
          <w:sz w:val="26"/>
          <w:szCs w:val="26"/>
        </w:rPr>
        <w:t>Комитет</w:t>
      </w:r>
      <w:r w:rsidR="003D1473" w:rsidRPr="004C2E54">
        <w:rPr>
          <w:rFonts w:ascii="Myriad Pro" w:hAnsi="Myriad Pro"/>
          <w:color w:val="000000" w:themeColor="text1"/>
          <w:sz w:val="26"/>
          <w:szCs w:val="26"/>
        </w:rPr>
        <w:t>а</w:t>
      </w:r>
      <w:r w:rsidRPr="004C2E54">
        <w:rPr>
          <w:rFonts w:ascii="Myriad Pro" w:hAnsi="Myriad Pro"/>
          <w:color w:val="000000" w:themeColor="text1"/>
          <w:sz w:val="26"/>
          <w:szCs w:val="26"/>
        </w:rPr>
        <w:t xml:space="preserve"> по </w:t>
      </w:r>
      <w:r w:rsidR="00277414" w:rsidRPr="004C2E54">
        <w:rPr>
          <w:rFonts w:ascii="Myriad Pro" w:hAnsi="Myriad Pro"/>
          <w:color w:val="000000" w:themeColor="text1"/>
          <w:sz w:val="26"/>
          <w:szCs w:val="26"/>
        </w:rPr>
        <w:t xml:space="preserve">ценовой и </w:t>
      </w:r>
      <w:r w:rsidRPr="004C2E54">
        <w:rPr>
          <w:rFonts w:ascii="Myriad Pro" w:hAnsi="Myriad Pro"/>
          <w:color w:val="000000" w:themeColor="text1"/>
          <w:sz w:val="26"/>
          <w:szCs w:val="26"/>
        </w:rPr>
        <w:t xml:space="preserve">тарифной политике Новгородской области </w:t>
      </w:r>
      <w:r w:rsidR="007C388E" w:rsidRPr="004C2E54">
        <w:rPr>
          <w:rFonts w:ascii="Myriad Pro" w:hAnsi="Myriad Pro"/>
          <w:color w:val="000000" w:themeColor="text1"/>
          <w:sz w:val="26"/>
          <w:szCs w:val="26"/>
        </w:rPr>
        <w:t xml:space="preserve">от </w:t>
      </w:r>
      <w:r w:rsidR="00277414" w:rsidRPr="004C2E54">
        <w:rPr>
          <w:rFonts w:ascii="Myriad Pro" w:hAnsi="Myriad Pro"/>
          <w:color w:val="000000" w:themeColor="text1"/>
          <w:sz w:val="26"/>
          <w:szCs w:val="26"/>
        </w:rPr>
        <w:t>27.12.2017 №54/4</w:t>
      </w:r>
      <w:r w:rsidR="00301CD0" w:rsidRPr="004C2E54">
        <w:rPr>
          <w:rFonts w:ascii="Myriad Pro" w:hAnsi="Myriad Pro"/>
          <w:color w:val="000000" w:themeColor="text1"/>
          <w:sz w:val="26"/>
          <w:szCs w:val="26"/>
        </w:rPr>
        <w:t>, с применением индекса 104,0%</w:t>
      </w:r>
      <w:r w:rsidR="00277414" w:rsidRPr="004C2E54">
        <w:rPr>
          <w:rFonts w:ascii="Myriad Pro" w:hAnsi="Myriad Pro"/>
          <w:color w:val="000000" w:themeColor="text1"/>
          <w:sz w:val="26"/>
          <w:szCs w:val="26"/>
        </w:rPr>
        <w:t>;</w:t>
      </w:r>
    </w:p>
    <w:p w14:paraId="4CAC1D96" w14:textId="77777777" w:rsidR="003D1473" w:rsidRPr="004C2E54" w:rsidRDefault="003D1473" w:rsidP="00A129C5">
      <w:pPr>
        <w:pStyle w:val="a3"/>
        <w:numPr>
          <w:ilvl w:val="0"/>
          <w:numId w:val="93"/>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плановых объемов максимальной мощности и длин линий на 2019 год, рассчитанных на основании фактических средних данных за три предыдущих года 2015-2017 гг.;</w:t>
      </w:r>
    </w:p>
    <w:p w14:paraId="01F7E521" w14:textId="77777777" w:rsidR="00D772D6" w:rsidRPr="00A129C5" w:rsidRDefault="00D772D6" w:rsidP="00A129C5">
      <w:pPr>
        <w:pStyle w:val="a3"/>
        <w:numPr>
          <w:ilvl w:val="0"/>
          <w:numId w:val="61"/>
        </w:numPr>
        <w:tabs>
          <w:tab w:val="left" w:pos="993"/>
        </w:tabs>
        <w:spacing w:after="200" w:line="360" w:lineRule="auto"/>
        <w:ind w:left="0" w:firstLine="567"/>
        <w:jc w:val="both"/>
        <w:rPr>
          <w:rFonts w:ascii="Myriad Pro" w:hAnsi="Myriad Pro"/>
          <w:bCs/>
          <w:color w:val="000000" w:themeColor="text1"/>
          <w:sz w:val="26"/>
          <w:szCs w:val="26"/>
        </w:rPr>
      </w:pPr>
      <w:r w:rsidRPr="00A129C5">
        <w:rPr>
          <w:rFonts w:ascii="Myriad Pro" w:hAnsi="Myriad Pro"/>
          <w:bCs/>
          <w:color w:val="000000" w:themeColor="text1"/>
          <w:sz w:val="26"/>
          <w:szCs w:val="26"/>
        </w:rPr>
        <w:t>в части расходов на выполнение организационно-технических мероприятий, исходя из:</w:t>
      </w:r>
    </w:p>
    <w:p w14:paraId="1E1DCA1A" w14:textId="77777777" w:rsidR="00FA561B" w:rsidRPr="004C2E54" w:rsidRDefault="00FA561B" w:rsidP="00A129C5">
      <w:pPr>
        <w:pStyle w:val="a3"/>
        <w:numPr>
          <w:ilvl w:val="0"/>
          <w:numId w:val="93"/>
        </w:numPr>
        <w:spacing w:after="0" w:line="360" w:lineRule="auto"/>
        <w:ind w:left="993" w:hanging="426"/>
        <w:jc w:val="both"/>
        <w:rPr>
          <w:rFonts w:ascii="Myriad Pro" w:hAnsi="Myriad Pro"/>
          <w:color w:val="000000" w:themeColor="text1"/>
          <w:sz w:val="26"/>
          <w:szCs w:val="26"/>
        </w:rPr>
      </w:pPr>
      <w:r w:rsidRPr="00A129C5">
        <w:rPr>
          <w:rFonts w:ascii="Myriad Pro" w:hAnsi="Myriad Pro"/>
          <w:color w:val="000000" w:themeColor="text1"/>
          <w:sz w:val="26"/>
          <w:szCs w:val="26"/>
        </w:rPr>
        <w:t xml:space="preserve">плановой </w:t>
      </w:r>
      <w:r w:rsidR="009C2E59" w:rsidRPr="004C2E54">
        <w:rPr>
          <w:rFonts w:ascii="Myriad Pro" w:hAnsi="Myriad Pro"/>
          <w:color w:val="000000" w:themeColor="text1"/>
          <w:sz w:val="26"/>
          <w:szCs w:val="26"/>
        </w:rPr>
        <w:t>присоединенной мощности</w:t>
      </w:r>
      <w:r w:rsidRPr="004C2E54">
        <w:rPr>
          <w:rFonts w:ascii="Myriad Pro" w:hAnsi="Myriad Pro"/>
          <w:color w:val="000000" w:themeColor="text1"/>
          <w:sz w:val="26"/>
          <w:szCs w:val="26"/>
        </w:rPr>
        <w:t xml:space="preserve"> заявителей до 15кВт на 2019 год, рассчитанной на основании фактических средних данных за три предыдущих года 2015-2017 гг.;</w:t>
      </w:r>
    </w:p>
    <w:p w14:paraId="77DF1A3E" w14:textId="77777777" w:rsidR="00277414" w:rsidRPr="004C2E54" w:rsidRDefault="00732F9C" w:rsidP="00A129C5">
      <w:pPr>
        <w:pStyle w:val="a3"/>
        <w:numPr>
          <w:ilvl w:val="0"/>
          <w:numId w:val="93"/>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плановых расходов на выполнение организационно-технических мероприятий </w:t>
      </w:r>
      <w:r w:rsidR="00BE0A6A" w:rsidRPr="004C2E54">
        <w:rPr>
          <w:rFonts w:ascii="Myriad Pro" w:hAnsi="Myriad Pro"/>
          <w:color w:val="000000" w:themeColor="text1"/>
          <w:sz w:val="26"/>
          <w:szCs w:val="26"/>
        </w:rPr>
        <w:t>на 2019 год на единицу мощности;</w:t>
      </w:r>
    </w:p>
    <w:p w14:paraId="44FEA25A" w14:textId="77777777" w:rsidR="00BE0A6A" w:rsidRPr="00A129C5" w:rsidRDefault="00BE0A6A" w:rsidP="00A129C5">
      <w:pPr>
        <w:pStyle w:val="a3"/>
        <w:numPr>
          <w:ilvl w:val="0"/>
          <w:numId w:val="61"/>
        </w:numPr>
        <w:tabs>
          <w:tab w:val="left" w:pos="993"/>
        </w:tabs>
        <w:spacing w:after="200" w:line="360" w:lineRule="auto"/>
        <w:ind w:left="0" w:firstLine="567"/>
        <w:jc w:val="both"/>
        <w:rPr>
          <w:rFonts w:ascii="Myriad Pro" w:hAnsi="Myriad Pro"/>
          <w:bCs/>
          <w:color w:val="000000" w:themeColor="text1"/>
          <w:sz w:val="26"/>
          <w:szCs w:val="26"/>
        </w:rPr>
      </w:pPr>
      <w:r w:rsidRPr="00A129C5">
        <w:rPr>
          <w:rFonts w:ascii="Myriad Pro" w:hAnsi="Myriad Pro"/>
          <w:bCs/>
          <w:color w:val="000000" w:themeColor="text1"/>
          <w:sz w:val="26"/>
          <w:szCs w:val="26"/>
        </w:rPr>
        <w:t>в части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r w:rsidR="00A11B83" w:rsidRPr="00A129C5">
        <w:rPr>
          <w:rFonts w:ascii="Myriad Pro" w:hAnsi="Myriad Pro"/>
          <w:bCs/>
          <w:color w:val="000000" w:themeColor="text1"/>
          <w:sz w:val="26"/>
          <w:szCs w:val="26"/>
        </w:rPr>
        <w:t>, выпадающие доходы филиалом не заявлены.</w:t>
      </w:r>
    </w:p>
    <w:p w14:paraId="77A72AD6" w14:textId="77777777" w:rsidR="003122B8" w:rsidRPr="004C2E54" w:rsidRDefault="003122B8" w:rsidP="00C85B0B">
      <w:pPr>
        <w:pStyle w:val="a3"/>
        <w:numPr>
          <w:ilvl w:val="0"/>
          <w:numId w:val="63"/>
        </w:numPr>
        <w:tabs>
          <w:tab w:val="left" w:pos="851"/>
        </w:tabs>
        <w:autoSpaceDE w:val="0"/>
        <w:autoSpaceDN w:val="0"/>
        <w:adjustRightInd w:val="0"/>
        <w:spacing w:after="0" w:line="360" w:lineRule="auto"/>
        <w:ind w:left="0" w:firstLine="567"/>
        <w:jc w:val="both"/>
        <w:rPr>
          <w:rFonts w:ascii="Myriad Pro" w:hAnsi="Myriad Pro"/>
          <w:color w:val="000000" w:themeColor="text1"/>
          <w:sz w:val="26"/>
          <w:szCs w:val="26"/>
          <w:u w:val="single"/>
        </w:rPr>
      </w:pPr>
      <w:r w:rsidRPr="004C2E54">
        <w:rPr>
          <w:rFonts w:ascii="Myriad Pro" w:hAnsi="Myriad Pro"/>
          <w:color w:val="000000" w:themeColor="text1"/>
          <w:sz w:val="26"/>
          <w:szCs w:val="26"/>
          <w:u w:val="single"/>
        </w:rPr>
        <w:t xml:space="preserve">Расчет Исполнителя </w:t>
      </w:r>
      <w:r w:rsidRPr="004C2E54">
        <w:rPr>
          <w:rFonts w:ascii="Myriad Pro" w:hAnsi="Myriad Pro"/>
          <w:bCs/>
          <w:color w:val="000000" w:themeColor="text1"/>
          <w:sz w:val="26"/>
          <w:szCs w:val="26"/>
          <w:u w:val="single"/>
        </w:rPr>
        <w:t>выпадающих доходов</w:t>
      </w:r>
      <w:r w:rsidRPr="004C2E54">
        <w:rPr>
          <w:rFonts w:ascii="Myriad Pro" w:hAnsi="Myriad Pro"/>
          <w:color w:val="000000" w:themeColor="text1"/>
          <w:sz w:val="26"/>
          <w:szCs w:val="26"/>
          <w:u w:val="single"/>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63235345" w14:textId="77777777" w:rsidR="00CF134D" w:rsidRPr="004C2E54" w:rsidRDefault="00CF134D" w:rsidP="00CF134D">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lastRenderedPageBreak/>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5D3E5DE6" w14:textId="77777777" w:rsidR="00DB77B2" w:rsidRPr="004C2E54" w:rsidRDefault="00CF134D" w:rsidP="00CF134D">
      <w:pPr>
        <w:pStyle w:val="a3"/>
        <w:spacing w:after="0" w:line="360" w:lineRule="auto"/>
        <w:ind w:left="0" w:firstLine="567"/>
        <w:jc w:val="both"/>
        <w:rPr>
          <w:rFonts w:ascii="Myriad Pro" w:hAnsi="Myriad Pro"/>
          <w:bCs/>
          <w:color w:val="000000" w:themeColor="text1"/>
          <w:sz w:val="26"/>
          <w:szCs w:val="26"/>
        </w:rPr>
      </w:pPr>
      <w:r w:rsidRPr="004C2E54">
        <w:rPr>
          <w:rFonts w:ascii="Myriad Pro" w:hAnsi="Myriad Pro"/>
          <w:sz w:val="26"/>
          <w:szCs w:val="26"/>
        </w:rPr>
        <w:t xml:space="preserve">Филиалом ПАО «МРСК Северо-Запада» - «Новгородэнерго» </w:t>
      </w:r>
      <w:r w:rsidR="0081643C" w:rsidRPr="004C2E54">
        <w:rPr>
          <w:rFonts w:ascii="Myriad Pro" w:hAnsi="Myriad Pro"/>
          <w:sz w:val="26"/>
          <w:szCs w:val="26"/>
        </w:rPr>
        <w:t xml:space="preserve">в обоснование </w:t>
      </w:r>
      <w:r w:rsidR="0081643C" w:rsidRPr="004C2E54">
        <w:rPr>
          <w:rFonts w:ascii="Myriad Pro" w:hAnsi="Myriad Pro"/>
          <w:color w:val="000000" w:themeColor="text1"/>
          <w:sz w:val="26"/>
          <w:szCs w:val="26"/>
        </w:rPr>
        <w:t xml:space="preserve">планового количества договоров об осуществлении технологического присоединения заявителей с присоединяемой мощностью до 15кВт </w:t>
      </w:r>
      <w:r w:rsidR="00DB77B2" w:rsidRPr="004C2E54">
        <w:rPr>
          <w:rFonts w:ascii="Myriad Pro" w:hAnsi="Myriad Pro"/>
          <w:color w:val="000000" w:themeColor="text1"/>
          <w:sz w:val="26"/>
          <w:szCs w:val="26"/>
        </w:rPr>
        <w:t xml:space="preserve">на 2019 год </w:t>
      </w:r>
      <w:r w:rsidR="0081643C" w:rsidRPr="004C2E54">
        <w:rPr>
          <w:rFonts w:ascii="Myriad Pro" w:hAnsi="Myriad Pro"/>
          <w:color w:val="000000" w:themeColor="text1"/>
          <w:sz w:val="26"/>
          <w:szCs w:val="26"/>
        </w:rPr>
        <w:t>в размере 2</w:t>
      </w:r>
      <w:r w:rsidR="009E51DE" w:rsidRPr="004C2E54">
        <w:rPr>
          <w:rFonts w:ascii="Myriad Pro" w:hAnsi="Myriad Pro"/>
          <w:color w:val="000000" w:themeColor="text1"/>
          <w:sz w:val="26"/>
          <w:szCs w:val="26"/>
        </w:rPr>
        <w:t> </w:t>
      </w:r>
      <w:r w:rsidR="0081643C" w:rsidRPr="004C2E54">
        <w:rPr>
          <w:rFonts w:ascii="Myriad Pro" w:hAnsi="Myriad Pro"/>
          <w:color w:val="000000" w:themeColor="text1"/>
          <w:sz w:val="26"/>
          <w:szCs w:val="26"/>
        </w:rPr>
        <w:t xml:space="preserve">500 </w:t>
      </w:r>
      <w:r w:rsidR="00FD52E1" w:rsidRPr="004C2E54">
        <w:rPr>
          <w:rFonts w:ascii="Myriad Pro" w:hAnsi="Myriad Pro"/>
          <w:color w:val="000000" w:themeColor="text1"/>
          <w:sz w:val="26"/>
          <w:szCs w:val="26"/>
        </w:rPr>
        <w:t>шт.</w:t>
      </w:r>
      <w:r w:rsidR="0081643C" w:rsidRPr="004C2E54">
        <w:rPr>
          <w:rFonts w:ascii="Myriad Pro" w:hAnsi="Myriad Pro"/>
          <w:color w:val="000000" w:themeColor="text1"/>
          <w:sz w:val="26"/>
          <w:szCs w:val="26"/>
        </w:rPr>
        <w:t xml:space="preserve"> </w:t>
      </w:r>
      <w:r w:rsidRPr="004C2E54">
        <w:rPr>
          <w:rFonts w:ascii="Myriad Pro" w:hAnsi="Myriad Pro"/>
          <w:sz w:val="26"/>
          <w:szCs w:val="26"/>
        </w:rPr>
        <w:t>не представлен</w:t>
      </w:r>
      <w:r w:rsidR="00A050AF" w:rsidRPr="004C2E54">
        <w:rPr>
          <w:rFonts w:ascii="Myriad Pro" w:hAnsi="Myriad Pro"/>
          <w:sz w:val="26"/>
          <w:szCs w:val="26"/>
        </w:rPr>
        <w:t>а</w:t>
      </w:r>
      <w:r w:rsidRPr="004C2E54">
        <w:rPr>
          <w:rFonts w:ascii="Myriad Pro" w:hAnsi="Myriad Pro"/>
          <w:sz w:val="26"/>
          <w:szCs w:val="26"/>
        </w:rPr>
        <w:t xml:space="preserve"> </w:t>
      </w:r>
      <w:r w:rsidR="00DB77B2" w:rsidRPr="004C2E54">
        <w:rPr>
          <w:rFonts w:ascii="Myriad Pro" w:hAnsi="Myriad Pro"/>
          <w:sz w:val="26"/>
          <w:szCs w:val="26"/>
        </w:rPr>
        <w:t xml:space="preserve">в Комитет </w:t>
      </w:r>
      <w:r w:rsidR="0081643C" w:rsidRPr="004C2E54">
        <w:rPr>
          <w:rFonts w:ascii="Myriad Pro" w:hAnsi="Myriad Pro"/>
          <w:sz w:val="26"/>
          <w:szCs w:val="26"/>
        </w:rPr>
        <w:t>информация</w:t>
      </w:r>
      <w:r w:rsidRPr="004C2E54">
        <w:rPr>
          <w:rFonts w:ascii="Myriad Pro" w:hAnsi="Myriad Pro"/>
          <w:sz w:val="26"/>
          <w:szCs w:val="26"/>
        </w:rPr>
        <w:t xml:space="preserve"> о количестве </w:t>
      </w:r>
      <w:r w:rsidR="00DB77B2" w:rsidRPr="004C2E54">
        <w:rPr>
          <w:rFonts w:ascii="Myriad Pro" w:hAnsi="Myriad Pro"/>
          <w:sz w:val="26"/>
          <w:szCs w:val="26"/>
        </w:rPr>
        <w:t xml:space="preserve">исполненных </w:t>
      </w:r>
      <w:r w:rsidRPr="004C2E54">
        <w:rPr>
          <w:rFonts w:ascii="Myriad Pro" w:hAnsi="Myriad Pro"/>
          <w:sz w:val="26"/>
          <w:szCs w:val="26"/>
        </w:rPr>
        <w:t xml:space="preserve">договоров </w:t>
      </w:r>
      <w:r w:rsidRPr="004C2E54">
        <w:rPr>
          <w:rFonts w:ascii="Myriad Pro" w:hAnsi="Myriad Pro"/>
          <w:color w:val="000000" w:themeColor="text1"/>
          <w:sz w:val="26"/>
          <w:szCs w:val="26"/>
        </w:rPr>
        <w:t>за 2015-2017 гг. (указаны данные только за 2017 год в количестве 4</w:t>
      </w:r>
      <w:r w:rsidR="009E51DE" w:rsidRPr="004C2E54">
        <w:rPr>
          <w:rFonts w:ascii="Myriad Pro" w:hAnsi="Myriad Pro"/>
          <w:color w:val="000000" w:themeColor="text1"/>
          <w:sz w:val="26"/>
          <w:szCs w:val="26"/>
        </w:rPr>
        <w:t> </w:t>
      </w:r>
      <w:r w:rsidRPr="004C2E54">
        <w:rPr>
          <w:rFonts w:ascii="Myriad Pro" w:hAnsi="Myriad Pro"/>
          <w:color w:val="000000" w:themeColor="text1"/>
          <w:sz w:val="26"/>
          <w:szCs w:val="26"/>
        </w:rPr>
        <w:t xml:space="preserve">226 </w:t>
      </w:r>
      <w:r w:rsidR="00FD52E1" w:rsidRPr="004C2E54">
        <w:rPr>
          <w:rFonts w:ascii="Myriad Pro" w:hAnsi="Myriad Pro"/>
          <w:color w:val="000000" w:themeColor="text1"/>
          <w:sz w:val="26"/>
          <w:szCs w:val="26"/>
        </w:rPr>
        <w:t>шт.</w:t>
      </w:r>
      <w:r w:rsidRPr="004C2E54">
        <w:rPr>
          <w:rFonts w:ascii="Myriad Pro" w:hAnsi="Myriad Pro"/>
          <w:color w:val="000000" w:themeColor="text1"/>
          <w:sz w:val="26"/>
          <w:szCs w:val="26"/>
        </w:rPr>
        <w:t>).</w:t>
      </w:r>
      <w:r w:rsidR="00DB77B2" w:rsidRPr="004C2E54">
        <w:rPr>
          <w:rFonts w:ascii="Myriad Pro" w:hAnsi="Myriad Pro"/>
          <w:color w:val="000000" w:themeColor="text1"/>
          <w:sz w:val="26"/>
          <w:szCs w:val="26"/>
        </w:rPr>
        <w:t xml:space="preserve"> </w:t>
      </w:r>
    </w:p>
    <w:p w14:paraId="3CA5269C" w14:textId="77777777" w:rsidR="00421624" w:rsidRPr="004C2E54" w:rsidRDefault="00421624" w:rsidP="00CF134D">
      <w:pPr>
        <w:pStyle w:val="a3"/>
        <w:spacing w:after="0" w:line="360" w:lineRule="auto"/>
        <w:ind w:left="0" w:firstLine="567"/>
        <w:jc w:val="both"/>
        <w:rPr>
          <w:rFonts w:ascii="Myriad Pro" w:hAnsi="Myriad Pro"/>
          <w:bCs/>
          <w:color w:val="000000" w:themeColor="text1"/>
          <w:sz w:val="26"/>
          <w:szCs w:val="26"/>
        </w:rPr>
      </w:pPr>
      <w:r w:rsidRPr="004C2E54">
        <w:rPr>
          <w:rFonts w:ascii="Myriad Pro" w:hAnsi="Myriad Pro"/>
          <w:bCs/>
          <w:color w:val="000000" w:themeColor="text1"/>
          <w:sz w:val="26"/>
          <w:szCs w:val="26"/>
        </w:rPr>
        <w:t>По данным, размещенным ф</w:t>
      </w:r>
      <w:r w:rsidRPr="004C2E54">
        <w:rPr>
          <w:rFonts w:ascii="Myriad Pro" w:hAnsi="Myriad Pro"/>
          <w:sz w:val="26"/>
          <w:szCs w:val="26"/>
        </w:rPr>
        <w:t>илиалом ПАО «МРСК Северо-Запада» - «Новгородэнерго»</w:t>
      </w:r>
      <w:r w:rsidRPr="004C2E54">
        <w:rPr>
          <w:rFonts w:ascii="Myriad Pro" w:hAnsi="Myriad Pro"/>
          <w:bCs/>
          <w:color w:val="000000" w:themeColor="text1"/>
          <w:sz w:val="26"/>
          <w:szCs w:val="26"/>
        </w:rPr>
        <w:t xml:space="preserve"> на официальном сайте в рамках раскрытия информации (в соответствии с Приложением №8 к Стандартам раскрытия информации №24</w:t>
      </w:r>
      <w:r w:rsidR="005B057F" w:rsidRPr="004C2E54">
        <w:rPr>
          <w:rFonts w:ascii="Myriad Pro" w:hAnsi="Myriad Pro"/>
          <w:bCs/>
          <w:color w:val="000000" w:themeColor="text1"/>
          <w:sz w:val="26"/>
          <w:szCs w:val="26"/>
        </w:rPr>
        <w:t>, действующим на момент размещения</w:t>
      </w:r>
      <w:r w:rsidRPr="004C2E54">
        <w:rPr>
          <w:rFonts w:ascii="Myriad Pro" w:hAnsi="Myriad Pro"/>
          <w:bCs/>
          <w:color w:val="000000" w:themeColor="text1"/>
          <w:sz w:val="26"/>
          <w:szCs w:val="26"/>
        </w:rPr>
        <w:t xml:space="preserve">), количество фактически исполненных договоров по льготной категории </w:t>
      </w:r>
      <w:r w:rsidRPr="004C2E54">
        <w:rPr>
          <w:rFonts w:ascii="Myriad Pro" w:hAnsi="Myriad Pro"/>
          <w:color w:val="000000" w:themeColor="text1"/>
          <w:sz w:val="26"/>
          <w:szCs w:val="26"/>
        </w:rPr>
        <w:t>заявителей с присоединяемой мощностью до 15кВт</w:t>
      </w:r>
      <w:r w:rsidRPr="004C2E54">
        <w:rPr>
          <w:rFonts w:ascii="Myriad Pro" w:hAnsi="Myriad Pro"/>
          <w:bCs/>
          <w:color w:val="000000" w:themeColor="text1"/>
          <w:sz w:val="26"/>
          <w:szCs w:val="26"/>
        </w:rPr>
        <w:t xml:space="preserve"> за 9 месяцев 2018 года составляет 2386 шт.</w:t>
      </w:r>
    </w:p>
    <w:p w14:paraId="26C6F149" w14:textId="77777777" w:rsidR="00421624" w:rsidRPr="004C2E54" w:rsidRDefault="005B057F" w:rsidP="00CF134D">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bCs/>
          <w:color w:val="000000" w:themeColor="text1"/>
          <w:sz w:val="26"/>
          <w:szCs w:val="26"/>
        </w:rPr>
        <w:t xml:space="preserve">Учитывая </w:t>
      </w:r>
      <w:r w:rsidR="00D12149" w:rsidRPr="004C2E54">
        <w:rPr>
          <w:rFonts w:ascii="Myriad Pro" w:hAnsi="Myriad Pro"/>
          <w:bCs/>
          <w:color w:val="000000" w:themeColor="text1"/>
          <w:sz w:val="26"/>
          <w:szCs w:val="26"/>
        </w:rPr>
        <w:t xml:space="preserve">уровень </w:t>
      </w:r>
      <w:r w:rsidR="008A69EE" w:rsidRPr="004C2E54">
        <w:rPr>
          <w:rFonts w:ascii="Myriad Pro" w:hAnsi="Myriad Pro"/>
          <w:bCs/>
          <w:color w:val="000000" w:themeColor="text1"/>
          <w:sz w:val="26"/>
          <w:szCs w:val="26"/>
        </w:rPr>
        <w:t>фактическо</w:t>
      </w:r>
      <w:r w:rsidR="00D12149" w:rsidRPr="004C2E54">
        <w:rPr>
          <w:rFonts w:ascii="Myriad Pro" w:hAnsi="Myriad Pro"/>
          <w:bCs/>
          <w:color w:val="000000" w:themeColor="text1"/>
          <w:sz w:val="26"/>
          <w:szCs w:val="26"/>
        </w:rPr>
        <w:t>го</w:t>
      </w:r>
      <w:r w:rsidR="008A69EE" w:rsidRPr="004C2E54">
        <w:rPr>
          <w:rFonts w:ascii="Myriad Pro" w:hAnsi="Myriad Pro"/>
          <w:bCs/>
          <w:color w:val="000000" w:themeColor="text1"/>
          <w:sz w:val="26"/>
          <w:szCs w:val="26"/>
        </w:rPr>
        <w:t xml:space="preserve"> количеств</w:t>
      </w:r>
      <w:r w:rsidR="00D12149" w:rsidRPr="004C2E54">
        <w:rPr>
          <w:rFonts w:ascii="Myriad Pro" w:hAnsi="Myriad Pro"/>
          <w:bCs/>
          <w:color w:val="000000" w:themeColor="text1"/>
          <w:sz w:val="26"/>
          <w:szCs w:val="26"/>
        </w:rPr>
        <w:t>а</w:t>
      </w:r>
      <w:r w:rsidR="008A69EE" w:rsidRPr="004C2E54">
        <w:rPr>
          <w:rFonts w:ascii="Myriad Pro" w:hAnsi="Myriad Pro"/>
          <w:bCs/>
          <w:color w:val="000000" w:themeColor="text1"/>
          <w:sz w:val="26"/>
          <w:szCs w:val="26"/>
        </w:rPr>
        <w:t xml:space="preserve"> исполненных договоров </w:t>
      </w:r>
      <w:r w:rsidR="009E51DE" w:rsidRPr="004C2E54">
        <w:rPr>
          <w:rFonts w:ascii="Myriad Pro" w:hAnsi="Myriad Pro"/>
          <w:bCs/>
          <w:color w:val="000000" w:themeColor="text1"/>
          <w:sz w:val="26"/>
          <w:szCs w:val="26"/>
        </w:rPr>
        <w:br/>
      </w:r>
      <w:r w:rsidR="008A69EE" w:rsidRPr="004C2E54">
        <w:rPr>
          <w:rFonts w:ascii="Myriad Pro" w:hAnsi="Myriad Pro"/>
          <w:bCs/>
          <w:color w:val="000000" w:themeColor="text1"/>
          <w:sz w:val="26"/>
          <w:szCs w:val="26"/>
        </w:rPr>
        <w:t xml:space="preserve">за 9 месяцев 2018 года и </w:t>
      </w:r>
      <w:r w:rsidRPr="004C2E54">
        <w:rPr>
          <w:rFonts w:ascii="Myriad Pro" w:hAnsi="Myriad Pro"/>
          <w:bCs/>
          <w:color w:val="000000" w:themeColor="text1"/>
          <w:sz w:val="26"/>
          <w:szCs w:val="26"/>
        </w:rPr>
        <w:t>невозможность определения планового количества договоров на 2019 год, исходя из фактического количества исполненных договоров за 2015-2017 гг.,</w:t>
      </w:r>
      <w:r w:rsidR="00BC1DBD" w:rsidRPr="004C2E54">
        <w:rPr>
          <w:rFonts w:ascii="Myriad Pro" w:hAnsi="Myriad Pro"/>
          <w:bCs/>
          <w:color w:val="000000" w:themeColor="text1"/>
          <w:sz w:val="26"/>
          <w:szCs w:val="26"/>
        </w:rPr>
        <w:t xml:space="preserve"> </w:t>
      </w:r>
      <w:r w:rsidRPr="004C2E54">
        <w:rPr>
          <w:rFonts w:ascii="Myriad Pro" w:hAnsi="Myriad Pro"/>
          <w:bCs/>
          <w:color w:val="000000" w:themeColor="text1"/>
          <w:sz w:val="26"/>
          <w:szCs w:val="26"/>
        </w:rPr>
        <w:t>Исполнител</w:t>
      </w:r>
      <w:r w:rsidR="00D12149" w:rsidRPr="004C2E54">
        <w:rPr>
          <w:rFonts w:ascii="Myriad Pro" w:hAnsi="Myriad Pro"/>
          <w:bCs/>
          <w:color w:val="000000" w:themeColor="text1"/>
          <w:sz w:val="26"/>
          <w:szCs w:val="26"/>
        </w:rPr>
        <w:t xml:space="preserve">ь считает возможным </w:t>
      </w:r>
      <w:r w:rsidRPr="004C2E54">
        <w:rPr>
          <w:rFonts w:ascii="Myriad Pro" w:hAnsi="Myriad Pro"/>
          <w:bCs/>
          <w:color w:val="000000" w:themeColor="text1"/>
          <w:sz w:val="26"/>
          <w:szCs w:val="26"/>
        </w:rPr>
        <w:t>при расчете плановых показателей на 2019 год принят</w:t>
      </w:r>
      <w:r w:rsidR="00D12149" w:rsidRPr="004C2E54">
        <w:rPr>
          <w:rFonts w:ascii="Myriad Pro" w:hAnsi="Myriad Pro"/>
          <w:bCs/>
          <w:color w:val="000000" w:themeColor="text1"/>
          <w:sz w:val="26"/>
          <w:szCs w:val="26"/>
        </w:rPr>
        <w:t>ь</w:t>
      </w:r>
      <w:r w:rsidRPr="004C2E54">
        <w:rPr>
          <w:rFonts w:ascii="Myriad Pro" w:hAnsi="Myriad Pro"/>
          <w:bCs/>
          <w:color w:val="000000" w:themeColor="text1"/>
          <w:sz w:val="26"/>
          <w:szCs w:val="26"/>
        </w:rPr>
        <w:t xml:space="preserve"> количество договоров в размере 2</w:t>
      </w:r>
      <w:r w:rsidR="009E51DE" w:rsidRPr="004C2E54">
        <w:rPr>
          <w:rFonts w:ascii="Myriad Pro" w:hAnsi="Myriad Pro"/>
          <w:bCs/>
          <w:color w:val="000000" w:themeColor="text1"/>
          <w:sz w:val="26"/>
          <w:szCs w:val="26"/>
        </w:rPr>
        <w:t> </w:t>
      </w:r>
      <w:r w:rsidRPr="004C2E54">
        <w:rPr>
          <w:rFonts w:ascii="Myriad Pro" w:hAnsi="Myriad Pro"/>
          <w:bCs/>
          <w:color w:val="000000" w:themeColor="text1"/>
          <w:sz w:val="26"/>
          <w:szCs w:val="26"/>
        </w:rPr>
        <w:t>500 шт. на уровне</w:t>
      </w:r>
      <w:r w:rsidR="000E1252" w:rsidRPr="004C2E54">
        <w:rPr>
          <w:rFonts w:ascii="Myriad Pro" w:hAnsi="Myriad Pro"/>
          <w:bCs/>
          <w:color w:val="000000" w:themeColor="text1"/>
          <w:sz w:val="26"/>
          <w:szCs w:val="26"/>
        </w:rPr>
        <w:t>,</w:t>
      </w:r>
      <w:r w:rsidRPr="004C2E54">
        <w:rPr>
          <w:rFonts w:ascii="Myriad Pro" w:hAnsi="Myriad Pro"/>
          <w:bCs/>
          <w:color w:val="000000" w:themeColor="text1"/>
          <w:sz w:val="26"/>
          <w:szCs w:val="26"/>
        </w:rPr>
        <w:t xml:space="preserve"> предложенном филиалом.</w:t>
      </w:r>
    </w:p>
    <w:p w14:paraId="3923435A" w14:textId="77777777" w:rsidR="000042E6" w:rsidRPr="004C2E54" w:rsidRDefault="000042E6" w:rsidP="000042E6">
      <w:pPr>
        <w:spacing w:after="0" w:line="360" w:lineRule="auto"/>
        <w:ind w:firstLine="567"/>
        <w:contextualSpacing/>
        <w:jc w:val="both"/>
        <w:rPr>
          <w:rFonts w:ascii="Myriad Pro" w:eastAsia="Calibri" w:hAnsi="Myriad Pro" w:cs="Times New Roman"/>
          <w:bCs/>
          <w:color w:val="000000" w:themeColor="text1"/>
          <w:sz w:val="26"/>
          <w:szCs w:val="26"/>
        </w:rPr>
      </w:pPr>
      <w:r w:rsidRPr="004C2E54">
        <w:rPr>
          <w:rFonts w:ascii="Myriad Pro" w:eastAsia="Calibri" w:hAnsi="Myriad Pro" w:cs="Times New Roman"/>
          <w:color w:val="000000" w:themeColor="text1"/>
          <w:sz w:val="26"/>
          <w:szCs w:val="26"/>
        </w:rPr>
        <w:lastRenderedPageBreak/>
        <w:t xml:space="preserve">В обоснование плановых объемов максимальной мощности и длин линий на 2019 год </w:t>
      </w:r>
      <w:r w:rsidRPr="004C2E54">
        <w:rPr>
          <w:rFonts w:ascii="Myriad Pro" w:eastAsia="Calibri" w:hAnsi="Myriad Pro" w:cs="Times New Roman"/>
          <w:sz w:val="26"/>
          <w:szCs w:val="26"/>
        </w:rPr>
        <w:t xml:space="preserve">филиалом ПАО «МРСК Северо-Запада» - «Новгородэнерго» представлена информация о </w:t>
      </w:r>
      <w:r w:rsidR="00DC17AF" w:rsidRPr="004C2E54">
        <w:rPr>
          <w:rFonts w:ascii="Myriad Pro" w:eastAsia="Calibri" w:hAnsi="Myriad Pro" w:cs="Times New Roman"/>
          <w:bCs/>
          <w:color w:val="000000" w:themeColor="text1"/>
          <w:sz w:val="26"/>
          <w:szCs w:val="26"/>
        </w:rPr>
        <w:t xml:space="preserve">расходах на строительство введенных в эксплуатацию объектов электросетевого хозяйства для целей технологического присоединения </w:t>
      </w:r>
      <w:r w:rsidR="000E1252" w:rsidRPr="004C2E54">
        <w:rPr>
          <w:rFonts w:ascii="Myriad Pro" w:eastAsia="Calibri" w:hAnsi="Myriad Pro" w:cs="Times New Roman"/>
          <w:bCs/>
          <w:color w:val="000000" w:themeColor="text1"/>
          <w:sz w:val="26"/>
          <w:szCs w:val="26"/>
        </w:rPr>
        <w:t xml:space="preserve">льготной категории </w:t>
      </w:r>
      <w:r w:rsidR="00AB2788" w:rsidRPr="004C2E54">
        <w:rPr>
          <w:rFonts w:ascii="Myriad Pro" w:eastAsia="Calibri" w:hAnsi="Myriad Pro" w:cs="Times New Roman"/>
          <w:bCs/>
          <w:color w:val="000000" w:themeColor="text1"/>
          <w:sz w:val="26"/>
          <w:szCs w:val="26"/>
        </w:rPr>
        <w:t xml:space="preserve">заявителей </w:t>
      </w:r>
      <w:r w:rsidR="00AB2788" w:rsidRPr="004C2E54">
        <w:rPr>
          <w:rFonts w:ascii="Myriad Pro" w:hAnsi="Myriad Pro"/>
          <w:color w:val="000000" w:themeColor="text1"/>
          <w:sz w:val="26"/>
          <w:szCs w:val="26"/>
        </w:rPr>
        <w:t>с присоединяемой мощностью до 15кВт</w:t>
      </w:r>
      <w:r w:rsidR="00AB2788" w:rsidRPr="004C2E54">
        <w:rPr>
          <w:rFonts w:ascii="Myriad Pro" w:eastAsia="Calibri" w:hAnsi="Myriad Pro" w:cs="Times New Roman"/>
          <w:bCs/>
          <w:color w:val="000000" w:themeColor="text1"/>
          <w:sz w:val="26"/>
          <w:szCs w:val="26"/>
        </w:rPr>
        <w:t xml:space="preserve"> </w:t>
      </w:r>
      <w:r w:rsidR="00A050AF" w:rsidRPr="004C2E54">
        <w:rPr>
          <w:rFonts w:ascii="Myriad Pro" w:eastAsia="Calibri" w:hAnsi="Myriad Pro" w:cs="Times New Roman"/>
          <w:bCs/>
          <w:color w:val="000000" w:themeColor="text1"/>
          <w:sz w:val="26"/>
          <w:szCs w:val="26"/>
        </w:rPr>
        <w:t xml:space="preserve">за 2015-2017 гг. </w:t>
      </w:r>
      <w:r w:rsidR="00DC17AF" w:rsidRPr="004C2E54">
        <w:rPr>
          <w:rFonts w:ascii="Myriad Pro" w:eastAsia="Calibri" w:hAnsi="Myriad Pro" w:cs="Times New Roman"/>
          <w:bCs/>
          <w:color w:val="000000" w:themeColor="text1"/>
          <w:sz w:val="26"/>
          <w:szCs w:val="26"/>
        </w:rPr>
        <w:t xml:space="preserve">(с указанием </w:t>
      </w:r>
      <w:r w:rsidRPr="004C2E54">
        <w:rPr>
          <w:rFonts w:ascii="Myriad Pro" w:eastAsia="Calibri" w:hAnsi="Myriad Pro" w:cs="Times New Roman"/>
          <w:sz w:val="26"/>
          <w:szCs w:val="26"/>
        </w:rPr>
        <w:t>длин линий электропередачи</w:t>
      </w:r>
      <w:r w:rsidR="00DC17AF" w:rsidRPr="004C2E54">
        <w:rPr>
          <w:rFonts w:ascii="Myriad Pro" w:eastAsia="Calibri" w:hAnsi="Myriad Pro" w:cs="Times New Roman"/>
          <w:sz w:val="26"/>
          <w:szCs w:val="26"/>
        </w:rPr>
        <w:t>, объемов мощности</w:t>
      </w:r>
      <w:r w:rsidRPr="004C2E54">
        <w:rPr>
          <w:rFonts w:ascii="Myriad Pro" w:eastAsia="Calibri" w:hAnsi="Myriad Pro" w:cs="Times New Roman"/>
          <w:sz w:val="26"/>
          <w:szCs w:val="26"/>
        </w:rPr>
        <w:t xml:space="preserve"> </w:t>
      </w:r>
      <w:r w:rsidR="00DC17AF" w:rsidRPr="004C2E54">
        <w:rPr>
          <w:rFonts w:ascii="Myriad Pro" w:eastAsia="Calibri" w:hAnsi="Myriad Pro" w:cs="Times New Roman"/>
          <w:sz w:val="26"/>
          <w:szCs w:val="26"/>
        </w:rPr>
        <w:t xml:space="preserve">КТП, РТП) </w:t>
      </w:r>
      <w:r w:rsidRPr="004C2E54">
        <w:rPr>
          <w:rFonts w:ascii="Myriad Pro" w:eastAsia="Calibri" w:hAnsi="Myriad Pro" w:cs="Times New Roman"/>
          <w:bCs/>
          <w:color w:val="000000" w:themeColor="text1"/>
          <w:sz w:val="26"/>
          <w:szCs w:val="26"/>
        </w:rPr>
        <w:t>по форме Приложения № 1</w:t>
      </w:r>
      <w:r w:rsidRPr="004C2E54">
        <w:rPr>
          <w:rFonts w:ascii="Myriad Pro" w:hAnsi="Myriad Pro"/>
          <w:bCs/>
          <w:color w:val="000000" w:themeColor="text1"/>
          <w:sz w:val="26"/>
          <w:szCs w:val="26"/>
        </w:rPr>
        <w:t xml:space="preserve"> </w:t>
      </w:r>
      <w:r w:rsidRPr="004C2E54">
        <w:rPr>
          <w:rFonts w:ascii="Myriad Pro" w:eastAsia="Calibri" w:hAnsi="Myriad Pro" w:cs="Times New Roman"/>
          <w:bCs/>
          <w:color w:val="000000" w:themeColor="text1"/>
          <w:sz w:val="26"/>
          <w:szCs w:val="26"/>
        </w:rPr>
        <w:t>к</w:t>
      </w:r>
      <w:r w:rsidRPr="004C2E54">
        <w:rPr>
          <w:rFonts w:ascii="Myriad Pro" w:hAnsi="Myriad Pro"/>
          <w:bCs/>
          <w:color w:val="000000" w:themeColor="text1"/>
          <w:sz w:val="26"/>
          <w:szCs w:val="26"/>
        </w:rPr>
        <w:t xml:space="preserve"> </w:t>
      </w:r>
      <w:hyperlink r:id="rId55" w:anchor="1000" w:history="1">
        <w:r w:rsidRPr="004C2E54">
          <w:rPr>
            <w:rFonts w:ascii="Myriad Pro" w:eastAsia="Calibri" w:hAnsi="Myriad Pro" w:cs="Times New Roman"/>
            <w:bCs/>
            <w:color w:val="000000" w:themeColor="text1"/>
            <w:sz w:val="26"/>
            <w:szCs w:val="26"/>
          </w:rPr>
          <w:t>Методическим указаниям</w:t>
        </w:r>
      </w:hyperlink>
      <w:r w:rsidRPr="004C2E54">
        <w:rPr>
          <w:rFonts w:ascii="Myriad Pro" w:hAnsi="Myriad Pro"/>
          <w:bCs/>
          <w:color w:val="000000" w:themeColor="text1"/>
          <w:sz w:val="26"/>
          <w:szCs w:val="26"/>
        </w:rPr>
        <w:t xml:space="preserve"> </w:t>
      </w:r>
      <w:r w:rsidRPr="004C2E54">
        <w:rPr>
          <w:rFonts w:ascii="Myriad Pro" w:eastAsia="Calibri" w:hAnsi="Myriad Pro" w:cs="Times New Roman"/>
          <w:bCs/>
          <w:color w:val="000000" w:themeColor="text1"/>
          <w:sz w:val="26"/>
          <w:szCs w:val="26"/>
        </w:rPr>
        <w:t>№ 1135/17</w:t>
      </w:r>
      <w:r w:rsidR="00DC17AF" w:rsidRPr="004C2E54">
        <w:rPr>
          <w:rFonts w:ascii="Myriad Pro" w:eastAsia="Calibri" w:hAnsi="Myriad Pro" w:cs="Times New Roman"/>
          <w:bCs/>
          <w:color w:val="000000" w:themeColor="text1"/>
          <w:sz w:val="26"/>
          <w:szCs w:val="26"/>
        </w:rPr>
        <w:t>.</w:t>
      </w:r>
    </w:p>
    <w:p w14:paraId="18DBB8A0" w14:textId="77777777" w:rsidR="00723B31" w:rsidRPr="004C2E54" w:rsidRDefault="00573FD4" w:rsidP="00723B31">
      <w:pPr>
        <w:pStyle w:val="ConsPlusTitle"/>
        <w:spacing w:line="360" w:lineRule="auto"/>
        <w:ind w:firstLine="567"/>
        <w:jc w:val="both"/>
        <w:rPr>
          <w:rFonts w:ascii="Myriad Pro" w:eastAsia="Calibri" w:hAnsi="Myriad Pro"/>
          <w:b w:val="0"/>
          <w:bCs w:val="0"/>
          <w:sz w:val="26"/>
          <w:szCs w:val="26"/>
          <w:lang w:eastAsia="en-US"/>
        </w:rPr>
      </w:pPr>
      <w:r w:rsidRPr="004C2E54">
        <w:rPr>
          <w:rFonts w:ascii="Myriad Pro" w:eastAsia="Calibri" w:hAnsi="Myriad Pro"/>
          <w:b w:val="0"/>
          <w:bCs w:val="0"/>
          <w:sz w:val="26"/>
          <w:szCs w:val="26"/>
          <w:lang w:eastAsia="en-US"/>
        </w:rPr>
        <w:t>При определении выпадающих доходов на 2019 год, Исполнителем приняты плановые объемы максимальной мощности и длины линий на 2019 год по предложению филиала ПАО «МРСК Северо-Запада» - «Новгородэнерго»</w:t>
      </w:r>
      <w:r w:rsidR="00723B31" w:rsidRPr="004C2E54">
        <w:rPr>
          <w:rFonts w:ascii="Myriad Pro" w:eastAsia="Calibri" w:hAnsi="Myriad Pro"/>
          <w:b w:val="0"/>
          <w:bCs w:val="0"/>
          <w:sz w:val="26"/>
          <w:szCs w:val="26"/>
          <w:lang w:eastAsia="en-US"/>
        </w:rPr>
        <w:t xml:space="preserve"> </w:t>
      </w:r>
      <w:r w:rsidR="00446672" w:rsidRPr="004C2E54">
        <w:rPr>
          <w:rFonts w:ascii="Myriad Pro" w:eastAsia="Calibri" w:hAnsi="Myriad Pro"/>
          <w:b w:val="0"/>
          <w:bCs w:val="0"/>
          <w:sz w:val="26"/>
          <w:szCs w:val="26"/>
          <w:lang w:eastAsia="en-US"/>
        </w:rPr>
        <w:t xml:space="preserve">(рассчитаны филиалом на основании фактических средних данных за три предыдущих года 2015-2017 гг.) </w:t>
      </w:r>
      <w:r w:rsidR="00723B31" w:rsidRPr="004C2E54">
        <w:rPr>
          <w:rFonts w:ascii="Myriad Pro" w:eastAsia="Calibri" w:hAnsi="Myriad Pro"/>
          <w:b w:val="0"/>
          <w:bCs w:val="0"/>
          <w:sz w:val="26"/>
          <w:szCs w:val="26"/>
          <w:lang w:eastAsia="en-US"/>
        </w:rPr>
        <w:t>и применены стандартизированные тарифные ставки, утвержденные постановлением Комитета по тарифной политике Новгородской области от 18.12.2018 N 65/8.</w:t>
      </w:r>
    </w:p>
    <w:p w14:paraId="40469F4D" w14:textId="77777777" w:rsidR="000042E6" w:rsidRPr="004C2E54" w:rsidRDefault="000042E6" w:rsidP="00CF134D">
      <w:pPr>
        <w:pStyle w:val="a3"/>
        <w:spacing w:after="0" w:line="360" w:lineRule="auto"/>
        <w:ind w:left="0" w:firstLine="567"/>
        <w:jc w:val="both"/>
        <w:rPr>
          <w:rFonts w:ascii="Myriad Pro" w:hAnsi="Myriad Pro"/>
          <w:color w:val="000000" w:themeColor="text1"/>
          <w:sz w:val="26"/>
          <w:szCs w:val="26"/>
        </w:rPr>
      </w:pPr>
      <w:r w:rsidRPr="004C2E54">
        <w:rPr>
          <w:rFonts w:ascii="Myriad Pro" w:hAnsi="Myriad Pro"/>
          <w:color w:val="000000" w:themeColor="text1"/>
          <w:sz w:val="26"/>
          <w:szCs w:val="26"/>
        </w:rPr>
        <w:t>Исполнитель отмечает, что в расчете выпадающих доходов</w:t>
      </w:r>
      <w:r w:rsidR="00A347E5" w:rsidRPr="004C2E54">
        <w:rPr>
          <w:rFonts w:ascii="Myriad Pro" w:hAnsi="Myriad Pro"/>
          <w:color w:val="000000" w:themeColor="text1"/>
          <w:sz w:val="26"/>
          <w:szCs w:val="26"/>
        </w:rPr>
        <w:t xml:space="preserve"> </w:t>
      </w:r>
      <w:r w:rsidR="00F119F4" w:rsidRPr="004C2E54">
        <w:rPr>
          <w:rFonts w:ascii="Myriad Pro" w:hAnsi="Myriad Pro"/>
          <w:color w:val="000000" w:themeColor="text1"/>
          <w:sz w:val="26"/>
          <w:szCs w:val="26"/>
        </w:rPr>
        <w:t xml:space="preserve">на 2019 год </w:t>
      </w:r>
      <w:r w:rsidR="008C0F7A" w:rsidRPr="004C2E54">
        <w:rPr>
          <w:rFonts w:ascii="Myriad Pro" w:hAnsi="Myriad Pro"/>
          <w:color w:val="000000" w:themeColor="text1"/>
          <w:sz w:val="26"/>
          <w:szCs w:val="26"/>
        </w:rPr>
        <w:t>ф</w:t>
      </w:r>
      <w:r w:rsidR="00A347E5" w:rsidRPr="004C2E54">
        <w:rPr>
          <w:rFonts w:ascii="Myriad Pro" w:hAnsi="Myriad Pro"/>
          <w:color w:val="000000" w:themeColor="text1"/>
          <w:sz w:val="26"/>
          <w:szCs w:val="26"/>
        </w:rPr>
        <w:t xml:space="preserve">илиал </w:t>
      </w:r>
      <w:r w:rsidR="00F119F4" w:rsidRPr="004C2E54">
        <w:rPr>
          <w:rFonts w:ascii="Myriad Pro" w:hAnsi="Myriad Pro"/>
          <w:color w:val="000000" w:themeColor="text1"/>
          <w:sz w:val="26"/>
          <w:szCs w:val="26"/>
        </w:rPr>
        <w:t>неверно</w:t>
      </w:r>
      <w:r w:rsidR="00A347E5" w:rsidRPr="004C2E54">
        <w:rPr>
          <w:rFonts w:ascii="Myriad Pro" w:hAnsi="Myriad Pro"/>
          <w:color w:val="000000" w:themeColor="text1"/>
          <w:sz w:val="26"/>
          <w:szCs w:val="26"/>
        </w:rPr>
        <w:t xml:space="preserve"> указал размер платы за технологическое присоединение </w:t>
      </w:r>
      <w:r w:rsidR="008C0F7A" w:rsidRPr="004C2E54">
        <w:rPr>
          <w:rFonts w:ascii="Myriad Pro" w:hAnsi="Myriad Pro"/>
          <w:bCs/>
          <w:color w:val="000000" w:themeColor="text1"/>
          <w:sz w:val="26"/>
          <w:szCs w:val="26"/>
        </w:rPr>
        <w:t xml:space="preserve">заявителей </w:t>
      </w:r>
      <w:r w:rsidR="008C0F7A" w:rsidRPr="004C2E54">
        <w:rPr>
          <w:rFonts w:ascii="Myriad Pro" w:hAnsi="Myriad Pro"/>
          <w:color w:val="000000" w:themeColor="text1"/>
          <w:sz w:val="26"/>
          <w:szCs w:val="26"/>
        </w:rPr>
        <w:t xml:space="preserve">с присоединяемой мощностью до 15кВт - </w:t>
      </w:r>
      <w:r w:rsidR="00A347E5" w:rsidRPr="004C2E54">
        <w:rPr>
          <w:rFonts w:ascii="Myriad Pro" w:hAnsi="Myriad Pro"/>
          <w:color w:val="000000" w:themeColor="text1"/>
          <w:sz w:val="26"/>
          <w:szCs w:val="26"/>
        </w:rPr>
        <w:t>466,10 руб. без НДС</w:t>
      </w:r>
      <w:r w:rsidR="008C0F7A" w:rsidRPr="004C2E54">
        <w:rPr>
          <w:rFonts w:ascii="Myriad Pro" w:hAnsi="Myriad Pro"/>
          <w:color w:val="000000" w:themeColor="text1"/>
          <w:sz w:val="26"/>
          <w:szCs w:val="26"/>
        </w:rPr>
        <w:t xml:space="preserve"> (550 руб. – 18% НДС), тогда как размер платы на 2019 год составляет 458,33 руб. без НДС (550 руб. – 20% НДС).</w:t>
      </w:r>
    </w:p>
    <w:p w14:paraId="705A2A41" w14:textId="77777777" w:rsidR="000E1252" w:rsidRPr="004C2E54" w:rsidRDefault="000E1252" w:rsidP="000E1252">
      <w:pPr>
        <w:autoSpaceDE w:val="0"/>
        <w:autoSpaceDN w:val="0"/>
        <w:adjustRightInd w:val="0"/>
        <w:spacing w:after="0" w:line="360" w:lineRule="auto"/>
        <w:ind w:firstLine="567"/>
        <w:contextualSpacing/>
        <w:jc w:val="both"/>
        <w:rPr>
          <w:rFonts w:ascii="Myriad Pro" w:eastAsia="Calibri" w:hAnsi="Myriad Pro" w:cs="Times New Roman"/>
          <w:bCs/>
          <w:color w:val="FF0000"/>
          <w:sz w:val="26"/>
          <w:szCs w:val="26"/>
        </w:rPr>
      </w:pPr>
      <w:r w:rsidRPr="004C2E54">
        <w:rPr>
          <w:rFonts w:ascii="Myriad Pro" w:eastAsia="Calibri" w:hAnsi="Myriad Pro" w:cs="Times New Roman"/>
          <w:color w:val="000000" w:themeColor="text1"/>
          <w:sz w:val="26"/>
          <w:szCs w:val="26"/>
        </w:rPr>
        <w:t>Инвестиционная программа ПАО «МРСК Северо-Запада», утвержденная приказом Минэнерго России от 21.12.2018 №26@, по филиалу «Новгородэнерго» включает мероприятия по технологическому присоединению энергопринимающих устройств потребителей максимальной мощностью</w:t>
      </w:r>
      <w:r w:rsidR="00CA0795" w:rsidRPr="004C2E54">
        <w:rPr>
          <w:rFonts w:ascii="Myriad Pro" w:eastAsia="Calibri" w:hAnsi="Myriad Pro" w:cs="Times New Roman"/>
          <w:color w:val="000000" w:themeColor="text1"/>
          <w:sz w:val="26"/>
          <w:szCs w:val="26"/>
        </w:rPr>
        <w:t xml:space="preserve"> </w:t>
      </w:r>
      <w:r w:rsidRPr="004C2E54">
        <w:rPr>
          <w:rFonts w:ascii="Myriad Pro" w:eastAsia="Calibri" w:hAnsi="Myriad Pro" w:cs="Times New Roman"/>
          <w:color w:val="000000" w:themeColor="text1"/>
          <w:sz w:val="26"/>
          <w:szCs w:val="26"/>
        </w:rPr>
        <w:t xml:space="preserve">до 15 кВт включительно, связанных со строительством «последней мили», общая величина </w:t>
      </w:r>
      <w:r w:rsidR="004F139C" w:rsidRPr="004C2E54">
        <w:rPr>
          <w:rFonts w:ascii="Myriad Pro" w:eastAsia="Calibri" w:hAnsi="Myriad Pro" w:cs="Times New Roman"/>
          <w:color w:val="000000" w:themeColor="text1"/>
          <w:sz w:val="26"/>
          <w:szCs w:val="26"/>
        </w:rPr>
        <w:t xml:space="preserve">освоения капитальных вложений </w:t>
      </w:r>
      <w:r w:rsidRPr="004C2E54">
        <w:rPr>
          <w:rFonts w:ascii="Myriad Pro" w:eastAsia="Calibri" w:hAnsi="Myriad Pro" w:cs="Times New Roman"/>
          <w:color w:val="000000" w:themeColor="text1"/>
          <w:sz w:val="26"/>
          <w:szCs w:val="26"/>
        </w:rPr>
        <w:t xml:space="preserve">на выполнение указанных мероприятий в 2019 году </w:t>
      </w:r>
      <w:r w:rsidRPr="004C2E54">
        <w:rPr>
          <w:rFonts w:ascii="Myriad Pro" w:eastAsia="Calibri" w:hAnsi="Myriad Pro" w:cs="Times New Roman"/>
          <w:sz w:val="26"/>
          <w:szCs w:val="26"/>
        </w:rPr>
        <w:t xml:space="preserve">составляет </w:t>
      </w:r>
      <w:r w:rsidR="002E00B6" w:rsidRPr="004C2E54">
        <w:rPr>
          <w:rFonts w:ascii="Myriad Pro" w:eastAsia="Calibri" w:hAnsi="Myriad Pro" w:cs="Times New Roman"/>
          <w:sz w:val="26"/>
          <w:szCs w:val="26"/>
        </w:rPr>
        <w:t>161,52</w:t>
      </w:r>
      <w:r w:rsidRPr="004C2E54">
        <w:rPr>
          <w:rFonts w:ascii="Myriad Pro" w:eastAsia="Calibri" w:hAnsi="Myriad Pro" w:cs="Times New Roman"/>
          <w:sz w:val="26"/>
          <w:szCs w:val="26"/>
        </w:rPr>
        <w:t xml:space="preserve"> млн. руб. (</w:t>
      </w:r>
      <w:r w:rsidRPr="004C2E54">
        <w:rPr>
          <w:rFonts w:ascii="Myriad Pro" w:eastAsia="Calibri" w:hAnsi="Myriad Pro" w:cs="Times New Roman"/>
          <w:bCs/>
          <w:sz w:val="26"/>
          <w:szCs w:val="26"/>
        </w:rPr>
        <w:t>без НДС).</w:t>
      </w:r>
    </w:p>
    <w:p w14:paraId="4E140549" w14:textId="77777777" w:rsidR="000E1252" w:rsidRPr="004C2E54" w:rsidRDefault="000E1252" w:rsidP="000E1252">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sidRPr="004C2E54">
        <w:rPr>
          <w:rFonts w:ascii="Myriad Pro" w:eastAsia="Calibri" w:hAnsi="Myriad Pro" w:cs="Times New Roman"/>
          <w:bCs/>
          <w:color w:val="000000" w:themeColor="text1"/>
          <w:sz w:val="26"/>
          <w:szCs w:val="26"/>
        </w:rPr>
        <w:t>В соответствии с пунктом 5 Основ ценообразования № 1178, в целях исключения двойного учета затрат плановую величину выпадающих доходов по мероприятиям «последней мили» на 2019 год следует скорректировать (уменьшить) с учетом мероприятий инвестиционной программы ПАО «МРСК Северо-Запада» в части филиала «Новгородэнерго».</w:t>
      </w:r>
    </w:p>
    <w:p w14:paraId="711B9D27" w14:textId="77777777" w:rsidR="00DE76E1" w:rsidRPr="004C2E54" w:rsidRDefault="00DE76E1" w:rsidP="00DE76E1">
      <w:pPr>
        <w:autoSpaceDE w:val="0"/>
        <w:autoSpaceDN w:val="0"/>
        <w:adjustRightInd w:val="0"/>
        <w:spacing w:after="0" w:line="360" w:lineRule="auto"/>
        <w:ind w:firstLine="567"/>
        <w:jc w:val="center"/>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lastRenderedPageBreak/>
        <w:t>Расчет плановых выпадающих доходов на 2019 год, связанных с осуществлением технологического присоединения до 15 кВт к электрическим сетям филиала ПАО «МРСК Северо-Запада» - «Новгородэнерго»</w:t>
      </w:r>
    </w:p>
    <w:tbl>
      <w:tblPr>
        <w:tblW w:w="5000" w:type="pct"/>
        <w:tblLook w:val="04A0" w:firstRow="1" w:lastRow="0" w:firstColumn="1" w:lastColumn="0" w:noHBand="0" w:noVBand="1"/>
      </w:tblPr>
      <w:tblGrid>
        <w:gridCol w:w="735"/>
        <w:gridCol w:w="4925"/>
        <w:gridCol w:w="1447"/>
        <w:gridCol w:w="1238"/>
        <w:gridCol w:w="1225"/>
      </w:tblGrid>
      <w:tr w:rsidR="000126D7" w:rsidRPr="004C2E54" w14:paraId="48812D72" w14:textId="77777777" w:rsidTr="00A129C5">
        <w:trPr>
          <w:trHeight w:val="20"/>
          <w:tblHeader/>
        </w:trPr>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8E6FD"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N п/п</w:t>
            </w:r>
          </w:p>
        </w:tc>
        <w:tc>
          <w:tcPr>
            <w:tcW w:w="25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261A3"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Показатели</w:t>
            </w:r>
          </w:p>
        </w:tc>
        <w:tc>
          <w:tcPr>
            <w:tcW w:w="20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86901"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Плановые показатели на следующий период регулирования (2019 год)</w:t>
            </w:r>
          </w:p>
        </w:tc>
      </w:tr>
      <w:tr w:rsidR="000126D7" w:rsidRPr="004C2E54" w14:paraId="55987B50" w14:textId="77777777" w:rsidTr="00A129C5">
        <w:trPr>
          <w:trHeight w:val="20"/>
          <w:tblHeader/>
        </w:trPr>
        <w:tc>
          <w:tcPr>
            <w:tcW w:w="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93F57"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p>
        </w:tc>
        <w:tc>
          <w:tcPr>
            <w:tcW w:w="25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FA6AD"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A0BEC"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стандарт, тариф, ставка (руб./кВт, руб./км)</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824BE"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мощность, длина линий (кВт, км)</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655DA"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сумма (тыс. руб.)</w:t>
            </w:r>
          </w:p>
        </w:tc>
      </w:tr>
      <w:tr w:rsidR="000126D7" w:rsidRPr="004C2E54" w14:paraId="5CB4BDE5" w14:textId="77777777" w:rsidTr="00A129C5">
        <w:trPr>
          <w:trHeight w:val="20"/>
          <w:tblHeader/>
        </w:trPr>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F9449"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1</w:t>
            </w:r>
          </w:p>
        </w:tc>
        <w:tc>
          <w:tcPr>
            <w:tcW w:w="2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8A7C3" w14:textId="77777777" w:rsidR="00347F5B" w:rsidRPr="004C2E54" w:rsidRDefault="00347F5B"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2</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8A541" w14:textId="77777777" w:rsidR="00347F5B" w:rsidRPr="004C2E54" w:rsidRDefault="000126D7"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3</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8780B" w14:textId="77777777" w:rsidR="00347F5B" w:rsidRPr="004C2E54" w:rsidRDefault="000126D7"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4</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21824" w14:textId="77777777" w:rsidR="00347F5B" w:rsidRPr="004C2E54" w:rsidRDefault="000126D7" w:rsidP="009E51DE">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5</w:t>
            </w:r>
          </w:p>
        </w:tc>
      </w:tr>
      <w:tr w:rsidR="00E42747" w:rsidRPr="004C2E54" w14:paraId="63A6971B" w14:textId="77777777" w:rsidTr="009E51DE">
        <w:trPr>
          <w:trHeight w:val="20"/>
        </w:trPr>
        <w:tc>
          <w:tcPr>
            <w:tcW w:w="384" w:type="pct"/>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1CE5E977"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71" w:name="RANGE!K10"/>
            <w:bookmarkStart w:id="72" w:name="RANGE!J10"/>
            <w:bookmarkStart w:id="73" w:name="RANGE!I10"/>
            <w:bookmarkStart w:id="74" w:name="RANGE!H10"/>
            <w:bookmarkStart w:id="75" w:name="RANGE!G10"/>
            <w:bookmarkStart w:id="76" w:name="RANGE!F10"/>
            <w:bookmarkStart w:id="77" w:name="RANGE!E10"/>
            <w:bookmarkStart w:id="78" w:name="RANGE!D10"/>
            <w:bookmarkStart w:id="79" w:name="RANGE!C10"/>
            <w:bookmarkStart w:id="80" w:name="RANGE!A11"/>
            <w:bookmarkEnd w:id="71"/>
            <w:bookmarkEnd w:id="72"/>
            <w:bookmarkEnd w:id="73"/>
            <w:bookmarkEnd w:id="74"/>
            <w:bookmarkEnd w:id="75"/>
            <w:bookmarkEnd w:id="76"/>
            <w:bookmarkEnd w:id="77"/>
            <w:bookmarkEnd w:id="78"/>
            <w:bookmarkEnd w:id="79"/>
            <w:r w:rsidRPr="004C2E54">
              <w:rPr>
                <w:rFonts w:ascii="Myriad Pro" w:eastAsia="Calibri" w:hAnsi="Myriad Pro" w:cs="Times New Roman"/>
                <w:bCs/>
                <w:color w:val="000000" w:themeColor="text1"/>
                <w:sz w:val="20"/>
                <w:szCs w:val="20"/>
              </w:rPr>
              <w:t>1.</w:t>
            </w:r>
            <w:bookmarkEnd w:id="80"/>
          </w:p>
        </w:tc>
        <w:tc>
          <w:tcPr>
            <w:tcW w:w="2573" w:type="pct"/>
            <w:tcBorders>
              <w:top w:val="single" w:sz="4" w:space="0" w:color="FFFFFF" w:themeColor="background1"/>
              <w:left w:val="nil"/>
              <w:bottom w:val="single" w:sz="4" w:space="0" w:color="auto"/>
              <w:right w:val="single" w:sz="8" w:space="0" w:color="auto"/>
            </w:tcBorders>
            <w:shd w:val="clear" w:color="auto" w:fill="auto"/>
            <w:vAlign w:val="center"/>
            <w:hideMark/>
          </w:tcPr>
          <w:p w14:paraId="3B3A2F0E"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Расходы на выполнение организационно-технических мероприятий, связанные с осуществлением технологического присоединения [п. 1.1 + п. 1.2</w:t>
            </w:r>
            <w:r w:rsidR="00E42747" w:rsidRPr="004C2E54">
              <w:rPr>
                <w:rFonts w:ascii="Myriad Pro" w:eastAsia="Calibri" w:hAnsi="Myriad Pro" w:cs="Times New Roman"/>
                <w:bCs/>
                <w:color w:val="000000" w:themeColor="text1"/>
                <w:sz w:val="20"/>
                <w:szCs w:val="20"/>
              </w:rPr>
              <w:t>]</w:t>
            </w:r>
            <w:r w:rsidRPr="004C2E54">
              <w:rPr>
                <w:rFonts w:ascii="Myriad Pro" w:eastAsia="Calibri" w:hAnsi="Myriad Pro" w:cs="Times New Roman"/>
                <w:bCs/>
                <w:color w:val="000000" w:themeColor="text1"/>
                <w:sz w:val="20"/>
                <w:szCs w:val="20"/>
              </w:rPr>
              <w:t>:</w:t>
            </w:r>
          </w:p>
        </w:tc>
        <w:tc>
          <w:tcPr>
            <w:tcW w:w="756"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422C081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8 944,75</w:t>
            </w:r>
          </w:p>
        </w:tc>
        <w:tc>
          <w:tcPr>
            <w:tcW w:w="6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3F8305"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2 500,00</w:t>
            </w:r>
          </w:p>
        </w:tc>
        <w:tc>
          <w:tcPr>
            <w:tcW w:w="640" w:type="pct"/>
            <w:tcBorders>
              <w:top w:val="single" w:sz="4" w:space="0" w:color="FFFFFF" w:themeColor="background1"/>
              <w:left w:val="nil"/>
              <w:bottom w:val="single" w:sz="4" w:space="0" w:color="auto"/>
              <w:right w:val="single" w:sz="8" w:space="0" w:color="auto"/>
            </w:tcBorders>
            <w:shd w:val="clear" w:color="auto" w:fill="auto"/>
            <w:vAlign w:val="center"/>
            <w:hideMark/>
          </w:tcPr>
          <w:p w14:paraId="55922BC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22 361,88</w:t>
            </w:r>
          </w:p>
        </w:tc>
      </w:tr>
      <w:tr w:rsidR="000126D7" w:rsidRPr="004C2E54" w14:paraId="28F71B30"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08FFE5E4"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81" w:name="RANGE!A12"/>
            <w:r w:rsidRPr="004C2E54">
              <w:rPr>
                <w:rFonts w:ascii="Myriad Pro" w:eastAsia="Calibri" w:hAnsi="Myriad Pro" w:cs="Times New Roman"/>
                <w:bCs/>
                <w:color w:val="000000" w:themeColor="text1"/>
                <w:sz w:val="20"/>
                <w:szCs w:val="20"/>
              </w:rPr>
              <w:t>1.1.</w:t>
            </w:r>
            <w:bookmarkEnd w:id="81"/>
          </w:p>
        </w:tc>
        <w:tc>
          <w:tcPr>
            <w:tcW w:w="2573" w:type="pct"/>
            <w:tcBorders>
              <w:top w:val="nil"/>
              <w:left w:val="nil"/>
              <w:bottom w:val="single" w:sz="4" w:space="0" w:color="auto"/>
              <w:right w:val="single" w:sz="8" w:space="0" w:color="auto"/>
            </w:tcBorders>
            <w:shd w:val="clear" w:color="auto" w:fill="auto"/>
            <w:vAlign w:val="center"/>
            <w:hideMark/>
          </w:tcPr>
          <w:p w14:paraId="5C2311B3"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486AF0D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2 830,68</w:t>
            </w:r>
          </w:p>
        </w:tc>
        <w:tc>
          <w:tcPr>
            <w:tcW w:w="647" w:type="pct"/>
            <w:tcBorders>
              <w:top w:val="nil"/>
              <w:left w:val="nil"/>
              <w:bottom w:val="single" w:sz="4" w:space="0" w:color="auto"/>
              <w:right w:val="single" w:sz="4" w:space="0" w:color="auto"/>
            </w:tcBorders>
            <w:shd w:val="clear" w:color="auto" w:fill="auto"/>
            <w:vAlign w:val="center"/>
            <w:hideMark/>
          </w:tcPr>
          <w:p w14:paraId="49A7639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2 500,00</w:t>
            </w:r>
          </w:p>
        </w:tc>
        <w:tc>
          <w:tcPr>
            <w:tcW w:w="640" w:type="pct"/>
            <w:tcBorders>
              <w:top w:val="nil"/>
              <w:left w:val="nil"/>
              <w:bottom w:val="single" w:sz="4" w:space="0" w:color="auto"/>
              <w:right w:val="single" w:sz="8" w:space="0" w:color="auto"/>
            </w:tcBorders>
            <w:shd w:val="clear" w:color="auto" w:fill="auto"/>
            <w:vAlign w:val="center"/>
            <w:hideMark/>
          </w:tcPr>
          <w:p w14:paraId="35A57E9D"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7 076,70</w:t>
            </w:r>
          </w:p>
        </w:tc>
      </w:tr>
      <w:tr w:rsidR="000126D7" w:rsidRPr="004C2E54" w14:paraId="2D46BC07"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2ADAC53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82" w:name="RANGE!A13"/>
            <w:r w:rsidRPr="004C2E54">
              <w:rPr>
                <w:rFonts w:ascii="Myriad Pro" w:eastAsia="Calibri" w:hAnsi="Myriad Pro" w:cs="Times New Roman"/>
                <w:bCs/>
                <w:color w:val="000000" w:themeColor="text1"/>
                <w:sz w:val="20"/>
                <w:szCs w:val="20"/>
              </w:rPr>
              <w:t>1.2.</w:t>
            </w:r>
            <w:bookmarkEnd w:id="82"/>
          </w:p>
        </w:tc>
        <w:tc>
          <w:tcPr>
            <w:tcW w:w="2573" w:type="pct"/>
            <w:tcBorders>
              <w:top w:val="nil"/>
              <w:left w:val="nil"/>
              <w:bottom w:val="single" w:sz="4" w:space="0" w:color="auto"/>
              <w:right w:val="single" w:sz="8" w:space="0" w:color="auto"/>
            </w:tcBorders>
            <w:shd w:val="clear" w:color="auto" w:fill="auto"/>
            <w:vAlign w:val="center"/>
            <w:hideMark/>
          </w:tcPr>
          <w:p w14:paraId="25CCEBCF"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проверка сетевой организацией выполнения Заявителем ТУ,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417F1E58"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6 114,07</w:t>
            </w:r>
          </w:p>
        </w:tc>
        <w:tc>
          <w:tcPr>
            <w:tcW w:w="647" w:type="pct"/>
            <w:tcBorders>
              <w:top w:val="nil"/>
              <w:left w:val="nil"/>
              <w:bottom w:val="single" w:sz="4" w:space="0" w:color="auto"/>
              <w:right w:val="single" w:sz="4" w:space="0" w:color="auto"/>
            </w:tcBorders>
            <w:shd w:val="clear" w:color="auto" w:fill="auto"/>
            <w:vAlign w:val="center"/>
            <w:hideMark/>
          </w:tcPr>
          <w:p w14:paraId="44BBEE02"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2 500,00</w:t>
            </w:r>
          </w:p>
        </w:tc>
        <w:tc>
          <w:tcPr>
            <w:tcW w:w="640" w:type="pct"/>
            <w:tcBorders>
              <w:top w:val="nil"/>
              <w:left w:val="nil"/>
              <w:bottom w:val="single" w:sz="4" w:space="0" w:color="auto"/>
              <w:right w:val="single" w:sz="8" w:space="0" w:color="auto"/>
            </w:tcBorders>
            <w:shd w:val="clear" w:color="auto" w:fill="auto"/>
            <w:vAlign w:val="center"/>
            <w:hideMark/>
          </w:tcPr>
          <w:p w14:paraId="78A6ACF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15 285,18</w:t>
            </w:r>
          </w:p>
        </w:tc>
      </w:tr>
      <w:tr w:rsidR="00E42747" w:rsidRPr="004C2E54" w14:paraId="2A3AF55E"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0DA81DDB"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83" w:name="RANGE!A15"/>
            <w:bookmarkStart w:id="84" w:name="RANGE!A14"/>
            <w:bookmarkStart w:id="85" w:name="RANGE!A16"/>
            <w:bookmarkEnd w:id="83"/>
            <w:bookmarkEnd w:id="84"/>
            <w:r w:rsidRPr="004C2E54">
              <w:rPr>
                <w:rFonts w:ascii="Myriad Pro" w:eastAsia="Calibri" w:hAnsi="Myriad Pro" w:cs="Times New Roman"/>
                <w:bCs/>
                <w:color w:val="000000" w:themeColor="text1"/>
                <w:sz w:val="20"/>
                <w:szCs w:val="20"/>
              </w:rPr>
              <w:t>2.</w:t>
            </w:r>
            <w:bookmarkEnd w:id="85"/>
          </w:p>
        </w:tc>
        <w:tc>
          <w:tcPr>
            <w:tcW w:w="2573" w:type="pct"/>
            <w:tcBorders>
              <w:top w:val="nil"/>
              <w:left w:val="nil"/>
              <w:bottom w:val="single" w:sz="4" w:space="0" w:color="auto"/>
              <w:right w:val="single" w:sz="8" w:space="0" w:color="auto"/>
            </w:tcBorders>
            <w:shd w:val="clear" w:color="auto" w:fill="auto"/>
            <w:vAlign w:val="center"/>
            <w:hideMark/>
          </w:tcPr>
          <w:p w14:paraId="058E0EB6"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Расходы по мероприятиям "последней мили", связанные с осуществлением технологического присоединения [п. 2.1 + п. 2.2 + п. 2.3]:</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35D71FC7"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7" w:type="pct"/>
            <w:tcBorders>
              <w:top w:val="nil"/>
              <w:left w:val="nil"/>
              <w:bottom w:val="single" w:sz="4" w:space="0" w:color="auto"/>
              <w:right w:val="single" w:sz="4" w:space="0" w:color="auto"/>
            </w:tcBorders>
            <w:shd w:val="clear" w:color="auto" w:fill="auto"/>
            <w:vAlign w:val="center"/>
            <w:hideMark/>
          </w:tcPr>
          <w:p w14:paraId="18EAEFF5"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0" w:type="pct"/>
            <w:tcBorders>
              <w:top w:val="nil"/>
              <w:left w:val="nil"/>
              <w:bottom w:val="single" w:sz="4" w:space="0" w:color="auto"/>
              <w:right w:val="single" w:sz="8" w:space="0" w:color="auto"/>
            </w:tcBorders>
            <w:shd w:val="clear" w:color="auto" w:fill="auto"/>
            <w:vAlign w:val="center"/>
            <w:hideMark/>
          </w:tcPr>
          <w:p w14:paraId="08045B9B"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40 950,04</w:t>
            </w:r>
          </w:p>
        </w:tc>
      </w:tr>
      <w:tr w:rsidR="00E42747" w:rsidRPr="004C2E54" w14:paraId="0EA6227A"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32E3E97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86" w:name="RANGE!A17"/>
            <w:r w:rsidRPr="004C2E54">
              <w:rPr>
                <w:rFonts w:ascii="Myriad Pro" w:eastAsia="Calibri" w:hAnsi="Myriad Pro" w:cs="Times New Roman"/>
                <w:bCs/>
                <w:color w:val="000000" w:themeColor="text1"/>
                <w:sz w:val="20"/>
                <w:szCs w:val="20"/>
              </w:rPr>
              <w:t>2.1.</w:t>
            </w:r>
            <w:bookmarkEnd w:id="86"/>
          </w:p>
        </w:tc>
        <w:tc>
          <w:tcPr>
            <w:tcW w:w="2573" w:type="pct"/>
            <w:tcBorders>
              <w:top w:val="nil"/>
              <w:left w:val="nil"/>
              <w:bottom w:val="single" w:sz="4" w:space="0" w:color="auto"/>
              <w:right w:val="single" w:sz="8" w:space="0" w:color="auto"/>
            </w:tcBorders>
            <w:shd w:val="clear" w:color="auto" w:fill="auto"/>
            <w:vAlign w:val="center"/>
            <w:hideMark/>
          </w:tcPr>
          <w:p w14:paraId="6C817883"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строительство воздушных линий,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3DF92F74"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647" w:type="pct"/>
            <w:tcBorders>
              <w:top w:val="nil"/>
              <w:left w:val="nil"/>
              <w:bottom w:val="single" w:sz="4" w:space="0" w:color="auto"/>
              <w:right w:val="single" w:sz="4" w:space="0" w:color="auto"/>
            </w:tcBorders>
            <w:shd w:val="clear" w:color="auto" w:fill="auto"/>
            <w:vAlign w:val="center"/>
            <w:hideMark/>
          </w:tcPr>
          <w:p w14:paraId="1B9E4458"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27,50</w:t>
            </w:r>
          </w:p>
        </w:tc>
        <w:tc>
          <w:tcPr>
            <w:tcW w:w="640" w:type="pct"/>
            <w:tcBorders>
              <w:top w:val="nil"/>
              <w:left w:val="nil"/>
              <w:bottom w:val="single" w:sz="4" w:space="0" w:color="auto"/>
              <w:right w:val="single" w:sz="8" w:space="0" w:color="auto"/>
            </w:tcBorders>
            <w:shd w:val="clear" w:color="auto" w:fill="auto"/>
            <w:vAlign w:val="center"/>
            <w:hideMark/>
          </w:tcPr>
          <w:p w14:paraId="21B0973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35 152,72</w:t>
            </w:r>
          </w:p>
        </w:tc>
      </w:tr>
      <w:tr w:rsidR="00E42747" w:rsidRPr="004C2E54" w14:paraId="35FCA0DC"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168561B6"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noWrap/>
            <w:vAlign w:val="center"/>
            <w:hideMark/>
          </w:tcPr>
          <w:p w14:paraId="16025039"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СИП-23 1х70+1х70 </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71CC4AA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1 191 536,40</w:t>
            </w:r>
          </w:p>
        </w:tc>
        <w:tc>
          <w:tcPr>
            <w:tcW w:w="647" w:type="pct"/>
            <w:tcBorders>
              <w:top w:val="nil"/>
              <w:left w:val="nil"/>
              <w:bottom w:val="single" w:sz="4" w:space="0" w:color="auto"/>
              <w:right w:val="single" w:sz="4" w:space="0" w:color="auto"/>
            </w:tcBorders>
            <w:shd w:val="clear" w:color="auto" w:fill="auto"/>
            <w:vAlign w:val="center"/>
            <w:hideMark/>
          </w:tcPr>
          <w:p w14:paraId="455918D3"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4,45</w:t>
            </w:r>
          </w:p>
        </w:tc>
        <w:tc>
          <w:tcPr>
            <w:tcW w:w="640" w:type="pct"/>
            <w:tcBorders>
              <w:top w:val="nil"/>
              <w:left w:val="nil"/>
              <w:bottom w:val="single" w:sz="4" w:space="0" w:color="auto"/>
              <w:right w:val="single" w:sz="8" w:space="0" w:color="auto"/>
            </w:tcBorders>
            <w:shd w:val="clear" w:color="auto" w:fill="auto"/>
            <w:vAlign w:val="center"/>
            <w:hideMark/>
          </w:tcPr>
          <w:p w14:paraId="061A31F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5 301,74</w:t>
            </w:r>
          </w:p>
        </w:tc>
      </w:tr>
      <w:tr w:rsidR="00E42747" w:rsidRPr="004C2E54" w14:paraId="39468C34"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37B3EB9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noWrap/>
            <w:vAlign w:val="center"/>
            <w:hideMark/>
          </w:tcPr>
          <w:p w14:paraId="0C62E21F"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СИП-23 1х70+1х95+ 1х25 </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48896AF2"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1 710 898,61</w:t>
            </w:r>
          </w:p>
        </w:tc>
        <w:tc>
          <w:tcPr>
            <w:tcW w:w="647" w:type="pct"/>
            <w:tcBorders>
              <w:top w:val="nil"/>
              <w:left w:val="nil"/>
              <w:bottom w:val="single" w:sz="4" w:space="0" w:color="auto"/>
              <w:right w:val="single" w:sz="4" w:space="0" w:color="auto"/>
            </w:tcBorders>
            <w:shd w:val="clear" w:color="auto" w:fill="auto"/>
            <w:vAlign w:val="center"/>
            <w:hideMark/>
          </w:tcPr>
          <w:p w14:paraId="5AD89BC8"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1,69</w:t>
            </w:r>
          </w:p>
        </w:tc>
        <w:tc>
          <w:tcPr>
            <w:tcW w:w="640" w:type="pct"/>
            <w:tcBorders>
              <w:top w:val="nil"/>
              <w:left w:val="nil"/>
              <w:bottom w:val="single" w:sz="4" w:space="0" w:color="auto"/>
              <w:right w:val="single" w:sz="8" w:space="0" w:color="auto"/>
            </w:tcBorders>
            <w:shd w:val="clear" w:color="auto" w:fill="auto"/>
            <w:vAlign w:val="center"/>
            <w:hideMark/>
          </w:tcPr>
          <w:p w14:paraId="42DD27A4"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2 892,27</w:t>
            </w:r>
          </w:p>
        </w:tc>
      </w:tr>
      <w:tr w:rsidR="00E42747" w:rsidRPr="004C2E54" w14:paraId="34EF8185"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627D879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noWrap/>
            <w:vAlign w:val="center"/>
            <w:hideMark/>
          </w:tcPr>
          <w:p w14:paraId="04C8CBB6"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СИП-23 1х70+1х95+ 1х16 </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263BBCA4"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1 710 898,61</w:t>
            </w:r>
          </w:p>
        </w:tc>
        <w:tc>
          <w:tcPr>
            <w:tcW w:w="647" w:type="pct"/>
            <w:tcBorders>
              <w:top w:val="nil"/>
              <w:left w:val="nil"/>
              <w:bottom w:val="single" w:sz="4" w:space="0" w:color="auto"/>
              <w:right w:val="single" w:sz="4" w:space="0" w:color="auto"/>
            </w:tcBorders>
            <w:shd w:val="clear" w:color="auto" w:fill="auto"/>
            <w:vAlign w:val="center"/>
            <w:hideMark/>
          </w:tcPr>
          <w:p w14:paraId="5CC0A9E8"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0,50</w:t>
            </w:r>
          </w:p>
        </w:tc>
        <w:tc>
          <w:tcPr>
            <w:tcW w:w="640" w:type="pct"/>
            <w:tcBorders>
              <w:top w:val="nil"/>
              <w:left w:val="nil"/>
              <w:bottom w:val="single" w:sz="4" w:space="0" w:color="auto"/>
              <w:right w:val="single" w:sz="8" w:space="0" w:color="auto"/>
            </w:tcBorders>
            <w:shd w:val="clear" w:color="auto" w:fill="auto"/>
            <w:vAlign w:val="center"/>
            <w:hideMark/>
          </w:tcPr>
          <w:p w14:paraId="66430A50"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846,89</w:t>
            </w:r>
          </w:p>
        </w:tc>
      </w:tr>
      <w:tr w:rsidR="00E42747" w:rsidRPr="004C2E54" w14:paraId="06102255"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634898B7"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noWrap/>
            <w:vAlign w:val="center"/>
            <w:hideMark/>
          </w:tcPr>
          <w:p w14:paraId="731796AB"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СИП-2 3х35+1х50+х1х16 </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6AFC176D"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1 040 746,89</w:t>
            </w:r>
          </w:p>
        </w:tc>
        <w:tc>
          <w:tcPr>
            <w:tcW w:w="647" w:type="pct"/>
            <w:tcBorders>
              <w:top w:val="nil"/>
              <w:left w:val="nil"/>
              <w:bottom w:val="single" w:sz="4" w:space="0" w:color="auto"/>
              <w:right w:val="single" w:sz="4" w:space="0" w:color="auto"/>
            </w:tcBorders>
            <w:shd w:val="clear" w:color="auto" w:fill="auto"/>
            <w:vAlign w:val="center"/>
            <w:hideMark/>
          </w:tcPr>
          <w:p w14:paraId="641BB3CC"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4,08</w:t>
            </w:r>
          </w:p>
        </w:tc>
        <w:tc>
          <w:tcPr>
            <w:tcW w:w="640" w:type="pct"/>
            <w:tcBorders>
              <w:top w:val="nil"/>
              <w:left w:val="nil"/>
              <w:bottom w:val="single" w:sz="4" w:space="0" w:color="auto"/>
              <w:right w:val="single" w:sz="8" w:space="0" w:color="auto"/>
            </w:tcBorders>
            <w:shd w:val="clear" w:color="auto" w:fill="auto"/>
            <w:vAlign w:val="center"/>
            <w:hideMark/>
          </w:tcPr>
          <w:p w14:paraId="15CD750D"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4 245,21</w:t>
            </w:r>
          </w:p>
        </w:tc>
      </w:tr>
      <w:tr w:rsidR="00E42747" w:rsidRPr="004C2E54" w14:paraId="248041EE"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3401C99B"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noWrap/>
            <w:vAlign w:val="center"/>
            <w:hideMark/>
          </w:tcPr>
          <w:p w14:paraId="43A01806"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СИП-23х50+1х50 </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6FC67A6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1 177 170,45</w:t>
            </w:r>
          </w:p>
        </w:tc>
        <w:tc>
          <w:tcPr>
            <w:tcW w:w="647" w:type="pct"/>
            <w:tcBorders>
              <w:top w:val="nil"/>
              <w:left w:val="nil"/>
              <w:bottom w:val="single" w:sz="4" w:space="0" w:color="auto"/>
              <w:right w:val="single" w:sz="4" w:space="0" w:color="auto"/>
            </w:tcBorders>
            <w:shd w:val="clear" w:color="auto" w:fill="auto"/>
            <w:vAlign w:val="center"/>
            <w:hideMark/>
          </w:tcPr>
          <w:p w14:paraId="2C53255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3,46</w:t>
            </w:r>
          </w:p>
        </w:tc>
        <w:tc>
          <w:tcPr>
            <w:tcW w:w="640" w:type="pct"/>
            <w:tcBorders>
              <w:top w:val="nil"/>
              <w:left w:val="nil"/>
              <w:bottom w:val="single" w:sz="4" w:space="0" w:color="auto"/>
              <w:right w:val="single" w:sz="8" w:space="0" w:color="auto"/>
            </w:tcBorders>
            <w:shd w:val="clear" w:color="auto" w:fill="auto"/>
            <w:vAlign w:val="center"/>
            <w:hideMark/>
          </w:tcPr>
          <w:p w14:paraId="0CCCB674"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4 077,72</w:t>
            </w:r>
          </w:p>
        </w:tc>
      </w:tr>
      <w:tr w:rsidR="00E42747" w:rsidRPr="004C2E54" w14:paraId="73D9D02C"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676E0D5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noWrap/>
            <w:vAlign w:val="center"/>
            <w:hideMark/>
          </w:tcPr>
          <w:p w14:paraId="0403BB0D"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СИП-23х50+1х54,6 </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1E2B846B"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1 177 170,45</w:t>
            </w:r>
          </w:p>
        </w:tc>
        <w:tc>
          <w:tcPr>
            <w:tcW w:w="647" w:type="pct"/>
            <w:tcBorders>
              <w:top w:val="nil"/>
              <w:left w:val="nil"/>
              <w:bottom w:val="single" w:sz="4" w:space="0" w:color="auto"/>
              <w:right w:val="single" w:sz="4" w:space="0" w:color="auto"/>
            </w:tcBorders>
            <w:shd w:val="clear" w:color="auto" w:fill="auto"/>
            <w:vAlign w:val="center"/>
            <w:hideMark/>
          </w:tcPr>
          <w:p w14:paraId="0683B42C"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1,96</w:t>
            </w:r>
          </w:p>
        </w:tc>
        <w:tc>
          <w:tcPr>
            <w:tcW w:w="640" w:type="pct"/>
            <w:tcBorders>
              <w:top w:val="nil"/>
              <w:left w:val="nil"/>
              <w:bottom w:val="single" w:sz="4" w:space="0" w:color="auto"/>
              <w:right w:val="single" w:sz="8" w:space="0" w:color="auto"/>
            </w:tcBorders>
            <w:shd w:val="clear" w:color="auto" w:fill="auto"/>
            <w:vAlign w:val="center"/>
            <w:hideMark/>
          </w:tcPr>
          <w:p w14:paraId="05A3B16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2 311,96</w:t>
            </w:r>
          </w:p>
        </w:tc>
      </w:tr>
      <w:tr w:rsidR="00E42747" w:rsidRPr="004C2E54" w14:paraId="1ABE4354"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06142FA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vAlign w:val="center"/>
            <w:hideMark/>
          </w:tcPr>
          <w:p w14:paraId="4F75FE40"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СИП-23х95+1х95 </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7CA7C77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1 421 287,79</w:t>
            </w:r>
          </w:p>
        </w:tc>
        <w:tc>
          <w:tcPr>
            <w:tcW w:w="647" w:type="pct"/>
            <w:tcBorders>
              <w:top w:val="nil"/>
              <w:left w:val="nil"/>
              <w:bottom w:val="single" w:sz="4" w:space="0" w:color="auto"/>
              <w:right w:val="single" w:sz="4" w:space="0" w:color="auto"/>
            </w:tcBorders>
            <w:shd w:val="clear" w:color="auto" w:fill="auto"/>
            <w:vAlign w:val="center"/>
            <w:hideMark/>
          </w:tcPr>
          <w:p w14:paraId="4B9D42B4"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1,53</w:t>
            </w:r>
          </w:p>
        </w:tc>
        <w:tc>
          <w:tcPr>
            <w:tcW w:w="640" w:type="pct"/>
            <w:tcBorders>
              <w:top w:val="nil"/>
              <w:left w:val="nil"/>
              <w:bottom w:val="single" w:sz="4" w:space="0" w:color="auto"/>
              <w:right w:val="single" w:sz="8" w:space="0" w:color="auto"/>
            </w:tcBorders>
            <w:shd w:val="clear" w:color="auto" w:fill="auto"/>
            <w:vAlign w:val="center"/>
            <w:hideMark/>
          </w:tcPr>
          <w:p w14:paraId="6B14DF0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2 171,73</w:t>
            </w:r>
          </w:p>
        </w:tc>
      </w:tr>
      <w:tr w:rsidR="00E42747" w:rsidRPr="004C2E54" w14:paraId="670CFBF1"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1029B12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vAlign w:val="center"/>
            <w:hideMark/>
          </w:tcPr>
          <w:p w14:paraId="2A7EE603"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СИП-23х95+1х95+1*16</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614AD2A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1 421 287,79</w:t>
            </w:r>
          </w:p>
        </w:tc>
        <w:tc>
          <w:tcPr>
            <w:tcW w:w="647" w:type="pct"/>
            <w:tcBorders>
              <w:top w:val="nil"/>
              <w:left w:val="nil"/>
              <w:bottom w:val="single" w:sz="4" w:space="0" w:color="auto"/>
              <w:right w:val="single" w:sz="4" w:space="0" w:color="auto"/>
            </w:tcBorders>
            <w:shd w:val="clear" w:color="auto" w:fill="auto"/>
            <w:vAlign w:val="center"/>
            <w:hideMark/>
          </w:tcPr>
          <w:p w14:paraId="0E817C5D"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0,84</w:t>
            </w:r>
          </w:p>
        </w:tc>
        <w:tc>
          <w:tcPr>
            <w:tcW w:w="640" w:type="pct"/>
            <w:tcBorders>
              <w:top w:val="nil"/>
              <w:left w:val="nil"/>
              <w:bottom w:val="single" w:sz="4" w:space="0" w:color="auto"/>
              <w:right w:val="single" w:sz="8" w:space="0" w:color="auto"/>
            </w:tcBorders>
            <w:shd w:val="clear" w:color="auto" w:fill="auto"/>
            <w:vAlign w:val="center"/>
            <w:hideMark/>
          </w:tcPr>
          <w:p w14:paraId="188CA7C5"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1 193,88</w:t>
            </w:r>
          </w:p>
        </w:tc>
      </w:tr>
      <w:tr w:rsidR="00E42747" w:rsidRPr="004C2E54" w14:paraId="51F0BA0E"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782A426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vAlign w:val="center"/>
            <w:hideMark/>
          </w:tcPr>
          <w:p w14:paraId="0842ABA3"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СИП-2 3х50+1х70 </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00BF3880"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1 279 919,29</w:t>
            </w:r>
          </w:p>
        </w:tc>
        <w:tc>
          <w:tcPr>
            <w:tcW w:w="647" w:type="pct"/>
            <w:tcBorders>
              <w:top w:val="nil"/>
              <w:left w:val="nil"/>
              <w:bottom w:val="single" w:sz="4" w:space="0" w:color="auto"/>
              <w:right w:val="single" w:sz="4" w:space="0" w:color="auto"/>
            </w:tcBorders>
            <w:shd w:val="clear" w:color="auto" w:fill="auto"/>
            <w:vAlign w:val="center"/>
            <w:hideMark/>
          </w:tcPr>
          <w:p w14:paraId="42E74763"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6,15</w:t>
            </w:r>
          </w:p>
        </w:tc>
        <w:tc>
          <w:tcPr>
            <w:tcW w:w="640" w:type="pct"/>
            <w:tcBorders>
              <w:top w:val="nil"/>
              <w:left w:val="nil"/>
              <w:bottom w:val="single" w:sz="4" w:space="0" w:color="auto"/>
              <w:right w:val="single" w:sz="8" w:space="0" w:color="auto"/>
            </w:tcBorders>
            <w:shd w:val="clear" w:color="auto" w:fill="auto"/>
            <w:vAlign w:val="center"/>
            <w:hideMark/>
          </w:tcPr>
          <w:p w14:paraId="3DAA8658"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7 875,34</w:t>
            </w:r>
          </w:p>
        </w:tc>
      </w:tr>
      <w:tr w:rsidR="00E42747" w:rsidRPr="004C2E54" w14:paraId="7D338406"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1B1E8DF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single" w:sz="8" w:space="0" w:color="auto"/>
              <w:left w:val="nil"/>
              <w:bottom w:val="nil"/>
              <w:right w:val="single" w:sz="8" w:space="0" w:color="auto"/>
            </w:tcBorders>
            <w:shd w:val="clear" w:color="auto" w:fill="auto"/>
            <w:noWrap/>
            <w:vAlign w:val="center"/>
            <w:hideMark/>
          </w:tcPr>
          <w:p w14:paraId="7E3A1A1E"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СИП-31х50</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1608F0BB"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1 617 378,57</w:t>
            </w:r>
          </w:p>
        </w:tc>
        <w:tc>
          <w:tcPr>
            <w:tcW w:w="647" w:type="pct"/>
            <w:tcBorders>
              <w:top w:val="nil"/>
              <w:left w:val="nil"/>
              <w:bottom w:val="single" w:sz="4" w:space="0" w:color="auto"/>
              <w:right w:val="single" w:sz="4" w:space="0" w:color="auto"/>
            </w:tcBorders>
            <w:shd w:val="clear" w:color="auto" w:fill="auto"/>
            <w:vAlign w:val="center"/>
            <w:hideMark/>
          </w:tcPr>
          <w:p w14:paraId="7007E4E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2,37</w:t>
            </w:r>
          </w:p>
        </w:tc>
        <w:tc>
          <w:tcPr>
            <w:tcW w:w="640" w:type="pct"/>
            <w:tcBorders>
              <w:top w:val="nil"/>
              <w:left w:val="nil"/>
              <w:bottom w:val="single" w:sz="4" w:space="0" w:color="auto"/>
              <w:right w:val="single" w:sz="8" w:space="0" w:color="auto"/>
            </w:tcBorders>
            <w:shd w:val="clear" w:color="auto" w:fill="auto"/>
            <w:vAlign w:val="center"/>
            <w:hideMark/>
          </w:tcPr>
          <w:p w14:paraId="79E5BA93"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3 826,72</w:t>
            </w:r>
          </w:p>
        </w:tc>
      </w:tr>
      <w:tr w:rsidR="00E42747" w:rsidRPr="004C2E54" w14:paraId="7BE0E62C"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3C5CC64D"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single" w:sz="4" w:space="0" w:color="auto"/>
              <w:left w:val="nil"/>
              <w:bottom w:val="nil"/>
              <w:right w:val="single" w:sz="8" w:space="0" w:color="auto"/>
            </w:tcBorders>
            <w:shd w:val="clear" w:color="auto" w:fill="auto"/>
            <w:noWrap/>
            <w:vAlign w:val="center"/>
            <w:hideMark/>
          </w:tcPr>
          <w:p w14:paraId="4E305602"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СИП-4 4х16</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2F6062F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818 577,04</w:t>
            </w:r>
          </w:p>
        </w:tc>
        <w:tc>
          <w:tcPr>
            <w:tcW w:w="647" w:type="pct"/>
            <w:tcBorders>
              <w:top w:val="nil"/>
              <w:left w:val="nil"/>
              <w:bottom w:val="single" w:sz="4" w:space="0" w:color="auto"/>
              <w:right w:val="single" w:sz="4" w:space="0" w:color="auto"/>
            </w:tcBorders>
            <w:shd w:val="clear" w:color="auto" w:fill="auto"/>
            <w:vAlign w:val="center"/>
            <w:hideMark/>
          </w:tcPr>
          <w:p w14:paraId="1FC28311"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0,04</w:t>
            </w:r>
          </w:p>
        </w:tc>
        <w:tc>
          <w:tcPr>
            <w:tcW w:w="640" w:type="pct"/>
            <w:tcBorders>
              <w:top w:val="nil"/>
              <w:left w:val="nil"/>
              <w:bottom w:val="single" w:sz="4" w:space="0" w:color="auto"/>
              <w:right w:val="single" w:sz="8" w:space="0" w:color="auto"/>
            </w:tcBorders>
            <w:shd w:val="clear" w:color="auto" w:fill="auto"/>
            <w:vAlign w:val="center"/>
            <w:hideMark/>
          </w:tcPr>
          <w:p w14:paraId="042AE006"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32,74</w:t>
            </w:r>
          </w:p>
        </w:tc>
      </w:tr>
      <w:tr w:rsidR="00E42747" w:rsidRPr="004C2E54" w14:paraId="3366C06F"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7DEB1553"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single" w:sz="4" w:space="0" w:color="auto"/>
              <w:left w:val="nil"/>
              <w:bottom w:val="nil"/>
              <w:right w:val="single" w:sz="8" w:space="0" w:color="auto"/>
            </w:tcBorders>
            <w:shd w:val="clear" w:color="auto" w:fill="auto"/>
            <w:noWrap/>
            <w:vAlign w:val="center"/>
            <w:hideMark/>
          </w:tcPr>
          <w:p w14:paraId="3E9E0E5C"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СИП-4 4х25</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5099A6F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864 533,55</w:t>
            </w:r>
          </w:p>
        </w:tc>
        <w:tc>
          <w:tcPr>
            <w:tcW w:w="647" w:type="pct"/>
            <w:tcBorders>
              <w:top w:val="nil"/>
              <w:left w:val="nil"/>
              <w:bottom w:val="single" w:sz="4" w:space="0" w:color="auto"/>
              <w:right w:val="single" w:sz="4" w:space="0" w:color="auto"/>
            </w:tcBorders>
            <w:shd w:val="clear" w:color="auto" w:fill="auto"/>
            <w:vAlign w:val="center"/>
            <w:hideMark/>
          </w:tcPr>
          <w:p w14:paraId="31A7B092"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0,44</w:t>
            </w:r>
          </w:p>
        </w:tc>
        <w:tc>
          <w:tcPr>
            <w:tcW w:w="640" w:type="pct"/>
            <w:tcBorders>
              <w:top w:val="nil"/>
              <w:left w:val="nil"/>
              <w:bottom w:val="single" w:sz="4" w:space="0" w:color="auto"/>
              <w:right w:val="single" w:sz="8" w:space="0" w:color="auto"/>
            </w:tcBorders>
            <w:shd w:val="clear" w:color="auto" w:fill="auto"/>
            <w:vAlign w:val="center"/>
            <w:hideMark/>
          </w:tcPr>
          <w:p w14:paraId="092D8C2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376,50</w:t>
            </w:r>
          </w:p>
        </w:tc>
      </w:tr>
      <w:tr w:rsidR="00E42747" w:rsidRPr="004C2E54" w14:paraId="74CFAE63"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07F13D5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87" w:name="RANGE!A42"/>
            <w:r w:rsidRPr="004C2E54">
              <w:rPr>
                <w:rFonts w:ascii="Myriad Pro" w:eastAsia="Calibri" w:hAnsi="Myriad Pro" w:cs="Times New Roman"/>
                <w:bCs/>
                <w:color w:val="000000" w:themeColor="text1"/>
                <w:sz w:val="20"/>
                <w:szCs w:val="20"/>
              </w:rPr>
              <w:t>2.2.</w:t>
            </w:r>
            <w:bookmarkEnd w:id="87"/>
          </w:p>
        </w:tc>
        <w:tc>
          <w:tcPr>
            <w:tcW w:w="2573" w:type="pct"/>
            <w:tcBorders>
              <w:top w:val="single" w:sz="4" w:space="0" w:color="auto"/>
              <w:left w:val="nil"/>
              <w:bottom w:val="single" w:sz="4" w:space="0" w:color="auto"/>
              <w:right w:val="single" w:sz="8" w:space="0" w:color="auto"/>
            </w:tcBorders>
            <w:shd w:val="clear" w:color="auto" w:fill="auto"/>
            <w:vAlign w:val="center"/>
            <w:hideMark/>
          </w:tcPr>
          <w:p w14:paraId="4CCBE6DC"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строительство кабельных линий,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45646A1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647" w:type="pct"/>
            <w:tcBorders>
              <w:top w:val="nil"/>
              <w:left w:val="nil"/>
              <w:bottom w:val="single" w:sz="4" w:space="0" w:color="auto"/>
              <w:right w:val="single" w:sz="4" w:space="0" w:color="auto"/>
            </w:tcBorders>
            <w:shd w:val="clear" w:color="auto" w:fill="auto"/>
            <w:vAlign w:val="center"/>
            <w:hideMark/>
          </w:tcPr>
          <w:p w14:paraId="38473BA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w:t>
            </w:r>
          </w:p>
        </w:tc>
        <w:tc>
          <w:tcPr>
            <w:tcW w:w="640" w:type="pct"/>
            <w:tcBorders>
              <w:top w:val="nil"/>
              <w:left w:val="nil"/>
              <w:bottom w:val="single" w:sz="4" w:space="0" w:color="auto"/>
              <w:right w:val="single" w:sz="8" w:space="0" w:color="auto"/>
            </w:tcBorders>
            <w:shd w:val="clear" w:color="auto" w:fill="auto"/>
            <w:vAlign w:val="center"/>
            <w:hideMark/>
          </w:tcPr>
          <w:p w14:paraId="1FC8C8E5"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w:t>
            </w:r>
          </w:p>
        </w:tc>
      </w:tr>
      <w:tr w:rsidR="000126D7" w:rsidRPr="004C2E54" w14:paraId="5EBDCFBC"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5E620AD1"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88" w:name="RANGE!A43"/>
            <w:r w:rsidRPr="004C2E54">
              <w:rPr>
                <w:rFonts w:ascii="Myriad Pro" w:eastAsia="Calibri" w:hAnsi="Myriad Pro" w:cs="Times New Roman"/>
                <w:bCs/>
                <w:color w:val="000000" w:themeColor="text1"/>
                <w:sz w:val="20"/>
                <w:szCs w:val="20"/>
              </w:rPr>
              <w:t>2.</w:t>
            </w:r>
            <w:r w:rsidR="00E42747" w:rsidRPr="004C2E54">
              <w:rPr>
                <w:rFonts w:ascii="Myriad Pro" w:eastAsia="Calibri" w:hAnsi="Myriad Pro" w:cs="Times New Roman"/>
                <w:bCs/>
                <w:color w:val="000000" w:themeColor="text1"/>
                <w:sz w:val="20"/>
                <w:szCs w:val="20"/>
              </w:rPr>
              <w:t>3</w:t>
            </w:r>
            <w:r w:rsidRPr="004C2E54">
              <w:rPr>
                <w:rFonts w:ascii="Myriad Pro" w:eastAsia="Calibri" w:hAnsi="Myriad Pro" w:cs="Times New Roman"/>
                <w:bCs/>
                <w:color w:val="000000" w:themeColor="text1"/>
                <w:sz w:val="20"/>
                <w:szCs w:val="20"/>
              </w:rPr>
              <w:t>.</w:t>
            </w:r>
            <w:bookmarkEnd w:id="88"/>
          </w:p>
        </w:tc>
        <w:tc>
          <w:tcPr>
            <w:tcW w:w="2573" w:type="pct"/>
            <w:tcBorders>
              <w:top w:val="nil"/>
              <w:left w:val="nil"/>
              <w:bottom w:val="single" w:sz="4" w:space="0" w:color="auto"/>
              <w:right w:val="single" w:sz="8" w:space="0" w:color="auto"/>
            </w:tcBorders>
            <w:shd w:val="clear" w:color="auto" w:fill="auto"/>
            <w:vAlign w:val="center"/>
            <w:hideMark/>
          </w:tcPr>
          <w:p w14:paraId="7245E1B1" w14:textId="77777777" w:rsidR="00347F5B" w:rsidRPr="004C2E54" w:rsidRDefault="00E42747"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4C2E54">
              <w:rPr>
                <w:rFonts w:ascii="Myriad Pro" w:eastAsia="Calibri" w:hAnsi="Myriad Pro" w:cs="Times New Roman"/>
                <w:bCs/>
                <w:color w:val="000000" w:themeColor="text1"/>
                <w:sz w:val="20"/>
                <w:szCs w:val="20"/>
              </w:rPr>
              <w:t>кВ</w:t>
            </w:r>
            <w:proofErr w:type="spellEnd"/>
            <w:r w:rsidRPr="004C2E54">
              <w:rPr>
                <w:rFonts w:ascii="Myriad Pro" w:eastAsia="Calibri" w:hAnsi="Myriad Pro" w:cs="Times New Roman"/>
                <w:bCs/>
                <w:color w:val="000000" w:themeColor="text1"/>
                <w:sz w:val="20"/>
                <w:szCs w:val="20"/>
              </w:rPr>
              <w:t>, на уровне напряжения i и (или) диапазоне мощности j</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7DF0477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647" w:type="pct"/>
            <w:tcBorders>
              <w:top w:val="nil"/>
              <w:left w:val="nil"/>
              <w:bottom w:val="single" w:sz="4" w:space="0" w:color="auto"/>
              <w:right w:val="single" w:sz="4" w:space="0" w:color="auto"/>
            </w:tcBorders>
            <w:shd w:val="clear" w:color="auto" w:fill="auto"/>
            <w:vAlign w:val="center"/>
            <w:hideMark/>
          </w:tcPr>
          <w:p w14:paraId="05F2D6A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1 272,50</w:t>
            </w:r>
          </w:p>
        </w:tc>
        <w:tc>
          <w:tcPr>
            <w:tcW w:w="640" w:type="pct"/>
            <w:tcBorders>
              <w:top w:val="nil"/>
              <w:left w:val="nil"/>
              <w:bottom w:val="single" w:sz="4" w:space="0" w:color="auto"/>
              <w:right w:val="single" w:sz="8" w:space="0" w:color="auto"/>
            </w:tcBorders>
            <w:shd w:val="clear" w:color="auto" w:fill="auto"/>
            <w:vAlign w:val="center"/>
            <w:hideMark/>
          </w:tcPr>
          <w:p w14:paraId="5022B670"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5 797,32</w:t>
            </w:r>
          </w:p>
        </w:tc>
      </w:tr>
      <w:tr w:rsidR="000126D7" w:rsidRPr="004C2E54" w14:paraId="4C5FE4C9"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32D75276"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vAlign w:val="center"/>
            <w:hideMark/>
          </w:tcPr>
          <w:p w14:paraId="098359AE"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КТП - 250 10/0,4 </w:t>
            </w:r>
            <w:proofErr w:type="spellStart"/>
            <w:r w:rsidRPr="004C2E54">
              <w:rPr>
                <w:rFonts w:ascii="Myriad Pro" w:eastAsia="Calibri" w:hAnsi="Myriad Pro" w:cs="Times New Roman"/>
                <w:bCs/>
                <w:color w:val="000000" w:themeColor="text1"/>
                <w:sz w:val="20"/>
                <w:szCs w:val="20"/>
              </w:rPr>
              <w:t>кВ</w:t>
            </w:r>
            <w:proofErr w:type="spellEnd"/>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0F140F67"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3 254,74</w:t>
            </w:r>
          </w:p>
        </w:tc>
        <w:tc>
          <w:tcPr>
            <w:tcW w:w="647" w:type="pct"/>
            <w:tcBorders>
              <w:top w:val="nil"/>
              <w:left w:val="nil"/>
              <w:bottom w:val="single" w:sz="4" w:space="0" w:color="auto"/>
              <w:right w:val="single" w:sz="4" w:space="0" w:color="auto"/>
            </w:tcBorders>
            <w:shd w:val="clear" w:color="auto" w:fill="auto"/>
            <w:vAlign w:val="center"/>
            <w:hideMark/>
          </w:tcPr>
          <w:p w14:paraId="0F9F95D2"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927,50</w:t>
            </w:r>
          </w:p>
        </w:tc>
        <w:tc>
          <w:tcPr>
            <w:tcW w:w="640" w:type="pct"/>
            <w:tcBorders>
              <w:top w:val="nil"/>
              <w:left w:val="nil"/>
              <w:bottom w:val="single" w:sz="4" w:space="0" w:color="auto"/>
              <w:right w:val="single" w:sz="8" w:space="0" w:color="auto"/>
            </w:tcBorders>
            <w:shd w:val="clear" w:color="auto" w:fill="auto"/>
            <w:vAlign w:val="center"/>
            <w:hideMark/>
          </w:tcPr>
          <w:p w14:paraId="784363FD"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3 018,77</w:t>
            </w:r>
          </w:p>
        </w:tc>
      </w:tr>
      <w:tr w:rsidR="000126D7" w:rsidRPr="004C2E54" w14:paraId="27215BA6"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15D8C0D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vAlign w:val="center"/>
            <w:hideMark/>
          </w:tcPr>
          <w:p w14:paraId="376BFA49"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КТП - 100 10/0,4кВ</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446DA31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2 845,87</w:t>
            </w:r>
          </w:p>
        </w:tc>
        <w:tc>
          <w:tcPr>
            <w:tcW w:w="647" w:type="pct"/>
            <w:tcBorders>
              <w:top w:val="nil"/>
              <w:left w:val="nil"/>
              <w:bottom w:val="single" w:sz="4" w:space="0" w:color="auto"/>
              <w:right w:val="single" w:sz="4" w:space="0" w:color="auto"/>
            </w:tcBorders>
            <w:shd w:val="clear" w:color="auto" w:fill="auto"/>
            <w:vAlign w:val="center"/>
            <w:hideMark/>
          </w:tcPr>
          <w:p w14:paraId="3D16FB74"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60,00</w:t>
            </w:r>
          </w:p>
        </w:tc>
        <w:tc>
          <w:tcPr>
            <w:tcW w:w="640" w:type="pct"/>
            <w:tcBorders>
              <w:top w:val="nil"/>
              <w:left w:val="nil"/>
              <w:bottom w:val="single" w:sz="4" w:space="0" w:color="auto"/>
              <w:right w:val="single" w:sz="8" w:space="0" w:color="auto"/>
            </w:tcBorders>
            <w:shd w:val="clear" w:color="auto" w:fill="auto"/>
            <w:vAlign w:val="center"/>
            <w:hideMark/>
          </w:tcPr>
          <w:p w14:paraId="35B97745"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170,75</w:t>
            </w:r>
          </w:p>
        </w:tc>
      </w:tr>
      <w:tr w:rsidR="000126D7" w:rsidRPr="004C2E54" w14:paraId="40B43063"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45C5B104"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vAlign w:val="center"/>
            <w:hideMark/>
          </w:tcPr>
          <w:p w14:paraId="4C24CBC1"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СТП - 25 10/0,4 </w:t>
            </w:r>
            <w:proofErr w:type="spellStart"/>
            <w:r w:rsidRPr="004C2E54">
              <w:rPr>
                <w:rFonts w:ascii="Myriad Pro" w:eastAsia="Calibri" w:hAnsi="Myriad Pro" w:cs="Times New Roman"/>
                <w:bCs/>
                <w:color w:val="000000" w:themeColor="text1"/>
                <w:sz w:val="20"/>
                <w:szCs w:val="20"/>
              </w:rPr>
              <w:t>кВ</w:t>
            </w:r>
            <w:proofErr w:type="spellEnd"/>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3AA99B22"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18 333,55</w:t>
            </w:r>
          </w:p>
        </w:tc>
        <w:tc>
          <w:tcPr>
            <w:tcW w:w="647" w:type="pct"/>
            <w:tcBorders>
              <w:top w:val="nil"/>
              <w:left w:val="nil"/>
              <w:bottom w:val="single" w:sz="4" w:space="0" w:color="auto"/>
              <w:right w:val="single" w:sz="4" w:space="0" w:color="auto"/>
            </w:tcBorders>
            <w:shd w:val="clear" w:color="auto" w:fill="auto"/>
            <w:vAlign w:val="center"/>
            <w:hideMark/>
          </w:tcPr>
          <w:p w14:paraId="17B1300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45,00</w:t>
            </w:r>
          </w:p>
        </w:tc>
        <w:tc>
          <w:tcPr>
            <w:tcW w:w="640" w:type="pct"/>
            <w:tcBorders>
              <w:top w:val="nil"/>
              <w:left w:val="nil"/>
              <w:bottom w:val="single" w:sz="4" w:space="0" w:color="auto"/>
              <w:right w:val="single" w:sz="8" w:space="0" w:color="auto"/>
            </w:tcBorders>
            <w:shd w:val="clear" w:color="auto" w:fill="auto"/>
            <w:vAlign w:val="center"/>
            <w:hideMark/>
          </w:tcPr>
          <w:p w14:paraId="038C8418"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825,01</w:t>
            </w:r>
          </w:p>
        </w:tc>
      </w:tr>
      <w:tr w:rsidR="000126D7" w:rsidRPr="004C2E54" w14:paraId="31758C8A"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5BB10B1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vAlign w:val="center"/>
            <w:hideMark/>
          </w:tcPr>
          <w:p w14:paraId="32049734"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СТП - 40 10/0,4кВ</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752971C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9 928,07</w:t>
            </w:r>
          </w:p>
        </w:tc>
        <w:tc>
          <w:tcPr>
            <w:tcW w:w="647" w:type="pct"/>
            <w:tcBorders>
              <w:top w:val="nil"/>
              <w:left w:val="nil"/>
              <w:bottom w:val="single" w:sz="4" w:space="0" w:color="auto"/>
              <w:right w:val="single" w:sz="4" w:space="0" w:color="auto"/>
            </w:tcBorders>
            <w:shd w:val="clear" w:color="auto" w:fill="auto"/>
            <w:vAlign w:val="center"/>
            <w:hideMark/>
          </w:tcPr>
          <w:p w14:paraId="51FF52A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135,00</w:t>
            </w:r>
          </w:p>
        </w:tc>
        <w:tc>
          <w:tcPr>
            <w:tcW w:w="640" w:type="pct"/>
            <w:tcBorders>
              <w:top w:val="nil"/>
              <w:left w:val="nil"/>
              <w:bottom w:val="single" w:sz="4" w:space="0" w:color="auto"/>
              <w:right w:val="single" w:sz="8" w:space="0" w:color="auto"/>
            </w:tcBorders>
            <w:shd w:val="clear" w:color="auto" w:fill="auto"/>
            <w:vAlign w:val="center"/>
            <w:hideMark/>
          </w:tcPr>
          <w:p w14:paraId="4B12F60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1 340,29</w:t>
            </w:r>
          </w:p>
        </w:tc>
      </w:tr>
      <w:tr w:rsidR="000126D7" w:rsidRPr="004C2E54" w14:paraId="67F711BA"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059D58BD"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p>
        </w:tc>
        <w:tc>
          <w:tcPr>
            <w:tcW w:w="2573" w:type="pct"/>
            <w:tcBorders>
              <w:top w:val="nil"/>
              <w:left w:val="nil"/>
              <w:bottom w:val="single" w:sz="4" w:space="0" w:color="auto"/>
              <w:right w:val="single" w:sz="8" w:space="0" w:color="auto"/>
            </w:tcBorders>
            <w:shd w:val="clear" w:color="auto" w:fill="auto"/>
            <w:vAlign w:val="center"/>
            <w:hideMark/>
          </w:tcPr>
          <w:p w14:paraId="0061EC88"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КТП - 63 10/0,4 </w:t>
            </w:r>
            <w:proofErr w:type="spellStart"/>
            <w:r w:rsidRPr="004C2E54">
              <w:rPr>
                <w:rFonts w:ascii="Myriad Pro" w:eastAsia="Calibri" w:hAnsi="Myriad Pro" w:cs="Times New Roman"/>
                <w:bCs/>
                <w:color w:val="000000" w:themeColor="text1"/>
                <w:sz w:val="20"/>
                <w:szCs w:val="20"/>
              </w:rPr>
              <w:t>кВ</w:t>
            </w:r>
            <w:proofErr w:type="spellEnd"/>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47BBD4C7"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4 214,27</w:t>
            </w:r>
          </w:p>
        </w:tc>
        <w:tc>
          <w:tcPr>
            <w:tcW w:w="647" w:type="pct"/>
            <w:tcBorders>
              <w:top w:val="nil"/>
              <w:left w:val="nil"/>
              <w:bottom w:val="single" w:sz="4" w:space="0" w:color="auto"/>
              <w:right w:val="single" w:sz="4" w:space="0" w:color="auto"/>
            </w:tcBorders>
            <w:shd w:val="clear" w:color="auto" w:fill="auto"/>
            <w:vAlign w:val="center"/>
            <w:hideMark/>
          </w:tcPr>
          <w:p w14:paraId="0BDEB90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105,00</w:t>
            </w:r>
          </w:p>
        </w:tc>
        <w:tc>
          <w:tcPr>
            <w:tcW w:w="640" w:type="pct"/>
            <w:tcBorders>
              <w:top w:val="nil"/>
              <w:left w:val="nil"/>
              <w:bottom w:val="single" w:sz="4" w:space="0" w:color="auto"/>
              <w:right w:val="single" w:sz="8" w:space="0" w:color="auto"/>
            </w:tcBorders>
            <w:shd w:val="clear" w:color="auto" w:fill="auto"/>
            <w:vAlign w:val="center"/>
            <w:hideMark/>
          </w:tcPr>
          <w:p w14:paraId="7A6DF904"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442,50</w:t>
            </w:r>
          </w:p>
        </w:tc>
      </w:tr>
      <w:tr w:rsidR="00E42747" w:rsidRPr="004C2E54" w14:paraId="4276BCFC"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0C6FEF67"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89" w:name="RANGE!A54"/>
            <w:r w:rsidRPr="004C2E54">
              <w:rPr>
                <w:rFonts w:ascii="Myriad Pro" w:eastAsia="Calibri" w:hAnsi="Myriad Pro" w:cs="Times New Roman"/>
                <w:bCs/>
                <w:color w:val="000000" w:themeColor="text1"/>
                <w:sz w:val="20"/>
                <w:szCs w:val="20"/>
              </w:rPr>
              <w:t>3.</w:t>
            </w:r>
            <w:bookmarkEnd w:id="89"/>
          </w:p>
        </w:tc>
        <w:tc>
          <w:tcPr>
            <w:tcW w:w="2573" w:type="pct"/>
            <w:tcBorders>
              <w:top w:val="nil"/>
              <w:left w:val="nil"/>
              <w:bottom w:val="single" w:sz="4" w:space="0" w:color="auto"/>
              <w:right w:val="single" w:sz="8" w:space="0" w:color="auto"/>
            </w:tcBorders>
            <w:shd w:val="clear" w:color="auto" w:fill="auto"/>
            <w:vAlign w:val="center"/>
            <w:hideMark/>
          </w:tcPr>
          <w:p w14:paraId="3D400C4C"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Суммарный размер платы за технологическое присоединение [п. 3.1 * п. 3.2 / 1000]:</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5D249D31"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7" w:type="pct"/>
            <w:tcBorders>
              <w:top w:val="nil"/>
              <w:left w:val="nil"/>
              <w:bottom w:val="single" w:sz="4" w:space="0" w:color="auto"/>
              <w:right w:val="single" w:sz="4" w:space="0" w:color="auto"/>
            </w:tcBorders>
            <w:shd w:val="clear" w:color="auto" w:fill="auto"/>
            <w:vAlign w:val="center"/>
            <w:hideMark/>
          </w:tcPr>
          <w:p w14:paraId="60AF5BFB"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0" w:type="pct"/>
            <w:tcBorders>
              <w:top w:val="nil"/>
              <w:left w:val="nil"/>
              <w:bottom w:val="single" w:sz="4" w:space="0" w:color="auto"/>
              <w:right w:val="single" w:sz="8" w:space="0" w:color="auto"/>
            </w:tcBorders>
            <w:shd w:val="clear" w:color="auto" w:fill="auto"/>
            <w:vAlign w:val="center"/>
            <w:hideMark/>
          </w:tcPr>
          <w:p w14:paraId="42689DB3"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1 145,83</w:t>
            </w:r>
          </w:p>
        </w:tc>
      </w:tr>
      <w:tr w:rsidR="00347F5B" w:rsidRPr="004C2E54" w14:paraId="2E38799A"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603CEB08"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90" w:name="RANGE!A55"/>
            <w:r w:rsidRPr="004C2E54">
              <w:rPr>
                <w:rFonts w:ascii="Myriad Pro" w:eastAsia="Calibri" w:hAnsi="Myriad Pro" w:cs="Times New Roman"/>
                <w:bCs/>
                <w:color w:val="000000" w:themeColor="text1"/>
                <w:sz w:val="20"/>
                <w:szCs w:val="20"/>
              </w:rPr>
              <w:t>3.1.</w:t>
            </w:r>
            <w:bookmarkEnd w:id="90"/>
          </w:p>
        </w:tc>
        <w:tc>
          <w:tcPr>
            <w:tcW w:w="2573" w:type="pct"/>
            <w:tcBorders>
              <w:top w:val="nil"/>
              <w:left w:val="nil"/>
              <w:bottom w:val="single" w:sz="4" w:space="0" w:color="auto"/>
              <w:right w:val="single" w:sz="8" w:space="0" w:color="auto"/>
            </w:tcBorders>
            <w:shd w:val="clear" w:color="auto" w:fill="auto"/>
            <w:vAlign w:val="center"/>
            <w:hideMark/>
          </w:tcPr>
          <w:p w14:paraId="1C1189CB"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Размер платы за технологическое присоединение (руб. без НДС)</w:t>
            </w:r>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67DFFC32"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7" w:type="pct"/>
            <w:tcBorders>
              <w:top w:val="nil"/>
              <w:left w:val="nil"/>
              <w:bottom w:val="single" w:sz="4" w:space="0" w:color="auto"/>
              <w:right w:val="single" w:sz="4" w:space="0" w:color="auto"/>
            </w:tcBorders>
            <w:shd w:val="clear" w:color="auto" w:fill="auto"/>
            <w:vAlign w:val="center"/>
            <w:hideMark/>
          </w:tcPr>
          <w:p w14:paraId="16DB06FF"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0" w:type="pct"/>
            <w:tcBorders>
              <w:top w:val="nil"/>
              <w:left w:val="nil"/>
              <w:bottom w:val="single" w:sz="4" w:space="0" w:color="auto"/>
              <w:right w:val="single" w:sz="8" w:space="0" w:color="auto"/>
            </w:tcBorders>
            <w:shd w:val="clear" w:color="auto" w:fill="auto"/>
            <w:vAlign w:val="center"/>
            <w:hideMark/>
          </w:tcPr>
          <w:p w14:paraId="6BA82FA3"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458,33</w:t>
            </w:r>
          </w:p>
        </w:tc>
      </w:tr>
      <w:tr w:rsidR="00347F5B" w:rsidRPr="004C2E54" w14:paraId="52E534A3" w14:textId="77777777" w:rsidTr="009E51DE">
        <w:trPr>
          <w:trHeight w:val="20"/>
        </w:trPr>
        <w:tc>
          <w:tcPr>
            <w:tcW w:w="384" w:type="pct"/>
            <w:tcBorders>
              <w:top w:val="nil"/>
              <w:left w:val="single" w:sz="8" w:space="0" w:color="auto"/>
              <w:bottom w:val="single" w:sz="4" w:space="0" w:color="auto"/>
              <w:right w:val="single" w:sz="8" w:space="0" w:color="auto"/>
            </w:tcBorders>
            <w:shd w:val="clear" w:color="auto" w:fill="auto"/>
            <w:vAlign w:val="center"/>
            <w:hideMark/>
          </w:tcPr>
          <w:p w14:paraId="479DC650"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91" w:name="RANGE!A56"/>
            <w:r w:rsidRPr="004C2E54">
              <w:rPr>
                <w:rFonts w:ascii="Myriad Pro" w:eastAsia="Calibri" w:hAnsi="Myriad Pro" w:cs="Times New Roman"/>
                <w:bCs/>
                <w:color w:val="000000" w:themeColor="text1"/>
                <w:sz w:val="20"/>
                <w:szCs w:val="20"/>
              </w:rPr>
              <w:t>3.2.</w:t>
            </w:r>
            <w:bookmarkEnd w:id="91"/>
          </w:p>
        </w:tc>
        <w:tc>
          <w:tcPr>
            <w:tcW w:w="2573" w:type="pct"/>
            <w:tcBorders>
              <w:top w:val="nil"/>
              <w:left w:val="nil"/>
              <w:bottom w:val="single" w:sz="4" w:space="0" w:color="auto"/>
              <w:right w:val="single" w:sz="8" w:space="0" w:color="auto"/>
            </w:tcBorders>
            <w:shd w:val="clear" w:color="auto" w:fill="auto"/>
            <w:vAlign w:val="center"/>
            <w:hideMark/>
          </w:tcPr>
          <w:p w14:paraId="0ACDBBD7" w14:textId="77777777" w:rsidR="00347F5B" w:rsidRPr="004C2E54" w:rsidRDefault="00EC18F9" w:rsidP="009E51DE">
            <w:pPr>
              <w:spacing w:after="0" w:line="240" w:lineRule="auto"/>
              <w:rPr>
                <w:rFonts w:ascii="Myriad Pro" w:eastAsia="Calibri" w:hAnsi="Myriad Pro" w:cs="Times New Roman"/>
                <w:bCs/>
                <w:color w:val="000000" w:themeColor="text1"/>
                <w:sz w:val="20"/>
                <w:szCs w:val="20"/>
              </w:rPr>
            </w:pPr>
            <w:hyperlink r:id="rId56" w:history="1">
              <w:r w:rsidR="00347F5B" w:rsidRPr="004C2E54">
                <w:rPr>
                  <w:rFonts w:ascii="Myriad Pro" w:eastAsia="Calibri" w:hAnsi="Myriad Pro" w:cs="Times New Roman"/>
                  <w:bCs/>
                  <w:color w:val="000000" w:themeColor="text1"/>
                  <w:sz w:val="20"/>
                  <w:szCs w:val="20"/>
                </w:rPr>
                <w:t>Плановое количество договоров на осуществление технологическое присоединение к электрическим сетям  (шт.)</w:t>
              </w:r>
            </w:hyperlink>
          </w:p>
        </w:tc>
        <w:tc>
          <w:tcPr>
            <w:tcW w:w="756" w:type="pct"/>
            <w:tcBorders>
              <w:top w:val="nil"/>
              <w:left w:val="single" w:sz="8" w:space="0" w:color="auto"/>
              <w:bottom w:val="single" w:sz="4" w:space="0" w:color="auto"/>
              <w:right w:val="single" w:sz="4" w:space="0" w:color="auto"/>
            </w:tcBorders>
            <w:shd w:val="clear" w:color="auto" w:fill="auto"/>
            <w:vAlign w:val="center"/>
            <w:hideMark/>
          </w:tcPr>
          <w:p w14:paraId="11ABD33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7" w:type="pct"/>
            <w:tcBorders>
              <w:top w:val="nil"/>
              <w:left w:val="nil"/>
              <w:bottom w:val="single" w:sz="4" w:space="0" w:color="auto"/>
              <w:right w:val="single" w:sz="4" w:space="0" w:color="auto"/>
            </w:tcBorders>
            <w:shd w:val="clear" w:color="auto" w:fill="auto"/>
            <w:vAlign w:val="center"/>
            <w:hideMark/>
          </w:tcPr>
          <w:p w14:paraId="07D3A47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0" w:type="pct"/>
            <w:tcBorders>
              <w:top w:val="nil"/>
              <w:left w:val="nil"/>
              <w:bottom w:val="single" w:sz="4" w:space="0" w:color="auto"/>
              <w:right w:val="single" w:sz="8" w:space="0" w:color="auto"/>
            </w:tcBorders>
            <w:shd w:val="clear" w:color="auto" w:fill="auto"/>
            <w:vAlign w:val="center"/>
            <w:hideMark/>
          </w:tcPr>
          <w:p w14:paraId="5D59A393"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2 500,00</w:t>
            </w:r>
          </w:p>
        </w:tc>
      </w:tr>
      <w:tr w:rsidR="00347F5B" w:rsidRPr="004C2E54" w14:paraId="1FD340D7" w14:textId="77777777" w:rsidTr="009E51DE">
        <w:trPr>
          <w:trHeight w:val="20"/>
        </w:trPr>
        <w:tc>
          <w:tcPr>
            <w:tcW w:w="384" w:type="pct"/>
            <w:tcBorders>
              <w:top w:val="nil"/>
              <w:left w:val="single" w:sz="8" w:space="0" w:color="auto"/>
              <w:bottom w:val="single" w:sz="8" w:space="0" w:color="auto"/>
              <w:right w:val="single" w:sz="8" w:space="0" w:color="auto"/>
            </w:tcBorders>
            <w:shd w:val="clear" w:color="auto" w:fill="auto"/>
            <w:vAlign w:val="center"/>
            <w:hideMark/>
          </w:tcPr>
          <w:p w14:paraId="3E21432E"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bookmarkStart w:id="92" w:name="RANGE!A57"/>
            <w:r w:rsidRPr="004C2E54">
              <w:rPr>
                <w:rFonts w:ascii="Myriad Pro" w:eastAsia="Calibri" w:hAnsi="Myriad Pro" w:cs="Times New Roman"/>
                <w:bCs/>
                <w:color w:val="000000" w:themeColor="text1"/>
                <w:sz w:val="20"/>
                <w:szCs w:val="20"/>
              </w:rPr>
              <w:lastRenderedPageBreak/>
              <w:t>4.</w:t>
            </w:r>
            <w:bookmarkEnd w:id="92"/>
          </w:p>
        </w:tc>
        <w:tc>
          <w:tcPr>
            <w:tcW w:w="2573" w:type="pct"/>
            <w:tcBorders>
              <w:top w:val="nil"/>
              <w:left w:val="nil"/>
              <w:bottom w:val="single" w:sz="8" w:space="0" w:color="auto"/>
              <w:right w:val="single" w:sz="8" w:space="0" w:color="auto"/>
            </w:tcBorders>
            <w:shd w:val="clear" w:color="auto" w:fill="auto"/>
            <w:vAlign w:val="center"/>
            <w:hideMark/>
          </w:tcPr>
          <w:p w14:paraId="1D1B201E" w14:textId="77777777" w:rsidR="00347F5B" w:rsidRPr="004C2E54" w:rsidRDefault="00347F5B" w:rsidP="009E51DE">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756" w:type="pct"/>
            <w:tcBorders>
              <w:top w:val="nil"/>
              <w:left w:val="single" w:sz="8" w:space="0" w:color="auto"/>
              <w:bottom w:val="single" w:sz="8" w:space="0" w:color="auto"/>
              <w:right w:val="single" w:sz="4" w:space="0" w:color="auto"/>
            </w:tcBorders>
            <w:shd w:val="clear" w:color="auto" w:fill="auto"/>
            <w:vAlign w:val="center"/>
            <w:hideMark/>
          </w:tcPr>
          <w:p w14:paraId="34ABE1A9"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7" w:type="pct"/>
            <w:tcBorders>
              <w:top w:val="nil"/>
              <w:left w:val="nil"/>
              <w:bottom w:val="single" w:sz="8" w:space="0" w:color="auto"/>
              <w:right w:val="single" w:sz="4" w:space="0" w:color="auto"/>
            </w:tcBorders>
            <w:shd w:val="clear" w:color="auto" w:fill="auto"/>
            <w:vAlign w:val="center"/>
            <w:hideMark/>
          </w:tcPr>
          <w:p w14:paraId="40FCE42A"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640" w:type="pct"/>
            <w:tcBorders>
              <w:top w:val="nil"/>
              <w:left w:val="nil"/>
              <w:bottom w:val="single" w:sz="8" w:space="0" w:color="auto"/>
              <w:right w:val="single" w:sz="8" w:space="0" w:color="auto"/>
            </w:tcBorders>
            <w:shd w:val="clear" w:color="auto" w:fill="auto"/>
            <w:vAlign w:val="center"/>
            <w:hideMark/>
          </w:tcPr>
          <w:p w14:paraId="40C9FBF2" w14:textId="77777777" w:rsidR="00347F5B" w:rsidRPr="004C2E54" w:rsidRDefault="00347F5B" w:rsidP="009E51DE">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62 166,08</w:t>
            </w:r>
          </w:p>
        </w:tc>
      </w:tr>
    </w:tbl>
    <w:p w14:paraId="066B4E5A" w14:textId="77777777" w:rsidR="000E1252" w:rsidRPr="004C2E54" w:rsidRDefault="000E1252" w:rsidP="00CF134D">
      <w:pPr>
        <w:pStyle w:val="a3"/>
        <w:spacing w:after="0" w:line="360" w:lineRule="auto"/>
        <w:ind w:left="0" w:firstLine="567"/>
        <w:jc w:val="both"/>
        <w:rPr>
          <w:rFonts w:ascii="Myriad Pro" w:hAnsi="Myriad Pro"/>
          <w:color w:val="000000" w:themeColor="text1"/>
          <w:sz w:val="26"/>
          <w:szCs w:val="26"/>
        </w:rPr>
      </w:pPr>
    </w:p>
    <w:p w14:paraId="5DA988CB" w14:textId="77777777" w:rsidR="00294A1F" w:rsidRPr="004C2E54" w:rsidRDefault="00ED7146" w:rsidP="00ED7146">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4C2E54">
        <w:rPr>
          <w:rFonts w:ascii="Myriad Pro" w:eastAsia="Calibri" w:hAnsi="Myriad Pro" w:cs="Times New Roman"/>
          <w:color w:val="000000" w:themeColor="text1"/>
          <w:sz w:val="26"/>
          <w:szCs w:val="26"/>
        </w:rPr>
        <w:t xml:space="preserve">Принимая во внимание, что в утвержденной </w:t>
      </w:r>
      <w:r w:rsidR="009E51DE" w:rsidRPr="004C2E54">
        <w:rPr>
          <w:rFonts w:ascii="Myriad Pro" w:eastAsia="Calibri" w:hAnsi="Myriad Pro" w:cs="Times New Roman"/>
          <w:color w:val="000000" w:themeColor="text1"/>
          <w:sz w:val="26"/>
          <w:szCs w:val="26"/>
        </w:rPr>
        <w:t>И</w:t>
      </w:r>
      <w:r w:rsidRPr="004C2E54">
        <w:rPr>
          <w:rFonts w:ascii="Myriad Pro" w:eastAsia="Calibri" w:hAnsi="Myriad Pro" w:cs="Times New Roman"/>
          <w:color w:val="000000" w:themeColor="text1"/>
          <w:sz w:val="26"/>
          <w:szCs w:val="26"/>
        </w:rPr>
        <w:t xml:space="preserve">нвестиционной программе ПАО «МРСК Северо-Запада» </w:t>
      </w:r>
      <w:r w:rsidR="009E51DE" w:rsidRPr="004C2E54">
        <w:rPr>
          <w:rFonts w:ascii="Myriad Pro" w:eastAsia="Calibri" w:hAnsi="Myriad Pro" w:cs="Times New Roman"/>
          <w:color w:val="000000" w:themeColor="text1"/>
          <w:sz w:val="26"/>
          <w:szCs w:val="26"/>
        </w:rPr>
        <w:t xml:space="preserve">в части </w:t>
      </w:r>
      <w:r w:rsidRPr="004C2E54">
        <w:rPr>
          <w:rFonts w:ascii="Myriad Pro" w:eastAsia="Calibri" w:hAnsi="Myriad Pro" w:cs="Times New Roman"/>
          <w:color w:val="000000" w:themeColor="text1"/>
          <w:sz w:val="26"/>
          <w:szCs w:val="26"/>
        </w:rPr>
        <w:t>филиал</w:t>
      </w:r>
      <w:r w:rsidR="009E51DE" w:rsidRPr="004C2E54">
        <w:rPr>
          <w:rFonts w:ascii="Myriad Pro" w:eastAsia="Calibri" w:hAnsi="Myriad Pro" w:cs="Times New Roman"/>
          <w:color w:val="000000" w:themeColor="text1"/>
          <w:sz w:val="26"/>
          <w:szCs w:val="26"/>
        </w:rPr>
        <w:t>а</w:t>
      </w:r>
      <w:r w:rsidRPr="004C2E54">
        <w:rPr>
          <w:rFonts w:ascii="Myriad Pro" w:eastAsia="Calibri" w:hAnsi="Myriad Pro" w:cs="Times New Roman"/>
          <w:color w:val="000000" w:themeColor="text1"/>
          <w:sz w:val="26"/>
          <w:szCs w:val="26"/>
        </w:rPr>
        <w:t xml:space="preserve"> «Новгородэнерго» на 2019 год предусмотрены мероприятия, связанные со строительством «последней мили» для возможности технологического присоединения энергопринимающих устройств потребителей максимальной мощностью до 15 кВт включительно</w:t>
      </w:r>
      <w:r w:rsidR="004F139C" w:rsidRPr="004C2E54">
        <w:rPr>
          <w:rFonts w:ascii="Myriad Pro" w:eastAsia="Calibri" w:hAnsi="Myriad Pro" w:cs="Times New Roman"/>
          <w:color w:val="000000" w:themeColor="text1"/>
          <w:sz w:val="26"/>
          <w:szCs w:val="26"/>
        </w:rPr>
        <w:t xml:space="preserve"> (сумма освоения капитальных вложений составляет </w:t>
      </w:r>
      <w:r w:rsidRPr="004C2E54">
        <w:rPr>
          <w:rFonts w:ascii="Myriad Pro" w:eastAsia="Calibri" w:hAnsi="Myriad Pro" w:cs="Times New Roman"/>
          <w:sz w:val="26"/>
          <w:szCs w:val="26"/>
        </w:rPr>
        <w:t xml:space="preserve">161,52 млн. руб. </w:t>
      </w:r>
      <w:r w:rsidRPr="004C2E54">
        <w:rPr>
          <w:rFonts w:ascii="Myriad Pro" w:eastAsia="Calibri" w:hAnsi="Myriad Pro" w:cs="Times New Roman"/>
          <w:bCs/>
          <w:sz w:val="26"/>
          <w:szCs w:val="26"/>
        </w:rPr>
        <w:t>без НДС), Исполнитель считает</w:t>
      </w:r>
      <w:r w:rsidR="00C16E93" w:rsidRPr="004C2E54">
        <w:rPr>
          <w:rFonts w:ascii="Myriad Pro" w:eastAsia="Calibri" w:hAnsi="Myriad Pro" w:cs="Times New Roman"/>
          <w:bCs/>
          <w:sz w:val="26"/>
          <w:szCs w:val="26"/>
        </w:rPr>
        <w:t xml:space="preserve"> обоснованным не учитывать </w:t>
      </w:r>
      <w:r w:rsidR="00226DA2" w:rsidRPr="004C2E54">
        <w:rPr>
          <w:rFonts w:ascii="Myriad Pro" w:eastAsia="Calibri" w:hAnsi="Myriad Pro" w:cs="Times New Roman"/>
          <w:bCs/>
          <w:sz w:val="26"/>
          <w:szCs w:val="26"/>
        </w:rPr>
        <w:t xml:space="preserve">плановые расходы по мероприятиям </w:t>
      </w:r>
      <w:r w:rsidR="009E51DE" w:rsidRPr="004C2E54">
        <w:rPr>
          <w:rFonts w:ascii="Myriad Pro" w:eastAsia="Calibri" w:hAnsi="Myriad Pro" w:cs="Times New Roman"/>
          <w:bCs/>
          <w:sz w:val="26"/>
          <w:szCs w:val="26"/>
        </w:rPr>
        <w:t>«</w:t>
      </w:r>
      <w:r w:rsidR="00226DA2" w:rsidRPr="004C2E54">
        <w:rPr>
          <w:rFonts w:ascii="Myriad Pro" w:eastAsia="Calibri" w:hAnsi="Myriad Pro" w:cs="Times New Roman"/>
          <w:bCs/>
          <w:sz w:val="26"/>
          <w:szCs w:val="26"/>
        </w:rPr>
        <w:t>последней мили</w:t>
      </w:r>
      <w:r w:rsidR="009E51DE" w:rsidRPr="004C2E54">
        <w:rPr>
          <w:rFonts w:ascii="Myriad Pro" w:eastAsia="Calibri" w:hAnsi="Myriad Pro" w:cs="Times New Roman"/>
          <w:bCs/>
          <w:sz w:val="26"/>
          <w:szCs w:val="26"/>
        </w:rPr>
        <w:t>»</w:t>
      </w:r>
      <w:r w:rsidR="00226DA2" w:rsidRPr="004C2E54">
        <w:rPr>
          <w:rFonts w:ascii="Myriad Pro" w:eastAsia="Calibri" w:hAnsi="Myriad Pro" w:cs="Times New Roman"/>
          <w:bCs/>
          <w:sz w:val="26"/>
          <w:szCs w:val="26"/>
        </w:rPr>
        <w:t xml:space="preserve"> в размере 40 950,04 тыс. руб. в составе выпадающих доходов от </w:t>
      </w:r>
      <w:r w:rsidR="00226DA2" w:rsidRPr="004C2E54">
        <w:rPr>
          <w:rFonts w:ascii="Myriad Pro" w:eastAsia="Calibri" w:hAnsi="Myriad Pro" w:cs="Times New Roman"/>
          <w:color w:val="000000" w:themeColor="text1"/>
          <w:sz w:val="26"/>
          <w:szCs w:val="26"/>
        </w:rPr>
        <w:t xml:space="preserve">технологического присоединения </w:t>
      </w:r>
      <w:r w:rsidR="00226DA2" w:rsidRPr="004C2E54">
        <w:rPr>
          <w:rFonts w:ascii="Myriad Pro" w:eastAsia="Calibri" w:hAnsi="Myriad Pro" w:cs="Times New Roman"/>
          <w:bCs/>
          <w:sz w:val="26"/>
          <w:szCs w:val="26"/>
        </w:rPr>
        <w:t>для включения в НВВ филиала на 2019 год</w:t>
      </w:r>
      <w:r w:rsidRPr="004C2E54">
        <w:rPr>
          <w:rFonts w:ascii="Myriad Pro" w:eastAsia="Calibri" w:hAnsi="Myriad Pro" w:cs="Times New Roman"/>
          <w:bCs/>
          <w:sz w:val="26"/>
          <w:szCs w:val="26"/>
        </w:rPr>
        <w:t>.</w:t>
      </w:r>
      <w:r w:rsidR="00384BA5" w:rsidRPr="004C2E54">
        <w:rPr>
          <w:rFonts w:ascii="Myriad Pro" w:eastAsia="Calibri" w:hAnsi="Myriad Pro" w:cs="Times New Roman"/>
          <w:bCs/>
          <w:sz w:val="26"/>
          <w:szCs w:val="26"/>
        </w:rPr>
        <w:t xml:space="preserve"> </w:t>
      </w:r>
    </w:p>
    <w:p w14:paraId="4BF1B321" w14:textId="77777777" w:rsidR="00384BA5" w:rsidRPr="004C2E54" w:rsidRDefault="00384BA5" w:rsidP="00ED7146">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4C2E54">
        <w:rPr>
          <w:rFonts w:ascii="Myriad Pro" w:eastAsia="Calibri" w:hAnsi="Myriad Pro" w:cs="Times New Roman"/>
          <w:bCs/>
          <w:sz w:val="26"/>
          <w:szCs w:val="26"/>
        </w:rPr>
        <w:t xml:space="preserve">Выпадающие доходы от </w:t>
      </w:r>
      <w:r w:rsidRPr="004C2E54">
        <w:rPr>
          <w:rFonts w:ascii="Myriad Pro" w:eastAsia="Calibri" w:hAnsi="Myriad Pro" w:cs="Times New Roman"/>
          <w:color w:val="000000" w:themeColor="text1"/>
          <w:sz w:val="26"/>
          <w:szCs w:val="26"/>
        </w:rPr>
        <w:t xml:space="preserve">технологического присоединения </w:t>
      </w:r>
      <w:r w:rsidRPr="004C2E54">
        <w:rPr>
          <w:rFonts w:ascii="Myriad Pro" w:eastAsia="Calibri" w:hAnsi="Myriad Pro" w:cs="Times New Roman"/>
          <w:bCs/>
          <w:sz w:val="26"/>
          <w:szCs w:val="26"/>
        </w:rPr>
        <w:t xml:space="preserve">энергопринимающих устройств потребителей максимальной мощностью </w:t>
      </w:r>
      <w:r w:rsidR="009E51DE" w:rsidRPr="004C2E54">
        <w:rPr>
          <w:rFonts w:ascii="Myriad Pro" w:eastAsia="Calibri" w:hAnsi="Myriad Pro" w:cs="Times New Roman"/>
          <w:bCs/>
          <w:sz w:val="26"/>
          <w:szCs w:val="26"/>
        </w:rPr>
        <w:br/>
      </w:r>
      <w:r w:rsidRPr="004C2E54">
        <w:rPr>
          <w:rFonts w:ascii="Myriad Pro" w:eastAsia="Calibri" w:hAnsi="Myriad Pro" w:cs="Times New Roman"/>
          <w:bCs/>
          <w:sz w:val="26"/>
          <w:szCs w:val="26"/>
        </w:rPr>
        <w:t>до 15 кВт включительно на 2019 год определить только в части расходов на выполнение организационно-технических мероприятий в размере 21 216,05 тыс. руб. (22 361,88 тыс. руб. – 1 145,83 тыс. руб.).</w:t>
      </w:r>
    </w:p>
    <w:p w14:paraId="1271DB99" w14:textId="77777777" w:rsidR="00207464" w:rsidRPr="004C2E54" w:rsidRDefault="00207464" w:rsidP="00C85B0B">
      <w:pPr>
        <w:pStyle w:val="a3"/>
        <w:numPr>
          <w:ilvl w:val="0"/>
          <w:numId w:val="63"/>
        </w:numPr>
        <w:tabs>
          <w:tab w:val="left" w:pos="851"/>
        </w:tabs>
        <w:autoSpaceDE w:val="0"/>
        <w:autoSpaceDN w:val="0"/>
        <w:adjustRightInd w:val="0"/>
        <w:spacing w:after="0" w:line="360" w:lineRule="auto"/>
        <w:ind w:left="0" w:firstLine="567"/>
        <w:jc w:val="both"/>
        <w:rPr>
          <w:rFonts w:ascii="Myriad Pro" w:hAnsi="Myriad Pro"/>
          <w:color w:val="000000" w:themeColor="text1"/>
          <w:sz w:val="26"/>
          <w:szCs w:val="26"/>
          <w:u w:val="single"/>
        </w:rPr>
      </w:pPr>
      <w:r w:rsidRPr="004C2E54">
        <w:rPr>
          <w:rFonts w:ascii="Myriad Pro" w:hAnsi="Myriad Pro"/>
          <w:bCs/>
          <w:color w:val="000000" w:themeColor="text1"/>
          <w:sz w:val="26"/>
          <w:szCs w:val="26"/>
          <w:u w:val="single"/>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3502318F" w14:textId="77777777" w:rsidR="00446672" w:rsidRPr="004C2E54" w:rsidRDefault="00446672" w:rsidP="00446672">
      <w:pPr>
        <w:pStyle w:val="ConsPlusTitle"/>
        <w:spacing w:line="360" w:lineRule="auto"/>
        <w:ind w:firstLine="567"/>
        <w:jc w:val="both"/>
        <w:rPr>
          <w:rFonts w:ascii="Myriad Pro" w:eastAsia="Calibri" w:hAnsi="Myriad Pro"/>
          <w:b w:val="0"/>
          <w:bCs w:val="0"/>
          <w:sz w:val="26"/>
          <w:szCs w:val="26"/>
          <w:lang w:eastAsia="en-US"/>
        </w:rPr>
      </w:pPr>
      <w:r w:rsidRPr="004C2E54">
        <w:rPr>
          <w:rFonts w:ascii="Myriad Pro" w:eastAsia="Calibri" w:hAnsi="Myriad Pro"/>
          <w:b w:val="0"/>
          <w:bCs w:val="0"/>
          <w:sz w:val="26"/>
          <w:szCs w:val="26"/>
          <w:lang w:eastAsia="en-US"/>
        </w:rPr>
        <w:t xml:space="preserve">При определении выпадающих доходов на 2019 год, Исполнителем приняты плановые объемы максимальной мощности и длины линий на 2019 год по предложению филиала ПАО «МРСК Северо-Запада» - «Новгородэнерго» (рассчитаны филиалом на основании фактических средних данных за три предыдущих года 2015-2017 гг.) и применены стандартизированные тарифные </w:t>
      </w:r>
      <w:r w:rsidRPr="004C2E54">
        <w:rPr>
          <w:rFonts w:ascii="Myriad Pro" w:eastAsia="Calibri" w:hAnsi="Myriad Pro"/>
          <w:b w:val="0"/>
          <w:bCs w:val="0"/>
          <w:sz w:val="26"/>
          <w:szCs w:val="26"/>
          <w:lang w:eastAsia="en-US"/>
        </w:rPr>
        <w:lastRenderedPageBreak/>
        <w:t>ставки, утвержденные постановлением Комитета по тарифной политике Новгородской области от 18.12.2018 N 65/8.</w:t>
      </w:r>
    </w:p>
    <w:p w14:paraId="3033FE89" w14:textId="77777777" w:rsidR="000D7DAD" w:rsidRPr="004C2E54" w:rsidRDefault="000D7DAD" w:rsidP="000D7DAD">
      <w:pPr>
        <w:autoSpaceDE w:val="0"/>
        <w:autoSpaceDN w:val="0"/>
        <w:adjustRightInd w:val="0"/>
        <w:spacing w:after="0" w:line="360" w:lineRule="auto"/>
        <w:ind w:firstLine="567"/>
        <w:contextualSpacing/>
        <w:jc w:val="both"/>
        <w:rPr>
          <w:rFonts w:ascii="Myriad Pro" w:eastAsia="Calibri" w:hAnsi="Myriad Pro" w:cs="Times New Roman"/>
          <w:bCs/>
          <w:color w:val="FF0000"/>
          <w:sz w:val="26"/>
          <w:szCs w:val="26"/>
        </w:rPr>
      </w:pPr>
      <w:r w:rsidRPr="004C2E54">
        <w:rPr>
          <w:rFonts w:ascii="Myriad Pro" w:eastAsia="Calibri" w:hAnsi="Myriad Pro" w:cs="Times New Roman"/>
          <w:color w:val="000000" w:themeColor="text1"/>
          <w:sz w:val="26"/>
          <w:szCs w:val="26"/>
        </w:rPr>
        <w:t xml:space="preserve">Инвестиционная программа ПАО «МРСК Северо-Запада», утвержденная приказом Минэнерго России от 21.12.2018 №26@, по филиалу «Новгородэнерго» включает мероприятия по технологическому присоединению энергопринимающих устройств потребителей </w:t>
      </w:r>
      <w:r w:rsidR="002317DB" w:rsidRPr="004C2E54">
        <w:rPr>
          <w:rFonts w:ascii="Myriad Pro" w:eastAsia="Calibri" w:hAnsi="Myriad Pro" w:cs="Times New Roman"/>
          <w:color w:val="000000" w:themeColor="text1"/>
          <w:sz w:val="26"/>
          <w:szCs w:val="26"/>
        </w:rPr>
        <w:t xml:space="preserve">максимальной мощностью до 150 кВт </w:t>
      </w:r>
      <w:r w:rsidRPr="004C2E54">
        <w:rPr>
          <w:rFonts w:ascii="Myriad Pro" w:eastAsia="Calibri" w:hAnsi="Myriad Pro" w:cs="Times New Roman"/>
          <w:color w:val="000000" w:themeColor="text1"/>
          <w:sz w:val="26"/>
          <w:szCs w:val="26"/>
        </w:rPr>
        <w:t xml:space="preserve">включительно, связанных со строительством «последней мили», общая величина затрат на выполнение указанных мероприятий в 2019 году </w:t>
      </w:r>
      <w:r w:rsidRPr="004C2E54">
        <w:rPr>
          <w:rFonts w:ascii="Myriad Pro" w:eastAsia="Calibri" w:hAnsi="Myriad Pro" w:cs="Times New Roman"/>
          <w:sz w:val="26"/>
          <w:szCs w:val="26"/>
        </w:rPr>
        <w:t xml:space="preserve">составляет </w:t>
      </w:r>
      <w:r w:rsidR="002317DB" w:rsidRPr="004C2E54">
        <w:rPr>
          <w:rFonts w:ascii="Myriad Pro" w:eastAsia="Calibri" w:hAnsi="Myriad Pro" w:cs="Times New Roman"/>
          <w:sz w:val="26"/>
          <w:szCs w:val="26"/>
        </w:rPr>
        <w:t>6,29</w:t>
      </w:r>
      <w:r w:rsidRPr="004C2E54">
        <w:rPr>
          <w:rFonts w:ascii="Myriad Pro" w:eastAsia="Calibri" w:hAnsi="Myriad Pro" w:cs="Times New Roman"/>
          <w:sz w:val="26"/>
          <w:szCs w:val="26"/>
        </w:rPr>
        <w:t xml:space="preserve"> млн. руб. (</w:t>
      </w:r>
      <w:r w:rsidRPr="004C2E54">
        <w:rPr>
          <w:rFonts w:ascii="Myriad Pro" w:eastAsia="Calibri" w:hAnsi="Myriad Pro" w:cs="Times New Roman"/>
          <w:bCs/>
          <w:sz w:val="26"/>
          <w:szCs w:val="26"/>
        </w:rPr>
        <w:t>без НДС).</w:t>
      </w:r>
    </w:p>
    <w:p w14:paraId="55B8A177" w14:textId="77777777" w:rsidR="000D7DAD" w:rsidRPr="004C2E54" w:rsidRDefault="000D7DAD" w:rsidP="000D7DAD">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sidRPr="004C2E54">
        <w:rPr>
          <w:rFonts w:ascii="Myriad Pro" w:eastAsia="Calibri" w:hAnsi="Myriad Pro" w:cs="Times New Roman"/>
          <w:bCs/>
          <w:color w:val="000000" w:themeColor="text1"/>
          <w:sz w:val="26"/>
          <w:szCs w:val="26"/>
        </w:rPr>
        <w:t>В соответствии с пунктом 5 Основ ценообразования № 1178, в целях исключения двойного учета затрат плановую величину выпадающих доходов по мероприятиям «последней мили» на 2019 год следует скорректировать (уменьшить) с учетом мероприятий инвестиционной программы ПАО «МРСК Северо-Запада» в части филиала «Новгородэнерго».</w:t>
      </w:r>
    </w:p>
    <w:p w14:paraId="271727F3" w14:textId="77777777" w:rsidR="000D7DAD" w:rsidRPr="004C2E54" w:rsidRDefault="000D7DAD" w:rsidP="000D7DAD">
      <w:pPr>
        <w:autoSpaceDE w:val="0"/>
        <w:autoSpaceDN w:val="0"/>
        <w:adjustRightInd w:val="0"/>
        <w:spacing w:after="0" w:line="360" w:lineRule="auto"/>
        <w:ind w:firstLine="567"/>
        <w:jc w:val="center"/>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Расчет плановых выпадающих доходов на 2019 год, связанных с осуществлением технологического присоединения до 150 кВт к электрическим сетям филиала ПАО «МРСК Северо-Запада» - «Новгородэнерго»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5"/>
        <w:gridCol w:w="4779"/>
        <w:gridCol w:w="1447"/>
        <w:gridCol w:w="1229"/>
        <w:gridCol w:w="1380"/>
      </w:tblGrid>
      <w:tr w:rsidR="00946A97" w:rsidRPr="004C2E54" w14:paraId="2BAC421A" w14:textId="77777777" w:rsidTr="001D59CF">
        <w:trPr>
          <w:trHeight w:val="20"/>
          <w:tblHeader/>
        </w:trPr>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46753"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N п/п</w:t>
            </w:r>
          </w:p>
        </w:tc>
        <w:tc>
          <w:tcPr>
            <w:tcW w:w="24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CB106"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Показатели</w:t>
            </w:r>
          </w:p>
        </w:tc>
        <w:tc>
          <w:tcPr>
            <w:tcW w:w="21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FECCD"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Плановые показатели на следующий период регулирования (2019 год)</w:t>
            </w:r>
          </w:p>
        </w:tc>
      </w:tr>
      <w:tr w:rsidR="00946A97" w:rsidRPr="004C2E54" w14:paraId="00A16286" w14:textId="77777777" w:rsidTr="001D59CF">
        <w:trPr>
          <w:trHeight w:val="20"/>
          <w:tblHeader/>
        </w:trPr>
        <w:tc>
          <w:tcPr>
            <w:tcW w:w="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099D1"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p>
        </w:tc>
        <w:tc>
          <w:tcPr>
            <w:tcW w:w="24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9AD83"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2321E"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стандарт, тариф, ставка (руб./кВт, руб./км)</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194CDD"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мощность, длина линий (кВт, км)</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69B52"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сумма (тыс. руб.)</w:t>
            </w:r>
          </w:p>
        </w:tc>
      </w:tr>
      <w:tr w:rsidR="00946A97" w:rsidRPr="004C2E54" w14:paraId="5C8D97C8" w14:textId="77777777" w:rsidTr="001D59CF">
        <w:trPr>
          <w:trHeight w:val="20"/>
          <w:tblHeader/>
        </w:trPr>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D57F7"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1</w:t>
            </w:r>
          </w:p>
        </w:tc>
        <w:tc>
          <w:tcPr>
            <w:tcW w:w="2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47BCC"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2</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DF09D"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3</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49705"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4</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26871" w14:textId="77777777" w:rsidR="00946A97" w:rsidRPr="004C2E54" w:rsidRDefault="00946A97" w:rsidP="00946A97">
            <w:pPr>
              <w:spacing w:after="0" w:line="240" w:lineRule="auto"/>
              <w:jc w:val="center"/>
              <w:rPr>
                <w:rFonts w:ascii="Myriad Pro" w:eastAsia="Calibri" w:hAnsi="Myriad Pro" w:cs="Times New Roman"/>
                <w:bCs/>
                <w:color w:val="FFFFFF" w:themeColor="background1"/>
                <w:sz w:val="20"/>
                <w:szCs w:val="20"/>
              </w:rPr>
            </w:pPr>
            <w:r w:rsidRPr="004C2E54">
              <w:rPr>
                <w:rFonts w:ascii="Myriad Pro" w:eastAsia="Calibri" w:hAnsi="Myriad Pro" w:cs="Times New Roman"/>
                <w:bCs/>
                <w:color w:val="FFFFFF" w:themeColor="background1"/>
                <w:sz w:val="20"/>
                <w:szCs w:val="20"/>
              </w:rPr>
              <w:t>5</w:t>
            </w:r>
          </w:p>
        </w:tc>
      </w:tr>
      <w:tr w:rsidR="00946A97" w:rsidRPr="004C2E54" w14:paraId="6D487CDE" w14:textId="77777777" w:rsidTr="00876337">
        <w:trPr>
          <w:trHeight w:val="20"/>
        </w:trPr>
        <w:tc>
          <w:tcPr>
            <w:tcW w:w="384" w:type="pct"/>
            <w:tcBorders>
              <w:top w:val="single" w:sz="4" w:space="0" w:color="FFFFFF" w:themeColor="background1"/>
            </w:tcBorders>
            <w:shd w:val="clear" w:color="auto" w:fill="auto"/>
            <w:vAlign w:val="center"/>
            <w:hideMark/>
          </w:tcPr>
          <w:p w14:paraId="3F04C09A"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w:t>
            </w:r>
          </w:p>
        </w:tc>
        <w:tc>
          <w:tcPr>
            <w:tcW w:w="2497" w:type="pct"/>
            <w:tcBorders>
              <w:top w:val="single" w:sz="4" w:space="0" w:color="FFFFFF" w:themeColor="background1"/>
            </w:tcBorders>
            <w:shd w:val="clear" w:color="auto" w:fill="auto"/>
            <w:vAlign w:val="center"/>
            <w:hideMark/>
          </w:tcPr>
          <w:p w14:paraId="345DB1D5"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Расходы по мероприятиям "последней мили", связанные с осуществлением технологического присоединения к электрическим сетям [п. 1.1 + п. 1.2 + п. 1.3 + п. 1.4+1.5]:</w:t>
            </w:r>
          </w:p>
        </w:tc>
        <w:tc>
          <w:tcPr>
            <w:tcW w:w="756" w:type="pct"/>
            <w:tcBorders>
              <w:top w:val="single" w:sz="4" w:space="0" w:color="FFFFFF" w:themeColor="background1"/>
            </w:tcBorders>
            <w:shd w:val="clear" w:color="auto" w:fill="auto"/>
            <w:vAlign w:val="center"/>
            <w:hideMark/>
          </w:tcPr>
          <w:p w14:paraId="097C02B6"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642" w:type="pct"/>
            <w:tcBorders>
              <w:top w:val="single" w:sz="4" w:space="0" w:color="FFFFFF" w:themeColor="background1"/>
            </w:tcBorders>
            <w:shd w:val="clear" w:color="auto" w:fill="auto"/>
            <w:vAlign w:val="center"/>
            <w:hideMark/>
          </w:tcPr>
          <w:p w14:paraId="7580BAC8"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720" w:type="pct"/>
            <w:tcBorders>
              <w:top w:val="single" w:sz="4" w:space="0" w:color="FFFFFF" w:themeColor="background1"/>
            </w:tcBorders>
            <w:shd w:val="clear" w:color="auto" w:fill="auto"/>
            <w:vAlign w:val="center"/>
            <w:hideMark/>
          </w:tcPr>
          <w:p w14:paraId="668A9379"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881,31</w:t>
            </w:r>
          </w:p>
        </w:tc>
      </w:tr>
      <w:tr w:rsidR="00946A97" w:rsidRPr="004C2E54" w14:paraId="69A03286" w14:textId="77777777" w:rsidTr="00876337">
        <w:trPr>
          <w:trHeight w:val="20"/>
        </w:trPr>
        <w:tc>
          <w:tcPr>
            <w:tcW w:w="384" w:type="pct"/>
            <w:shd w:val="clear" w:color="auto" w:fill="auto"/>
            <w:vAlign w:val="center"/>
            <w:hideMark/>
          </w:tcPr>
          <w:p w14:paraId="10EB50C7"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1.1.</w:t>
            </w:r>
          </w:p>
        </w:tc>
        <w:tc>
          <w:tcPr>
            <w:tcW w:w="2497" w:type="pct"/>
            <w:shd w:val="clear" w:color="auto" w:fill="auto"/>
            <w:vAlign w:val="center"/>
            <w:hideMark/>
          </w:tcPr>
          <w:p w14:paraId="2E86AD26"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строительство воздушных линий, на уровне напряжения i и (или) диапазоне мощности j</w:t>
            </w:r>
          </w:p>
        </w:tc>
        <w:tc>
          <w:tcPr>
            <w:tcW w:w="756" w:type="pct"/>
            <w:shd w:val="clear" w:color="auto" w:fill="auto"/>
            <w:vAlign w:val="center"/>
            <w:hideMark/>
          </w:tcPr>
          <w:p w14:paraId="7FAD4FE3"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36DEA370"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0,452</w:t>
            </w:r>
          </w:p>
        </w:tc>
        <w:tc>
          <w:tcPr>
            <w:tcW w:w="720" w:type="pct"/>
            <w:shd w:val="clear" w:color="auto" w:fill="auto"/>
            <w:vAlign w:val="center"/>
            <w:hideMark/>
          </w:tcPr>
          <w:p w14:paraId="1630CFCA"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706,00</w:t>
            </w:r>
          </w:p>
        </w:tc>
      </w:tr>
      <w:tr w:rsidR="00946A97" w:rsidRPr="004C2E54" w14:paraId="039CDE7B" w14:textId="77777777" w:rsidTr="00876337">
        <w:trPr>
          <w:trHeight w:val="20"/>
        </w:trPr>
        <w:tc>
          <w:tcPr>
            <w:tcW w:w="384" w:type="pct"/>
            <w:shd w:val="clear" w:color="auto" w:fill="auto"/>
            <w:vAlign w:val="center"/>
            <w:hideMark/>
          </w:tcPr>
          <w:p w14:paraId="41BF3D15"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vAlign w:val="center"/>
            <w:hideMark/>
          </w:tcPr>
          <w:p w14:paraId="609738E0"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СИП-2 3х50+1х70</w:t>
            </w:r>
          </w:p>
        </w:tc>
        <w:tc>
          <w:tcPr>
            <w:tcW w:w="756" w:type="pct"/>
            <w:shd w:val="clear" w:color="auto" w:fill="auto"/>
            <w:vAlign w:val="center"/>
            <w:hideMark/>
          </w:tcPr>
          <w:p w14:paraId="246DD8F2"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1 110 496,41</w:t>
            </w:r>
          </w:p>
        </w:tc>
        <w:tc>
          <w:tcPr>
            <w:tcW w:w="642" w:type="pct"/>
            <w:shd w:val="clear" w:color="auto" w:fill="auto"/>
            <w:vAlign w:val="center"/>
            <w:hideMark/>
          </w:tcPr>
          <w:p w14:paraId="25288126"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0,103</w:t>
            </w:r>
          </w:p>
        </w:tc>
        <w:tc>
          <w:tcPr>
            <w:tcW w:w="720" w:type="pct"/>
            <w:shd w:val="clear" w:color="auto" w:fill="auto"/>
            <w:vAlign w:val="center"/>
            <w:hideMark/>
          </w:tcPr>
          <w:p w14:paraId="1DEF625A"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118,96</w:t>
            </w:r>
          </w:p>
        </w:tc>
      </w:tr>
      <w:tr w:rsidR="00946A97" w:rsidRPr="004C2E54" w14:paraId="4E39F066" w14:textId="77777777" w:rsidTr="00876337">
        <w:trPr>
          <w:trHeight w:val="20"/>
        </w:trPr>
        <w:tc>
          <w:tcPr>
            <w:tcW w:w="384" w:type="pct"/>
            <w:shd w:val="clear" w:color="auto" w:fill="auto"/>
            <w:vAlign w:val="center"/>
            <w:hideMark/>
          </w:tcPr>
          <w:p w14:paraId="340FC89C"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vAlign w:val="center"/>
            <w:hideMark/>
          </w:tcPr>
          <w:p w14:paraId="5C8FDDCA"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СИП-2 3х50+1х50</w:t>
            </w:r>
          </w:p>
        </w:tc>
        <w:tc>
          <w:tcPr>
            <w:tcW w:w="756" w:type="pct"/>
            <w:shd w:val="clear" w:color="auto" w:fill="auto"/>
            <w:vAlign w:val="center"/>
            <w:hideMark/>
          </w:tcPr>
          <w:p w14:paraId="163C7569"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1 025 550,59</w:t>
            </w:r>
          </w:p>
        </w:tc>
        <w:tc>
          <w:tcPr>
            <w:tcW w:w="642" w:type="pct"/>
            <w:shd w:val="clear" w:color="auto" w:fill="auto"/>
            <w:vAlign w:val="center"/>
            <w:hideMark/>
          </w:tcPr>
          <w:p w14:paraId="28710D9F"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0,000</w:t>
            </w:r>
          </w:p>
        </w:tc>
        <w:tc>
          <w:tcPr>
            <w:tcW w:w="720" w:type="pct"/>
            <w:shd w:val="clear" w:color="auto" w:fill="auto"/>
            <w:vAlign w:val="center"/>
            <w:hideMark/>
          </w:tcPr>
          <w:p w14:paraId="14244363"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64CEA42E" w14:textId="77777777" w:rsidTr="00876337">
        <w:trPr>
          <w:trHeight w:val="20"/>
        </w:trPr>
        <w:tc>
          <w:tcPr>
            <w:tcW w:w="384" w:type="pct"/>
            <w:shd w:val="clear" w:color="auto" w:fill="auto"/>
            <w:vAlign w:val="center"/>
            <w:hideMark/>
          </w:tcPr>
          <w:p w14:paraId="1FC8652E"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vAlign w:val="center"/>
            <w:hideMark/>
          </w:tcPr>
          <w:p w14:paraId="65DE4D4E"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СИП-3(3х50)</w:t>
            </w:r>
          </w:p>
        </w:tc>
        <w:tc>
          <w:tcPr>
            <w:tcW w:w="756" w:type="pct"/>
            <w:shd w:val="clear" w:color="auto" w:fill="auto"/>
            <w:vAlign w:val="center"/>
            <w:hideMark/>
          </w:tcPr>
          <w:p w14:paraId="1C48A100"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1 617 378,57</w:t>
            </w:r>
          </w:p>
        </w:tc>
        <w:tc>
          <w:tcPr>
            <w:tcW w:w="642" w:type="pct"/>
            <w:shd w:val="clear" w:color="auto" w:fill="auto"/>
            <w:vAlign w:val="center"/>
            <w:hideMark/>
          </w:tcPr>
          <w:p w14:paraId="2955338D"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0,349</w:t>
            </w:r>
          </w:p>
        </w:tc>
        <w:tc>
          <w:tcPr>
            <w:tcW w:w="720" w:type="pct"/>
            <w:shd w:val="clear" w:color="auto" w:fill="auto"/>
            <w:vAlign w:val="center"/>
            <w:hideMark/>
          </w:tcPr>
          <w:p w14:paraId="44A764B1"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587,04</w:t>
            </w:r>
          </w:p>
        </w:tc>
      </w:tr>
      <w:tr w:rsidR="00946A97" w:rsidRPr="004C2E54" w14:paraId="431668C1" w14:textId="77777777" w:rsidTr="00876337">
        <w:trPr>
          <w:trHeight w:val="20"/>
        </w:trPr>
        <w:tc>
          <w:tcPr>
            <w:tcW w:w="384" w:type="pct"/>
            <w:shd w:val="clear" w:color="auto" w:fill="auto"/>
            <w:vAlign w:val="center"/>
            <w:hideMark/>
          </w:tcPr>
          <w:p w14:paraId="667D564B"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1.2.</w:t>
            </w:r>
          </w:p>
        </w:tc>
        <w:tc>
          <w:tcPr>
            <w:tcW w:w="2497" w:type="pct"/>
            <w:shd w:val="clear" w:color="auto" w:fill="auto"/>
            <w:vAlign w:val="center"/>
            <w:hideMark/>
          </w:tcPr>
          <w:p w14:paraId="7164766D"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строительство кабельных линий, на уровне напряжения i и (или) диапазоне мощности j</w:t>
            </w:r>
          </w:p>
        </w:tc>
        <w:tc>
          <w:tcPr>
            <w:tcW w:w="756" w:type="pct"/>
            <w:shd w:val="clear" w:color="auto" w:fill="auto"/>
            <w:vAlign w:val="center"/>
            <w:hideMark/>
          </w:tcPr>
          <w:p w14:paraId="3620251D"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0A3CAA92"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720" w:type="pct"/>
            <w:shd w:val="clear" w:color="auto" w:fill="auto"/>
            <w:vAlign w:val="center"/>
            <w:hideMark/>
          </w:tcPr>
          <w:p w14:paraId="54685F21" w14:textId="77777777" w:rsidR="00946A97" w:rsidRPr="004C2E54" w:rsidRDefault="002E2DE3"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73CC641D" w14:textId="77777777" w:rsidTr="00876337">
        <w:trPr>
          <w:trHeight w:val="20"/>
        </w:trPr>
        <w:tc>
          <w:tcPr>
            <w:tcW w:w="384" w:type="pct"/>
            <w:shd w:val="clear" w:color="auto" w:fill="auto"/>
            <w:vAlign w:val="center"/>
            <w:hideMark/>
          </w:tcPr>
          <w:p w14:paraId="4DBD7FF1"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1.3.</w:t>
            </w:r>
          </w:p>
        </w:tc>
        <w:tc>
          <w:tcPr>
            <w:tcW w:w="2497" w:type="pct"/>
            <w:shd w:val="clear" w:color="auto" w:fill="auto"/>
            <w:vAlign w:val="center"/>
            <w:hideMark/>
          </w:tcPr>
          <w:p w14:paraId="79E2137E"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строительством пунктов секционирования, на уровне напряжения i и (или) диапазоне мощности j</w:t>
            </w:r>
          </w:p>
        </w:tc>
        <w:tc>
          <w:tcPr>
            <w:tcW w:w="756" w:type="pct"/>
            <w:shd w:val="clear" w:color="auto" w:fill="auto"/>
            <w:vAlign w:val="center"/>
            <w:hideMark/>
          </w:tcPr>
          <w:p w14:paraId="7112CBE5"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79250B98"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720" w:type="pct"/>
            <w:shd w:val="clear" w:color="auto" w:fill="auto"/>
            <w:vAlign w:val="center"/>
            <w:hideMark/>
          </w:tcPr>
          <w:p w14:paraId="1D3ACCB8"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3B333AE5" w14:textId="77777777" w:rsidTr="00876337">
        <w:trPr>
          <w:trHeight w:val="20"/>
        </w:trPr>
        <w:tc>
          <w:tcPr>
            <w:tcW w:w="384" w:type="pct"/>
            <w:shd w:val="clear" w:color="auto" w:fill="auto"/>
            <w:vAlign w:val="center"/>
            <w:hideMark/>
          </w:tcPr>
          <w:p w14:paraId="0329B25C"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1.4.</w:t>
            </w:r>
          </w:p>
        </w:tc>
        <w:tc>
          <w:tcPr>
            <w:tcW w:w="2497" w:type="pct"/>
            <w:shd w:val="clear" w:color="auto" w:fill="auto"/>
            <w:vAlign w:val="center"/>
            <w:hideMark/>
          </w:tcPr>
          <w:p w14:paraId="71AC36C8"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4C2E54">
              <w:rPr>
                <w:rFonts w:ascii="Myriad Pro" w:eastAsia="Calibri" w:hAnsi="Myriad Pro" w:cs="Times New Roman"/>
                <w:bCs/>
                <w:color w:val="000000" w:themeColor="text1"/>
                <w:sz w:val="20"/>
                <w:szCs w:val="20"/>
              </w:rPr>
              <w:t>кВ</w:t>
            </w:r>
            <w:proofErr w:type="spellEnd"/>
            <w:r w:rsidRPr="004C2E54">
              <w:rPr>
                <w:rFonts w:ascii="Myriad Pro" w:eastAsia="Calibri" w:hAnsi="Myriad Pro" w:cs="Times New Roman"/>
                <w:bCs/>
                <w:color w:val="000000" w:themeColor="text1"/>
                <w:sz w:val="20"/>
                <w:szCs w:val="20"/>
              </w:rPr>
              <w:t>, на уровне напряжения i и (или) диапазоне мощности j</w:t>
            </w:r>
          </w:p>
        </w:tc>
        <w:tc>
          <w:tcPr>
            <w:tcW w:w="756" w:type="pct"/>
            <w:shd w:val="clear" w:color="auto" w:fill="auto"/>
            <w:vAlign w:val="center"/>
            <w:hideMark/>
          </w:tcPr>
          <w:p w14:paraId="76BE7BCF"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04A0AD5D"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40,00</w:t>
            </w:r>
          </w:p>
        </w:tc>
        <w:tc>
          <w:tcPr>
            <w:tcW w:w="720" w:type="pct"/>
            <w:shd w:val="clear" w:color="auto" w:fill="auto"/>
            <w:vAlign w:val="center"/>
            <w:hideMark/>
          </w:tcPr>
          <w:p w14:paraId="23277153"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175,31</w:t>
            </w:r>
          </w:p>
        </w:tc>
      </w:tr>
      <w:tr w:rsidR="00946A97" w:rsidRPr="004C2E54" w14:paraId="79156D20" w14:textId="77777777" w:rsidTr="00876337">
        <w:trPr>
          <w:trHeight w:val="20"/>
        </w:trPr>
        <w:tc>
          <w:tcPr>
            <w:tcW w:w="384" w:type="pct"/>
            <w:shd w:val="clear" w:color="auto" w:fill="auto"/>
            <w:vAlign w:val="center"/>
            <w:hideMark/>
          </w:tcPr>
          <w:p w14:paraId="37673071"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vAlign w:val="center"/>
            <w:hideMark/>
          </w:tcPr>
          <w:p w14:paraId="0CBA434F"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КТП-63(10/0,4кВ)</w:t>
            </w:r>
          </w:p>
        </w:tc>
        <w:tc>
          <w:tcPr>
            <w:tcW w:w="756" w:type="pct"/>
            <w:shd w:val="clear" w:color="auto" w:fill="auto"/>
            <w:vAlign w:val="center"/>
            <w:hideMark/>
          </w:tcPr>
          <w:p w14:paraId="60B4E286"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4 214,27</w:t>
            </w:r>
          </w:p>
        </w:tc>
        <w:tc>
          <w:tcPr>
            <w:tcW w:w="642" w:type="pct"/>
            <w:shd w:val="clear" w:color="auto" w:fill="auto"/>
            <w:vAlign w:val="center"/>
            <w:hideMark/>
          </w:tcPr>
          <w:p w14:paraId="16630AB2"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40,00</w:t>
            </w:r>
          </w:p>
        </w:tc>
        <w:tc>
          <w:tcPr>
            <w:tcW w:w="720" w:type="pct"/>
            <w:shd w:val="clear" w:color="auto" w:fill="auto"/>
            <w:vAlign w:val="center"/>
            <w:hideMark/>
          </w:tcPr>
          <w:p w14:paraId="709E043C"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175,31</w:t>
            </w:r>
          </w:p>
        </w:tc>
      </w:tr>
      <w:tr w:rsidR="00946A97" w:rsidRPr="004C2E54" w14:paraId="7CB69D41" w14:textId="77777777" w:rsidTr="00876337">
        <w:trPr>
          <w:trHeight w:val="20"/>
        </w:trPr>
        <w:tc>
          <w:tcPr>
            <w:tcW w:w="384" w:type="pct"/>
            <w:shd w:val="clear" w:color="auto" w:fill="auto"/>
            <w:vAlign w:val="center"/>
            <w:hideMark/>
          </w:tcPr>
          <w:p w14:paraId="4608643A"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lastRenderedPageBreak/>
              <w:t>1.5.</w:t>
            </w:r>
          </w:p>
        </w:tc>
        <w:tc>
          <w:tcPr>
            <w:tcW w:w="2497" w:type="pct"/>
            <w:shd w:val="clear" w:color="auto" w:fill="auto"/>
            <w:vAlign w:val="center"/>
            <w:hideMark/>
          </w:tcPr>
          <w:p w14:paraId="4AF9EBCC"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строительство центров питания, подстанций уровнем напряжения 35 </w:t>
            </w:r>
            <w:proofErr w:type="spellStart"/>
            <w:r w:rsidRPr="004C2E54">
              <w:rPr>
                <w:rFonts w:ascii="Myriad Pro" w:eastAsia="Calibri" w:hAnsi="Myriad Pro" w:cs="Times New Roman"/>
                <w:bCs/>
                <w:color w:val="000000" w:themeColor="text1"/>
                <w:sz w:val="20"/>
                <w:szCs w:val="20"/>
              </w:rPr>
              <w:t>кВ</w:t>
            </w:r>
            <w:proofErr w:type="spellEnd"/>
            <w:r w:rsidRPr="004C2E54">
              <w:rPr>
                <w:rFonts w:ascii="Myriad Pro" w:eastAsia="Calibri" w:hAnsi="Myriad Pro" w:cs="Times New Roman"/>
                <w:bCs/>
                <w:color w:val="000000" w:themeColor="text1"/>
                <w:sz w:val="20"/>
                <w:szCs w:val="20"/>
              </w:rPr>
              <w:t xml:space="preserve"> и выше (ПС), на уровне напряжения i и (или) диапазоне мощности j</w:t>
            </w:r>
          </w:p>
        </w:tc>
        <w:tc>
          <w:tcPr>
            <w:tcW w:w="756" w:type="pct"/>
            <w:shd w:val="clear" w:color="auto" w:fill="auto"/>
            <w:vAlign w:val="center"/>
            <w:hideMark/>
          </w:tcPr>
          <w:p w14:paraId="70D7CC12"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21BCBC03"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720" w:type="pct"/>
            <w:shd w:val="clear" w:color="auto" w:fill="auto"/>
            <w:vAlign w:val="center"/>
            <w:hideMark/>
          </w:tcPr>
          <w:p w14:paraId="6085811A"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5D3F34C0" w14:textId="77777777" w:rsidTr="00876337">
        <w:trPr>
          <w:trHeight w:val="20"/>
        </w:trPr>
        <w:tc>
          <w:tcPr>
            <w:tcW w:w="384" w:type="pct"/>
            <w:shd w:val="clear" w:color="auto" w:fill="auto"/>
            <w:vAlign w:val="center"/>
            <w:hideMark/>
          </w:tcPr>
          <w:p w14:paraId="04BBCC84"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w:t>
            </w:r>
          </w:p>
        </w:tc>
        <w:tc>
          <w:tcPr>
            <w:tcW w:w="2497" w:type="pct"/>
            <w:shd w:val="clear" w:color="auto" w:fill="auto"/>
            <w:vAlign w:val="center"/>
            <w:hideMark/>
          </w:tcPr>
          <w:p w14:paraId="33A187D8"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Суммарный размер платы за технологическое присоединение в части мероприятий "последней мили" [п. 2.1 + п. 2.2 + п. 2.3 + п. 2.4 + п. 2.5]:</w:t>
            </w:r>
          </w:p>
        </w:tc>
        <w:tc>
          <w:tcPr>
            <w:tcW w:w="756" w:type="pct"/>
            <w:shd w:val="clear" w:color="auto" w:fill="auto"/>
            <w:vAlign w:val="center"/>
            <w:hideMark/>
          </w:tcPr>
          <w:p w14:paraId="56E54388"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345C9EFC"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720" w:type="pct"/>
            <w:shd w:val="clear" w:color="auto" w:fill="auto"/>
            <w:vAlign w:val="center"/>
            <w:hideMark/>
          </w:tcPr>
          <w:p w14:paraId="604BF692"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1E3F7FAE" w14:textId="77777777" w:rsidTr="00876337">
        <w:trPr>
          <w:trHeight w:val="20"/>
        </w:trPr>
        <w:tc>
          <w:tcPr>
            <w:tcW w:w="384" w:type="pct"/>
            <w:shd w:val="clear" w:color="auto" w:fill="auto"/>
            <w:vAlign w:val="center"/>
            <w:hideMark/>
          </w:tcPr>
          <w:p w14:paraId="5CD7914D"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2.1.</w:t>
            </w:r>
          </w:p>
        </w:tc>
        <w:tc>
          <w:tcPr>
            <w:tcW w:w="2497" w:type="pct"/>
            <w:shd w:val="clear" w:color="auto" w:fill="auto"/>
            <w:vAlign w:val="center"/>
            <w:hideMark/>
          </w:tcPr>
          <w:p w14:paraId="54EE11DC"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строительство воздушных линий, на уровне напряжения i и (или) диапазоне мощности j</w:t>
            </w:r>
          </w:p>
        </w:tc>
        <w:tc>
          <w:tcPr>
            <w:tcW w:w="756" w:type="pct"/>
            <w:shd w:val="clear" w:color="auto" w:fill="auto"/>
            <w:vAlign w:val="center"/>
            <w:hideMark/>
          </w:tcPr>
          <w:p w14:paraId="4C300B6C"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6A331AA7"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720" w:type="pct"/>
            <w:shd w:val="clear" w:color="auto" w:fill="auto"/>
            <w:vAlign w:val="center"/>
            <w:hideMark/>
          </w:tcPr>
          <w:p w14:paraId="45927280"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7C8C7E3B" w14:textId="77777777" w:rsidTr="00876337">
        <w:trPr>
          <w:trHeight w:val="20"/>
        </w:trPr>
        <w:tc>
          <w:tcPr>
            <w:tcW w:w="384" w:type="pct"/>
            <w:shd w:val="clear" w:color="auto" w:fill="auto"/>
            <w:vAlign w:val="center"/>
            <w:hideMark/>
          </w:tcPr>
          <w:p w14:paraId="0511EE43"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2.2.</w:t>
            </w:r>
          </w:p>
        </w:tc>
        <w:tc>
          <w:tcPr>
            <w:tcW w:w="2497" w:type="pct"/>
            <w:shd w:val="clear" w:color="auto" w:fill="auto"/>
            <w:vAlign w:val="center"/>
            <w:hideMark/>
          </w:tcPr>
          <w:p w14:paraId="1BEE2EB9"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строительство кабельных линий, на уровне напряжения i и (или) диапазоне мощности j</w:t>
            </w:r>
          </w:p>
        </w:tc>
        <w:tc>
          <w:tcPr>
            <w:tcW w:w="756" w:type="pct"/>
            <w:shd w:val="clear" w:color="auto" w:fill="auto"/>
            <w:vAlign w:val="center"/>
            <w:hideMark/>
          </w:tcPr>
          <w:p w14:paraId="1B833365"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13576869"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720" w:type="pct"/>
            <w:shd w:val="clear" w:color="auto" w:fill="auto"/>
            <w:vAlign w:val="center"/>
            <w:hideMark/>
          </w:tcPr>
          <w:p w14:paraId="1B4D38E6"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3B3BF8E1" w14:textId="77777777" w:rsidTr="00876337">
        <w:trPr>
          <w:trHeight w:val="20"/>
        </w:trPr>
        <w:tc>
          <w:tcPr>
            <w:tcW w:w="384" w:type="pct"/>
            <w:shd w:val="clear" w:color="auto" w:fill="auto"/>
            <w:vAlign w:val="center"/>
            <w:hideMark/>
          </w:tcPr>
          <w:p w14:paraId="34D3A3DB"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2.3.</w:t>
            </w:r>
          </w:p>
        </w:tc>
        <w:tc>
          <w:tcPr>
            <w:tcW w:w="2497" w:type="pct"/>
            <w:shd w:val="clear" w:color="auto" w:fill="auto"/>
            <w:vAlign w:val="center"/>
            <w:hideMark/>
          </w:tcPr>
          <w:p w14:paraId="3641DD4E"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строительством пунктов секционирования, на уровне напряжения i и (или) диапазоне мощности j</w:t>
            </w:r>
          </w:p>
        </w:tc>
        <w:tc>
          <w:tcPr>
            <w:tcW w:w="756" w:type="pct"/>
            <w:shd w:val="clear" w:color="auto" w:fill="auto"/>
            <w:vAlign w:val="center"/>
            <w:hideMark/>
          </w:tcPr>
          <w:p w14:paraId="17D3BD86"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311A7C65"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720" w:type="pct"/>
            <w:shd w:val="clear" w:color="auto" w:fill="auto"/>
            <w:vAlign w:val="center"/>
            <w:hideMark/>
          </w:tcPr>
          <w:p w14:paraId="602309CD"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147C5442" w14:textId="77777777" w:rsidTr="00876337">
        <w:trPr>
          <w:trHeight w:val="20"/>
        </w:trPr>
        <w:tc>
          <w:tcPr>
            <w:tcW w:w="384" w:type="pct"/>
            <w:shd w:val="clear" w:color="auto" w:fill="auto"/>
            <w:vAlign w:val="center"/>
            <w:hideMark/>
          </w:tcPr>
          <w:p w14:paraId="06C7AFCD"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2.4.</w:t>
            </w:r>
          </w:p>
        </w:tc>
        <w:tc>
          <w:tcPr>
            <w:tcW w:w="2497" w:type="pct"/>
            <w:shd w:val="clear" w:color="auto" w:fill="auto"/>
            <w:vAlign w:val="center"/>
            <w:hideMark/>
          </w:tcPr>
          <w:p w14:paraId="35AFF9B4"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4C2E54">
              <w:rPr>
                <w:rFonts w:ascii="Myriad Pro" w:eastAsia="Calibri" w:hAnsi="Myriad Pro" w:cs="Times New Roman"/>
                <w:bCs/>
                <w:color w:val="000000" w:themeColor="text1"/>
                <w:sz w:val="20"/>
                <w:szCs w:val="20"/>
              </w:rPr>
              <w:t>кВ</w:t>
            </w:r>
            <w:proofErr w:type="spellEnd"/>
            <w:r w:rsidRPr="004C2E54">
              <w:rPr>
                <w:rFonts w:ascii="Myriad Pro" w:eastAsia="Calibri" w:hAnsi="Myriad Pro" w:cs="Times New Roman"/>
                <w:bCs/>
                <w:color w:val="000000" w:themeColor="text1"/>
                <w:sz w:val="20"/>
                <w:szCs w:val="20"/>
              </w:rPr>
              <w:t>, на уровне напряжения i и (или) диапазоне мощности j</w:t>
            </w:r>
          </w:p>
        </w:tc>
        <w:tc>
          <w:tcPr>
            <w:tcW w:w="756" w:type="pct"/>
            <w:shd w:val="clear" w:color="auto" w:fill="auto"/>
            <w:vAlign w:val="center"/>
            <w:hideMark/>
          </w:tcPr>
          <w:p w14:paraId="3B0B4B01"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3B492C52"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720" w:type="pct"/>
            <w:shd w:val="clear" w:color="auto" w:fill="auto"/>
            <w:vAlign w:val="center"/>
            <w:hideMark/>
          </w:tcPr>
          <w:p w14:paraId="01362028"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66BAD06E" w14:textId="77777777" w:rsidTr="00876337">
        <w:trPr>
          <w:trHeight w:val="20"/>
        </w:trPr>
        <w:tc>
          <w:tcPr>
            <w:tcW w:w="384" w:type="pct"/>
            <w:shd w:val="clear" w:color="auto" w:fill="auto"/>
            <w:vAlign w:val="center"/>
            <w:hideMark/>
          </w:tcPr>
          <w:p w14:paraId="00B92486"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2.5.</w:t>
            </w:r>
          </w:p>
        </w:tc>
        <w:tc>
          <w:tcPr>
            <w:tcW w:w="2497" w:type="pct"/>
            <w:shd w:val="clear" w:color="auto" w:fill="auto"/>
            <w:vAlign w:val="center"/>
            <w:hideMark/>
          </w:tcPr>
          <w:p w14:paraId="59BADEAA"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 xml:space="preserve">строительство центров питания, подстанций уровнем напряжения 35 </w:t>
            </w:r>
            <w:proofErr w:type="spellStart"/>
            <w:r w:rsidRPr="004C2E54">
              <w:rPr>
                <w:rFonts w:ascii="Myriad Pro" w:eastAsia="Calibri" w:hAnsi="Myriad Pro" w:cs="Times New Roman"/>
                <w:bCs/>
                <w:color w:val="000000" w:themeColor="text1"/>
                <w:sz w:val="20"/>
                <w:szCs w:val="20"/>
              </w:rPr>
              <w:t>кВ</w:t>
            </w:r>
            <w:proofErr w:type="spellEnd"/>
            <w:r w:rsidRPr="004C2E54">
              <w:rPr>
                <w:rFonts w:ascii="Myriad Pro" w:eastAsia="Calibri" w:hAnsi="Myriad Pro" w:cs="Times New Roman"/>
                <w:bCs/>
                <w:color w:val="000000" w:themeColor="text1"/>
                <w:sz w:val="20"/>
                <w:szCs w:val="20"/>
              </w:rPr>
              <w:t xml:space="preserve"> и выше (ПС), на уровне напряжения i и (или) диапазоне мощности j</w:t>
            </w:r>
          </w:p>
        </w:tc>
        <w:tc>
          <w:tcPr>
            <w:tcW w:w="756" w:type="pct"/>
            <w:shd w:val="clear" w:color="auto" w:fill="auto"/>
            <w:vAlign w:val="center"/>
            <w:hideMark/>
          </w:tcPr>
          <w:p w14:paraId="70FD07DF"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3623D71F"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c>
          <w:tcPr>
            <w:tcW w:w="720" w:type="pct"/>
            <w:shd w:val="clear" w:color="auto" w:fill="auto"/>
            <w:vAlign w:val="center"/>
            <w:hideMark/>
          </w:tcPr>
          <w:p w14:paraId="18008353"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0,00</w:t>
            </w:r>
          </w:p>
        </w:tc>
      </w:tr>
      <w:tr w:rsidR="00946A97" w:rsidRPr="004C2E54" w14:paraId="15ED7EEB" w14:textId="77777777" w:rsidTr="00876337">
        <w:trPr>
          <w:trHeight w:val="20"/>
        </w:trPr>
        <w:tc>
          <w:tcPr>
            <w:tcW w:w="384" w:type="pct"/>
            <w:shd w:val="clear" w:color="auto" w:fill="auto"/>
            <w:vAlign w:val="center"/>
            <w:hideMark/>
          </w:tcPr>
          <w:p w14:paraId="27DAFE87"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3.</w:t>
            </w:r>
          </w:p>
        </w:tc>
        <w:tc>
          <w:tcPr>
            <w:tcW w:w="2497" w:type="pct"/>
            <w:shd w:val="clear" w:color="auto" w:fill="auto"/>
            <w:vAlign w:val="center"/>
            <w:hideMark/>
          </w:tcPr>
          <w:p w14:paraId="17635078" w14:textId="77777777" w:rsidR="00946A97" w:rsidRPr="004C2E54" w:rsidRDefault="00946A97" w:rsidP="00876337">
            <w:pPr>
              <w:spacing w:after="0" w:line="240" w:lineRule="auto"/>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756" w:type="pct"/>
            <w:shd w:val="clear" w:color="auto" w:fill="auto"/>
            <w:vAlign w:val="center"/>
            <w:hideMark/>
          </w:tcPr>
          <w:p w14:paraId="5812D3C0"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65524384"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x</w:t>
            </w:r>
          </w:p>
        </w:tc>
        <w:tc>
          <w:tcPr>
            <w:tcW w:w="720" w:type="pct"/>
            <w:shd w:val="clear" w:color="auto" w:fill="auto"/>
            <w:vAlign w:val="center"/>
            <w:hideMark/>
          </w:tcPr>
          <w:p w14:paraId="1FF505D5" w14:textId="77777777" w:rsidR="00946A97" w:rsidRPr="004C2E54" w:rsidRDefault="00946A97" w:rsidP="00946A97">
            <w:pPr>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881,31</w:t>
            </w:r>
          </w:p>
        </w:tc>
      </w:tr>
    </w:tbl>
    <w:p w14:paraId="532ABC3C" w14:textId="77777777" w:rsidR="002E2DE3" w:rsidRPr="004C2E54" w:rsidRDefault="002E2DE3" w:rsidP="002E2DE3">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4C2E54">
        <w:rPr>
          <w:rFonts w:ascii="Myriad Pro" w:eastAsia="Calibri" w:hAnsi="Myriad Pro" w:cs="Times New Roman"/>
          <w:color w:val="000000" w:themeColor="text1"/>
          <w:sz w:val="26"/>
          <w:szCs w:val="26"/>
        </w:rPr>
        <w:t xml:space="preserve">Принимая во внимание, что в утвержденной </w:t>
      </w:r>
      <w:r w:rsidR="009E51DE" w:rsidRPr="004C2E54">
        <w:rPr>
          <w:rFonts w:ascii="Myriad Pro" w:eastAsia="Calibri" w:hAnsi="Myriad Pro" w:cs="Times New Roman"/>
          <w:color w:val="000000" w:themeColor="text1"/>
          <w:sz w:val="26"/>
          <w:szCs w:val="26"/>
        </w:rPr>
        <w:t>И</w:t>
      </w:r>
      <w:r w:rsidRPr="004C2E54">
        <w:rPr>
          <w:rFonts w:ascii="Myriad Pro" w:eastAsia="Calibri" w:hAnsi="Myriad Pro" w:cs="Times New Roman"/>
          <w:color w:val="000000" w:themeColor="text1"/>
          <w:sz w:val="26"/>
          <w:szCs w:val="26"/>
        </w:rPr>
        <w:t>нвестиционной программе ПАО «МРСК Северо-Запада» по филиалу «Новгородэнерго» на 2019 год предусмотрены мероприятия, связанные со строительством «последней мили» для возможности технологического присоединения энергопринимающих устройств потребителей максимальной мощностью до 150 кВт включительно, на сумму</w:t>
      </w:r>
      <w:r w:rsidRPr="004C2E54">
        <w:rPr>
          <w:rFonts w:ascii="Myriad Pro" w:eastAsia="Calibri" w:hAnsi="Myriad Pro" w:cs="Times New Roman"/>
          <w:sz w:val="26"/>
          <w:szCs w:val="26"/>
        </w:rPr>
        <w:t xml:space="preserve"> 6,29 млн. руб. (</w:t>
      </w:r>
      <w:r w:rsidRPr="004C2E54">
        <w:rPr>
          <w:rFonts w:ascii="Myriad Pro" w:eastAsia="Calibri" w:hAnsi="Myriad Pro" w:cs="Times New Roman"/>
          <w:bCs/>
          <w:sz w:val="26"/>
          <w:szCs w:val="26"/>
        </w:rPr>
        <w:t xml:space="preserve">без НДС), Исполнитель считает обоснованным не учитывать плановые расходы по мероприятиям "последней мили" в размере 881,31 тыс. руб. в составе выпадающих доходов от </w:t>
      </w:r>
      <w:r w:rsidRPr="004C2E54">
        <w:rPr>
          <w:rFonts w:ascii="Myriad Pro" w:eastAsia="Calibri" w:hAnsi="Myriad Pro" w:cs="Times New Roman"/>
          <w:color w:val="000000" w:themeColor="text1"/>
          <w:sz w:val="26"/>
          <w:szCs w:val="26"/>
        </w:rPr>
        <w:t xml:space="preserve">технологического присоединения </w:t>
      </w:r>
      <w:r w:rsidRPr="004C2E54">
        <w:rPr>
          <w:rFonts w:ascii="Myriad Pro" w:eastAsia="Calibri" w:hAnsi="Myriad Pro" w:cs="Times New Roman"/>
          <w:bCs/>
          <w:sz w:val="26"/>
          <w:szCs w:val="26"/>
        </w:rPr>
        <w:t xml:space="preserve">для включения в НВВ филиала на 2019 год. </w:t>
      </w:r>
    </w:p>
    <w:p w14:paraId="298432D9" w14:textId="77777777" w:rsidR="000A35B2" w:rsidRPr="004C2E54" w:rsidRDefault="000A35B2" w:rsidP="002E2DE3">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p>
    <w:p w14:paraId="4F9F7BA2" w14:textId="77777777" w:rsidR="000A35B2" w:rsidRPr="004C2E54" w:rsidRDefault="000A35B2" w:rsidP="000A35B2">
      <w:pPr>
        <w:pStyle w:val="ConsPlusTitle"/>
        <w:spacing w:line="360" w:lineRule="auto"/>
        <w:ind w:firstLine="567"/>
        <w:jc w:val="both"/>
        <w:rPr>
          <w:rFonts w:ascii="Myriad Pro" w:eastAsia="Calibri" w:hAnsi="Myriad Pro"/>
          <w:b w:val="0"/>
          <w:bCs w:val="0"/>
          <w:sz w:val="26"/>
          <w:szCs w:val="26"/>
          <w:lang w:eastAsia="en-US"/>
        </w:rPr>
      </w:pPr>
      <w:r w:rsidRPr="004C2E54">
        <w:rPr>
          <w:rFonts w:ascii="Myriad Pro" w:eastAsia="Calibri" w:hAnsi="Myriad Pro"/>
          <w:b w:val="0"/>
          <w:bCs w:val="0"/>
          <w:sz w:val="26"/>
          <w:szCs w:val="26"/>
          <w:lang w:eastAsia="en-US"/>
        </w:rPr>
        <w:t>Таким образом, величина плановых выпадающих доходов на 2019 год, связанных с технологическим присоединением к электрическим сетям филиала ПАО «МРСК Северо-запада" – «Новгородэнерго» рассчитанная Исполнителем составляет:</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849"/>
        <w:gridCol w:w="1429"/>
        <w:gridCol w:w="1406"/>
        <w:gridCol w:w="1417"/>
      </w:tblGrid>
      <w:tr w:rsidR="000A35B2" w:rsidRPr="004C2E54" w14:paraId="7E26FE76" w14:textId="77777777" w:rsidTr="00117DEF">
        <w:trPr>
          <w:trHeight w:val="20"/>
          <w:jc w:val="cent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56D6A9" w14:textId="77777777" w:rsidR="000A35B2" w:rsidRPr="004C2E54" w:rsidRDefault="000A35B2" w:rsidP="009E51DE">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lastRenderedPageBreak/>
              <w:t>№ п/п</w:t>
            </w:r>
          </w:p>
        </w:tc>
        <w:tc>
          <w:tcPr>
            <w:tcW w:w="4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75DEF3" w14:textId="77777777" w:rsidR="000A35B2" w:rsidRPr="004C2E54" w:rsidRDefault="000A35B2">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Наименование</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F6C3AD" w14:textId="77777777" w:rsidR="000A35B2" w:rsidRPr="004C2E54"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Предложение филиала, тыс. руб.</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BDB4EA" w14:textId="77777777" w:rsidR="000A35B2" w:rsidRPr="004C2E54"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Принято Комитетом,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D26986" w14:textId="77777777" w:rsidR="000A35B2" w:rsidRPr="004C2E54"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По расчету Исполнителя, тыс. руб.</w:t>
            </w:r>
          </w:p>
        </w:tc>
      </w:tr>
      <w:tr w:rsidR="000A35B2" w:rsidRPr="004C2E54" w14:paraId="4A72EC33" w14:textId="77777777" w:rsidTr="00117DEF">
        <w:trPr>
          <w:trHeight w:val="20"/>
          <w:jc w:val="cent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FCEB54" w14:textId="77777777" w:rsidR="000A35B2" w:rsidRPr="004C2E54" w:rsidRDefault="000A35B2" w:rsidP="009E51DE">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1</w:t>
            </w:r>
          </w:p>
        </w:tc>
        <w:tc>
          <w:tcPr>
            <w:tcW w:w="4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DCD619" w14:textId="77777777" w:rsidR="000A35B2" w:rsidRPr="004C2E54" w:rsidRDefault="000A35B2">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2</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0E5C18" w14:textId="77777777" w:rsidR="000A35B2" w:rsidRPr="004C2E54"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3</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EFC47C" w14:textId="77777777" w:rsidR="000A35B2" w:rsidRPr="004C2E54"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5192A0" w14:textId="77777777" w:rsidR="000A35B2" w:rsidRPr="004C2E54"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5</w:t>
            </w:r>
          </w:p>
        </w:tc>
      </w:tr>
      <w:tr w:rsidR="000A35B2" w:rsidRPr="004C2E54" w14:paraId="0C890571" w14:textId="77777777" w:rsidTr="00117DEF">
        <w:trPr>
          <w:trHeight w:val="20"/>
          <w:jc w:val="center"/>
        </w:trPr>
        <w:tc>
          <w:tcPr>
            <w:tcW w:w="675"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35DC45E8" w14:textId="77777777" w:rsidR="000A35B2" w:rsidRPr="004C2E54" w:rsidRDefault="000A35B2"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4C2E54">
              <w:rPr>
                <w:rFonts w:ascii="Myriad Pro" w:eastAsia="Calibri" w:hAnsi="Myriad Pro" w:cs="Times New Roman"/>
                <w:sz w:val="20"/>
                <w:szCs w:val="20"/>
              </w:rPr>
              <w:t>1</w:t>
            </w:r>
          </w:p>
        </w:tc>
        <w:tc>
          <w:tcPr>
            <w:tcW w:w="4849"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5E72A5E7" w14:textId="77777777" w:rsidR="000A35B2" w:rsidRPr="004C2E54" w:rsidRDefault="000A35B2">
            <w:pPr>
              <w:autoSpaceDE w:val="0"/>
              <w:autoSpaceDN w:val="0"/>
              <w:adjustRightInd w:val="0"/>
              <w:spacing w:after="0" w:line="240" w:lineRule="auto"/>
              <w:ind w:left="29"/>
              <w:rPr>
                <w:rFonts w:ascii="Myriad Pro" w:eastAsia="Calibri" w:hAnsi="Myriad Pro" w:cs="Times New Roman"/>
                <w:sz w:val="20"/>
                <w:szCs w:val="20"/>
              </w:rPr>
            </w:pPr>
            <w:r w:rsidRPr="004C2E54">
              <w:rPr>
                <w:rFonts w:ascii="Myriad Pro" w:eastAsia="Calibri" w:hAnsi="Myriad Pro" w:cs="Times New Roman"/>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429"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6F5379D7"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73 078,12</w:t>
            </w:r>
          </w:p>
        </w:tc>
        <w:tc>
          <w:tcPr>
            <w:tcW w:w="1406"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70760EA9"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63 122,34</w:t>
            </w:r>
          </w:p>
        </w:tc>
        <w:tc>
          <w:tcPr>
            <w:tcW w:w="1417"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7C1D5669"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62 166,08</w:t>
            </w:r>
          </w:p>
        </w:tc>
      </w:tr>
      <w:tr w:rsidR="000A35B2" w:rsidRPr="004C2E54" w14:paraId="23DC84DA" w14:textId="77777777" w:rsidTr="00117DEF">
        <w:trPr>
          <w:trHeight w:val="20"/>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A266EF" w14:textId="77777777" w:rsidR="000A35B2" w:rsidRPr="004C2E54" w:rsidRDefault="000A35B2"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4C2E54">
              <w:rPr>
                <w:rFonts w:ascii="Myriad Pro" w:eastAsia="Calibri" w:hAnsi="Myriad Pro" w:cs="Times New Roman"/>
                <w:sz w:val="20"/>
                <w:szCs w:val="20"/>
              </w:rPr>
              <w:t>1.1.</w:t>
            </w:r>
          </w:p>
        </w:tc>
        <w:tc>
          <w:tcPr>
            <w:tcW w:w="48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53E972" w14:textId="77777777" w:rsidR="000A35B2" w:rsidRPr="004C2E54" w:rsidRDefault="000A35B2">
            <w:pPr>
              <w:autoSpaceDE w:val="0"/>
              <w:autoSpaceDN w:val="0"/>
              <w:adjustRightInd w:val="0"/>
              <w:spacing w:after="0" w:line="240" w:lineRule="auto"/>
              <w:ind w:left="29"/>
              <w:rPr>
                <w:rFonts w:ascii="Myriad Pro" w:eastAsia="Calibri" w:hAnsi="Myriad Pro" w:cs="Times New Roman"/>
                <w:sz w:val="20"/>
                <w:szCs w:val="20"/>
              </w:rPr>
            </w:pPr>
            <w:r w:rsidRPr="004C2E54">
              <w:rPr>
                <w:rFonts w:ascii="Myriad Pro" w:eastAsia="Calibri" w:hAnsi="Myriad Pro" w:cs="Times New Roman"/>
                <w:sz w:val="20"/>
                <w:szCs w:val="20"/>
              </w:rPr>
              <w:t>расходы на выполнение организационно-технических мероприятий</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F6F63"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20 869,31</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112EA"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5 877,42</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CF6EDB"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21 216,04</w:t>
            </w:r>
          </w:p>
        </w:tc>
      </w:tr>
      <w:tr w:rsidR="000A35B2" w:rsidRPr="004C2E54" w14:paraId="639DB05B" w14:textId="77777777" w:rsidTr="00117DEF">
        <w:trPr>
          <w:trHeight w:val="20"/>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E16900" w14:textId="77777777" w:rsidR="000A35B2" w:rsidRPr="004C2E54" w:rsidRDefault="000A35B2"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4C2E54">
              <w:rPr>
                <w:rFonts w:ascii="Myriad Pro" w:eastAsia="Calibri" w:hAnsi="Myriad Pro" w:cs="Times New Roman"/>
                <w:sz w:val="20"/>
                <w:szCs w:val="20"/>
              </w:rPr>
              <w:t>1.2.</w:t>
            </w:r>
          </w:p>
        </w:tc>
        <w:tc>
          <w:tcPr>
            <w:tcW w:w="48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85FB9E" w14:textId="77777777" w:rsidR="000A35B2" w:rsidRPr="004C2E54" w:rsidRDefault="000A35B2">
            <w:pPr>
              <w:autoSpaceDE w:val="0"/>
              <w:autoSpaceDN w:val="0"/>
              <w:adjustRightInd w:val="0"/>
              <w:spacing w:after="0" w:line="240" w:lineRule="auto"/>
              <w:ind w:left="29"/>
              <w:rPr>
                <w:rFonts w:ascii="Myriad Pro" w:eastAsia="Calibri" w:hAnsi="Myriad Pro" w:cs="Times New Roman"/>
                <w:sz w:val="20"/>
                <w:szCs w:val="20"/>
              </w:rPr>
            </w:pPr>
            <w:r w:rsidRPr="004C2E54">
              <w:rPr>
                <w:rFonts w:ascii="Myriad Pro" w:eastAsia="Calibri" w:hAnsi="Myriad Pro" w:cs="Times New Roman"/>
                <w:sz w:val="20"/>
                <w:szCs w:val="20"/>
              </w:rPr>
              <w:t xml:space="preserve">на строительство "последней мили" </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12B556"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52 208,81</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C39562"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57 244,92</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46B514"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40 950,04</w:t>
            </w:r>
          </w:p>
        </w:tc>
      </w:tr>
      <w:tr w:rsidR="000A35B2" w:rsidRPr="004C2E54" w14:paraId="5286F2C1" w14:textId="77777777" w:rsidTr="00117DEF">
        <w:trPr>
          <w:trHeight w:val="20"/>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838912" w14:textId="77777777" w:rsidR="000A35B2" w:rsidRPr="004C2E54" w:rsidRDefault="000A35B2"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4C2E54">
              <w:rPr>
                <w:rFonts w:ascii="Myriad Pro" w:eastAsia="Calibri" w:hAnsi="Myriad Pro" w:cs="Times New Roman"/>
                <w:sz w:val="20"/>
                <w:szCs w:val="20"/>
              </w:rPr>
              <w:t>2</w:t>
            </w:r>
          </w:p>
        </w:tc>
        <w:tc>
          <w:tcPr>
            <w:tcW w:w="48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2E5499" w14:textId="77777777" w:rsidR="000A35B2" w:rsidRPr="004C2E54" w:rsidRDefault="000A35B2">
            <w:pPr>
              <w:autoSpaceDE w:val="0"/>
              <w:autoSpaceDN w:val="0"/>
              <w:adjustRightInd w:val="0"/>
              <w:spacing w:after="0" w:line="240" w:lineRule="auto"/>
              <w:ind w:left="29"/>
              <w:rPr>
                <w:rFonts w:ascii="Myriad Pro" w:eastAsia="Calibri" w:hAnsi="Myriad Pro" w:cs="Times New Roman"/>
                <w:sz w:val="20"/>
                <w:szCs w:val="20"/>
              </w:rPr>
            </w:pPr>
            <w:r w:rsidRPr="004C2E54">
              <w:rPr>
                <w:rFonts w:ascii="Myriad Pro" w:eastAsia="Calibri" w:hAnsi="Myriad Pro" w:cs="Times New Roman"/>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0625A"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1 279,07</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D855"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5 171,48</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6D1336"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881,31</w:t>
            </w:r>
          </w:p>
        </w:tc>
      </w:tr>
      <w:tr w:rsidR="000A35B2" w:rsidRPr="004C2E54" w14:paraId="4DE637B3" w14:textId="77777777" w:rsidTr="00117DEF">
        <w:trPr>
          <w:trHeight w:val="20"/>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1BC4EF" w14:textId="77777777" w:rsidR="000A35B2" w:rsidRPr="004C2E54" w:rsidRDefault="000A35B2"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4C2E54">
              <w:rPr>
                <w:rFonts w:ascii="Myriad Pro" w:eastAsia="Calibri" w:hAnsi="Myriad Pro" w:cs="Times New Roman"/>
                <w:sz w:val="20"/>
                <w:szCs w:val="20"/>
              </w:rPr>
              <w:t>3</w:t>
            </w:r>
          </w:p>
        </w:tc>
        <w:tc>
          <w:tcPr>
            <w:tcW w:w="48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5ED11A" w14:textId="77777777" w:rsidR="000A35B2" w:rsidRPr="004C2E54" w:rsidRDefault="000A35B2">
            <w:pPr>
              <w:autoSpaceDE w:val="0"/>
              <w:autoSpaceDN w:val="0"/>
              <w:adjustRightInd w:val="0"/>
              <w:spacing w:after="0" w:line="240" w:lineRule="auto"/>
              <w:ind w:left="29"/>
              <w:rPr>
                <w:rFonts w:ascii="Myriad Pro" w:eastAsia="Calibri" w:hAnsi="Myriad Pro" w:cs="Times New Roman"/>
                <w:sz w:val="20"/>
                <w:szCs w:val="20"/>
              </w:rPr>
            </w:pPr>
            <w:r w:rsidRPr="004C2E54">
              <w:rPr>
                <w:rFonts w:ascii="Myriad Pro" w:eastAsia="Calibri" w:hAnsi="Myriad Pro" w:cs="Times New Roman"/>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8A8D7"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0,00</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20425"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0,00</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25B038"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0,00</w:t>
            </w:r>
          </w:p>
        </w:tc>
      </w:tr>
      <w:tr w:rsidR="000A35B2" w:rsidRPr="004C2E54" w14:paraId="5F569456" w14:textId="77777777" w:rsidTr="00117DEF">
        <w:trPr>
          <w:trHeight w:val="20"/>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F3A279" w14:textId="77777777" w:rsidR="000A35B2" w:rsidRPr="004C2E54" w:rsidRDefault="000A35B2"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4C2E54">
              <w:rPr>
                <w:rFonts w:ascii="Myriad Pro" w:eastAsia="Calibri" w:hAnsi="Myriad Pro" w:cs="Times New Roman"/>
                <w:sz w:val="20"/>
                <w:szCs w:val="20"/>
              </w:rPr>
              <w:t>4</w:t>
            </w:r>
          </w:p>
        </w:tc>
        <w:tc>
          <w:tcPr>
            <w:tcW w:w="48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ACCAA3" w14:textId="77777777" w:rsidR="000A35B2" w:rsidRPr="004C2E54" w:rsidRDefault="000A35B2">
            <w:pPr>
              <w:autoSpaceDE w:val="0"/>
              <w:autoSpaceDN w:val="0"/>
              <w:adjustRightInd w:val="0"/>
              <w:spacing w:after="0" w:line="240" w:lineRule="auto"/>
              <w:ind w:left="29"/>
              <w:rPr>
                <w:rFonts w:ascii="Myriad Pro" w:eastAsia="Calibri" w:hAnsi="Myriad Pro" w:cs="Times New Roman"/>
                <w:sz w:val="20"/>
                <w:szCs w:val="20"/>
              </w:rPr>
            </w:pPr>
            <w:r w:rsidRPr="004C2E54">
              <w:rPr>
                <w:rFonts w:ascii="Myriad Pro" w:eastAsia="Calibri" w:hAnsi="Myriad Pro" w:cs="Times New Roman"/>
                <w:sz w:val="20"/>
                <w:szCs w:val="20"/>
              </w:rPr>
              <w:t>Объем расходов на реконструкцию и развитие, в т.ч. по льготным технологическим присоединениям</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6780C"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lang w:val="en-US"/>
              </w:rPr>
            </w:pPr>
            <w:r w:rsidRPr="004C2E54">
              <w:rPr>
                <w:rFonts w:ascii="Myriad Pro" w:eastAsia="Calibri" w:hAnsi="Myriad Pro" w:cs="Times New Roman"/>
                <w:sz w:val="20"/>
                <w:szCs w:val="20"/>
                <w:lang w:val="en-US"/>
              </w:rPr>
              <w:t>-</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86456"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8 810,95</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04E1A5F"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lang w:val="en-US"/>
              </w:rPr>
            </w:pPr>
            <w:r w:rsidRPr="004C2E54">
              <w:rPr>
                <w:rFonts w:ascii="Myriad Pro" w:eastAsia="Calibri" w:hAnsi="Myriad Pro" w:cs="Times New Roman"/>
                <w:sz w:val="20"/>
                <w:szCs w:val="20"/>
                <w:lang w:val="en-US"/>
              </w:rPr>
              <w:t>-</w:t>
            </w:r>
          </w:p>
        </w:tc>
      </w:tr>
      <w:tr w:rsidR="000A35B2" w:rsidRPr="004C2E54" w14:paraId="45CC719E" w14:textId="77777777" w:rsidTr="00117DEF">
        <w:trPr>
          <w:trHeight w:val="20"/>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85A1AE" w14:textId="77777777" w:rsidR="000A35B2" w:rsidRPr="004C2E54" w:rsidRDefault="000A35B2"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4C2E54">
              <w:rPr>
                <w:rFonts w:ascii="Myriad Pro" w:eastAsia="Calibri" w:hAnsi="Myriad Pro" w:cs="Times New Roman"/>
                <w:sz w:val="20"/>
                <w:szCs w:val="20"/>
              </w:rPr>
              <w:t>5</w:t>
            </w:r>
          </w:p>
        </w:tc>
        <w:tc>
          <w:tcPr>
            <w:tcW w:w="48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983C0A" w14:textId="77777777" w:rsidR="000A35B2" w:rsidRPr="004C2E54" w:rsidRDefault="000A35B2">
            <w:pPr>
              <w:autoSpaceDE w:val="0"/>
              <w:autoSpaceDN w:val="0"/>
              <w:adjustRightInd w:val="0"/>
              <w:spacing w:after="0" w:line="240" w:lineRule="auto"/>
              <w:ind w:left="29"/>
              <w:rPr>
                <w:rFonts w:ascii="Myriad Pro" w:eastAsia="Calibri" w:hAnsi="Myriad Pro" w:cs="Times New Roman"/>
                <w:sz w:val="20"/>
                <w:szCs w:val="20"/>
              </w:rPr>
            </w:pPr>
            <w:r w:rsidRPr="004C2E54">
              <w:rPr>
                <w:rFonts w:ascii="Myriad Pro" w:eastAsia="Calibri" w:hAnsi="Myriad Pro" w:cs="Times New Roman"/>
                <w:sz w:val="20"/>
                <w:szCs w:val="20"/>
              </w:rPr>
              <w:t>Плата за технологическое присоединение к электрическим сетям ОАО «ФСК ЕЭС» (факт 2017г.)</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455CC"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13,46</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C7137"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lang w:val="en-US"/>
              </w:rPr>
            </w:pPr>
            <w:r w:rsidRPr="004C2E54">
              <w:rPr>
                <w:rFonts w:ascii="Myriad Pro" w:eastAsia="Calibri" w:hAnsi="Myriad Pro" w:cs="Times New Roman"/>
                <w:sz w:val="20"/>
                <w:szCs w:val="20"/>
                <w:lang w:val="en-US"/>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B0196D"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lang w:val="en-US"/>
              </w:rPr>
            </w:pPr>
            <w:r w:rsidRPr="004C2E54">
              <w:rPr>
                <w:rFonts w:ascii="Myriad Pro" w:eastAsia="Calibri" w:hAnsi="Myriad Pro" w:cs="Times New Roman"/>
                <w:sz w:val="20"/>
                <w:szCs w:val="20"/>
                <w:lang w:val="en-US"/>
              </w:rPr>
              <w:t>-</w:t>
            </w:r>
          </w:p>
        </w:tc>
      </w:tr>
      <w:tr w:rsidR="000A35B2" w:rsidRPr="004C2E54" w14:paraId="2B844407" w14:textId="77777777" w:rsidTr="00117DEF">
        <w:trPr>
          <w:trHeight w:val="20"/>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2FA086" w14:textId="77777777" w:rsidR="000A35B2" w:rsidRPr="004C2E54" w:rsidRDefault="000A35B2"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4C2E54">
              <w:rPr>
                <w:rFonts w:ascii="Myriad Pro" w:eastAsia="Calibri" w:hAnsi="Myriad Pro" w:cs="Times New Roman"/>
                <w:sz w:val="20"/>
                <w:szCs w:val="20"/>
              </w:rPr>
              <w:t>6</w:t>
            </w:r>
          </w:p>
        </w:tc>
        <w:tc>
          <w:tcPr>
            <w:tcW w:w="48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2E249F" w14:textId="77777777" w:rsidR="000A35B2" w:rsidRPr="004C2E54" w:rsidRDefault="000A35B2">
            <w:pPr>
              <w:autoSpaceDE w:val="0"/>
              <w:autoSpaceDN w:val="0"/>
              <w:adjustRightInd w:val="0"/>
              <w:spacing w:after="0" w:line="240" w:lineRule="auto"/>
              <w:ind w:left="29"/>
              <w:rPr>
                <w:rFonts w:ascii="Myriad Pro" w:eastAsia="Calibri" w:hAnsi="Myriad Pro" w:cs="Times New Roman"/>
                <w:sz w:val="20"/>
                <w:szCs w:val="20"/>
              </w:rPr>
            </w:pPr>
            <w:r w:rsidRPr="004C2E54">
              <w:rPr>
                <w:rFonts w:ascii="Myriad Pro" w:eastAsia="Calibri" w:hAnsi="Myriad Pro" w:cs="Times New Roman"/>
                <w:sz w:val="20"/>
                <w:szCs w:val="20"/>
              </w:rPr>
              <w:t>Налог на прибыль от технологического присоединения к электрическим сетям (факт 2017г.)</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FCFD7"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rPr>
            </w:pPr>
            <w:r w:rsidRPr="004C2E54">
              <w:rPr>
                <w:rFonts w:ascii="Myriad Pro" w:eastAsia="Calibri" w:hAnsi="Myriad Pro" w:cs="Times New Roman"/>
                <w:sz w:val="20"/>
                <w:szCs w:val="20"/>
              </w:rPr>
              <w:t>-3 931,00</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152A1F"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lang w:val="en-US"/>
              </w:rPr>
            </w:pPr>
            <w:r w:rsidRPr="004C2E54">
              <w:rPr>
                <w:rFonts w:ascii="Myriad Pro" w:eastAsia="Calibri" w:hAnsi="Myriad Pro" w:cs="Times New Roman"/>
                <w:sz w:val="20"/>
                <w:szCs w:val="20"/>
                <w:lang w:val="en-US"/>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FDB7E3" w14:textId="77777777" w:rsidR="000A35B2" w:rsidRPr="004C2E54" w:rsidRDefault="000A35B2">
            <w:pPr>
              <w:autoSpaceDE w:val="0"/>
              <w:autoSpaceDN w:val="0"/>
              <w:adjustRightInd w:val="0"/>
              <w:spacing w:after="0" w:line="240" w:lineRule="auto"/>
              <w:jc w:val="center"/>
              <w:rPr>
                <w:rFonts w:ascii="Myriad Pro" w:eastAsia="Calibri" w:hAnsi="Myriad Pro" w:cs="Times New Roman"/>
                <w:sz w:val="20"/>
                <w:szCs w:val="20"/>
                <w:lang w:val="en-US"/>
              </w:rPr>
            </w:pPr>
            <w:r w:rsidRPr="004C2E54">
              <w:rPr>
                <w:rFonts w:ascii="Myriad Pro" w:eastAsia="Calibri" w:hAnsi="Myriad Pro" w:cs="Times New Roman"/>
                <w:sz w:val="20"/>
                <w:szCs w:val="20"/>
                <w:lang w:val="en-US"/>
              </w:rPr>
              <w:t>-</w:t>
            </w:r>
          </w:p>
        </w:tc>
      </w:tr>
      <w:tr w:rsidR="000A35B2" w:rsidRPr="004C2E54" w14:paraId="76CFF4FE" w14:textId="77777777" w:rsidTr="00117DEF">
        <w:trPr>
          <w:trHeight w:val="20"/>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327BBD" w14:textId="77777777" w:rsidR="000A35B2" w:rsidRPr="004C2E54" w:rsidRDefault="000A35B2" w:rsidP="009E51DE">
            <w:pPr>
              <w:autoSpaceDE w:val="0"/>
              <w:autoSpaceDN w:val="0"/>
              <w:adjustRightInd w:val="0"/>
              <w:spacing w:after="0" w:line="240" w:lineRule="auto"/>
              <w:ind w:firstLine="29"/>
              <w:jc w:val="center"/>
              <w:rPr>
                <w:rFonts w:ascii="Myriad Pro" w:eastAsia="Calibri" w:hAnsi="Myriad Pro" w:cs="Times New Roman"/>
                <w:b/>
                <w:sz w:val="20"/>
                <w:szCs w:val="20"/>
              </w:rPr>
            </w:pPr>
            <w:r w:rsidRPr="004C2E54">
              <w:rPr>
                <w:rFonts w:ascii="Myriad Pro" w:eastAsia="Calibri" w:hAnsi="Myriad Pro" w:cs="Times New Roman"/>
                <w:b/>
                <w:sz w:val="20"/>
                <w:szCs w:val="20"/>
              </w:rPr>
              <w:t>7</w:t>
            </w:r>
          </w:p>
        </w:tc>
        <w:tc>
          <w:tcPr>
            <w:tcW w:w="48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C1C82C" w14:textId="77777777" w:rsidR="000A35B2" w:rsidRPr="004C2E54" w:rsidRDefault="000A35B2">
            <w:pPr>
              <w:autoSpaceDE w:val="0"/>
              <w:autoSpaceDN w:val="0"/>
              <w:adjustRightInd w:val="0"/>
              <w:spacing w:after="0" w:line="240" w:lineRule="auto"/>
              <w:ind w:left="29"/>
              <w:rPr>
                <w:rFonts w:ascii="Myriad Pro" w:eastAsia="Calibri" w:hAnsi="Myriad Pro" w:cs="Times New Roman"/>
                <w:b/>
                <w:sz w:val="20"/>
                <w:szCs w:val="20"/>
              </w:rPr>
            </w:pPr>
            <w:r w:rsidRPr="004C2E54">
              <w:rPr>
                <w:rFonts w:ascii="Myriad Pro" w:eastAsia="Calibri" w:hAnsi="Myriad Pro" w:cs="Times New Roman"/>
                <w:b/>
                <w:sz w:val="20"/>
                <w:szCs w:val="20"/>
              </w:rPr>
              <w:t>Итого:</w:t>
            </w:r>
          </w:p>
        </w:tc>
        <w:tc>
          <w:tcPr>
            <w:tcW w:w="1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8F08A" w14:textId="77777777" w:rsidR="000A35B2" w:rsidRPr="004C2E54" w:rsidRDefault="000A35B2">
            <w:pPr>
              <w:autoSpaceDE w:val="0"/>
              <w:autoSpaceDN w:val="0"/>
              <w:adjustRightInd w:val="0"/>
              <w:spacing w:after="0" w:line="240" w:lineRule="auto"/>
              <w:jc w:val="center"/>
              <w:rPr>
                <w:rFonts w:ascii="Myriad Pro" w:eastAsia="Calibri" w:hAnsi="Myriad Pro" w:cs="Times New Roman"/>
                <w:b/>
                <w:sz w:val="20"/>
                <w:szCs w:val="20"/>
              </w:rPr>
            </w:pPr>
            <w:r w:rsidRPr="004C2E54">
              <w:rPr>
                <w:rFonts w:ascii="Myriad Pro" w:eastAsia="Calibri" w:hAnsi="Myriad Pro" w:cs="Times New Roman"/>
                <w:b/>
                <w:sz w:val="20"/>
                <w:szCs w:val="20"/>
              </w:rPr>
              <w:t>70 439,65</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0AC96" w14:textId="77777777" w:rsidR="000A35B2" w:rsidRPr="004C2E54" w:rsidRDefault="000A35B2">
            <w:pPr>
              <w:autoSpaceDE w:val="0"/>
              <w:autoSpaceDN w:val="0"/>
              <w:adjustRightInd w:val="0"/>
              <w:spacing w:after="0" w:line="240" w:lineRule="auto"/>
              <w:jc w:val="center"/>
              <w:rPr>
                <w:rFonts w:ascii="Myriad Pro" w:eastAsia="Calibri" w:hAnsi="Myriad Pro" w:cs="Times New Roman"/>
                <w:b/>
                <w:sz w:val="20"/>
                <w:szCs w:val="20"/>
              </w:rPr>
            </w:pPr>
            <w:r w:rsidRPr="004C2E54">
              <w:rPr>
                <w:rFonts w:ascii="Myriad Pro" w:eastAsia="Calibri" w:hAnsi="Myriad Pro" w:cs="Times New Roman"/>
                <w:b/>
                <w:sz w:val="20"/>
                <w:szCs w:val="20"/>
              </w:rPr>
              <w:t>77 104,77</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09B0CA" w14:textId="77777777" w:rsidR="000A35B2" w:rsidRPr="004C2E54" w:rsidRDefault="000A35B2">
            <w:pPr>
              <w:autoSpaceDE w:val="0"/>
              <w:autoSpaceDN w:val="0"/>
              <w:adjustRightInd w:val="0"/>
              <w:spacing w:after="0" w:line="240" w:lineRule="auto"/>
              <w:jc w:val="center"/>
              <w:rPr>
                <w:rFonts w:ascii="Myriad Pro" w:eastAsia="Calibri" w:hAnsi="Myriad Pro" w:cs="Times New Roman"/>
                <w:b/>
                <w:sz w:val="20"/>
                <w:szCs w:val="20"/>
              </w:rPr>
            </w:pPr>
            <w:r w:rsidRPr="004C2E54">
              <w:rPr>
                <w:rFonts w:ascii="Myriad Pro" w:eastAsia="Calibri" w:hAnsi="Myriad Pro" w:cs="Times New Roman"/>
                <w:b/>
                <w:sz w:val="20"/>
                <w:szCs w:val="20"/>
              </w:rPr>
              <w:t>63 047,39</w:t>
            </w:r>
          </w:p>
        </w:tc>
      </w:tr>
    </w:tbl>
    <w:p w14:paraId="22F6BCA5" w14:textId="77777777" w:rsidR="000A35B2" w:rsidRPr="004C2E54" w:rsidRDefault="000A35B2" w:rsidP="000A35B2">
      <w:pPr>
        <w:spacing w:after="0" w:line="360" w:lineRule="auto"/>
        <w:ind w:firstLine="567"/>
        <w:contextualSpacing/>
        <w:jc w:val="both"/>
        <w:rPr>
          <w:rFonts w:ascii="Myriad Pro" w:eastAsia="Calibri" w:hAnsi="Myriad Pro" w:cs="Times New Roman"/>
          <w:color w:val="000000" w:themeColor="text1"/>
          <w:sz w:val="26"/>
          <w:szCs w:val="26"/>
        </w:rPr>
      </w:pPr>
    </w:p>
    <w:p w14:paraId="6EAFCFE5" w14:textId="77777777" w:rsidR="00A26B8B" w:rsidRPr="004C2E54" w:rsidRDefault="0050327B" w:rsidP="00A26B8B">
      <w:pPr>
        <w:pStyle w:val="ConsPlusTitle"/>
        <w:spacing w:line="360" w:lineRule="auto"/>
        <w:ind w:firstLine="567"/>
        <w:jc w:val="both"/>
        <w:rPr>
          <w:rFonts w:ascii="Myriad Pro" w:eastAsia="Calibri" w:hAnsi="Myriad Pro"/>
          <w:b w:val="0"/>
          <w:bCs w:val="0"/>
          <w:sz w:val="26"/>
          <w:szCs w:val="26"/>
          <w:lang w:eastAsia="en-US"/>
        </w:rPr>
      </w:pPr>
      <w:r w:rsidRPr="004C2E54">
        <w:rPr>
          <w:rFonts w:ascii="Myriad Pro" w:eastAsia="Calibri" w:hAnsi="Myriad Pro"/>
          <w:b w:val="0"/>
          <w:bCs w:val="0"/>
          <w:sz w:val="26"/>
          <w:szCs w:val="26"/>
          <w:lang w:eastAsia="en-US"/>
        </w:rPr>
        <w:t>На основании вышеизложенного в</w:t>
      </w:r>
      <w:r w:rsidR="00A26B8B" w:rsidRPr="004C2E54">
        <w:rPr>
          <w:rFonts w:ascii="Myriad Pro" w:eastAsia="Calibri" w:hAnsi="Myriad Pro"/>
          <w:b w:val="0"/>
          <w:bCs w:val="0"/>
          <w:sz w:val="26"/>
          <w:szCs w:val="26"/>
          <w:lang w:eastAsia="en-US"/>
        </w:rPr>
        <w:t xml:space="preserve">ыпадающие доходы от технологического присоединения на 2019 год, включаемые в тарифы на услуги по передаче электрической энергии филиала ПАО «МРСК Северо-запада" – «Новгородэнерго» </w:t>
      </w:r>
      <w:r w:rsidR="00B45993" w:rsidRPr="004C2E54">
        <w:rPr>
          <w:rFonts w:ascii="Myriad Pro" w:eastAsia="Calibri" w:hAnsi="Myriad Pro"/>
          <w:b w:val="0"/>
          <w:bCs w:val="0"/>
          <w:sz w:val="26"/>
          <w:szCs w:val="26"/>
          <w:lang w:eastAsia="en-US"/>
        </w:rPr>
        <w:t>определенные</w:t>
      </w:r>
      <w:r w:rsidR="00A26B8B" w:rsidRPr="004C2E54">
        <w:rPr>
          <w:rFonts w:ascii="Myriad Pro" w:eastAsia="Calibri" w:hAnsi="Myriad Pro"/>
          <w:b w:val="0"/>
          <w:bCs w:val="0"/>
          <w:sz w:val="26"/>
          <w:szCs w:val="26"/>
          <w:lang w:eastAsia="en-US"/>
        </w:rPr>
        <w:t xml:space="preserve"> Исполнителем составляют 21 216,04 тыс. руб.:</w:t>
      </w: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6587"/>
        <w:gridCol w:w="2336"/>
      </w:tblGrid>
      <w:tr w:rsidR="001F5319" w:rsidRPr="004C2E54" w14:paraId="3D4DF289" w14:textId="77777777" w:rsidTr="00876337">
        <w:trPr>
          <w:trHeight w:val="300"/>
          <w:jc w:val="center"/>
        </w:trPr>
        <w:tc>
          <w:tcPr>
            <w:tcW w:w="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C768BE" w14:textId="77777777" w:rsidR="00A26B8B" w:rsidRPr="004C2E54" w:rsidRDefault="00A26B8B" w:rsidP="00D72E03">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 п/п</w:t>
            </w:r>
          </w:p>
        </w:tc>
        <w:tc>
          <w:tcPr>
            <w:tcW w:w="6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0A383D" w14:textId="77777777" w:rsidR="00A26B8B" w:rsidRPr="004C2E54" w:rsidRDefault="00A26B8B" w:rsidP="00D72E03">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Наименование</w:t>
            </w:r>
          </w:p>
        </w:tc>
        <w:tc>
          <w:tcPr>
            <w:tcW w:w="2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1C2F42" w14:textId="77777777" w:rsidR="00A26B8B" w:rsidRPr="004C2E54" w:rsidRDefault="00A26B8B" w:rsidP="00D72E03">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Выпадающие доходы, (тыс. руб. без НДС)</w:t>
            </w:r>
          </w:p>
        </w:tc>
      </w:tr>
      <w:tr w:rsidR="00A26B8B" w:rsidRPr="004C2E54" w14:paraId="4086C494" w14:textId="77777777" w:rsidTr="00876337">
        <w:trPr>
          <w:trHeight w:val="615"/>
          <w:jc w:val="center"/>
        </w:trPr>
        <w:tc>
          <w:tcPr>
            <w:tcW w:w="570" w:type="dxa"/>
            <w:tcBorders>
              <w:top w:val="single" w:sz="4" w:space="0" w:color="FFFFFF" w:themeColor="background1"/>
            </w:tcBorders>
            <w:shd w:val="clear" w:color="auto" w:fill="auto"/>
            <w:noWrap/>
            <w:hideMark/>
          </w:tcPr>
          <w:p w14:paraId="725E3979" w14:textId="77777777" w:rsidR="00A26B8B" w:rsidRPr="004C2E54" w:rsidRDefault="00A26B8B" w:rsidP="00D72E03">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1</w:t>
            </w:r>
          </w:p>
        </w:tc>
        <w:tc>
          <w:tcPr>
            <w:tcW w:w="6587" w:type="dxa"/>
            <w:tcBorders>
              <w:top w:val="single" w:sz="4" w:space="0" w:color="FFFFFF" w:themeColor="background1"/>
            </w:tcBorders>
            <w:shd w:val="clear" w:color="auto" w:fill="auto"/>
            <w:hideMark/>
          </w:tcPr>
          <w:p w14:paraId="23CFD0A5" w14:textId="77777777" w:rsidR="00A26B8B" w:rsidRPr="004C2E54" w:rsidRDefault="00A26B8B" w:rsidP="00D72E03">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336" w:type="dxa"/>
            <w:tcBorders>
              <w:top w:val="single" w:sz="4" w:space="0" w:color="FFFFFF" w:themeColor="background1"/>
            </w:tcBorders>
            <w:shd w:val="clear" w:color="auto" w:fill="auto"/>
            <w:noWrap/>
          </w:tcPr>
          <w:p w14:paraId="7683FCD1" w14:textId="77777777" w:rsidR="00A26B8B" w:rsidRPr="004C2E54" w:rsidRDefault="00A26B8B" w:rsidP="00A26B8B">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21 216,04</w:t>
            </w:r>
          </w:p>
        </w:tc>
      </w:tr>
      <w:tr w:rsidR="00A26B8B" w:rsidRPr="004C2E54" w14:paraId="30C8AE38" w14:textId="77777777" w:rsidTr="0050327B">
        <w:trPr>
          <w:trHeight w:val="768"/>
          <w:jc w:val="center"/>
        </w:trPr>
        <w:tc>
          <w:tcPr>
            <w:tcW w:w="570" w:type="dxa"/>
            <w:shd w:val="clear" w:color="auto" w:fill="auto"/>
            <w:noWrap/>
            <w:hideMark/>
          </w:tcPr>
          <w:p w14:paraId="0D3035EA" w14:textId="77777777" w:rsidR="00A26B8B" w:rsidRPr="004C2E54" w:rsidRDefault="00A26B8B" w:rsidP="00D72E03">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2</w:t>
            </w:r>
          </w:p>
        </w:tc>
        <w:tc>
          <w:tcPr>
            <w:tcW w:w="6587" w:type="dxa"/>
            <w:shd w:val="clear" w:color="auto" w:fill="auto"/>
            <w:hideMark/>
          </w:tcPr>
          <w:p w14:paraId="0D9104D0" w14:textId="77777777" w:rsidR="00A26B8B" w:rsidRPr="004C2E54" w:rsidRDefault="00A26B8B" w:rsidP="00D72E03">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336" w:type="dxa"/>
            <w:shd w:val="clear" w:color="auto" w:fill="auto"/>
            <w:noWrap/>
          </w:tcPr>
          <w:p w14:paraId="0F7258E3" w14:textId="77777777" w:rsidR="00A26B8B" w:rsidRPr="004C2E54" w:rsidRDefault="00A26B8B" w:rsidP="00D72E03">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w:t>
            </w:r>
          </w:p>
        </w:tc>
      </w:tr>
      <w:tr w:rsidR="00A26B8B" w:rsidRPr="004C2E54" w14:paraId="29228FF7" w14:textId="77777777" w:rsidTr="0050327B">
        <w:trPr>
          <w:trHeight w:val="131"/>
          <w:jc w:val="center"/>
        </w:trPr>
        <w:tc>
          <w:tcPr>
            <w:tcW w:w="570" w:type="dxa"/>
            <w:shd w:val="clear" w:color="auto" w:fill="auto"/>
            <w:noWrap/>
            <w:hideMark/>
          </w:tcPr>
          <w:p w14:paraId="1DD06533" w14:textId="77777777" w:rsidR="00A26B8B" w:rsidRPr="004C2E54" w:rsidRDefault="00A26B8B" w:rsidP="00D72E03">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3</w:t>
            </w:r>
          </w:p>
        </w:tc>
        <w:tc>
          <w:tcPr>
            <w:tcW w:w="6587" w:type="dxa"/>
            <w:shd w:val="clear" w:color="auto" w:fill="auto"/>
            <w:hideMark/>
          </w:tcPr>
          <w:p w14:paraId="5EC71A9C" w14:textId="77777777" w:rsidR="00A26B8B" w:rsidRPr="004C2E54" w:rsidRDefault="00A26B8B" w:rsidP="00D72E03">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2336" w:type="dxa"/>
            <w:shd w:val="clear" w:color="auto" w:fill="auto"/>
            <w:noWrap/>
          </w:tcPr>
          <w:p w14:paraId="1754BEA5" w14:textId="77777777" w:rsidR="00A26B8B" w:rsidRPr="004C2E54" w:rsidRDefault="00A26B8B" w:rsidP="00D72E03">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4C2E54">
              <w:rPr>
                <w:rFonts w:ascii="Myriad Pro" w:eastAsia="Calibri" w:hAnsi="Myriad Pro" w:cs="Times New Roman"/>
                <w:bCs/>
                <w:color w:val="000000" w:themeColor="text1"/>
                <w:sz w:val="20"/>
                <w:szCs w:val="20"/>
              </w:rPr>
              <w:t>0,0</w:t>
            </w:r>
          </w:p>
        </w:tc>
      </w:tr>
      <w:tr w:rsidR="00A26B8B" w:rsidRPr="004C2E54" w14:paraId="1A251DA5" w14:textId="77777777" w:rsidTr="0050327B">
        <w:trPr>
          <w:trHeight w:val="300"/>
          <w:jc w:val="center"/>
        </w:trPr>
        <w:tc>
          <w:tcPr>
            <w:tcW w:w="570" w:type="dxa"/>
            <w:shd w:val="clear" w:color="auto" w:fill="auto"/>
            <w:noWrap/>
            <w:hideMark/>
          </w:tcPr>
          <w:p w14:paraId="2DF9D045" w14:textId="77777777" w:rsidR="00A26B8B" w:rsidRPr="004C2E54" w:rsidRDefault="00A26B8B" w:rsidP="00D72E03">
            <w:pPr>
              <w:autoSpaceDE w:val="0"/>
              <w:autoSpaceDN w:val="0"/>
              <w:adjustRightInd w:val="0"/>
              <w:spacing w:after="0" w:line="360" w:lineRule="auto"/>
              <w:ind w:firstLine="29"/>
              <w:jc w:val="both"/>
              <w:rPr>
                <w:rFonts w:ascii="Myriad Pro" w:eastAsia="Calibri" w:hAnsi="Myriad Pro" w:cs="Times New Roman"/>
                <w:b/>
                <w:color w:val="000000" w:themeColor="text1"/>
                <w:sz w:val="20"/>
                <w:szCs w:val="20"/>
              </w:rPr>
            </w:pPr>
            <w:r w:rsidRPr="004C2E54">
              <w:rPr>
                <w:rFonts w:ascii="Myriad Pro" w:eastAsia="Calibri" w:hAnsi="Myriad Pro" w:cs="Times New Roman"/>
                <w:b/>
                <w:color w:val="000000" w:themeColor="text1"/>
                <w:sz w:val="20"/>
                <w:szCs w:val="20"/>
              </w:rPr>
              <w:t>4</w:t>
            </w:r>
          </w:p>
        </w:tc>
        <w:tc>
          <w:tcPr>
            <w:tcW w:w="6587" w:type="dxa"/>
            <w:shd w:val="clear" w:color="auto" w:fill="auto"/>
            <w:hideMark/>
          </w:tcPr>
          <w:p w14:paraId="63B7C33A" w14:textId="77777777" w:rsidR="00A26B8B" w:rsidRPr="004C2E54" w:rsidRDefault="00A26B8B" w:rsidP="00D72E03">
            <w:pPr>
              <w:autoSpaceDE w:val="0"/>
              <w:autoSpaceDN w:val="0"/>
              <w:adjustRightInd w:val="0"/>
              <w:spacing w:after="0" w:line="360" w:lineRule="auto"/>
              <w:jc w:val="both"/>
              <w:rPr>
                <w:rFonts w:ascii="Myriad Pro" w:eastAsia="Calibri" w:hAnsi="Myriad Pro" w:cs="Times New Roman"/>
                <w:b/>
                <w:color w:val="000000" w:themeColor="text1"/>
                <w:sz w:val="20"/>
                <w:szCs w:val="20"/>
              </w:rPr>
            </w:pPr>
            <w:r w:rsidRPr="004C2E54">
              <w:rPr>
                <w:rFonts w:ascii="Myriad Pro" w:eastAsia="Calibri" w:hAnsi="Myriad Pro" w:cs="Times New Roman"/>
                <w:b/>
                <w:color w:val="000000" w:themeColor="text1"/>
                <w:sz w:val="20"/>
                <w:szCs w:val="20"/>
              </w:rPr>
              <w:t>Итого:</w:t>
            </w:r>
          </w:p>
        </w:tc>
        <w:tc>
          <w:tcPr>
            <w:tcW w:w="2336" w:type="dxa"/>
            <w:shd w:val="clear" w:color="auto" w:fill="auto"/>
            <w:noWrap/>
          </w:tcPr>
          <w:p w14:paraId="1BC971F2" w14:textId="77777777" w:rsidR="00A26B8B" w:rsidRPr="004C2E54" w:rsidRDefault="00A26B8B" w:rsidP="00D72E03">
            <w:pPr>
              <w:autoSpaceDE w:val="0"/>
              <w:autoSpaceDN w:val="0"/>
              <w:adjustRightInd w:val="0"/>
              <w:spacing w:after="0" w:line="360" w:lineRule="auto"/>
              <w:jc w:val="center"/>
              <w:rPr>
                <w:rFonts w:ascii="Myriad Pro" w:eastAsia="Calibri" w:hAnsi="Myriad Pro" w:cs="Times New Roman"/>
                <w:b/>
                <w:color w:val="000000" w:themeColor="text1"/>
                <w:sz w:val="20"/>
                <w:szCs w:val="20"/>
              </w:rPr>
            </w:pPr>
            <w:r w:rsidRPr="004C2E54">
              <w:rPr>
                <w:rFonts w:ascii="Myriad Pro" w:eastAsia="Calibri" w:hAnsi="Myriad Pro" w:cs="Times New Roman"/>
                <w:b/>
                <w:color w:val="000000" w:themeColor="text1"/>
                <w:sz w:val="20"/>
                <w:szCs w:val="20"/>
              </w:rPr>
              <w:t>21 216,04</w:t>
            </w:r>
          </w:p>
        </w:tc>
      </w:tr>
    </w:tbl>
    <w:p w14:paraId="1CEEF66B" w14:textId="77777777" w:rsidR="0052446A" w:rsidRPr="004C2E54" w:rsidRDefault="0052446A" w:rsidP="00CC563E">
      <w:pPr>
        <w:pStyle w:val="ConsPlusTitle"/>
        <w:spacing w:line="360" w:lineRule="auto"/>
        <w:ind w:firstLine="567"/>
        <w:jc w:val="both"/>
        <w:rPr>
          <w:rFonts w:ascii="Myriad Pro" w:eastAsia="Calibri" w:hAnsi="Myriad Pro"/>
          <w:color w:val="000000" w:themeColor="text1"/>
          <w:sz w:val="26"/>
          <w:szCs w:val="26"/>
        </w:rPr>
      </w:pPr>
    </w:p>
    <w:p w14:paraId="1670388C" w14:textId="77777777" w:rsidR="00946A97" w:rsidRPr="004C2E54" w:rsidRDefault="00434B9D" w:rsidP="00CC563E">
      <w:pPr>
        <w:pStyle w:val="ConsPlusTitle"/>
        <w:spacing w:line="360" w:lineRule="auto"/>
        <w:ind w:firstLine="567"/>
        <w:jc w:val="both"/>
        <w:rPr>
          <w:rFonts w:ascii="Myriad Pro" w:eastAsia="Calibri" w:hAnsi="Myriad Pro"/>
          <w:b w:val="0"/>
          <w:bCs w:val="0"/>
          <w:sz w:val="26"/>
          <w:szCs w:val="26"/>
          <w:lang w:eastAsia="en-US"/>
        </w:rPr>
      </w:pPr>
      <w:r w:rsidRPr="004C2E54">
        <w:rPr>
          <w:rFonts w:ascii="Myriad Pro" w:eastAsia="Calibri" w:hAnsi="Myriad Pro"/>
          <w:b w:val="0"/>
          <w:color w:val="000000" w:themeColor="text1"/>
          <w:sz w:val="26"/>
          <w:szCs w:val="26"/>
        </w:rPr>
        <w:lastRenderedPageBreak/>
        <w:t xml:space="preserve">Таким образом, Исполнитель считает, что Комитетом по тарифной политике Новгородской области необоснованно </w:t>
      </w:r>
      <w:r w:rsidR="00290606" w:rsidRPr="004C2E54">
        <w:rPr>
          <w:rFonts w:ascii="Myriad Pro" w:eastAsia="Calibri" w:hAnsi="Myriad Pro"/>
          <w:b w:val="0"/>
          <w:color w:val="000000" w:themeColor="text1"/>
          <w:sz w:val="26"/>
          <w:szCs w:val="26"/>
        </w:rPr>
        <w:t>не учтены</w:t>
      </w:r>
      <w:r w:rsidR="0061560D" w:rsidRPr="004C2E54">
        <w:rPr>
          <w:rFonts w:ascii="Myriad Pro" w:eastAsia="Calibri" w:hAnsi="Myriad Pro"/>
          <w:b w:val="0"/>
          <w:color w:val="000000" w:themeColor="text1"/>
          <w:sz w:val="26"/>
          <w:szCs w:val="26"/>
        </w:rPr>
        <w:t xml:space="preserve"> в НВВ филиала </w:t>
      </w:r>
      <w:r w:rsidR="0061560D" w:rsidRPr="004C2E54">
        <w:rPr>
          <w:rFonts w:ascii="Myriad Pro" w:eastAsia="Calibri" w:hAnsi="Myriad Pro"/>
          <w:b w:val="0"/>
          <w:bCs w:val="0"/>
          <w:sz w:val="26"/>
          <w:szCs w:val="26"/>
          <w:lang w:eastAsia="en-US"/>
        </w:rPr>
        <w:t>ПАО «МРСК Северо-</w:t>
      </w:r>
      <w:r w:rsidR="009E51DE" w:rsidRPr="004C2E54">
        <w:rPr>
          <w:rFonts w:ascii="Myriad Pro" w:eastAsia="Calibri" w:hAnsi="Myriad Pro"/>
          <w:b w:val="0"/>
          <w:bCs w:val="0"/>
          <w:sz w:val="26"/>
          <w:szCs w:val="26"/>
          <w:lang w:eastAsia="en-US"/>
        </w:rPr>
        <w:t>З</w:t>
      </w:r>
      <w:r w:rsidR="0061560D" w:rsidRPr="004C2E54">
        <w:rPr>
          <w:rFonts w:ascii="Myriad Pro" w:eastAsia="Calibri" w:hAnsi="Myriad Pro"/>
          <w:b w:val="0"/>
          <w:bCs w:val="0"/>
          <w:sz w:val="26"/>
          <w:szCs w:val="26"/>
          <w:lang w:eastAsia="en-US"/>
        </w:rPr>
        <w:t>апада</w:t>
      </w:r>
      <w:r w:rsidR="009E51DE" w:rsidRPr="004C2E54">
        <w:rPr>
          <w:rFonts w:ascii="Myriad Pro" w:eastAsia="Calibri" w:hAnsi="Myriad Pro"/>
          <w:b w:val="0"/>
          <w:bCs w:val="0"/>
          <w:sz w:val="26"/>
          <w:szCs w:val="26"/>
          <w:lang w:eastAsia="en-US"/>
        </w:rPr>
        <w:t>»</w:t>
      </w:r>
      <w:r w:rsidR="0061560D" w:rsidRPr="004C2E54">
        <w:rPr>
          <w:rFonts w:ascii="Myriad Pro" w:eastAsia="Calibri" w:hAnsi="Myriad Pro"/>
          <w:b w:val="0"/>
          <w:bCs w:val="0"/>
          <w:sz w:val="26"/>
          <w:szCs w:val="26"/>
          <w:lang w:eastAsia="en-US"/>
        </w:rPr>
        <w:t xml:space="preserve"> – </w:t>
      </w:r>
      <w:r w:rsidR="009E51DE" w:rsidRPr="004C2E54">
        <w:rPr>
          <w:rFonts w:ascii="Myriad Pro" w:eastAsia="Calibri" w:hAnsi="Myriad Pro"/>
          <w:b w:val="0"/>
          <w:bCs w:val="0"/>
          <w:sz w:val="26"/>
          <w:szCs w:val="26"/>
          <w:lang w:eastAsia="en-US"/>
        </w:rPr>
        <w:t>«</w:t>
      </w:r>
      <w:r w:rsidR="0061560D" w:rsidRPr="004C2E54">
        <w:rPr>
          <w:rFonts w:ascii="Myriad Pro" w:eastAsia="Calibri" w:hAnsi="Myriad Pro"/>
          <w:b w:val="0"/>
          <w:bCs w:val="0"/>
          <w:sz w:val="26"/>
          <w:szCs w:val="26"/>
          <w:lang w:eastAsia="en-US"/>
        </w:rPr>
        <w:t>Новгородэнерго» на 2019 год</w:t>
      </w:r>
      <w:r w:rsidR="00290606" w:rsidRPr="004C2E54">
        <w:rPr>
          <w:rFonts w:ascii="Myriad Pro" w:eastAsia="Calibri" w:hAnsi="Myriad Pro"/>
          <w:b w:val="0"/>
          <w:color w:val="000000" w:themeColor="text1"/>
          <w:sz w:val="26"/>
          <w:szCs w:val="26"/>
        </w:rPr>
        <w:t xml:space="preserve"> </w:t>
      </w:r>
      <w:r w:rsidR="00A26B8B" w:rsidRPr="004C2E54">
        <w:rPr>
          <w:rFonts w:ascii="Myriad Pro" w:eastAsia="Calibri" w:hAnsi="Myriad Pro"/>
          <w:b w:val="0"/>
          <w:color w:val="000000" w:themeColor="text1"/>
          <w:sz w:val="26"/>
          <w:szCs w:val="26"/>
        </w:rPr>
        <w:t>плановы</w:t>
      </w:r>
      <w:r w:rsidR="0061560D" w:rsidRPr="004C2E54">
        <w:rPr>
          <w:rFonts w:ascii="Myriad Pro" w:eastAsia="Calibri" w:hAnsi="Myriad Pro"/>
          <w:b w:val="0"/>
          <w:color w:val="000000" w:themeColor="text1"/>
          <w:sz w:val="26"/>
          <w:szCs w:val="26"/>
        </w:rPr>
        <w:t>е</w:t>
      </w:r>
      <w:r w:rsidR="00A26B8B" w:rsidRPr="004C2E54">
        <w:rPr>
          <w:rFonts w:ascii="Myriad Pro" w:eastAsia="Calibri" w:hAnsi="Myriad Pro"/>
          <w:b w:val="0"/>
          <w:color w:val="000000" w:themeColor="text1"/>
          <w:sz w:val="26"/>
          <w:szCs w:val="26"/>
        </w:rPr>
        <w:t xml:space="preserve"> выпадающи</w:t>
      </w:r>
      <w:r w:rsidR="0061560D" w:rsidRPr="004C2E54">
        <w:rPr>
          <w:rFonts w:ascii="Myriad Pro" w:eastAsia="Calibri" w:hAnsi="Myriad Pro"/>
          <w:b w:val="0"/>
          <w:color w:val="000000" w:themeColor="text1"/>
          <w:sz w:val="26"/>
          <w:szCs w:val="26"/>
        </w:rPr>
        <w:t>е</w:t>
      </w:r>
      <w:r w:rsidR="00A26B8B" w:rsidRPr="004C2E54">
        <w:rPr>
          <w:rFonts w:ascii="Myriad Pro" w:eastAsia="Calibri" w:hAnsi="Myriad Pro"/>
          <w:b w:val="0"/>
          <w:color w:val="000000" w:themeColor="text1"/>
          <w:sz w:val="26"/>
          <w:szCs w:val="26"/>
        </w:rPr>
        <w:t xml:space="preserve"> доход</w:t>
      </w:r>
      <w:r w:rsidR="0061560D" w:rsidRPr="004C2E54">
        <w:rPr>
          <w:rFonts w:ascii="Myriad Pro" w:eastAsia="Calibri" w:hAnsi="Myriad Pro"/>
          <w:b w:val="0"/>
          <w:color w:val="000000" w:themeColor="text1"/>
          <w:sz w:val="26"/>
          <w:szCs w:val="26"/>
        </w:rPr>
        <w:t>ы</w:t>
      </w:r>
      <w:r w:rsidR="00A26B8B" w:rsidRPr="004C2E54">
        <w:rPr>
          <w:rFonts w:ascii="Myriad Pro" w:eastAsia="Calibri" w:hAnsi="Myriad Pro"/>
          <w:b w:val="0"/>
          <w:color w:val="000000" w:themeColor="text1"/>
          <w:sz w:val="26"/>
          <w:szCs w:val="26"/>
        </w:rPr>
        <w:t>, связанны</w:t>
      </w:r>
      <w:r w:rsidR="0061560D" w:rsidRPr="004C2E54">
        <w:rPr>
          <w:rFonts w:ascii="Myriad Pro" w:eastAsia="Calibri" w:hAnsi="Myriad Pro"/>
          <w:b w:val="0"/>
          <w:color w:val="000000" w:themeColor="text1"/>
          <w:sz w:val="26"/>
          <w:szCs w:val="26"/>
        </w:rPr>
        <w:t>е</w:t>
      </w:r>
      <w:r w:rsidR="00A26B8B" w:rsidRPr="004C2E54">
        <w:rPr>
          <w:rFonts w:ascii="Myriad Pro" w:eastAsia="Calibri" w:hAnsi="Myriad Pro"/>
          <w:b w:val="0"/>
          <w:color w:val="000000" w:themeColor="text1"/>
          <w:sz w:val="26"/>
          <w:szCs w:val="26"/>
        </w:rPr>
        <w:t xml:space="preserve"> с осуществлением технологического присоединения к электрическим сетям</w:t>
      </w:r>
      <w:r w:rsidR="0061560D" w:rsidRPr="004C2E54">
        <w:rPr>
          <w:rFonts w:ascii="Myriad Pro" w:eastAsia="Calibri" w:hAnsi="Myriad Pro"/>
          <w:b w:val="0"/>
          <w:color w:val="000000" w:themeColor="text1"/>
          <w:sz w:val="26"/>
          <w:szCs w:val="26"/>
        </w:rPr>
        <w:t xml:space="preserve"> в размере 15 338,62 тыс. руб. (21 216,04 – 5 877,42).</w:t>
      </w:r>
    </w:p>
    <w:p w14:paraId="6A3605E2" w14:textId="77777777" w:rsidR="00CC563E" w:rsidRPr="004C2E54" w:rsidRDefault="00CC563E" w:rsidP="00B81C09">
      <w:pPr>
        <w:spacing w:after="0" w:line="360" w:lineRule="auto"/>
        <w:ind w:firstLine="567"/>
        <w:contextualSpacing/>
        <w:jc w:val="both"/>
        <w:rPr>
          <w:rFonts w:ascii="Myriad Pro" w:eastAsia="Calibri" w:hAnsi="Myriad Pro" w:cs="Times New Roman"/>
          <w:color w:val="000000" w:themeColor="text1"/>
          <w:sz w:val="26"/>
          <w:szCs w:val="26"/>
        </w:rPr>
      </w:pPr>
    </w:p>
    <w:p w14:paraId="358CA3B1" w14:textId="77777777" w:rsidR="00F319D5" w:rsidRPr="004C2E54" w:rsidRDefault="00F319D5" w:rsidP="00F319D5">
      <w:pPr>
        <w:spacing w:after="0" w:line="360" w:lineRule="auto"/>
        <w:ind w:firstLine="567"/>
        <w:jc w:val="both"/>
        <w:rPr>
          <w:rFonts w:ascii="Myriad Pro" w:hAnsi="Myriad Pro"/>
          <w:b/>
          <w:sz w:val="26"/>
          <w:szCs w:val="26"/>
        </w:rPr>
      </w:pPr>
      <w:r w:rsidRPr="004C2E54">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6F70890D" w14:textId="77777777" w:rsidR="00F319D5" w:rsidRPr="004C2E54" w:rsidRDefault="00F319D5" w:rsidP="00BB1F15">
      <w:pPr>
        <w:pStyle w:val="a3"/>
        <w:numPr>
          <w:ilvl w:val="0"/>
          <w:numId w:val="60"/>
        </w:numPr>
        <w:spacing w:after="0" w:line="360" w:lineRule="auto"/>
        <w:ind w:left="0" w:firstLine="284"/>
        <w:jc w:val="both"/>
        <w:rPr>
          <w:rFonts w:ascii="Myriad Pro" w:hAnsi="Myriad Pro"/>
          <w:b/>
          <w:sz w:val="26"/>
          <w:szCs w:val="26"/>
        </w:rPr>
      </w:pPr>
      <w:r w:rsidRPr="004C2E54">
        <w:rPr>
          <w:rFonts w:ascii="Myriad Pro" w:hAnsi="Myriad Pro"/>
          <w:b/>
          <w:sz w:val="26"/>
          <w:szCs w:val="26"/>
        </w:rPr>
        <w:t xml:space="preserve">Представленные со стороны филиала ПАО «МРСК Северо-Запада» - «Новгородэнерго» расчетные документы, </w:t>
      </w:r>
      <w:r w:rsidR="00B2289A" w:rsidRPr="004C2E54">
        <w:rPr>
          <w:rFonts w:ascii="Myriad Pro" w:hAnsi="Myriad Pro"/>
          <w:b/>
          <w:sz w:val="26"/>
          <w:szCs w:val="26"/>
        </w:rPr>
        <w:t>пояснения</w:t>
      </w:r>
      <w:r w:rsidRPr="004C2E54">
        <w:rPr>
          <w:rFonts w:ascii="Myriad Pro" w:hAnsi="Myriad Pro"/>
          <w:b/>
          <w:sz w:val="26"/>
          <w:szCs w:val="26"/>
        </w:rPr>
        <w:t xml:space="preserve">, справки, расчеты, таблицы подписаны руководителями соответствующих структурных подразделений и/или заместителем директора по экономике и финансам филиала; </w:t>
      </w:r>
    </w:p>
    <w:p w14:paraId="4B46AA10" w14:textId="77777777" w:rsidR="00F319D5" w:rsidRPr="004C2E54" w:rsidRDefault="00F319D5" w:rsidP="00BB1F15">
      <w:pPr>
        <w:pStyle w:val="a3"/>
        <w:numPr>
          <w:ilvl w:val="0"/>
          <w:numId w:val="60"/>
        </w:numPr>
        <w:spacing w:after="0" w:line="360" w:lineRule="auto"/>
        <w:ind w:left="0" w:firstLine="284"/>
        <w:jc w:val="both"/>
        <w:rPr>
          <w:rFonts w:ascii="Myriad Pro" w:hAnsi="Myriad Pro"/>
          <w:b/>
          <w:sz w:val="26"/>
          <w:szCs w:val="26"/>
        </w:rPr>
      </w:pPr>
      <w:r w:rsidRPr="004C2E54">
        <w:rPr>
          <w:rFonts w:ascii="Myriad Pro" w:hAnsi="Myriad Pro"/>
          <w:b/>
          <w:sz w:val="26"/>
          <w:szCs w:val="26"/>
        </w:rPr>
        <w:t xml:space="preserve">Исполнителем выявлены факты недостаточного документального подтверждения заявленных на 2019 год расходов со стороны филиала </w:t>
      </w:r>
      <w:r w:rsidR="00831DAD" w:rsidRPr="004C2E54">
        <w:rPr>
          <w:rFonts w:ascii="Myriad Pro" w:hAnsi="Myriad Pro"/>
          <w:b/>
          <w:sz w:val="26"/>
          <w:szCs w:val="26"/>
        </w:rPr>
        <w:br/>
      </w:r>
      <w:r w:rsidRPr="004C2E54">
        <w:rPr>
          <w:rFonts w:ascii="Myriad Pro" w:hAnsi="Myriad Pro"/>
          <w:b/>
          <w:sz w:val="26"/>
          <w:szCs w:val="26"/>
        </w:rPr>
        <w:t xml:space="preserve">ПАО «МРСК Северо-Запада» </w:t>
      </w:r>
      <w:r w:rsidR="00B2289A" w:rsidRPr="004C2E54">
        <w:rPr>
          <w:rFonts w:ascii="Myriad Pro" w:hAnsi="Myriad Pro"/>
          <w:b/>
          <w:sz w:val="26"/>
          <w:szCs w:val="26"/>
        </w:rPr>
        <w:t xml:space="preserve">- </w:t>
      </w:r>
      <w:r w:rsidRPr="004C2E54">
        <w:rPr>
          <w:rFonts w:ascii="Myriad Pro" w:hAnsi="Myriad Pro"/>
          <w:b/>
          <w:sz w:val="26"/>
          <w:szCs w:val="26"/>
        </w:rPr>
        <w:t>«</w:t>
      </w:r>
      <w:r w:rsidR="00B2289A" w:rsidRPr="004C2E54">
        <w:rPr>
          <w:rFonts w:ascii="Myriad Pro" w:hAnsi="Myriad Pro"/>
          <w:b/>
          <w:sz w:val="26"/>
          <w:szCs w:val="26"/>
        </w:rPr>
        <w:t>Новгород</w:t>
      </w:r>
      <w:r w:rsidRPr="004C2E54">
        <w:rPr>
          <w:rFonts w:ascii="Myriad Pro" w:hAnsi="Myriad Pro"/>
          <w:b/>
          <w:sz w:val="26"/>
          <w:szCs w:val="26"/>
        </w:rPr>
        <w:t>энерго»;</w:t>
      </w:r>
    </w:p>
    <w:p w14:paraId="70F708D8" w14:textId="77777777" w:rsidR="00323326" w:rsidRPr="004C2E54" w:rsidRDefault="00323326" w:rsidP="00BB1F15">
      <w:pPr>
        <w:pStyle w:val="a3"/>
        <w:numPr>
          <w:ilvl w:val="0"/>
          <w:numId w:val="60"/>
        </w:numPr>
        <w:spacing w:after="0" w:line="360" w:lineRule="auto"/>
        <w:ind w:left="0" w:firstLine="284"/>
        <w:jc w:val="both"/>
        <w:rPr>
          <w:rFonts w:ascii="Myriad Pro" w:hAnsi="Myriad Pro"/>
          <w:b/>
          <w:sz w:val="26"/>
          <w:szCs w:val="26"/>
        </w:rPr>
      </w:pPr>
      <w:r w:rsidRPr="004C2E54">
        <w:rPr>
          <w:rFonts w:ascii="Myriad Pro" w:hAnsi="Myriad Pro"/>
          <w:b/>
          <w:sz w:val="26"/>
          <w:szCs w:val="26"/>
        </w:rPr>
        <w:t>По ряду статей неподконтрольных расходов э</w:t>
      </w:r>
      <w:r w:rsidR="00F319D5" w:rsidRPr="004C2E54">
        <w:rPr>
          <w:rFonts w:ascii="Myriad Pro" w:hAnsi="Myriad Pro"/>
          <w:b/>
          <w:sz w:val="26"/>
          <w:szCs w:val="26"/>
        </w:rPr>
        <w:t xml:space="preserve">кспертное заключение </w:t>
      </w:r>
      <w:r w:rsidR="00CE0E4F" w:rsidRPr="004C2E54">
        <w:rPr>
          <w:rFonts w:ascii="Myriad Pro" w:hAnsi="Myriad Pro"/>
          <w:b/>
          <w:sz w:val="26"/>
          <w:szCs w:val="26"/>
        </w:rPr>
        <w:t>Комитета по тарифной политике Новгородской области</w:t>
      </w:r>
      <w:r w:rsidR="00F319D5" w:rsidRPr="004C2E54">
        <w:rPr>
          <w:rFonts w:ascii="Myriad Pro" w:hAnsi="Myriad Pro"/>
          <w:b/>
          <w:sz w:val="26"/>
          <w:szCs w:val="26"/>
        </w:rPr>
        <w:t xml:space="preserve"> не содержит </w:t>
      </w:r>
      <w:r w:rsidRPr="004C2E54">
        <w:rPr>
          <w:rFonts w:ascii="Myriad Pro" w:hAnsi="Myriad Pro"/>
          <w:b/>
          <w:sz w:val="26"/>
          <w:szCs w:val="26"/>
        </w:rPr>
        <w:t xml:space="preserve">расчетов принятого уровня плановых расходов на 2019 год, </w:t>
      </w:r>
      <w:r w:rsidR="00F319D5" w:rsidRPr="004C2E54">
        <w:rPr>
          <w:rFonts w:ascii="Myriad Pro" w:hAnsi="Myriad Pro"/>
          <w:b/>
          <w:sz w:val="26"/>
          <w:szCs w:val="26"/>
        </w:rPr>
        <w:t>перечень документов</w:t>
      </w:r>
      <w:r w:rsidR="00B563D6" w:rsidRPr="004C2E54">
        <w:rPr>
          <w:rFonts w:ascii="Myriad Pro" w:hAnsi="Myriad Pro"/>
          <w:b/>
          <w:sz w:val="26"/>
          <w:szCs w:val="26"/>
        </w:rPr>
        <w:t xml:space="preserve">, </w:t>
      </w:r>
      <w:r w:rsidR="00F319D5" w:rsidRPr="004C2E54">
        <w:rPr>
          <w:rFonts w:ascii="Myriad Pro" w:hAnsi="Myriad Pro"/>
          <w:b/>
          <w:sz w:val="26"/>
          <w:szCs w:val="26"/>
        </w:rPr>
        <w:t>представл</w:t>
      </w:r>
      <w:r w:rsidR="00B563D6" w:rsidRPr="004C2E54">
        <w:rPr>
          <w:rFonts w:ascii="Myriad Pro" w:hAnsi="Myriad Pro"/>
          <w:b/>
          <w:sz w:val="26"/>
          <w:szCs w:val="26"/>
        </w:rPr>
        <w:t>енных</w:t>
      </w:r>
      <w:r w:rsidR="00F319D5" w:rsidRPr="004C2E54">
        <w:rPr>
          <w:rFonts w:ascii="Myriad Pro" w:hAnsi="Myriad Pro"/>
          <w:b/>
          <w:sz w:val="26"/>
          <w:szCs w:val="26"/>
        </w:rPr>
        <w:t xml:space="preserve"> </w:t>
      </w:r>
      <w:r w:rsidR="00B563D6" w:rsidRPr="004C2E54">
        <w:rPr>
          <w:rFonts w:ascii="Myriad Pro" w:hAnsi="Myriad Pro"/>
          <w:b/>
          <w:sz w:val="26"/>
          <w:szCs w:val="26"/>
        </w:rPr>
        <w:t xml:space="preserve">филиалом </w:t>
      </w:r>
      <w:r w:rsidR="00F319D5" w:rsidRPr="004C2E54">
        <w:rPr>
          <w:rFonts w:ascii="Myriad Pro" w:hAnsi="Myriad Pro"/>
          <w:b/>
          <w:sz w:val="26"/>
          <w:szCs w:val="26"/>
        </w:rPr>
        <w:t>ПАО «МРСК Северо-Запада»</w:t>
      </w:r>
      <w:r w:rsidR="00B563D6" w:rsidRPr="004C2E54">
        <w:rPr>
          <w:rFonts w:ascii="Myriad Pro" w:hAnsi="Myriad Pro"/>
          <w:b/>
          <w:sz w:val="26"/>
          <w:szCs w:val="26"/>
        </w:rPr>
        <w:t xml:space="preserve"> - </w:t>
      </w:r>
      <w:r w:rsidR="00F319D5" w:rsidRPr="004C2E54">
        <w:rPr>
          <w:rFonts w:ascii="Myriad Pro" w:hAnsi="Myriad Pro"/>
          <w:b/>
          <w:sz w:val="26"/>
          <w:szCs w:val="26"/>
        </w:rPr>
        <w:t>«</w:t>
      </w:r>
      <w:r w:rsidR="00B563D6" w:rsidRPr="004C2E54">
        <w:rPr>
          <w:rFonts w:ascii="Myriad Pro" w:hAnsi="Myriad Pro"/>
          <w:b/>
          <w:sz w:val="26"/>
          <w:szCs w:val="26"/>
        </w:rPr>
        <w:t>Новгород</w:t>
      </w:r>
      <w:r w:rsidR="00F319D5" w:rsidRPr="004C2E54">
        <w:rPr>
          <w:rFonts w:ascii="Myriad Pro" w:hAnsi="Myriad Pro"/>
          <w:b/>
          <w:sz w:val="26"/>
          <w:szCs w:val="26"/>
        </w:rPr>
        <w:t>энерго» для обоснования заявленных расходов</w:t>
      </w:r>
      <w:r w:rsidRPr="004C2E54">
        <w:rPr>
          <w:rFonts w:ascii="Myriad Pro" w:hAnsi="Myriad Pro"/>
          <w:b/>
          <w:sz w:val="26"/>
          <w:szCs w:val="26"/>
        </w:rPr>
        <w:t>.</w:t>
      </w:r>
      <w:r w:rsidR="00B563D6" w:rsidRPr="004C2E54">
        <w:rPr>
          <w:rFonts w:ascii="Myriad Pro" w:hAnsi="Myriad Pro"/>
          <w:b/>
          <w:sz w:val="26"/>
          <w:szCs w:val="26"/>
        </w:rPr>
        <w:t xml:space="preserve"> </w:t>
      </w:r>
    </w:p>
    <w:p w14:paraId="501B28ED" w14:textId="77777777" w:rsidR="008D5A63" w:rsidRPr="004C2E54" w:rsidRDefault="008D5A63" w:rsidP="00BB1F15">
      <w:pPr>
        <w:pStyle w:val="a3"/>
        <w:numPr>
          <w:ilvl w:val="0"/>
          <w:numId w:val="60"/>
        </w:numPr>
        <w:spacing w:after="0" w:line="360" w:lineRule="auto"/>
        <w:ind w:left="0" w:firstLine="284"/>
        <w:jc w:val="both"/>
        <w:rPr>
          <w:rFonts w:ascii="Myriad Pro" w:hAnsi="Myriad Pro"/>
          <w:b/>
          <w:sz w:val="26"/>
          <w:szCs w:val="26"/>
        </w:rPr>
      </w:pPr>
      <w:r w:rsidRPr="004C2E54">
        <w:rPr>
          <w:rFonts w:ascii="Myriad Pro" w:hAnsi="Myriad Pro"/>
          <w:b/>
          <w:sz w:val="26"/>
          <w:szCs w:val="26"/>
        </w:rPr>
        <w:t>Выявлены факты необоснованного, по мнению Исполнителя, не включения (либо включения в меньшем размере) Комитетом по тарифной политике Новгородской области</w:t>
      </w:r>
      <w:r w:rsidR="00C44BE9" w:rsidRPr="004C2E54">
        <w:rPr>
          <w:rFonts w:ascii="Myriad Pro" w:hAnsi="Myriad Pro"/>
          <w:b/>
          <w:sz w:val="26"/>
          <w:szCs w:val="26"/>
        </w:rPr>
        <w:t xml:space="preserve"> в необходимую валовую выручку филиала ПАО «МРСК Северо-Запада» - «Новгородэнерго» на 2019 год расходов п</w:t>
      </w:r>
      <w:r w:rsidRPr="004C2E54">
        <w:rPr>
          <w:rFonts w:ascii="Myriad Pro" w:hAnsi="Myriad Pro"/>
          <w:b/>
          <w:sz w:val="26"/>
          <w:szCs w:val="26"/>
        </w:rPr>
        <w:t>о стат</w:t>
      </w:r>
      <w:r w:rsidR="00C44BE9" w:rsidRPr="004C2E54">
        <w:rPr>
          <w:rFonts w:ascii="Myriad Pro" w:hAnsi="Myriad Pro"/>
          <w:b/>
          <w:sz w:val="26"/>
          <w:szCs w:val="26"/>
        </w:rPr>
        <w:t>ьям: «Налог на имущество», «Отчисления на социальные нужды (страховые взносы)», «Налог на прибыль», «Выпадающие доходы от льготного ТП».</w:t>
      </w:r>
    </w:p>
    <w:p w14:paraId="3CFDD9A6" w14:textId="77777777" w:rsidR="00D20C63" w:rsidRPr="004C2E54" w:rsidRDefault="00D20C63" w:rsidP="00BB1F15">
      <w:pPr>
        <w:pStyle w:val="a3"/>
        <w:numPr>
          <w:ilvl w:val="0"/>
          <w:numId w:val="60"/>
        </w:numPr>
        <w:tabs>
          <w:tab w:val="left" w:pos="851"/>
        </w:tabs>
        <w:spacing w:after="0" w:line="360" w:lineRule="auto"/>
        <w:ind w:left="0" w:firstLine="360"/>
        <w:jc w:val="both"/>
        <w:rPr>
          <w:rFonts w:ascii="Myriad Pro" w:hAnsi="Myriad Pro"/>
          <w:b/>
          <w:sz w:val="26"/>
          <w:szCs w:val="26"/>
        </w:rPr>
      </w:pPr>
      <w:r w:rsidRPr="004C2E54">
        <w:rPr>
          <w:rFonts w:ascii="Myriad Pro" w:hAnsi="Myriad Pro"/>
          <w:b/>
          <w:sz w:val="26"/>
          <w:szCs w:val="26"/>
        </w:rPr>
        <w:t>В материалах тарифной заявки филиала ПАО «МРСК Северо-Запада» - «Новгородэнерго» отсутствует полный комплект документов, подтверждающих фактические расходы за</w:t>
      </w:r>
      <w:r w:rsidRPr="004C2E54">
        <w:rPr>
          <w:rFonts w:ascii="Myriad Pro" w:hAnsi="Myriad Pro" w:cs="Myriad Pro"/>
          <w:b/>
          <w:sz w:val="26"/>
          <w:szCs w:val="26"/>
        </w:rPr>
        <w:t xml:space="preserve"> предыдущий 2017 год и за истекший период 2018 года (обороты, анализ и карточки счетов сч.20, 25, 26, </w:t>
      </w:r>
      <w:r w:rsidRPr="004C2E54">
        <w:rPr>
          <w:rFonts w:ascii="Myriad Pro" w:hAnsi="Myriad Pro" w:cs="Myriad Pro"/>
          <w:b/>
          <w:sz w:val="26"/>
          <w:szCs w:val="26"/>
        </w:rPr>
        <w:lastRenderedPageBreak/>
        <w:t>91.02 по статьям затрат; р</w:t>
      </w:r>
      <w:r w:rsidRPr="004C2E54">
        <w:rPr>
          <w:rFonts w:ascii="Myriad Pro" w:hAnsi="Myriad Pro"/>
          <w:b/>
          <w:sz w:val="26"/>
          <w:szCs w:val="26"/>
        </w:rPr>
        <w:t xml:space="preserve">еестры счетов-фактур, актов выполненных работ; копии счетов-фактур, актов; договоры на оказание услуг и др.). </w:t>
      </w:r>
    </w:p>
    <w:p w14:paraId="71938F11" w14:textId="77777777" w:rsidR="008222EC" w:rsidRPr="004C2E54" w:rsidRDefault="008222EC" w:rsidP="00876337">
      <w:pPr>
        <w:pStyle w:val="a3"/>
        <w:tabs>
          <w:tab w:val="left" w:pos="851"/>
        </w:tabs>
        <w:spacing w:after="0" w:line="360" w:lineRule="auto"/>
        <w:ind w:left="0" w:firstLine="360"/>
        <w:jc w:val="both"/>
        <w:rPr>
          <w:rFonts w:ascii="Myriad Pro" w:hAnsi="Myriad Pro"/>
          <w:b/>
          <w:sz w:val="26"/>
          <w:szCs w:val="26"/>
        </w:rPr>
      </w:pPr>
      <w:r w:rsidRPr="004C2E54">
        <w:rPr>
          <w:rFonts w:ascii="Myriad Pro" w:hAnsi="Myriad Pro"/>
          <w:b/>
          <w:sz w:val="26"/>
          <w:szCs w:val="26"/>
        </w:rPr>
        <w:t>Исполнитель также считает необходимым отметить, что в соответствии с пунктом 11 Методических указаний  №98-э  предусмотрена корректировка неподконтрольных расходов исходя из фактических значений. Так, филиал ПАО «МРСК Северо-Запада» - «Новгородэнерго» вправе включить при расчете НВВ на 2021 год сумму превышения фактических экономически обоснованных неподконтрольных расходов за 2019 год над установленными Комитетом на 2019 год.</w:t>
      </w:r>
    </w:p>
    <w:p w14:paraId="44E4703E" w14:textId="77777777" w:rsidR="008222EC" w:rsidRPr="004C2E54" w:rsidRDefault="008222EC" w:rsidP="00F319D5">
      <w:pPr>
        <w:spacing w:after="0" w:line="360" w:lineRule="auto"/>
        <w:ind w:firstLine="567"/>
        <w:jc w:val="both"/>
        <w:rPr>
          <w:rFonts w:ascii="Myriad Pro" w:hAnsi="Myriad Pro"/>
          <w:b/>
          <w:sz w:val="26"/>
          <w:szCs w:val="26"/>
        </w:rPr>
      </w:pPr>
    </w:p>
    <w:p w14:paraId="0AB2D81D" w14:textId="77777777" w:rsidR="00AF51DA" w:rsidRPr="004C2E54" w:rsidRDefault="00F319D5" w:rsidP="00F319D5">
      <w:pPr>
        <w:spacing w:after="0" w:line="360" w:lineRule="auto"/>
        <w:ind w:firstLine="567"/>
        <w:jc w:val="both"/>
        <w:rPr>
          <w:rFonts w:ascii="Myriad Pro" w:hAnsi="Myriad Pro"/>
          <w:b/>
          <w:sz w:val="26"/>
          <w:szCs w:val="26"/>
        </w:rPr>
      </w:pPr>
      <w:r w:rsidRPr="004C2E54">
        <w:rPr>
          <w:rFonts w:ascii="Myriad Pro" w:hAnsi="Myriad Pro"/>
          <w:b/>
          <w:sz w:val="26"/>
          <w:szCs w:val="26"/>
        </w:rPr>
        <w:t>Сводные результаты анализа неподконтрольных расходов</w:t>
      </w:r>
      <w:r w:rsidR="00AF51DA" w:rsidRPr="004C2E54">
        <w:rPr>
          <w:rFonts w:ascii="Myriad Pro" w:hAnsi="Myriad Pro"/>
          <w:b/>
          <w:sz w:val="26"/>
          <w:szCs w:val="26"/>
        </w:rPr>
        <w:t xml:space="preserve"> представлены в таблице:</w:t>
      </w:r>
    </w:p>
    <w:p w14:paraId="0A197EFF" w14:textId="77777777" w:rsidR="00AF51DA" w:rsidRPr="004C2E54" w:rsidRDefault="00AF51DA" w:rsidP="00F319D5">
      <w:pPr>
        <w:spacing w:after="0" w:line="360" w:lineRule="auto"/>
        <w:ind w:firstLine="567"/>
        <w:jc w:val="both"/>
        <w:rPr>
          <w:rFonts w:ascii="Myriad Pro" w:hAnsi="Myriad Pro"/>
          <w:b/>
          <w:sz w:val="26"/>
          <w:szCs w:val="26"/>
        </w:rPr>
      </w:pPr>
    </w:p>
    <w:p w14:paraId="0F29A16E" w14:textId="77777777" w:rsidR="00AF51DA" w:rsidRPr="004C2E54" w:rsidRDefault="00AF51DA" w:rsidP="00F319D5">
      <w:pPr>
        <w:spacing w:after="0" w:line="360" w:lineRule="auto"/>
        <w:ind w:firstLine="567"/>
        <w:jc w:val="both"/>
        <w:rPr>
          <w:rFonts w:ascii="Myriad Pro" w:hAnsi="Myriad Pro"/>
          <w:b/>
          <w:sz w:val="26"/>
          <w:szCs w:val="26"/>
        </w:rPr>
      </w:pPr>
    </w:p>
    <w:p w14:paraId="4B22B38E" w14:textId="77777777" w:rsidR="00AF51DA" w:rsidRPr="004C2E54" w:rsidRDefault="00AF51DA" w:rsidP="00F319D5">
      <w:pPr>
        <w:spacing w:after="0" w:line="360" w:lineRule="auto"/>
        <w:ind w:firstLine="567"/>
        <w:jc w:val="both"/>
        <w:rPr>
          <w:rFonts w:ascii="Myriad Pro" w:hAnsi="Myriad Pro"/>
          <w:b/>
          <w:sz w:val="26"/>
          <w:szCs w:val="26"/>
        </w:rPr>
      </w:pPr>
    </w:p>
    <w:p w14:paraId="0D4F2A14" w14:textId="77777777" w:rsidR="00AF51DA" w:rsidRPr="004C2E54" w:rsidRDefault="00AF51DA" w:rsidP="00C051C9">
      <w:pPr>
        <w:spacing w:after="0" w:line="240" w:lineRule="auto"/>
        <w:jc w:val="center"/>
        <w:rPr>
          <w:rFonts w:ascii="Myriad Pro" w:eastAsia="Times New Roman" w:hAnsi="Myriad Pro" w:cs="Calibri"/>
          <w:b/>
          <w:bCs/>
          <w:color w:val="FFFFFF" w:themeColor="background1"/>
          <w:sz w:val="18"/>
          <w:szCs w:val="18"/>
          <w:lang w:eastAsia="ru-RU"/>
        </w:rPr>
        <w:sectPr w:rsidR="00AF51DA" w:rsidRPr="004C2E54" w:rsidSect="002B219C">
          <w:pgSz w:w="11906" w:h="16838"/>
          <w:pgMar w:top="1134" w:right="851" w:bottom="1134" w:left="1701" w:header="708" w:footer="708" w:gutter="0"/>
          <w:cols w:space="708"/>
          <w:docGrid w:linePitch="360"/>
        </w:sectPr>
      </w:pPr>
    </w:p>
    <w:tbl>
      <w:tblPr>
        <w:tblW w:w="5000" w:type="pct"/>
        <w:tblLayout w:type="fixed"/>
        <w:tblLook w:val="04A0" w:firstRow="1" w:lastRow="0" w:firstColumn="1" w:lastColumn="0" w:noHBand="0" w:noVBand="1"/>
      </w:tblPr>
      <w:tblGrid>
        <w:gridCol w:w="4038"/>
        <w:gridCol w:w="1746"/>
        <w:gridCol w:w="1749"/>
        <w:gridCol w:w="1749"/>
        <w:gridCol w:w="1743"/>
        <w:gridCol w:w="1743"/>
        <w:gridCol w:w="1734"/>
      </w:tblGrid>
      <w:tr w:rsidR="00AF51DA" w:rsidRPr="004C2E54" w14:paraId="165CE213" w14:textId="77777777" w:rsidTr="002B11CF">
        <w:trPr>
          <w:trHeight w:val="20"/>
          <w:tblHeader/>
        </w:trPr>
        <w:tc>
          <w:tcPr>
            <w:tcW w:w="13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0DEC6D" w14:textId="77777777" w:rsidR="00AF51DA" w:rsidRPr="004C2E54" w:rsidRDefault="00AF51DA" w:rsidP="00831DAD">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lastRenderedPageBreak/>
              <w:t>Наименование статьи расходов</w:t>
            </w:r>
          </w:p>
        </w:tc>
        <w:tc>
          <w:tcPr>
            <w:tcW w:w="6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3DD0C"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Факт за 2017, тыс. руб.</w:t>
            </w:r>
          </w:p>
        </w:tc>
        <w:tc>
          <w:tcPr>
            <w:tcW w:w="6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41231"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Заявлено филиалом ПАО «МРСК Северо-Запада»-«Новгородэнерго» на 2019, тыс. руб.</w:t>
            </w:r>
          </w:p>
        </w:tc>
        <w:tc>
          <w:tcPr>
            <w:tcW w:w="6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AACF4"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ТБР на 2019, тыс. руб.</w:t>
            </w:r>
          </w:p>
        </w:tc>
        <w:tc>
          <w:tcPr>
            <w:tcW w:w="18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39ED99"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Расчет Исполнителя на 2019, тыс. руб.</w:t>
            </w:r>
          </w:p>
        </w:tc>
      </w:tr>
      <w:tr w:rsidR="00AF51DA" w:rsidRPr="004C2E54" w14:paraId="1A9B5682" w14:textId="77777777" w:rsidTr="002B11CF">
        <w:trPr>
          <w:trHeight w:val="20"/>
          <w:tblHeader/>
        </w:trPr>
        <w:tc>
          <w:tcPr>
            <w:tcW w:w="13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4599E11"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p>
        </w:tc>
        <w:tc>
          <w:tcPr>
            <w:tcW w:w="6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119743"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p>
        </w:tc>
        <w:tc>
          <w:tcPr>
            <w:tcW w:w="6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E4E22C"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p>
        </w:tc>
        <w:tc>
          <w:tcPr>
            <w:tcW w:w="6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C57D23"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5E88AB" w14:textId="77777777" w:rsidR="00AF51DA" w:rsidRPr="004C2E54" w:rsidRDefault="00AF51DA">
            <w:pPr>
              <w:spacing w:after="0" w:line="240" w:lineRule="auto"/>
              <w:jc w:val="center"/>
              <w:rPr>
                <w:rFonts w:ascii="Myriad Pro" w:eastAsia="Calibri" w:hAnsi="Myriad Pro" w:cs="Times New Roman"/>
                <w:color w:val="FFFFFF" w:themeColor="background1"/>
                <w:sz w:val="20"/>
              </w:rPr>
            </w:pPr>
            <w:r w:rsidRPr="004C2E54">
              <w:rPr>
                <w:rFonts w:ascii="Myriad Pro" w:eastAsia="Calibri" w:hAnsi="Myriad Pro" w:cs="Times New Roman"/>
                <w:color w:val="FFFFFF" w:themeColor="background1"/>
                <w:sz w:val="20"/>
              </w:rPr>
              <w:t>всего, тыс. руб.</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AE09F8" w14:textId="77777777" w:rsidR="00AF51DA" w:rsidRPr="004C2E54" w:rsidRDefault="00AF51DA">
            <w:pPr>
              <w:spacing w:after="0" w:line="240" w:lineRule="auto"/>
              <w:jc w:val="center"/>
              <w:rPr>
                <w:rFonts w:ascii="Myriad Pro" w:eastAsia="Calibri" w:hAnsi="Myriad Pro" w:cs="Times New Roman"/>
                <w:color w:val="FFFFFF" w:themeColor="background1"/>
                <w:sz w:val="20"/>
              </w:rPr>
            </w:pPr>
            <w:r w:rsidRPr="004C2E54">
              <w:rPr>
                <w:rFonts w:ascii="Myriad Pro" w:eastAsia="Calibri" w:hAnsi="Myriad Pro" w:cs="Times New Roman"/>
                <w:color w:val="FFFFFF" w:themeColor="background1"/>
                <w:sz w:val="20"/>
              </w:rPr>
              <w:t xml:space="preserve">в т.ч. </w:t>
            </w:r>
            <w:r w:rsidR="001D416C">
              <w:rPr>
                <w:rFonts w:ascii="Myriad Pro" w:eastAsia="Calibri" w:hAnsi="Myriad Pro" w:cs="Times New Roman"/>
                <w:color w:val="FFFFFF" w:themeColor="background1"/>
                <w:sz w:val="20"/>
              </w:rPr>
              <w:t>требующие документального обоснования</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C1670E" w14:textId="77777777" w:rsidR="00AF51DA" w:rsidRPr="004C2E54" w:rsidRDefault="00AF51DA">
            <w:pPr>
              <w:spacing w:after="0" w:line="240" w:lineRule="auto"/>
              <w:jc w:val="center"/>
              <w:rPr>
                <w:rFonts w:ascii="Myriad Pro" w:eastAsia="Calibri" w:hAnsi="Myriad Pro" w:cs="Times New Roman"/>
                <w:color w:val="FFFFFF" w:themeColor="background1"/>
                <w:sz w:val="20"/>
              </w:rPr>
            </w:pPr>
            <w:r w:rsidRPr="004C2E54">
              <w:rPr>
                <w:rFonts w:ascii="Myriad Pro" w:eastAsia="Calibri" w:hAnsi="Myriad Pro" w:cs="Times New Roman"/>
                <w:color w:val="FFFFFF" w:themeColor="background1"/>
                <w:sz w:val="20"/>
              </w:rPr>
              <w:t xml:space="preserve">в т.ч. доп. </w:t>
            </w:r>
            <w:proofErr w:type="spellStart"/>
            <w:r w:rsidRPr="004C2E54">
              <w:rPr>
                <w:rFonts w:ascii="Myriad Pro" w:eastAsia="Calibri" w:hAnsi="Myriad Pro" w:cs="Times New Roman"/>
                <w:color w:val="FFFFFF" w:themeColor="background1"/>
                <w:sz w:val="20"/>
              </w:rPr>
              <w:t>обосн</w:t>
            </w:r>
            <w:proofErr w:type="spellEnd"/>
            <w:r w:rsidRPr="004C2E54">
              <w:rPr>
                <w:rFonts w:ascii="Myriad Pro" w:eastAsia="Calibri" w:hAnsi="Myriad Pro" w:cs="Times New Roman"/>
                <w:color w:val="FFFFFF" w:themeColor="background1"/>
                <w:sz w:val="20"/>
              </w:rPr>
              <w:t>. расходы</w:t>
            </w:r>
          </w:p>
        </w:tc>
      </w:tr>
      <w:tr w:rsidR="00AF51DA" w:rsidRPr="004C2E54" w14:paraId="39661823" w14:textId="77777777" w:rsidTr="002B11CF">
        <w:trPr>
          <w:trHeight w:val="20"/>
          <w:tblHeader/>
        </w:trPr>
        <w:tc>
          <w:tcPr>
            <w:tcW w:w="1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28B92" w14:textId="77777777" w:rsidR="00AF51DA" w:rsidRPr="004C2E54" w:rsidRDefault="00AF51DA" w:rsidP="00831DAD">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1</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151C7"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2</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B3527"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3</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30EBB"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4</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B8F5A0"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5</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B3BEDB"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6</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DDF8E" w14:textId="77777777" w:rsidR="00AF51DA" w:rsidRPr="004C2E54" w:rsidRDefault="00AF51DA">
            <w:pPr>
              <w:spacing w:after="0" w:line="240" w:lineRule="auto"/>
              <w:jc w:val="center"/>
              <w:rPr>
                <w:rFonts w:ascii="Myriad Pro" w:eastAsia="Times New Roman" w:hAnsi="Myriad Pro" w:cs="Calibri"/>
                <w:b/>
                <w:bCs/>
                <w:color w:val="FFFFFF" w:themeColor="background1"/>
                <w:sz w:val="18"/>
                <w:szCs w:val="18"/>
                <w:lang w:eastAsia="ru-RU"/>
              </w:rPr>
            </w:pPr>
            <w:r w:rsidRPr="004C2E54">
              <w:rPr>
                <w:rFonts w:ascii="Myriad Pro" w:eastAsia="Times New Roman" w:hAnsi="Myriad Pro" w:cs="Calibri"/>
                <w:b/>
                <w:bCs/>
                <w:color w:val="FFFFFF" w:themeColor="background1"/>
                <w:sz w:val="18"/>
                <w:szCs w:val="18"/>
                <w:lang w:eastAsia="ru-RU"/>
              </w:rPr>
              <w:t>7</w:t>
            </w:r>
          </w:p>
        </w:tc>
      </w:tr>
      <w:tr w:rsidR="00AF51DA" w:rsidRPr="00117DEF" w14:paraId="77656E21" w14:textId="77777777" w:rsidTr="002B11CF">
        <w:trPr>
          <w:trHeight w:val="20"/>
        </w:trPr>
        <w:tc>
          <w:tcPr>
            <w:tcW w:w="1392"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1CB8D07B" w14:textId="77777777" w:rsidR="00AF51DA" w:rsidRPr="00117DEF" w:rsidRDefault="00AF51DA"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Оплата услуг ПАО «ФСК ЕЭС»</w:t>
            </w:r>
          </w:p>
        </w:tc>
        <w:tc>
          <w:tcPr>
            <w:tcW w:w="602"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922C962" w14:textId="77777777" w:rsidR="00AF51DA" w:rsidRPr="00117DEF" w:rsidRDefault="00AF51DA"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1 039 913,00</w:t>
            </w:r>
          </w:p>
        </w:tc>
        <w:tc>
          <w:tcPr>
            <w:tcW w:w="603"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694B87A" w14:textId="77777777" w:rsidR="00AF51DA" w:rsidRPr="00117DEF" w:rsidRDefault="00AF51DA"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1 212 945,36</w:t>
            </w:r>
          </w:p>
        </w:tc>
        <w:tc>
          <w:tcPr>
            <w:tcW w:w="603" w:type="pct"/>
            <w:tcBorders>
              <w:top w:val="single" w:sz="4" w:space="0" w:color="FFFFFF" w:themeColor="background1"/>
              <w:left w:val="nil"/>
              <w:bottom w:val="single" w:sz="4" w:space="0" w:color="auto"/>
              <w:right w:val="single" w:sz="4" w:space="0" w:color="auto"/>
            </w:tcBorders>
            <w:shd w:val="clear" w:color="auto" w:fill="auto"/>
            <w:vAlign w:val="bottom"/>
            <w:hideMark/>
          </w:tcPr>
          <w:p w14:paraId="5275EE2C" w14:textId="77777777" w:rsidR="00AF51DA" w:rsidRPr="00117DEF" w:rsidRDefault="00AF51DA"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1 215 838,77</w:t>
            </w:r>
          </w:p>
        </w:tc>
        <w:tc>
          <w:tcPr>
            <w:tcW w:w="601" w:type="pct"/>
            <w:tcBorders>
              <w:top w:val="single" w:sz="4" w:space="0" w:color="FFFFFF" w:themeColor="background1"/>
              <w:left w:val="single" w:sz="4" w:space="0" w:color="auto"/>
              <w:bottom w:val="single" w:sz="4" w:space="0" w:color="auto"/>
              <w:right w:val="single" w:sz="4" w:space="0" w:color="auto"/>
            </w:tcBorders>
            <w:vAlign w:val="bottom"/>
          </w:tcPr>
          <w:p w14:paraId="113EDD43" w14:textId="77777777" w:rsidR="00AF51DA" w:rsidRPr="00117DEF" w:rsidRDefault="00AF51DA"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1 215 586,86</w:t>
            </w:r>
          </w:p>
        </w:tc>
        <w:tc>
          <w:tcPr>
            <w:tcW w:w="601" w:type="pct"/>
            <w:tcBorders>
              <w:top w:val="single" w:sz="4" w:space="0" w:color="FFFFFF" w:themeColor="background1"/>
              <w:left w:val="single" w:sz="4" w:space="0" w:color="auto"/>
              <w:bottom w:val="single" w:sz="4" w:space="0" w:color="auto"/>
              <w:right w:val="single" w:sz="4" w:space="0" w:color="auto"/>
            </w:tcBorders>
            <w:vAlign w:val="bottom"/>
          </w:tcPr>
          <w:p w14:paraId="33BB0D8F" w14:textId="77777777" w:rsidR="00AF51DA"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251,91</w:t>
            </w:r>
          </w:p>
        </w:tc>
        <w:tc>
          <w:tcPr>
            <w:tcW w:w="598"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2A0405F6" w14:textId="77777777" w:rsidR="00AF51DA" w:rsidRPr="00117DEF" w:rsidRDefault="00AF51DA" w:rsidP="002B11CF">
            <w:pPr>
              <w:spacing w:after="0"/>
              <w:jc w:val="right"/>
              <w:rPr>
                <w:rFonts w:ascii="Myriad Pro" w:eastAsia="Calibri" w:hAnsi="Myriad Pro" w:cs="Times New Roman"/>
                <w:color w:val="000000" w:themeColor="text1"/>
                <w:sz w:val="20"/>
                <w:szCs w:val="20"/>
              </w:rPr>
            </w:pPr>
          </w:p>
        </w:tc>
      </w:tr>
      <w:tr w:rsidR="00AF51DA" w:rsidRPr="00117DEF" w14:paraId="4D20446C"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093ED7EF" w14:textId="77777777" w:rsidR="00AF51DA" w:rsidRPr="00117DEF" w:rsidRDefault="00AF51DA"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Тепловая энергия на хоз. нужды</w:t>
            </w:r>
          </w:p>
        </w:tc>
        <w:tc>
          <w:tcPr>
            <w:tcW w:w="602" w:type="pct"/>
            <w:tcBorders>
              <w:top w:val="nil"/>
              <w:left w:val="nil"/>
              <w:bottom w:val="single" w:sz="4" w:space="0" w:color="auto"/>
              <w:right w:val="single" w:sz="4" w:space="0" w:color="auto"/>
            </w:tcBorders>
            <w:shd w:val="clear" w:color="auto" w:fill="auto"/>
            <w:vAlign w:val="bottom"/>
            <w:hideMark/>
          </w:tcPr>
          <w:p w14:paraId="4AEEADB0" w14:textId="77777777" w:rsidR="00AF51DA" w:rsidRPr="00117DEF" w:rsidRDefault="00AF51DA"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2 946,425</w:t>
            </w:r>
          </w:p>
        </w:tc>
        <w:tc>
          <w:tcPr>
            <w:tcW w:w="603" w:type="pct"/>
            <w:tcBorders>
              <w:top w:val="nil"/>
              <w:left w:val="nil"/>
              <w:bottom w:val="single" w:sz="4" w:space="0" w:color="auto"/>
              <w:right w:val="single" w:sz="4" w:space="0" w:color="auto"/>
            </w:tcBorders>
            <w:shd w:val="clear" w:color="auto" w:fill="auto"/>
            <w:vAlign w:val="bottom"/>
            <w:hideMark/>
          </w:tcPr>
          <w:p w14:paraId="418A05D0" w14:textId="77777777" w:rsidR="00AF51DA" w:rsidRPr="00117DEF" w:rsidRDefault="00AF51DA"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3 236</w:t>
            </w:r>
          </w:p>
        </w:tc>
        <w:tc>
          <w:tcPr>
            <w:tcW w:w="603" w:type="pct"/>
            <w:tcBorders>
              <w:top w:val="nil"/>
              <w:left w:val="nil"/>
              <w:bottom w:val="single" w:sz="4" w:space="0" w:color="auto"/>
              <w:right w:val="single" w:sz="4" w:space="0" w:color="auto"/>
            </w:tcBorders>
            <w:shd w:val="clear" w:color="auto" w:fill="auto"/>
            <w:vAlign w:val="bottom"/>
            <w:hideMark/>
          </w:tcPr>
          <w:p w14:paraId="670DE456" w14:textId="77777777" w:rsidR="00AF51DA" w:rsidRPr="00117DEF" w:rsidRDefault="00AF51DA"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3 133,591</w:t>
            </w:r>
          </w:p>
        </w:tc>
        <w:tc>
          <w:tcPr>
            <w:tcW w:w="601" w:type="pct"/>
            <w:tcBorders>
              <w:top w:val="nil"/>
              <w:left w:val="single" w:sz="4" w:space="0" w:color="auto"/>
              <w:bottom w:val="single" w:sz="4" w:space="0" w:color="auto"/>
              <w:right w:val="single" w:sz="4" w:space="0" w:color="auto"/>
            </w:tcBorders>
            <w:vAlign w:val="bottom"/>
          </w:tcPr>
          <w:p w14:paraId="1AFDA70A" w14:textId="77777777" w:rsidR="00AF51DA" w:rsidRPr="00117DEF" w:rsidRDefault="00AF51DA"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3 1</w:t>
            </w:r>
            <w:r w:rsidR="00E5620B" w:rsidRPr="00117DEF">
              <w:rPr>
                <w:rFonts w:ascii="Myriad Pro" w:eastAsia="Calibri" w:hAnsi="Myriad Pro" w:cs="Times New Roman"/>
                <w:color w:val="000000" w:themeColor="text1"/>
                <w:sz w:val="20"/>
                <w:szCs w:val="20"/>
              </w:rPr>
              <w:t>33,59</w:t>
            </w:r>
          </w:p>
        </w:tc>
        <w:tc>
          <w:tcPr>
            <w:tcW w:w="601" w:type="pct"/>
            <w:tcBorders>
              <w:top w:val="nil"/>
              <w:left w:val="single" w:sz="4" w:space="0" w:color="auto"/>
              <w:bottom w:val="single" w:sz="4" w:space="0" w:color="auto"/>
              <w:right w:val="single" w:sz="4" w:space="0" w:color="auto"/>
            </w:tcBorders>
            <w:vAlign w:val="bottom"/>
          </w:tcPr>
          <w:p w14:paraId="0FFDDE69" w14:textId="77777777" w:rsidR="00AF51DA" w:rsidRPr="00117DEF" w:rsidRDefault="00AF51DA"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194A2954" w14:textId="77777777" w:rsidR="00AF51DA" w:rsidRPr="00117DEF" w:rsidRDefault="00AF51DA" w:rsidP="002B11CF">
            <w:pPr>
              <w:spacing w:after="0"/>
              <w:jc w:val="right"/>
              <w:rPr>
                <w:rFonts w:ascii="Myriad Pro" w:eastAsia="Calibri" w:hAnsi="Myriad Pro" w:cs="Times New Roman"/>
                <w:color w:val="000000" w:themeColor="text1"/>
                <w:sz w:val="20"/>
                <w:szCs w:val="20"/>
              </w:rPr>
            </w:pPr>
          </w:p>
        </w:tc>
      </w:tr>
      <w:tr w:rsidR="00E230FD" w:rsidRPr="00117DEF" w14:paraId="67055C58"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69EDB2F5" w14:textId="77777777" w:rsidR="00E230FD" w:rsidRPr="00117DEF" w:rsidRDefault="00E230FD"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Плата за аренду имущества, всего, в том числе:</w:t>
            </w:r>
          </w:p>
        </w:tc>
        <w:tc>
          <w:tcPr>
            <w:tcW w:w="602" w:type="pct"/>
            <w:tcBorders>
              <w:top w:val="nil"/>
              <w:left w:val="nil"/>
              <w:bottom w:val="single" w:sz="4" w:space="0" w:color="auto"/>
              <w:right w:val="single" w:sz="4" w:space="0" w:color="auto"/>
            </w:tcBorders>
            <w:shd w:val="clear" w:color="auto" w:fill="auto"/>
            <w:vAlign w:val="bottom"/>
            <w:hideMark/>
          </w:tcPr>
          <w:p w14:paraId="5EF74508"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8 618,346</w:t>
            </w:r>
          </w:p>
        </w:tc>
        <w:tc>
          <w:tcPr>
            <w:tcW w:w="603" w:type="pct"/>
            <w:tcBorders>
              <w:top w:val="nil"/>
              <w:left w:val="nil"/>
              <w:bottom w:val="single" w:sz="4" w:space="0" w:color="auto"/>
              <w:right w:val="single" w:sz="4" w:space="0" w:color="auto"/>
            </w:tcBorders>
            <w:shd w:val="clear" w:color="auto" w:fill="auto"/>
            <w:vAlign w:val="bottom"/>
            <w:hideMark/>
          </w:tcPr>
          <w:p w14:paraId="4F20308D"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7 622,627</w:t>
            </w:r>
          </w:p>
        </w:tc>
        <w:tc>
          <w:tcPr>
            <w:tcW w:w="603" w:type="pct"/>
            <w:tcBorders>
              <w:top w:val="nil"/>
              <w:left w:val="nil"/>
              <w:bottom w:val="single" w:sz="4" w:space="0" w:color="auto"/>
              <w:right w:val="single" w:sz="4" w:space="0" w:color="auto"/>
            </w:tcBorders>
            <w:shd w:val="clear" w:color="auto" w:fill="auto"/>
            <w:vAlign w:val="bottom"/>
            <w:hideMark/>
          </w:tcPr>
          <w:p w14:paraId="20F3799A"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2 106,454</w:t>
            </w:r>
          </w:p>
        </w:tc>
        <w:tc>
          <w:tcPr>
            <w:tcW w:w="601" w:type="pct"/>
            <w:tcBorders>
              <w:top w:val="nil"/>
              <w:left w:val="single" w:sz="4" w:space="0" w:color="auto"/>
              <w:bottom w:val="single" w:sz="4" w:space="0" w:color="auto"/>
              <w:right w:val="single" w:sz="4" w:space="0" w:color="auto"/>
            </w:tcBorders>
            <w:vAlign w:val="bottom"/>
          </w:tcPr>
          <w:p w14:paraId="378CBD65"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2 106,45</w:t>
            </w:r>
          </w:p>
        </w:tc>
        <w:tc>
          <w:tcPr>
            <w:tcW w:w="601" w:type="pct"/>
            <w:tcBorders>
              <w:top w:val="nil"/>
              <w:left w:val="single" w:sz="4" w:space="0" w:color="auto"/>
              <w:bottom w:val="single" w:sz="4" w:space="0" w:color="auto"/>
              <w:right w:val="single" w:sz="4" w:space="0" w:color="auto"/>
            </w:tcBorders>
            <w:vAlign w:val="center"/>
          </w:tcPr>
          <w:p w14:paraId="2D4AAB3A"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2 106,45</w:t>
            </w:r>
          </w:p>
        </w:tc>
        <w:tc>
          <w:tcPr>
            <w:tcW w:w="598" w:type="pct"/>
            <w:tcBorders>
              <w:top w:val="nil"/>
              <w:left w:val="single" w:sz="4" w:space="0" w:color="auto"/>
              <w:bottom w:val="single" w:sz="4" w:space="0" w:color="auto"/>
              <w:right w:val="single" w:sz="4" w:space="0" w:color="auto"/>
            </w:tcBorders>
            <w:shd w:val="clear" w:color="auto" w:fill="auto"/>
            <w:vAlign w:val="bottom"/>
          </w:tcPr>
          <w:p w14:paraId="24979A40" w14:textId="77777777" w:rsidR="00E230FD" w:rsidRPr="00117DEF" w:rsidRDefault="00E230FD" w:rsidP="002B11CF">
            <w:pPr>
              <w:spacing w:after="0"/>
              <w:jc w:val="right"/>
              <w:rPr>
                <w:rFonts w:ascii="Myriad Pro" w:eastAsia="Calibri" w:hAnsi="Myriad Pro" w:cs="Times New Roman"/>
                <w:color w:val="000000" w:themeColor="text1"/>
                <w:sz w:val="20"/>
                <w:szCs w:val="20"/>
              </w:rPr>
            </w:pPr>
          </w:p>
        </w:tc>
      </w:tr>
      <w:tr w:rsidR="00E230FD" w:rsidRPr="00117DEF" w14:paraId="6F6293F4"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3B486AA" w14:textId="77777777" w:rsidR="00E230FD" w:rsidRPr="00117DEF" w:rsidRDefault="00E230FD" w:rsidP="002B11CF">
            <w:pPr>
              <w:spacing w:after="0"/>
              <w:ind w:firstLineChars="100" w:firstLine="20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 xml:space="preserve">Аренда электросетевых объектов </w:t>
            </w:r>
          </w:p>
        </w:tc>
        <w:tc>
          <w:tcPr>
            <w:tcW w:w="602" w:type="pct"/>
            <w:tcBorders>
              <w:top w:val="nil"/>
              <w:left w:val="nil"/>
              <w:bottom w:val="single" w:sz="4" w:space="0" w:color="auto"/>
              <w:right w:val="single" w:sz="4" w:space="0" w:color="auto"/>
            </w:tcBorders>
            <w:shd w:val="clear" w:color="auto" w:fill="auto"/>
            <w:vAlign w:val="bottom"/>
            <w:hideMark/>
          </w:tcPr>
          <w:p w14:paraId="4F9F1AC6" w14:textId="77777777" w:rsidR="00E230FD" w:rsidRPr="00117DEF" w:rsidRDefault="00E230FD" w:rsidP="002B11CF">
            <w:pPr>
              <w:spacing w:after="0"/>
              <w:jc w:val="right"/>
              <w:rPr>
                <w:rFonts w:ascii="Myriad Pro" w:eastAsia="Calibri" w:hAnsi="Myriad Pro" w:cs="Times New Roman"/>
                <w:sz w:val="20"/>
                <w:szCs w:val="20"/>
              </w:rPr>
            </w:pPr>
            <w:r w:rsidRPr="00117DEF">
              <w:rPr>
                <w:rFonts w:ascii="Myriad Pro" w:eastAsia="Calibri" w:hAnsi="Myriad Pro" w:cs="Times New Roman"/>
                <w:sz w:val="20"/>
                <w:szCs w:val="20"/>
              </w:rPr>
              <w:t>256</w:t>
            </w:r>
          </w:p>
        </w:tc>
        <w:tc>
          <w:tcPr>
            <w:tcW w:w="603" w:type="pct"/>
            <w:tcBorders>
              <w:top w:val="nil"/>
              <w:left w:val="nil"/>
              <w:bottom w:val="single" w:sz="4" w:space="0" w:color="auto"/>
              <w:right w:val="single" w:sz="4" w:space="0" w:color="auto"/>
            </w:tcBorders>
            <w:shd w:val="clear" w:color="auto" w:fill="auto"/>
            <w:vAlign w:val="bottom"/>
            <w:hideMark/>
          </w:tcPr>
          <w:p w14:paraId="25D2F0CD"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249</w:t>
            </w:r>
          </w:p>
        </w:tc>
        <w:tc>
          <w:tcPr>
            <w:tcW w:w="603" w:type="pct"/>
            <w:tcBorders>
              <w:top w:val="nil"/>
              <w:left w:val="nil"/>
              <w:bottom w:val="single" w:sz="4" w:space="0" w:color="auto"/>
              <w:right w:val="single" w:sz="4" w:space="0" w:color="auto"/>
            </w:tcBorders>
            <w:shd w:val="clear" w:color="auto" w:fill="auto"/>
            <w:vAlign w:val="bottom"/>
            <w:hideMark/>
          </w:tcPr>
          <w:p w14:paraId="286CBE44"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192,693</w:t>
            </w:r>
          </w:p>
        </w:tc>
        <w:tc>
          <w:tcPr>
            <w:tcW w:w="601" w:type="pct"/>
            <w:tcBorders>
              <w:top w:val="nil"/>
              <w:left w:val="single" w:sz="4" w:space="0" w:color="auto"/>
              <w:bottom w:val="single" w:sz="4" w:space="0" w:color="auto"/>
              <w:right w:val="single" w:sz="4" w:space="0" w:color="auto"/>
            </w:tcBorders>
            <w:vAlign w:val="bottom"/>
          </w:tcPr>
          <w:p w14:paraId="6ECC0FB7"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192,69</w:t>
            </w:r>
          </w:p>
        </w:tc>
        <w:tc>
          <w:tcPr>
            <w:tcW w:w="601" w:type="pct"/>
            <w:tcBorders>
              <w:top w:val="nil"/>
              <w:left w:val="single" w:sz="4" w:space="0" w:color="auto"/>
              <w:bottom w:val="single" w:sz="4" w:space="0" w:color="auto"/>
              <w:right w:val="single" w:sz="4" w:space="0" w:color="auto"/>
            </w:tcBorders>
            <w:vAlign w:val="bottom"/>
          </w:tcPr>
          <w:p w14:paraId="2583D798"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192,69</w:t>
            </w:r>
          </w:p>
        </w:tc>
        <w:tc>
          <w:tcPr>
            <w:tcW w:w="598" w:type="pct"/>
            <w:tcBorders>
              <w:top w:val="nil"/>
              <w:left w:val="single" w:sz="4" w:space="0" w:color="auto"/>
              <w:bottom w:val="single" w:sz="4" w:space="0" w:color="auto"/>
              <w:right w:val="single" w:sz="4" w:space="0" w:color="auto"/>
            </w:tcBorders>
            <w:shd w:val="clear" w:color="auto" w:fill="auto"/>
            <w:vAlign w:val="bottom"/>
          </w:tcPr>
          <w:p w14:paraId="4DF29C4A" w14:textId="77777777" w:rsidR="00E230FD" w:rsidRPr="00117DEF" w:rsidRDefault="00E230FD" w:rsidP="002B11CF">
            <w:pPr>
              <w:spacing w:after="0"/>
              <w:jc w:val="right"/>
              <w:rPr>
                <w:rFonts w:ascii="Myriad Pro" w:eastAsia="Calibri" w:hAnsi="Myriad Pro" w:cs="Times New Roman"/>
                <w:color w:val="000000" w:themeColor="text1"/>
                <w:sz w:val="20"/>
                <w:szCs w:val="20"/>
              </w:rPr>
            </w:pPr>
          </w:p>
        </w:tc>
      </w:tr>
      <w:tr w:rsidR="00E230FD" w:rsidRPr="00117DEF" w14:paraId="47C8FA5D"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3D2E603" w14:textId="77777777" w:rsidR="00E230FD" w:rsidRPr="00117DEF" w:rsidRDefault="00E230FD" w:rsidP="002B11CF">
            <w:pPr>
              <w:spacing w:after="0"/>
              <w:ind w:firstLineChars="100" w:firstLine="20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Аренда помещений</w:t>
            </w:r>
          </w:p>
        </w:tc>
        <w:tc>
          <w:tcPr>
            <w:tcW w:w="602" w:type="pct"/>
            <w:tcBorders>
              <w:top w:val="nil"/>
              <w:left w:val="nil"/>
              <w:bottom w:val="single" w:sz="4" w:space="0" w:color="auto"/>
              <w:right w:val="single" w:sz="4" w:space="0" w:color="auto"/>
            </w:tcBorders>
            <w:shd w:val="clear" w:color="auto" w:fill="auto"/>
            <w:vAlign w:val="bottom"/>
            <w:hideMark/>
          </w:tcPr>
          <w:p w14:paraId="3CCEC9FF" w14:textId="77777777" w:rsidR="00E230FD" w:rsidRPr="00117DEF" w:rsidRDefault="00E230FD" w:rsidP="002B11CF">
            <w:pPr>
              <w:spacing w:after="0"/>
              <w:jc w:val="right"/>
              <w:rPr>
                <w:rFonts w:ascii="Myriad Pro" w:eastAsia="Calibri" w:hAnsi="Myriad Pro" w:cs="Times New Roman"/>
                <w:sz w:val="20"/>
                <w:szCs w:val="20"/>
              </w:rPr>
            </w:pPr>
            <w:r w:rsidRPr="00117DEF">
              <w:rPr>
                <w:rFonts w:ascii="Myriad Pro" w:eastAsia="Calibri" w:hAnsi="Myriad Pro" w:cs="Times New Roman"/>
                <w:sz w:val="20"/>
                <w:szCs w:val="20"/>
              </w:rPr>
              <w:t>2 268</w:t>
            </w:r>
          </w:p>
        </w:tc>
        <w:tc>
          <w:tcPr>
            <w:tcW w:w="603" w:type="pct"/>
            <w:tcBorders>
              <w:top w:val="nil"/>
              <w:left w:val="nil"/>
              <w:bottom w:val="single" w:sz="4" w:space="0" w:color="auto"/>
              <w:right w:val="single" w:sz="4" w:space="0" w:color="auto"/>
            </w:tcBorders>
            <w:shd w:val="clear" w:color="auto" w:fill="auto"/>
            <w:vAlign w:val="bottom"/>
            <w:hideMark/>
          </w:tcPr>
          <w:p w14:paraId="64280B5C"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1 384</w:t>
            </w:r>
          </w:p>
        </w:tc>
        <w:tc>
          <w:tcPr>
            <w:tcW w:w="603" w:type="pct"/>
            <w:tcBorders>
              <w:top w:val="nil"/>
              <w:left w:val="nil"/>
              <w:bottom w:val="single" w:sz="4" w:space="0" w:color="auto"/>
              <w:right w:val="single" w:sz="4" w:space="0" w:color="auto"/>
            </w:tcBorders>
            <w:shd w:val="clear" w:color="auto" w:fill="auto"/>
            <w:vAlign w:val="bottom"/>
            <w:hideMark/>
          </w:tcPr>
          <w:p w14:paraId="6F48AC73"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0</w:t>
            </w:r>
          </w:p>
        </w:tc>
        <w:tc>
          <w:tcPr>
            <w:tcW w:w="601" w:type="pct"/>
            <w:tcBorders>
              <w:top w:val="nil"/>
              <w:left w:val="single" w:sz="4" w:space="0" w:color="auto"/>
              <w:bottom w:val="single" w:sz="4" w:space="0" w:color="auto"/>
              <w:right w:val="single" w:sz="4" w:space="0" w:color="auto"/>
            </w:tcBorders>
            <w:vAlign w:val="bottom"/>
          </w:tcPr>
          <w:p w14:paraId="520CA46C"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0,00</w:t>
            </w:r>
          </w:p>
        </w:tc>
        <w:tc>
          <w:tcPr>
            <w:tcW w:w="601" w:type="pct"/>
            <w:tcBorders>
              <w:top w:val="nil"/>
              <w:left w:val="single" w:sz="4" w:space="0" w:color="auto"/>
              <w:bottom w:val="single" w:sz="4" w:space="0" w:color="auto"/>
              <w:right w:val="single" w:sz="4" w:space="0" w:color="auto"/>
            </w:tcBorders>
            <w:vAlign w:val="bottom"/>
          </w:tcPr>
          <w:p w14:paraId="4A0CABC2" w14:textId="77777777" w:rsidR="00E230FD" w:rsidRPr="00117DEF" w:rsidRDefault="00E230FD"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63261A39" w14:textId="77777777" w:rsidR="00E230FD" w:rsidRPr="00117DEF" w:rsidRDefault="00E230FD" w:rsidP="002B11CF">
            <w:pPr>
              <w:spacing w:after="0"/>
              <w:jc w:val="right"/>
              <w:rPr>
                <w:rFonts w:ascii="Myriad Pro" w:eastAsia="Calibri" w:hAnsi="Myriad Pro" w:cs="Times New Roman"/>
                <w:color w:val="000000" w:themeColor="text1"/>
                <w:sz w:val="20"/>
                <w:szCs w:val="20"/>
              </w:rPr>
            </w:pPr>
          </w:p>
        </w:tc>
      </w:tr>
      <w:tr w:rsidR="00E230FD" w:rsidRPr="00117DEF" w14:paraId="1080E5D6"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04398CB8" w14:textId="77777777" w:rsidR="00E230FD" w:rsidRPr="00117DEF" w:rsidRDefault="00E230FD" w:rsidP="002B11CF">
            <w:pPr>
              <w:spacing w:after="0"/>
              <w:ind w:firstLineChars="100" w:firstLine="20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 xml:space="preserve">Аренда транспорта </w:t>
            </w:r>
          </w:p>
        </w:tc>
        <w:tc>
          <w:tcPr>
            <w:tcW w:w="602" w:type="pct"/>
            <w:tcBorders>
              <w:top w:val="nil"/>
              <w:left w:val="nil"/>
              <w:bottom w:val="single" w:sz="4" w:space="0" w:color="auto"/>
              <w:right w:val="single" w:sz="4" w:space="0" w:color="auto"/>
            </w:tcBorders>
            <w:shd w:val="clear" w:color="auto" w:fill="auto"/>
            <w:vAlign w:val="bottom"/>
            <w:hideMark/>
          </w:tcPr>
          <w:p w14:paraId="2ED81489" w14:textId="77777777" w:rsidR="00E230FD" w:rsidRPr="00117DEF" w:rsidRDefault="00E230FD" w:rsidP="002B11CF">
            <w:pPr>
              <w:spacing w:after="0"/>
              <w:jc w:val="right"/>
              <w:rPr>
                <w:rFonts w:ascii="Myriad Pro" w:eastAsia="Calibri" w:hAnsi="Myriad Pro" w:cs="Times New Roman"/>
                <w:sz w:val="20"/>
                <w:szCs w:val="20"/>
              </w:rPr>
            </w:pPr>
            <w:r w:rsidRPr="00117DEF">
              <w:rPr>
                <w:rFonts w:ascii="Myriad Pro" w:eastAsia="Calibri" w:hAnsi="Myriad Pro" w:cs="Times New Roman"/>
                <w:sz w:val="20"/>
                <w:szCs w:val="20"/>
              </w:rPr>
              <w:t>8</w:t>
            </w:r>
          </w:p>
        </w:tc>
        <w:tc>
          <w:tcPr>
            <w:tcW w:w="603" w:type="pct"/>
            <w:tcBorders>
              <w:top w:val="nil"/>
              <w:left w:val="nil"/>
              <w:bottom w:val="single" w:sz="4" w:space="0" w:color="auto"/>
              <w:right w:val="single" w:sz="4" w:space="0" w:color="auto"/>
            </w:tcBorders>
            <w:shd w:val="clear" w:color="auto" w:fill="auto"/>
            <w:vAlign w:val="bottom"/>
            <w:hideMark/>
          </w:tcPr>
          <w:p w14:paraId="32988D42"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400</w:t>
            </w:r>
          </w:p>
        </w:tc>
        <w:tc>
          <w:tcPr>
            <w:tcW w:w="603" w:type="pct"/>
            <w:tcBorders>
              <w:top w:val="nil"/>
              <w:left w:val="nil"/>
              <w:bottom w:val="single" w:sz="4" w:space="0" w:color="auto"/>
              <w:right w:val="single" w:sz="4" w:space="0" w:color="auto"/>
            </w:tcBorders>
            <w:shd w:val="clear" w:color="auto" w:fill="auto"/>
            <w:vAlign w:val="bottom"/>
            <w:hideMark/>
          </w:tcPr>
          <w:p w14:paraId="216FED60"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0</w:t>
            </w:r>
          </w:p>
        </w:tc>
        <w:tc>
          <w:tcPr>
            <w:tcW w:w="601" w:type="pct"/>
            <w:tcBorders>
              <w:top w:val="nil"/>
              <w:left w:val="single" w:sz="4" w:space="0" w:color="auto"/>
              <w:bottom w:val="single" w:sz="4" w:space="0" w:color="auto"/>
              <w:right w:val="single" w:sz="4" w:space="0" w:color="auto"/>
            </w:tcBorders>
            <w:vAlign w:val="bottom"/>
          </w:tcPr>
          <w:p w14:paraId="5DF251E4"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0,00</w:t>
            </w:r>
          </w:p>
        </w:tc>
        <w:tc>
          <w:tcPr>
            <w:tcW w:w="601" w:type="pct"/>
            <w:tcBorders>
              <w:top w:val="nil"/>
              <w:left w:val="single" w:sz="4" w:space="0" w:color="auto"/>
              <w:bottom w:val="single" w:sz="4" w:space="0" w:color="auto"/>
              <w:right w:val="single" w:sz="4" w:space="0" w:color="auto"/>
            </w:tcBorders>
            <w:vAlign w:val="bottom"/>
          </w:tcPr>
          <w:p w14:paraId="343C85C0" w14:textId="77777777" w:rsidR="00E230FD" w:rsidRPr="00117DEF" w:rsidRDefault="00E230FD"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10E3DC23" w14:textId="77777777" w:rsidR="00E230FD" w:rsidRPr="00117DEF" w:rsidRDefault="00E230FD" w:rsidP="002B11CF">
            <w:pPr>
              <w:spacing w:after="0"/>
              <w:jc w:val="right"/>
              <w:rPr>
                <w:rFonts w:ascii="Myriad Pro" w:eastAsia="Calibri" w:hAnsi="Myriad Pro" w:cs="Times New Roman"/>
                <w:color w:val="000000" w:themeColor="text1"/>
                <w:sz w:val="20"/>
                <w:szCs w:val="20"/>
              </w:rPr>
            </w:pPr>
          </w:p>
        </w:tc>
      </w:tr>
      <w:tr w:rsidR="00E230FD" w:rsidRPr="00117DEF" w14:paraId="6D9C689E"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BFE0248" w14:textId="77777777" w:rsidR="00E230FD" w:rsidRPr="00117DEF" w:rsidRDefault="00E230FD" w:rsidP="002B11CF">
            <w:pPr>
              <w:spacing w:after="0"/>
              <w:ind w:firstLineChars="100" w:firstLine="20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 xml:space="preserve">Прочая аренда </w:t>
            </w:r>
          </w:p>
        </w:tc>
        <w:tc>
          <w:tcPr>
            <w:tcW w:w="602" w:type="pct"/>
            <w:tcBorders>
              <w:top w:val="nil"/>
              <w:left w:val="nil"/>
              <w:bottom w:val="single" w:sz="4" w:space="0" w:color="auto"/>
              <w:right w:val="single" w:sz="4" w:space="0" w:color="auto"/>
            </w:tcBorders>
            <w:shd w:val="clear" w:color="auto" w:fill="auto"/>
            <w:vAlign w:val="bottom"/>
            <w:hideMark/>
          </w:tcPr>
          <w:p w14:paraId="1AAA5F32" w14:textId="77777777" w:rsidR="00E230FD" w:rsidRPr="00117DEF" w:rsidRDefault="00E230FD" w:rsidP="002B11CF">
            <w:pPr>
              <w:spacing w:after="0"/>
              <w:jc w:val="right"/>
              <w:rPr>
                <w:rFonts w:ascii="Myriad Pro" w:eastAsia="Calibri" w:hAnsi="Myriad Pro" w:cs="Times New Roman"/>
                <w:sz w:val="20"/>
                <w:szCs w:val="20"/>
              </w:rPr>
            </w:pPr>
            <w:r w:rsidRPr="00117DEF">
              <w:rPr>
                <w:rFonts w:ascii="Myriad Pro" w:eastAsia="Calibri" w:hAnsi="Myriad Pro" w:cs="Times New Roman"/>
                <w:sz w:val="20"/>
                <w:szCs w:val="20"/>
              </w:rPr>
              <w:t>6 137</w:t>
            </w:r>
          </w:p>
        </w:tc>
        <w:tc>
          <w:tcPr>
            <w:tcW w:w="603" w:type="pct"/>
            <w:tcBorders>
              <w:top w:val="nil"/>
              <w:left w:val="nil"/>
              <w:bottom w:val="single" w:sz="4" w:space="0" w:color="auto"/>
              <w:right w:val="single" w:sz="4" w:space="0" w:color="auto"/>
            </w:tcBorders>
            <w:shd w:val="clear" w:color="auto" w:fill="auto"/>
            <w:vAlign w:val="bottom"/>
            <w:hideMark/>
          </w:tcPr>
          <w:p w14:paraId="1512CF3E"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5 589</w:t>
            </w:r>
          </w:p>
        </w:tc>
        <w:tc>
          <w:tcPr>
            <w:tcW w:w="603" w:type="pct"/>
            <w:tcBorders>
              <w:top w:val="nil"/>
              <w:left w:val="nil"/>
              <w:bottom w:val="single" w:sz="4" w:space="0" w:color="auto"/>
              <w:right w:val="single" w:sz="4" w:space="0" w:color="auto"/>
            </w:tcBorders>
            <w:shd w:val="clear" w:color="auto" w:fill="auto"/>
            <w:vAlign w:val="bottom"/>
            <w:hideMark/>
          </w:tcPr>
          <w:p w14:paraId="0DA53B58"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1 913,761</w:t>
            </w:r>
          </w:p>
        </w:tc>
        <w:tc>
          <w:tcPr>
            <w:tcW w:w="601" w:type="pct"/>
            <w:tcBorders>
              <w:top w:val="nil"/>
              <w:left w:val="single" w:sz="4" w:space="0" w:color="auto"/>
              <w:bottom w:val="single" w:sz="4" w:space="0" w:color="auto"/>
              <w:right w:val="single" w:sz="4" w:space="0" w:color="auto"/>
            </w:tcBorders>
            <w:vAlign w:val="bottom"/>
          </w:tcPr>
          <w:p w14:paraId="16E24CD4"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1 913,76</w:t>
            </w:r>
          </w:p>
        </w:tc>
        <w:tc>
          <w:tcPr>
            <w:tcW w:w="601" w:type="pct"/>
            <w:tcBorders>
              <w:top w:val="nil"/>
              <w:left w:val="single" w:sz="4" w:space="0" w:color="auto"/>
              <w:bottom w:val="single" w:sz="4" w:space="0" w:color="auto"/>
              <w:right w:val="single" w:sz="4" w:space="0" w:color="auto"/>
            </w:tcBorders>
            <w:vAlign w:val="bottom"/>
          </w:tcPr>
          <w:p w14:paraId="02AA1ACA" w14:textId="77777777" w:rsidR="00E230FD" w:rsidRPr="00117DEF" w:rsidRDefault="00E230FD"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1 913,76</w:t>
            </w:r>
          </w:p>
        </w:tc>
        <w:tc>
          <w:tcPr>
            <w:tcW w:w="598" w:type="pct"/>
            <w:tcBorders>
              <w:top w:val="nil"/>
              <w:left w:val="single" w:sz="4" w:space="0" w:color="auto"/>
              <w:bottom w:val="single" w:sz="4" w:space="0" w:color="auto"/>
              <w:right w:val="single" w:sz="4" w:space="0" w:color="auto"/>
            </w:tcBorders>
            <w:shd w:val="clear" w:color="auto" w:fill="auto"/>
            <w:vAlign w:val="bottom"/>
          </w:tcPr>
          <w:p w14:paraId="52D26C95" w14:textId="77777777" w:rsidR="00E230FD" w:rsidRPr="00117DEF" w:rsidRDefault="00E230FD" w:rsidP="002B11CF">
            <w:pPr>
              <w:spacing w:after="0"/>
              <w:jc w:val="right"/>
              <w:rPr>
                <w:rFonts w:ascii="Myriad Pro" w:eastAsia="Calibri" w:hAnsi="Myriad Pro" w:cs="Times New Roman"/>
                <w:color w:val="000000" w:themeColor="text1"/>
                <w:sz w:val="20"/>
                <w:szCs w:val="20"/>
              </w:rPr>
            </w:pPr>
          </w:p>
        </w:tc>
      </w:tr>
      <w:tr w:rsidR="00E5620B" w:rsidRPr="00117DEF" w14:paraId="7E63A093"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24667A19" w14:textId="77777777" w:rsidR="00E5620B" w:rsidRPr="00117DEF" w:rsidRDefault="00E5620B"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Налоги, всего, в том числе:</w:t>
            </w:r>
          </w:p>
        </w:tc>
        <w:tc>
          <w:tcPr>
            <w:tcW w:w="602" w:type="pct"/>
            <w:tcBorders>
              <w:top w:val="nil"/>
              <w:left w:val="nil"/>
              <w:bottom w:val="single" w:sz="4" w:space="0" w:color="auto"/>
              <w:right w:val="single" w:sz="4" w:space="0" w:color="auto"/>
            </w:tcBorders>
            <w:shd w:val="clear" w:color="auto" w:fill="auto"/>
            <w:vAlign w:val="bottom"/>
            <w:hideMark/>
          </w:tcPr>
          <w:p w14:paraId="0A66DEF0"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82 282,76</w:t>
            </w:r>
          </w:p>
        </w:tc>
        <w:tc>
          <w:tcPr>
            <w:tcW w:w="603" w:type="pct"/>
            <w:tcBorders>
              <w:top w:val="nil"/>
              <w:left w:val="nil"/>
              <w:bottom w:val="single" w:sz="4" w:space="0" w:color="auto"/>
              <w:right w:val="single" w:sz="4" w:space="0" w:color="auto"/>
            </w:tcBorders>
            <w:shd w:val="clear" w:color="auto" w:fill="auto"/>
            <w:vAlign w:val="bottom"/>
            <w:hideMark/>
          </w:tcPr>
          <w:p w14:paraId="2783461A"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159 611,095</w:t>
            </w:r>
          </w:p>
        </w:tc>
        <w:tc>
          <w:tcPr>
            <w:tcW w:w="603" w:type="pct"/>
            <w:tcBorders>
              <w:top w:val="nil"/>
              <w:left w:val="nil"/>
              <w:bottom w:val="single" w:sz="4" w:space="0" w:color="auto"/>
              <w:right w:val="single" w:sz="4" w:space="0" w:color="auto"/>
            </w:tcBorders>
            <w:shd w:val="clear" w:color="auto" w:fill="auto"/>
            <w:vAlign w:val="bottom"/>
            <w:hideMark/>
          </w:tcPr>
          <w:p w14:paraId="72250DA9"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75 382,975</w:t>
            </w:r>
          </w:p>
        </w:tc>
        <w:tc>
          <w:tcPr>
            <w:tcW w:w="601" w:type="pct"/>
            <w:tcBorders>
              <w:top w:val="nil"/>
              <w:left w:val="single" w:sz="4" w:space="0" w:color="auto"/>
              <w:bottom w:val="single" w:sz="4" w:space="0" w:color="auto"/>
              <w:right w:val="single" w:sz="4" w:space="0" w:color="auto"/>
            </w:tcBorders>
            <w:vAlign w:val="center"/>
          </w:tcPr>
          <w:p w14:paraId="128A11C5"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84 572,00</w:t>
            </w:r>
          </w:p>
        </w:tc>
        <w:tc>
          <w:tcPr>
            <w:tcW w:w="601" w:type="pct"/>
            <w:tcBorders>
              <w:top w:val="nil"/>
              <w:left w:val="single" w:sz="4" w:space="0" w:color="auto"/>
              <w:bottom w:val="single" w:sz="4" w:space="0" w:color="auto"/>
              <w:right w:val="single" w:sz="4" w:space="0" w:color="auto"/>
            </w:tcBorders>
            <w:vAlign w:val="center"/>
          </w:tcPr>
          <w:p w14:paraId="55D87254" w14:textId="77777777" w:rsidR="00E5620B" w:rsidRPr="00117DEF" w:rsidRDefault="00E5620B"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center"/>
          </w:tcPr>
          <w:p w14:paraId="6BA6F075"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9 189,03</w:t>
            </w:r>
          </w:p>
        </w:tc>
      </w:tr>
      <w:tr w:rsidR="00E5620B" w:rsidRPr="00117DEF" w14:paraId="2E5FDC37"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4F143325" w14:textId="77777777" w:rsidR="00E5620B" w:rsidRPr="00117DEF" w:rsidRDefault="00E5620B" w:rsidP="002B11CF">
            <w:pPr>
              <w:spacing w:after="0"/>
              <w:ind w:firstLineChars="100" w:firstLine="20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Плата за землю</w:t>
            </w:r>
          </w:p>
        </w:tc>
        <w:tc>
          <w:tcPr>
            <w:tcW w:w="602" w:type="pct"/>
            <w:tcBorders>
              <w:top w:val="nil"/>
              <w:left w:val="nil"/>
              <w:bottom w:val="single" w:sz="4" w:space="0" w:color="auto"/>
              <w:right w:val="single" w:sz="4" w:space="0" w:color="auto"/>
            </w:tcBorders>
            <w:shd w:val="clear" w:color="auto" w:fill="auto"/>
            <w:vAlign w:val="bottom"/>
            <w:hideMark/>
          </w:tcPr>
          <w:p w14:paraId="54FAE323"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12 334,82</w:t>
            </w:r>
          </w:p>
        </w:tc>
        <w:tc>
          <w:tcPr>
            <w:tcW w:w="603" w:type="pct"/>
            <w:tcBorders>
              <w:top w:val="nil"/>
              <w:left w:val="nil"/>
              <w:bottom w:val="single" w:sz="4" w:space="0" w:color="auto"/>
              <w:right w:val="single" w:sz="4" w:space="0" w:color="auto"/>
            </w:tcBorders>
            <w:shd w:val="clear" w:color="000000" w:fill="FFFFFF"/>
            <w:vAlign w:val="bottom"/>
            <w:hideMark/>
          </w:tcPr>
          <w:p w14:paraId="37E8A79B"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20 920,329</w:t>
            </w:r>
          </w:p>
        </w:tc>
        <w:tc>
          <w:tcPr>
            <w:tcW w:w="603" w:type="pct"/>
            <w:tcBorders>
              <w:top w:val="nil"/>
              <w:left w:val="nil"/>
              <w:bottom w:val="single" w:sz="4" w:space="0" w:color="auto"/>
              <w:right w:val="single" w:sz="4" w:space="0" w:color="auto"/>
            </w:tcBorders>
            <w:shd w:val="clear" w:color="000000" w:fill="FFFFFF"/>
            <w:vAlign w:val="bottom"/>
            <w:hideMark/>
          </w:tcPr>
          <w:p w14:paraId="7372C2BE"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13 269,736</w:t>
            </w:r>
          </w:p>
        </w:tc>
        <w:tc>
          <w:tcPr>
            <w:tcW w:w="601" w:type="pct"/>
            <w:tcBorders>
              <w:top w:val="nil"/>
              <w:left w:val="single" w:sz="4" w:space="0" w:color="auto"/>
              <w:bottom w:val="single" w:sz="4" w:space="0" w:color="auto"/>
              <w:right w:val="single" w:sz="4" w:space="0" w:color="auto"/>
            </w:tcBorders>
            <w:shd w:val="clear" w:color="000000" w:fill="FFFFFF"/>
            <w:vAlign w:val="center"/>
          </w:tcPr>
          <w:p w14:paraId="14A5E046"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13 269,74</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3A998A9D" w14:textId="77777777" w:rsidR="00E5620B" w:rsidRPr="00117DEF" w:rsidRDefault="00E5620B"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2F6770D1" w14:textId="77777777" w:rsidR="00E5620B" w:rsidRPr="00117DEF" w:rsidRDefault="00E5620B" w:rsidP="002B11CF">
            <w:pPr>
              <w:spacing w:after="0"/>
              <w:rPr>
                <w:rFonts w:ascii="Myriad Pro" w:eastAsia="Calibri" w:hAnsi="Myriad Pro" w:cs="Times New Roman"/>
                <w:color w:val="000000" w:themeColor="text1"/>
                <w:sz w:val="20"/>
                <w:szCs w:val="20"/>
              </w:rPr>
            </w:pPr>
          </w:p>
        </w:tc>
      </w:tr>
      <w:tr w:rsidR="00E5620B" w:rsidRPr="00117DEF" w14:paraId="2F12BD7A"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2E8FFF1A" w14:textId="77777777" w:rsidR="00E5620B" w:rsidRPr="00117DEF" w:rsidRDefault="00E5620B" w:rsidP="002B11CF">
            <w:pPr>
              <w:spacing w:after="0"/>
              <w:ind w:firstLineChars="100" w:firstLine="20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Налог на имущество</w:t>
            </w:r>
          </w:p>
        </w:tc>
        <w:tc>
          <w:tcPr>
            <w:tcW w:w="602" w:type="pct"/>
            <w:tcBorders>
              <w:top w:val="nil"/>
              <w:left w:val="nil"/>
              <w:bottom w:val="single" w:sz="4" w:space="0" w:color="auto"/>
              <w:right w:val="single" w:sz="4" w:space="0" w:color="auto"/>
            </w:tcBorders>
            <w:shd w:val="clear" w:color="auto" w:fill="auto"/>
            <w:vAlign w:val="bottom"/>
            <w:hideMark/>
          </w:tcPr>
          <w:p w14:paraId="653A491B"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67 950,03</w:t>
            </w:r>
          </w:p>
        </w:tc>
        <w:tc>
          <w:tcPr>
            <w:tcW w:w="603" w:type="pct"/>
            <w:tcBorders>
              <w:top w:val="nil"/>
              <w:left w:val="nil"/>
              <w:bottom w:val="single" w:sz="4" w:space="0" w:color="auto"/>
              <w:right w:val="single" w:sz="4" w:space="0" w:color="auto"/>
            </w:tcBorders>
            <w:shd w:val="clear" w:color="000000" w:fill="FFFFFF"/>
            <w:vAlign w:val="bottom"/>
            <w:hideMark/>
          </w:tcPr>
          <w:p w14:paraId="081387A6"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136 341,898</w:t>
            </w:r>
          </w:p>
        </w:tc>
        <w:tc>
          <w:tcPr>
            <w:tcW w:w="603" w:type="pct"/>
            <w:tcBorders>
              <w:top w:val="nil"/>
              <w:left w:val="nil"/>
              <w:bottom w:val="single" w:sz="4" w:space="0" w:color="auto"/>
              <w:right w:val="single" w:sz="4" w:space="0" w:color="auto"/>
            </w:tcBorders>
            <w:shd w:val="clear" w:color="000000" w:fill="FFFFFF"/>
            <w:vAlign w:val="bottom"/>
            <w:hideMark/>
          </w:tcPr>
          <w:p w14:paraId="7047A1ED"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60 388,271</w:t>
            </w:r>
          </w:p>
        </w:tc>
        <w:tc>
          <w:tcPr>
            <w:tcW w:w="601" w:type="pct"/>
            <w:tcBorders>
              <w:top w:val="nil"/>
              <w:left w:val="single" w:sz="4" w:space="0" w:color="auto"/>
              <w:bottom w:val="single" w:sz="4" w:space="0" w:color="auto"/>
              <w:right w:val="single" w:sz="4" w:space="0" w:color="auto"/>
            </w:tcBorders>
            <w:shd w:val="clear" w:color="000000" w:fill="FFFFFF"/>
            <w:vAlign w:val="center"/>
          </w:tcPr>
          <w:p w14:paraId="071BEAE6"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69 577,30</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550F3F50" w14:textId="77777777" w:rsidR="00E5620B" w:rsidRPr="00117DEF" w:rsidRDefault="00E5620B"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44FCBE06"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9 189,03</w:t>
            </w:r>
          </w:p>
        </w:tc>
      </w:tr>
      <w:tr w:rsidR="00E5620B" w:rsidRPr="00117DEF" w14:paraId="41B27386"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BCE3A" w14:textId="77777777" w:rsidR="00E5620B" w:rsidRPr="00117DEF" w:rsidRDefault="00E5620B" w:rsidP="002B11CF">
            <w:pPr>
              <w:spacing w:after="0"/>
              <w:ind w:firstLineChars="100" w:firstLine="20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 xml:space="preserve">Транспортный налог </w:t>
            </w:r>
          </w:p>
        </w:tc>
        <w:tc>
          <w:tcPr>
            <w:tcW w:w="602" w:type="pct"/>
            <w:tcBorders>
              <w:top w:val="nil"/>
              <w:left w:val="single" w:sz="4" w:space="0" w:color="auto"/>
              <w:bottom w:val="single" w:sz="4" w:space="0" w:color="auto"/>
              <w:right w:val="single" w:sz="4" w:space="0" w:color="auto"/>
            </w:tcBorders>
            <w:shd w:val="clear" w:color="auto" w:fill="auto"/>
            <w:vAlign w:val="bottom"/>
            <w:hideMark/>
          </w:tcPr>
          <w:p w14:paraId="63239043"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1 729,63</w:t>
            </w:r>
          </w:p>
        </w:tc>
        <w:tc>
          <w:tcPr>
            <w:tcW w:w="603" w:type="pct"/>
            <w:tcBorders>
              <w:top w:val="nil"/>
              <w:left w:val="nil"/>
              <w:bottom w:val="single" w:sz="4" w:space="0" w:color="auto"/>
              <w:right w:val="single" w:sz="4" w:space="0" w:color="auto"/>
            </w:tcBorders>
            <w:shd w:val="clear" w:color="000000" w:fill="FFFFFF"/>
            <w:vAlign w:val="bottom"/>
            <w:hideMark/>
          </w:tcPr>
          <w:p w14:paraId="66624AA8"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1 756,498</w:t>
            </w:r>
          </w:p>
        </w:tc>
        <w:tc>
          <w:tcPr>
            <w:tcW w:w="603" w:type="pct"/>
            <w:tcBorders>
              <w:top w:val="nil"/>
              <w:left w:val="nil"/>
              <w:bottom w:val="single" w:sz="4" w:space="0" w:color="auto"/>
              <w:right w:val="single" w:sz="4" w:space="0" w:color="auto"/>
            </w:tcBorders>
            <w:shd w:val="clear" w:color="000000" w:fill="FFFFFF"/>
            <w:vAlign w:val="bottom"/>
            <w:hideMark/>
          </w:tcPr>
          <w:p w14:paraId="63D6F395" w14:textId="77777777" w:rsidR="00E5620B" w:rsidRPr="00117DEF" w:rsidRDefault="00E5620B" w:rsidP="002B11CF">
            <w:pPr>
              <w:spacing w:after="0"/>
              <w:ind w:firstLineChars="100" w:firstLine="20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1 691,571</w:t>
            </w:r>
          </w:p>
        </w:tc>
        <w:tc>
          <w:tcPr>
            <w:tcW w:w="601" w:type="pct"/>
            <w:tcBorders>
              <w:top w:val="nil"/>
              <w:left w:val="single" w:sz="4" w:space="0" w:color="auto"/>
              <w:bottom w:val="single" w:sz="4" w:space="0" w:color="auto"/>
              <w:right w:val="single" w:sz="4" w:space="0" w:color="auto"/>
            </w:tcBorders>
            <w:shd w:val="clear" w:color="000000" w:fill="FFFFFF"/>
            <w:vAlign w:val="center"/>
          </w:tcPr>
          <w:p w14:paraId="484B9231"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1 691,57</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16342D55" w14:textId="77777777" w:rsidR="00E5620B" w:rsidRPr="00117DEF" w:rsidRDefault="00E5620B"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6ABBCCF3" w14:textId="77777777" w:rsidR="00E5620B" w:rsidRPr="00117DEF" w:rsidRDefault="00E5620B" w:rsidP="002B11CF">
            <w:pPr>
              <w:spacing w:after="0"/>
              <w:rPr>
                <w:rFonts w:ascii="Myriad Pro" w:eastAsia="Calibri" w:hAnsi="Myriad Pro" w:cs="Times New Roman"/>
                <w:color w:val="000000" w:themeColor="text1"/>
                <w:sz w:val="20"/>
                <w:szCs w:val="20"/>
              </w:rPr>
            </w:pPr>
          </w:p>
        </w:tc>
      </w:tr>
      <w:tr w:rsidR="00E5620B" w:rsidRPr="00117DEF" w14:paraId="277A0CBC"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06AF12" w14:textId="77777777" w:rsidR="00E5620B" w:rsidRPr="00117DEF" w:rsidRDefault="00E5620B" w:rsidP="002B11CF">
            <w:pPr>
              <w:spacing w:after="0"/>
              <w:ind w:firstLineChars="100" w:firstLine="20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Прочие налоги и сборы (плата за негативное воздействие на окружающую среду)</w:t>
            </w:r>
          </w:p>
        </w:tc>
        <w:tc>
          <w:tcPr>
            <w:tcW w:w="602" w:type="pct"/>
            <w:tcBorders>
              <w:top w:val="nil"/>
              <w:left w:val="single" w:sz="4" w:space="0" w:color="auto"/>
              <w:bottom w:val="single" w:sz="4" w:space="0" w:color="auto"/>
              <w:right w:val="single" w:sz="4" w:space="0" w:color="auto"/>
            </w:tcBorders>
            <w:shd w:val="clear" w:color="auto" w:fill="auto"/>
            <w:vAlign w:val="bottom"/>
          </w:tcPr>
          <w:p w14:paraId="79774C1B"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268,28</w:t>
            </w:r>
          </w:p>
        </w:tc>
        <w:tc>
          <w:tcPr>
            <w:tcW w:w="603" w:type="pct"/>
            <w:tcBorders>
              <w:top w:val="nil"/>
              <w:left w:val="nil"/>
              <w:bottom w:val="single" w:sz="4" w:space="0" w:color="auto"/>
              <w:right w:val="single" w:sz="4" w:space="0" w:color="auto"/>
            </w:tcBorders>
            <w:shd w:val="clear" w:color="000000" w:fill="FFFFFF"/>
            <w:vAlign w:val="bottom"/>
          </w:tcPr>
          <w:p w14:paraId="70AFB0B3"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592,37</w:t>
            </w:r>
          </w:p>
        </w:tc>
        <w:tc>
          <w:tcPr>
            <w:tcW w:w="603" w:type="pct"/>
            <w:tcBorders>
              <w:top w:val="nil"/>
              <w:left w:val="nil"/>
              <w:bottom w:val="single" w:sz="4" w:space="0" w:color="auto"/>
              <w:right w:val="single" w:sz="4" w:space="0" w:color="auto"/>
            </w:tcBorders>
            <w:shd w:val="clear" w:color="000000" w:fill="FFFFFF"/>
            <w:vAlign w:val="bottom"/>
          </w:tcPr>
          <w:p w14:paraId="1F1ABDD6"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33,397</w:t>
            </w:r>
          </w:p>
        </w:tc>
        <w:tc>
          <w:tcPr>
            <w:tcW w:w="601" w:type="pct"/>
            <w:tcBorders>
              <w:top w:val="nil"/>
              <w:left w:val="single" w:sz="4" w:space="0" w:color="auto"/>
              <w:bottom w:val="single" w:sz="4" w:space="0" w:color="auto"/>
              <w:right w:val="single" w:sz="4" w:space="0" w:color="auto"/>
            </w:tcBorders>
            <w:shd w:val="clear" w:color="000000" w:fill="FFFFFF"/>
            <w:vAlign w:val="center"/>
          </w:tcPr>
          <w:p w14:paraId="5FF1897D" w14:textId="77777777" w:rsidR="00E5620B" w:rsidRPr="00117DEF" w:rsidRDefault="00E5620B" w:rsidP="002B11CF">
            <w:pPr>
              <w:spacing w:after="0"/>
              <w:jc w:val="right"/>
              <w:rPr>
                <w:rFonts w:ascii="Myriad Pro" w:eastAsia="Calibri" w:hAnsi="Myriad Pro" w:cs="Times New Roman"/>
                <w:color w:val="000000" w:themeColor="text1"/>
                <w:sz w:val="20"/>
                <w:szCs w:val="20"/>
              </w:rPr>
            </w:pPr>
          </w:p>
          <w:p w14:paraId="50347CF1"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33,40</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08A9FF0C" w14:textId="77777777" w:rsidR="00E5620B" w:rsidRPr="00117DEF" w:rsidRDefault="00E5620B"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7CAA2C7F" w14:textId="77777777" w:rsidR="00E5620B" w:rsidRPr="00117DEF" w:rsidRDefault="00E5620B" w:rsidP="002B11CF">
            <w:pPr>
              <w:spacing w:after="0"/>
              <w:rPr>
                <w:rFonts w:ascii="Myriad Pro" w:eastAsia="Calibri" w:hAnsi="Myriad Pro" w:cs="Times New Roman"/>
                <w:color w:val="000000" w:themeColor="text1"/>
                <w:sz w:val="20"/>
                <w:szCs w:val="20"/>
              </w:rPr>
            </w:pPr>
          </w:p>
        </w:tc>
      </w:tr>
      <w:tr w:rsidR="00E5620B" w:rsidRPr="00117DEF" w14:paraId="34641D6C"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04740DF" w14:textId="77777777" w:rsidR="00E5620B" w:rsidRPr="00117DEF" w:rsidRDefault="00E5620B"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Отчисления на социальные нужды</w:t>
            </w:r>
          </w:p>
        </w:tc>
        <w:tc>
          <w:tcPr>
            <w:tcW w:w="602" w:type="pct"/>
            <w:tcBorders>
              <w:top w:val="nil"/>
              <w:left w:val="nil"/>
              <w:bottom w:val="single" w:sz="4" w:space="0" w:color="auto"/>
              <w:right w:val="single" w:sz="4" w:space="0" w:color="auto"/>
            </w:tcBorders>
            <w:shd w:val="clear" w:color="auto" w:fill="auto"/>
            <w:vAlign w:val="bottom"/>
            <w:hideMark/>
          </w:tcPr>
          <w:p w14:paraId="189063CF"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178 201,6</w:t>
            </w:r>
          </w:p>
        </w:tc>
        <w:tc>
          <w:tcPr>
            <w:tcW w:w="603" w:type="pct"/>
            <w:tcBorders>
              <w:top w:val="nil"/>
              <w:left w:val="nil"/>
              <w:bottom w:val="single" w:sz="4" w:space="0" w:color="auto"/>
              <w:right w:val="single" w:sz="4" w:space="0" w:color="auto"/>
            </w:tcBorders>
            <w:shd w:val="clear" w:color="auto" w:fill="auto"/>
            <w:vAlign w:val="bottom"/>
            <w:hideMark/>
          </w:tcPr>
          <w:p w14:paraId="7651C9E6"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193 911</w:t>
            </w:r>
          </w:p>
        </w:tc>
        <w:tc>
          <w:tcPr>
            <w:tcW w:w="603" w:type="pct"/>
            <w:tcBorders>
              <w:top w:val="nil"/>
              <w:left w:val="nil"/>
              <w:bottom w:val="single" w:sz="4" w:space="0" w:color="auto"/>
              <w:right w:val="single" w:sz="4" w:space="0" w:color="auto"/>
            </w:tcBorders>
            <w:shd w:val="clear" w:color="auto" w:fill="auto"/>
            <w:vAlign w:val="bottom"/>
            <w:hideMark/>
          </w:tcPr>
          <w:p w14:paraId="3ABB6442"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192 329,488</w:t>
            </w:r>
          </w:p>
        </w:tc>
        <w:tc>
          <w:tcPr>
            <w:tcW w:w="601" w:type="pct"/>
            <w:tcBorders>
              <w:top w:val="nil"/>
              <w:left w:val="single" w:sz="4" w:space="0" w:color="auto"/>
              <w:bottom w:val="single" w:sz="4" w:space="0" w:color="auto"/>
              <w:right w:val="single" w:sz="4" w:space="0" w:color="auto"/>
            </w:tcBorders>
            <w:vAlign w:val="center"/>
          </w:tcPr>
          <w:p w14:paraId="4201FA70"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209 507,09</w:t>
            </w:r>
          </w:p>
        </w:tc>
        <w:tc>
          <w:tcPr>
            <w:tcW w:w="601" w:type="pct"/>
            <w:tcBorders>
              <w:top w:val="nil"/>
              <w:left w:val="single" w:sz="4" w:space="0" w:color="auto"/>
              <w:bottom w:val="single" w:sz="4" w:space="0" w:color="auto"/>
              <w:right w:val="single" w:sz="4" w:space="0" w:color="auto"/>
            </w:tcBorders>
            <w:vAlign w:val="bottom"/>
          </w:tcPr>
          <w:p w14:paraId="60F178F2" w14:textId="77777777" w:rsidR="00E5620B" w:rsidRPr="00117DEF" w:rsidRDefault="00E5620B"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2AB9C916"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17 177,60</w:t>
            </w:r>
          </w:p>
        </w:tc>
      </w:tr>
      <w:tr w:rsidR="00E5620B" w:rsidRPr="00117DEF" w14:paraId="22B31BC1"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7FC97632" w14:textId="77777777" w:rsidR="00E5620B" w:rsidRPr="00117DEF" w:rsidRDefault="00E5620B"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Расходы на обслуживание заемных средств (проценты к уплате)</w:t>
            </w:r>
          </w:p>
        </w:tc>
        <w:tc>
          <w:tcPr>
            <w:tcW w:w="602" w:type="pct"/>
            <w:tcBorders>
              <w:top w:val="nil"/>
              <w:left w:val="nil"/>
              <w:bottom w:val="single" w:sz="4" w:space="0" w:color="auto"/>
              <w:right w:val="single" w:sz="4" w:space="0" w:color="auto"/>
            </w:tcBorders>
            <w:shd w:val="clear" w:color="auto" w:fill="auto"/>
            <w:vAlign w:val="bottom"/>
            <w:hideMark/>
          </w:tcPr>
          <w:p w14:paraId="6EC864AE"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98 702,932</w:t>
            </w:r>
          </w:p>
        </w:tc>
        <w:tc>
          <w:tcPr>
            <w:tcW w:w="603" w:type="pct"/>
            <w:tcBorders>
              <w:top w:val="nil"/>
              <w:left w:val="nil"/>
              <w:bottom w:val="single" w:sz="4" w:space="0" w:color="auto"/>
              <w:right w:val="single" w:sz="4" w:space="0" w:color="auto"/>
            </w:tcBorders>
            <w:shd w:val="clear" w:color="auto" w:fill="auto"/>
            <w:vAlign w:val="bottom"/>
            <w:hideMark/>
          </w:tcPr>
          <w:p w14:paraId="18CB659E"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181 617,341</w:t>
            </w:r>
          </w:p>
        </w:tc>
        <w:tc>
          <w:tcPr>
            <w:tcW w:w="603" w:type="pct"/>
            <w:tcBorders>
              <w:top w:val="nil"/>
              <w:left w:val="nil"/>
              <w:bottom w:val="single" w:sz="4" w:space="0" w:color="auto"/>
              <w:right w:val="single" w:sz="4" w:space="0" w:color="auto"/>
            </w:tcBorders>
            <w:shd w:val="clear" w:color="auto" w:fill="auto"/>
            <w:vAlign w:val="bottom"/>
            <w:hideMark/>
          </w:tcPr>
          <w:p w14:paraId="4E06225C"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145 845</w:t>
            </w:r>
          </w:p>
        </w:tc>
        <w:tc>
          <w:tcPr>
            <w:tcW w:w="601" w:type="pct"/>
            <w:tcBorders>
              <w:top w:val="nil"/>
              <w:left w:val="single" w:sz="4" w:space="0" w:color="auto"/>
              <w:bottom w:val="single" w:sz="4" w:space="0" w:color="auto"/>
              <w:right w:val="single" w:sz="4" w:space="0" w:color="auto"/>
            </w:tcBorders>
            <w:vAlign w:val="center"/>
          </w:tcPr>
          <w:p w14:paraId="5C60F398"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113 520,69</w:t>
            </w:r>
          </w:p>
        </w:tc>
        <w:tc>
          <w:tcPr>
            <w:tcW w:w="601" w:type="pct"/>
            <w:tcBorders>
              <w:top w:val="nil"/>
              <w:left w:val="single" w:sz="4" w:space="0" w:color="auto"/>
              <w:bottom w:val="single" w:sz="4" w:space="0" w:color="auto"/>
              <w:right w:val="single" w:sz="4" w:space="0" w:color="auto"/>
            </w:tcBorders>
            <w:vAlign w:val="bottom"/>
          </w:tcPr>
          <w:p w14:paraId="0E6DF5B3"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32 324,31</w:t>
            </w:r>
          </w:p>
        </w:tc>
        <w:tc>
          <w:tcPr>
            <w:tcW w:w="598" w:type="pct"/>
            <w:tcBorders>
              <w:top w:val="nil"/>
              <w:left w:val="single" w:sz="4" w:space="0" w:color="auto"/>
              <w:bottom w:val="single" w:sz="4" w:space="0" w:color="auto"/>
              <w:right w:val="single" w:sz="4" w:space="0" w:color="auto"/>
            </w:tcBorders>
            <w:shd w:val="clear" w:color="auto" w:fill="auto"/>
            <w:vAlign w:val="bottom"/>
          </w:tcPr>
          <w:p w14:paraId="2B778196" w14:textId="77777777" w:rsidR="00E5620B" w:rsidRPr="00117DEF" w:rsidRDefault="00E5620B" w:rsidP="002B11CF">
            <w:pPr>
              <w:spacing w:after="0"/>
              <w:rPr>
                <w:rFonts w:ascii="Myriad Pro" w:eastAsia="Calibri" w:hAnsi="Myriad Pro" w:cs="Times New Roman"/>
                <w:color w:val="000000" w:themeColor="text1"/>
                <w:sz w:val="20"/>
                <w:szCs w:val="20"/>
              </w:rPr>
            </w:pPr>
          </w:p>
        </w:tc>
      </w:tr>
      <w:tr w:rsidR="00E5620B" w:rsidRPr="00117DEF" w14:paraId="7EB34D4E"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4C3C80CC" w14:textId="77777777" w:rsidR="00E5620B" w:rsidRPr="00117DEF" w:rsidRDefault="00E5620B"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Прочие неподконтрольные расходы</w:t>
            </w:r>
          </w:p>
        </w:tc>
        <w:tc>
          <w:tcPr>
            <w:tcW w:w="602" w:type="pct"/>
            <w:tcBorders>
              <w:top w:val="nil"/>
              <w:left w:val="nil"/>
              <w:bottom w:val="single" w:sz="4" w:space="0" w:color="auto"/>
              <w:right w:val="single" w:sz="4" w:space="0" w:color="auto"/>
            </w:tcBorders>
            <w:shd w:val="clear" w:color="auto" w:fill="auto"/>
            <w:vAlign w:val="bottom"/>
          </w:tcPr>
          <w:p w14:paraId="4825E91A"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154 956,162</w:t>
            </w:r>
          </w:p>
        </w:tc>
        <w:tc>
          <w:tcPr>
            <w:tcW w:w="603" w:type="pct"/>
            <w:tcBorders>
              <w:top w:val="nil"/>
              <w:left w:val="nil"/>
              <w:bottom w:val="single" w:sz="4" w:space="0" w:color="auto"/>
              <w:right w:val="single" w:sz="4" w:space="0" w:color="auto"/>
            </w:tcBorders>
            <w:shd w:val="clear" w:color="auto" w:fill="auto"/>
            <w:vAlign w:val="bottom"/>
          </w:tcPr>
          <w:p w14:paraId="716C5FDC"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21 324,165</w:t>
            </w:r>
          </w:p>
        </w:tc>
        <w:tc>
          <w:tcPr>
            <w:tcW w:w="603" w:type="pct"/>
            <w:tcBorders>
              <w:top w:val="nil"/>
              <w:left w:val="nil"/>
              <w:bottom w:val="single" w:sz="4" w:space="0" w:color="auto"/>
              <w:right w:val="single" w:sz="4" w:space="0" w:color="auto"/>
            </w:tcBorders>
            <w:shd w:val="clear" w:color="auto" w:fill="auto"/>
            <w:vAlign w:val="bottom"/>
          </w:tcPr>
          <w:p w14:paraId="65A67DD2"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12 259,154</w:t>
            </w:r>
          </w:p>
        </w:tc>
        <w:tc>
          <w:tcPr>
            <w:tcW w:w="601" w:type="pct"/>
            <w:tcBorders>
              <w:top w:val="nil"/>
              <w:left w:val="single" w:sz="4" w:space="0" w:color="auto"/>
              <w:bottom w:val="single" w:sz="4" w:space="0" w:color="auto"/>
              <w:right w:val="single" w:sz="4" w:space="0" w:color="auto"/>
            </w:tcBorders>
            <w:vAlign w:val="center"/>
          </w:tcPr>
          <w:p w14:paraId="3F35C7B7"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12 256,40</w:t>
            </w:r>
          </w:p>
        </w:tc>
        <w:tc>
          <w:tcPr>
            <w:tcW w:w="601" w:type="pct"/>
            <w:tcBorders>
              <w:top w:val="nil"/>
              <w:left w:val="single" w:sz="4" w:space="0" w:color="auto"/>
              <w:bottom w:val="single" w:sz="4" w:space="0" w:color="auto"/>
              <w:right w:val="single" w:sz="4" w:space="0" w:color="auto"/>
            </w:tcBorders>
            <w:vAlign w:val="center"/>
          </w:tcPr>
          <w:p w14:paraId="0D3B9CF0"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2,75</w:t>
            </w:r>
          </w:p>
        </w:tc>
        <w:tc>
          <w:tcPr>
            <w:tcW w:w="598" w:type="pct"/>
            <w:tcBorders>
              <w:top w:val="nil"/>
              <w:left w:val="single" w:sz="4" w:space="0" w:color="auto"/>
              <w:bottom w:val="single" w:sz="4" w:space="0" w:color="auto"/>
              <w:right w:val="single" w:sz="4" w:space="0" w:color="auto"/>
            </w:tcBorders>
            <w:shd w:val="clear" w:color="auto" w:fill="auto"/>
            <w:vAlign w:val="center"/>
          </w:tcPr>
          <w:p w14:paraId="4300546A" w14:textId="77777777" w:rsidR="00E5620B" w:rsidRPr="00117DEF" w:rsidRDefault="00E5620B" w:rsidP="002B11CF">
            <w:pPr>
              <w:spacing w:after="0"/>
              <w:jc w:val="right"/>
              <w:rPr>
                <w:rFonts w:ascii="Myriad Pro" w:eastAsia="Calibri" w:hAnsi="Myriad Pro" w:cs="Times New Roman"/>
                <w:color w:val="000000" w:themeColor="text1"/>
                <w:sz w:val="20"/>
                <w:szCs w:val="20"/>
              </w:rPr>
            </w:pPr>
          </w:p>
        </w:tc>
      </w:tr>
      <w:tr w:rsidR="00B151E3" w:rsidRPr="00117DEF" w14:paraId="00200E51"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3FA9B1A1" w14:textId="77777777" w:rsidR="00B151E3" w:rsidRPr="00117DEF" w:rsidRDefault="00B151E3"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Налог на прибыль</w:t>
            </w:r>
          </w:p>
        </w:tc>
        <w:tc>
          <w:tcPr>
            <w:tcW w:w="602" w:type="pct"/>
            <w:tcBorders>
              <w:top w:val="nil"/>
              <w:left w:val="nil"/>
              <w:bottom w:val="single" w:sz="4" w:space="0" w:color="auto"/>
              <w:right w:val="single" w:sz="4" w:space="0" w:color="auto"/>
            </w:tcBorders>
            <w:shd w:val="clear" w:color="auto" w:fill="auto"/>
            <w:vAlign w:val="bottom"/>
          </w:tcPr>
          <w:p w14:paraId="6C1056E9" w14:textId="77777777" w:rsidR="00B151E3" w:rsidRPr="00117DEF" w:rsidRDefault="00B151E3"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-51 268,5</w:t>
            </w:r>
          </w:p>
        </w:tc>
        <w:tc>
          <w:tcPr>
            <w:tcW w:w="603" w:type="pct"/>
            <w:tcBorders>
              <w:top w:val="nil"/>
              <w:left w:val="nil"/>
              <w:bottom w:val="single" w:sz="4" w:space="0" w:color="auto"/>
              <w:right w:val="single" w:sz="4" w:space="0" w:color="auto"/>
            </w:tcBorders>
            <w:shd w:val="clear" w:color="auto" w:fill="auto"/>
            <w:vAlign w:val="bottom"/>
          </w:tcPr>
          <w:p w14:paraId="49E3184A" w14:textId="77777777" w:rsidR="00B151E3" w:rsidRPr="00117DEF" w:rsidRDefault="00B151E3"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51 788</w:t>
            </w:r>
          </w:p>
        </w:tc>
        <w:tc>
          <w:tcPr>
            <w:tcW w:w="603" w:type="pct"/>
            <w:tcBorders>
              <w:top w:val="nil"/>
              <w:left w:val="nil"/>
              <w:bottom w:val="single" w:sz="4" w:space="0" w:color="auto"/>
              <w:right w:val="single" w:sz="4" w:space="0" w:color="auto"/>
            </w:tcBorders>
            <w:shd w:val="clear" w:color="auto" w:fill="auto"/>
            <w:vAlign w:val="bottom"/>
          </w:tcPr>
          <w:p w14:paraId="28279B3D" w14:textId="77777777" w:rsidR="00B151E3" w:rsidRPr="00117DEF" w:rsidRDefault="00B151E3"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0</w:t>
            </w:r>
          </w:p>
        </w:tc>
        <w:tc>
          <w:tcPr>
            <w:tcW w:w="601" w:type="pct"/>
            <w:tcBorders>
              <w:top w:val="nil"/>
              <w:left w:val="single" w:sz="4" w:space="0" w:color="auto"/>
              <w:bottom w:val="single" w:sz="4" w:space="0" w:color="auto"/>
              <w:right w:val="single" w:sz="4" w:space="0" w:color="auto"/>
            </w:tcBorders>
            <w:vAlign w:val="bottom"/>
          </w:tcPr>
          <w:p w14:paraId="127B2A29" w14:textId="77777777" w:rsidR="00B151E3" w:rsidRPr="00117DEF" w:rsidRDefault="00551C4E" w:rsidP="002B11CF">
            <w:pPr>
              <w:spacing w:after="0"/>
              <w:jc w:val="right"/>
              <w:rPr>
                <w:rFonts w:ascii="Myriad Pro" w:eastAsia="Calibri" w:hAnsi="Myriad Pro" w:cs="Times New Roman"/>
                <w:sz w:val="20"/>
                <w:szCs w:val="20"/>
              </w:rPr>
            </w:pPr>
            <w:r w:rsidRPr="00117DEF">
              <w:rPr>
                <w:rFonts w:ascii="Myriad Pro" w:eastAsia="Calibri" w:hAnsi="Myriad Pro" w:cs="Times New Roman"/>
                <w:sz w:val="20"/>
                <w:szCs w:val="20"/>
              </w:rPr>
              <w:t>48 381,00</w:t>
            </w:r>
          </w:p>
        </w:tc>
        <w:tc>
          <w:tcPr>
            <w:tcW w:w="601" w:type="pct"/>
            <w:tcBorders>
              <w:top w:val="nil"/>
              <w:left w:val="single" w:sz="4" w:space="0" w:color="auto"/>
              <w:bottom w:val="single" w:sz="4" w:space="0" w:color="auto"/>
              <w:right w:val="single" w:sz="4" w:space="0" w:color="auto"/>
            </w:tcBorders>
            <w:vAlign w:val="bottom"/>
          </w:tcPr>
          <w:p w14:paraId="1A0D26D0" w14:textId="77777777" w:rsidR="00B151E3" w:rsidRPr="00117DEF" w:rsidRDefault="00B151E3" w:rsidP="002B11CF">
            <w:pPr>
              <w:spacing w:after="0"/>
              <w:jc w:val="right"/>
              <w:rPr>
                <w:rFonts w:ascii="Myriad Pro" w:eastAsia="Calibri" w:hAnsi="Myriad Pro" w:cs="Times New Roman"/>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0596AAB8" w14:textId="77777777" w:rsidR="00B151E3" w:rsidRPr="00117DEF" w:rsidRDefault="00B151E3" w:rsidP="002B11CF">
            <w:pPr>
              <w:spacing w:after="0"/>
              <w:jc w:val="right"/>
              <w:rPr>
                <w:rFonts w:ascii="Myriad Pro" w:eastAsia="Calibri" w:hAnsi="Myriad Pro" w:cs="Times New Roman"/>
                <w:sz w:val="20"/>
                <w:szCs w:val="20"/>
              </w:rPr>
            </w:pPr>
            <w:r w:rsidRPr="00117DEF">
              <w:rPr>
                <w:rFonts w:ascii="Myriad Pro" w:eastAsia="Calibri" w:hAnsi="Myriad Pro" w:cs="Times New Roman"/>
                <w:sz w:val="20"/>
                <w:szCs w:val="20"/>
              </w:rPr>
              <w:t>4</w:t>
            </w:r>
            <w:r w:rsidR="00551C4E" w:rsidRPr="00117DEF">
              <w:rPr>
                <w:rFonts w:ascii="Myriad Pro" w:eastAsia="Calibri" w:hAnsi="Myriad Pro" w:cs="Times New Roman"/>
                <w:sz w:val="20"/>
                <w:szCs w:val="20"/>
              </w:rPr>
              <w:t>8</w:t>
            </w:r>
            <w:r w:rsidRPr="00117DEF">
              <w:rPr>
                <w:rFonts w:ascii="Myriad Pro" w:eastAsia="Calibri" w:hAnsi="Myriad Pro" w:cs="Times New Roman"/>
                <w:sz w:val="20"/>
                <w:szCs w:val="20"/>
              </w:rPr>
              <w:t xml:space="preserve"> 3</w:t>
            </w:r>
            <w:r w:rsidR="00551C4E" w:rsidRPr="00117DEF">
              <w:rPr>
                <w:rFonts w:ascii="Myriad Pro" w:eastAsia="Calibri" w:hAnsi="Myriad Pro" w:cs="Times New Roman"/>
                <w:sz w:val="20"/>
                <w:szCs w:val="20"/>
              </w:rPr>
              <w:t>81</w:t>
            </w:r>
            <w:r w:rsidRPr="00117DEF">
              <w:rPr>
                <w:rFonts w:ascii="Myriad Pro" w:eastAsia="Calibri" w:hAnsi="Myriad Pro" w:cs="Times New Roman"/>
                <w:sz w:val="20"/>
                <w:szCs w:val="20"/>
              </w:rPr>
              <w:t>,00</w:t>
            </w:r>
          </w:p>
        </w:tc>
      </w:tr>
      <w:tr w:rsidR="00E5620B" w:rsidRPr="00117DEF" w14:paraId="45712DDC"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68D1F91D" w14:textId="77777777" w:rsidR="00E5620B" w:rsidRPr="00117DEF" w:rsidRDefault="00E5620B"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Амортизация</w:t>
            </w:r>
          </w:p>
        </w:tc>
        <w:tc>
          <w:tcPr>
            <w:tcW w:w="602" w:type="pct"/>
            <w:tcBorders>
              <w:top w:val="nil"/>
              <w:left w:val="nil"/>
              <w:bottom w:val="single" w:sz="4" w:space="0" w:color="auto"/>
              <w:right w:val="single" w:sz="4" w:space="0" w:color="auto"/>
            </w:tcBorders>
            <w:shd w:val="clear" w:color="auto" w:fill="auto"/>
            <w:vAlign w:val="bottom"/>
          </w:tcPr>
          <w:p w14:paraId="5A4EB683"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544 971,293</w:t>
            </w:r>
          </w:p>
        </w:tc>
        <w:tc>
          <w:tcPr>
            <w:tcW w:w="603" w:type="pct"/>
            <w:tcBorders>
              <w:top w:val="nil"/>
              <w:left w:val="nil"/>
              <w:bottom w:val="single" w:sz="4" w:space="0" w:color="auto"/>
              <w:right w:val="single" w:sz="4" w:space="0" w:color="auto"/>
            </w:tcBorders>
            <w:shd w:val="clear" w:color="auto" w:fill="auto"/>
            <w:vAlign w:val="bottom"/>
          </w:tcPr>
          <w:p w14:paraId="18BC93D0"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672 855,04</w:t>
            </w:r>
          </w:p>
        </w:tc>
        <w:tc>
          <w:tcPr>
            <w:tcW w:w="603" w:type="pct"/>
            <w:tcBorders>
              <w:top w:val="nil"/>
              <w:left w:val="nil"/>
              <w:bottom w:val="single" w:sz="4" w:space="0" w:color="auto"/>
              <w:right w:val="single" w:sz="4" w:space="0" w:color="auto"/>
            </w:tcBorders>
            <w:shd w:val="clear" w:color="auto" w:fill="auto"/>
            <w:vAlign w:val="bottom"/>
          </w:tcPr>
          <w:p w14:paraId="157F4C56"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614 948,593</w:t>
            </w:r>
          </w:p>
        </w:tc>
        <w:tc>
          <w:tcPr>
            <w:tcW w:w="601" w:type="pct"/>
            <w:tcBorders>
              <w:top w:val="nil"/>
              <w:left w:val="single" w:sz="4" w:space="0" w:color="auto"/>
              <w:bottom w:val="single" w:sz="4" w:space="0" w:color="auto"/>
              <w:right w:val="single" w:sz="4" w:space="0" w:color="auto"/>
            </w:tcBorders>
            <w:vAlign w:val="center"/>
          </w:tcPr>
          <w:p w14:paraId="4FA03471"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614 948,59</w:t>
            </w:r>
          </w:p>
        </w:tc>
        <w:tc>
          <w:tcPr>
            <w:tcW w:w="601" w:type="pct"/>
            <w:tcBorders>
              <w:top w:val="nil"/>
              <w:left w:val="single" w:sz="4" w:space="0" w:color="auto"/>
              <w:bottom w:val="single" w:sz="4" w:space="0" w:color="auto"/>
              <w:right w:val="single" w:sz="4" w:space="0" w:color="auto"/>
            </w:tcBorders>
            <w:vAlign w:val="bottom"/>
          </w:tcPr>
          <w:p w14:paraId="5008AB8A" w14:textId="77777777" w:rsidR="00E5620B" w:rsidRPr="00117DEF" w:rsidRDefault="00E5620B"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87 295,26</w:t>
            </w:r>
          </w:p>
        </w:tc>
        <w:tc>
          <w:tcPr>
            <w:tcW w:w="598" w:type="pct"/>
            <w:tcBorders>
              <w:top w:val="nil"/>
              <w:left w:val="single" w:sz="4" w:space="0" w:color="auto"/>
              <w:bottom w:val="single" w:sz="4" w:space="0" w:color="auto"/>
              <w:right w:val="single" w:sz="4" w:space="0" w:color="auto"/>
            </w:tcBorders>
            <w:shd w:val="clear" w:color="auto" w:fill="auto"/>
            <w:vAlign w:val="bottom"/>
          </w:tcPr>
          <w:p w14:paraId="77A9BAD3" w14:textId="77777777" w:rsidR="00E5620B" w:rsidRPr="00117DEF" w:rsidRDefault="00E5620B" w:rsidP="002B11CF">
            <w:pPr>
              <w:spacing w:after="0"/>
              <w:rPr>
                <w:rFonts w:ascii="Myriad Pro" w:eastAsia="Calibri" w:hAnsi="Myriad Pro" w:cs="Times New Roman"/>
                <w:color w:val="000000" w:themeColor="text1"/>
                <w:sz w:val="20"/>
                <w:szCs w:val="20"/>
              </w:rPr>
            </w:pPr>
          </w:p>
        </w:tc>
      </w:tr>
      <w:tr w:rsidR="00B151E3" w:rsidRPr="00117DEF" w14:paraId="1FC2E289"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center"/>
          </w:tcPr>
          <w:p w14:paraId="21F9187B" w14:textId="77777777" w:rsidR="00B151E3" w:rsidRPr="00117DEF" w:rsidRDefault="00B151E3" w:rsidP="002B11CF">
            <w:pPr>
              <w:spacing w:after="0"/>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Выпадающие доходы от технологического присоединения</w:t>
            </w:r>
          </w:p>
        </w:tc>
        <w:tc>
          <w:tcPr>
            <w:tcW w:w="602" w:type="pct"/>
            <w:tcBorders>
              <w:top w:val="nil"/>
              <w:left w:val="nil"/>
              <w:bottom w:val="single" w:sz="4" w:space="0" w:color="auto"/>
              <w:right w:val="single" w:sz="4" w:space="0" w:color="auto"/>
            </w:tcBorders>
            <w:shd w:val="clear" w:color="auto" w:fill="auto"/>
            <w:vAlign w:val="center"/>
          </w:tcPr>
          <w:p w14:paraId="6C2CEC11" w14:textId="77777777" w:rsidR="00B151E3" w:rsidRPr="00117DEF" w:rsidRDefault="00B151E3"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0</w:t>
            </w:r>
          </w:p>
        </w:tc>
        <w:tc>
          <w:tcPr>
            <w:tcW w:w="603" w:type="pct"/>
            <w:tcBorders>
              <w:top w:val="nil"/>
              <w:left w:val="nil"/>
              <w:bottom w:val="single" w:sz="4" w:space="0" w:color="auto"/>
              <w:right w:val="single" w:sz="4" w:space="0" w:color="auto"/>
            </w:tcBorders>
            <w:shd w:val="clear" w:color="auto" w:fill="auto"/>
            <w:vAlign w:val="center"/>
          </w:tcPr>
          <w:p w14:paraId="126929A9" w14:textId="77777777" w:rsidR="00B151E3" w:rsidRPr="00117DEF" w:rsidRDefault="00B151E3"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70439,651</w:t>
            </w:r>
          </w:p>
        </w:tc>
        <w:tc>
          <w:tcPr>
            <w:tcW w:w="603" w:type="pct"/>
            <w:tcBorders>
              <w:top w:val="nil"/>
              <w:left w:val="nil"/>
              <w:bottom w:val="single" w:sz="4" w:space="0" w:color="auto"/>
              <w:right w:val="single" w:sz="4" w:space="0" w:color="auto"/>
            </w:tcBorders>
            <w:shd w:val="clear" w:color="auto" w:fill="auto"/>
            <w:vAlign w:val="center"/>
          </w:tcPr>
          <w:p w14:paraId="676FF802" w14:textId="77777777" w:rsidR="00B151E3" w:rsidRPr="00117DEF" w:rsidRDefault="00B151E3"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5877,42</w:t>
            </w:r>
          </w:p>
        </w:tc>
        <w:tc>
          <w:tcPr>
            <w:tcW w:w="601" w:type="pct"/>
            <w:tcBorders>
              <w:top w:val="nil"/>
              <w:left w:val="single" w:sz="4" w:space="0" w:color="auto"/>
              <w:bottom w:val="single" w:sz="4" w:space="0" w:color="auto"/>
              <w:right w:val="single" w:sz="4" w:space="0" w:color="auto"/>
            </w:tcBorders>
            <w:vAlign w:val="center"/>
          </w:tcPr>
          <w:p w14:paraId="4D8A46BB" w14:textId="77777777" w:rsidR="00B151E3" w:rsidRPr="00117DEF" w:rsidRDefault="00B151E3"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21 216,04</w:t>
            </w:r>
          </w:p>
        </w:tc>
        <w:tc>
          <w:tcPr>
            <w:tcW w:w="601" w:type="pct"/>
            <w:tcBorders>
              <w:top w:val="nil"/>
              <w:left w:val="single" w:sz="4" w:space="0" w:color="auto"/>
              <w:bottom w:val="single" w:sz="4" w:space="0" w:color="auto"/>
              <w:right w:val="single" w:sz="4" w:space="0" w:color="auto"/>
            </w:tcBorders>
            <w:vAlign w:val="bottom"/>
          </w:tcPr>
          <w:p w14:paraId="4CC86440" w14:textId="77777777" w:rsidR="00B151E3" w:rsidRPr="00117DEF" w:rsidRDefault="00B151E3" w:rsidP="002B11CF">
            <w:pPr>
              <w:spacing w:after="0"/>
              <w:jc w:val="right"/>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3EBACFCE" w14:textId="77777777" w:rsidR="00B151E3" w:rsidRPr="00117DEF" w:rsidRDefault="00B151E3" w:rsidP="002B11CF">
            <w:pPr>
              <w:spacing w:after="0"/>
              <w:jc w:val="right"/>
              <w:rPr>
                <w:rFonts w:ascii="Myriad Pro" w:eastAsia="Calibri" w:hAnsi="Myriad Pro" w:cs="Times New Roman"/>
                <w:color w:val="000000" w:themeColor="text1"/>
                <w:sz w:val="20"/>
                <w:szCs w:val="20"/>
              </w:rPr>
            </w:pPr>
            <w:r w:rsidRPr="00117DEF">
              <w:rPr>
                <w:rFonts w:ascii="Myriad Pro" w:eastAsia="Calibri" w:hAnsi="Myriad Pro" w:cs="Times New Roman"/>
                <w:color w:val="000000" w:themeColor="text1"/>
                <w:sz w:val="20"/>
                <w:szCs w:val="20"/>
              </w:rPr>
              <w:t>15 338,62</w:t>
            </w:r>
          </w:p>
        </w:tc>
      </w:tr>
      <w:tr w:rsidR="00551C4E" w:rsidRPr="00117DEF" w14:paraId="245A70E4"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12796D4D" w14:textId="77777777" w:rsidR="00551C4E" w:rsidRPr="00117DEF" w:rsidRDefault="00551C4E" w:rsidP="002B11CF">
            <w:pPr>
              <w:spacing w:after="0"/>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ИТОГО неподконтрольные расходы</w:t>
            </w:r>
          </w:p>
        </w:tc>
        <w:tc>
          <w:tcPr>
            <w:tcW w:w="602" w:type="pct"/>
            <w:tcBorders>
              <w:top w:val="single" w:sz="4" w:space="0" w:color="auto"/>
              <w:left w:val="nil"/>
              <w:bottom w:val="single" w:sz="4" w:space="0" w:color="auto"/>
              <w:right w:val="single" w:sz="4" w:space="0" w:color="auto"/>
            </w:tcBorders>
            <w:shd w:val="clear" w:color="auto" w:fill="auto"/>
            <w:vAlign w:val="center"/>
          </w:tcPr>
          <w:p w14:paraId="5762DA0B" w14:textId="77777777" w:rsidR="00551C4E" w:rsidRPr="00117DEF" w:rsidRDefault="00551C4E" w:rsidP="002B11CF">
            <w:pPr>
              <w:spacing w:after="0"/>
              <w:jc w:val="center"/>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2 059 324,02</w:t>
            </w:r>
          </w:p>
        </w:tc>
        <w:tc>
          <w:tcPr>
            <w:tcW w:w="603" w:type="pct"/>
            <w:tcBorders>
              <w:top w:val="single" w:sz="4" w:space="0" w:color="auto"/>
              <w:left w:val="nil"/>
              <w:bottom w:val="single" w:sz="4" w:space="0" w:color="auto"/>
              <w:right w:val="single" w:sz="4" w:space="0" w:color="auto"/>
            </w:tcBorders>
            <w:shd w:val="clear" w:color="auto" w:fill="auto"/>
            <w:vAlign w:val="center"/>
          </w:tcPr>
          <w:p w14:paraId="0653C53F" w14:textId="77777777" w:rsidR="00551C4E" w:rsidRPr="00117DEF" w:rsidRDefault="00551C4E" w:rsidP="002B11CF">
            <w:pPr>
              <w:spacing w:after="0"/>
              <w:jc w:val="center"/>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2 575 350,28</w:t>
            </w:r>
          </w:p>
        </w:tc>
        <w:tc>
          <w:tcPr>
            <w:tcW w:w="603" w:type="pct"/>
            <w:tcBorders>
              <w:top w:val="single" w:sz="4" w:space="0" w:color="auto"/>
              <w:left w:val="nil"/>
              <w:bottom w:val="single" w:sz="4" w:space="0" w:color="auto"/>
              <w:right w:val="single" w:sz="4" w:space="0" w:color="auto"/>
            </w:tcBorders>
            <w:shd w:val="clear" w:color="auto" w:fill="auto"/>
            <w:vAlign w:val="center"/>
          </w:tcPr>
          <w:p w14:paraId="56C2AEEB" w14:textId="77777777" w:rsidR="00551C4E" w:rsidRPr="00117DEF" w:rsidRDefault="00551C4E" w:rsidP="002B11CF">
            <w:pPr>
              <w:spacing w:after="0"/>
              <w:jc w:val="center"/>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2 267 721,45</w:t>
            </w:r>
          </w:p>
        </w:tc>
        <w:tc>
          <w:tcPr>
            <w:tcW w:w="601" w:type="pct"/>
            <w:tcBorders>
              <w:top w:val="single" w:sz="4" w:space="0" w:color="auto"/>
              <w:left w:val="single" w:sz="4" w:space="0" w:color="auto"/>
              <w:bottom w:val="single" w:sz="4" w:space="0" w:color="auto"/>
              <w:right w:val="single" w:sz="4" w:space="0" w:color="auto"/>
            </w:tcBorders>
            <w:vAlign w:val="center"/>
          </w:tcPr>
          <w:p w14:paraId="05BD4D95" w14:textId="77777777" w:rsidR="00551C4E" w:rsidRPr="00117DEF" w:rsidRDefault="00551C4E" w:rsidP="002B11CF">
            <w:pPr>
              <w:spacing w:after="0"/>
              <w:jc w:val="center"/>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2 325 228,73</w:t>
            </w:r>
          </w:p>
        </w:tc>
        <w:tc>
          <w:tcPr>
            <w:tcW w:w="601" w:type="pct"/>
            <w:tcBorders>
              <w:top w:val="single" w:sz="4" w:space="0" w:color="auto"/>
              <w:left w:val="single" w:sz="4" w:space="0" w:color="auto"/>
              <w:bottom w:val="single" w:sz="4" w:space="0" w:color="auto"/>
              <w:right w:val="single" w:sz="4" w:space="0" w:color="auto"/>
            </w:tcBorders>
            <w:vAlign w:val="center"/>
          </w:tcPr>
          <w:p w14:paraId="4A56094C" w14:textId="77777777" w:rsidR="00551C4E" w:rsidRPr="00117DEF" w:rsidRDefault="00551C4E" w:rsidP="002B11CF">
            <w:pPr>
              <w:spacing w:after="0"/>
              <w:jc w:val="right"/>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121 980,69</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14:paraId="61AF7CFA" w14:textId="77777777" w:rsidR="00551C4E" w:rsidRPr="00117DEF" w:rsidRDefault="00551C4E" w:rsidP="002B11CF">
            <w:pPr>
              <w:spacing w:after="0"/>
              <w:ind w:left="360"/>
              <w:jc w:val="right"/>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90 086,25</w:t>
            </w:r>
          </w:p>
        </w:tc>
      </w:tr>
      <w:tr w:rsidR="00551C4E" w:rsidRPr="00117DEF" w14:paraId="68C9001F" w14:textId="77777777" w:rsidTr="002B11CF">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center"/>
          </w:tcPr>
          <w:p w14:paraId="3CA9AE26" w14:textId="77777777" w:rsidR="00551C4E" w:rsidRPr="00117DEF" w:rsidRDefault="00551C4E" w:rsidP="002B11CF">
            <w:pPr>
              <w:spacing w:after="0"/>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ИТОГО Неподконтрольные расходы без выпадающих доходов от технологического присоединения</w:t>
            </w:r>
          </w:p>
        </w:tc>
        <w:tc>
          <w:tcPr>
            <w:tcW w:w="602" w:type="pct"/>
            <w:tcBorders>
              <w:top w:val="single" w:sz="4" w:space="0" w:color="auto"/>
              <w:left w:val="nil"/>
              <w:bottom w:val="single" w:sz="4" w:space="0" w:color="auto"/>
              <w:right w:val="single" w:sz="4" w:space="0" w:color="auto"/>
            </w:tcBorders>
            <w:shd w:val="clear" w:color="auto" w:fill="auto"/>
            <w:vAlign w:val="bottom"/>
          </w:tcPr>
          <w:p w14:paraId="548AC10B" w14:textId="77777777" w:rsidR="00551C4E" w:rsidRPr="00117DEF" w:rsidRDefault="00551C4E" w:rsidP="002B11CF">
            <w:pPr>
              <w:spacing w:after="0"/>
              <w:jc w:val="center"/>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2 059 324,02</w:t>
            </w:r>
          </w:p>
        </w:tc>
        <w:tc>
          <w:tcPr>
            <w:tcW w:w="603" w:type="pct"/>
            <w:tcBorders>
              <w:top w:val="single" w:sz="4" w:space="0" w:color="auto"/>
              <w:left w:val="nil"/>
              <w:bottom w:val="single" w:sz="4" w:space="0" w:color="auto"/>
              <w:right w:val="single" w:sz="4" w:space="0" w:color="auto"/>
            </w:tcBorders>
            <w:shd w:val="clear" w:color="auto" w:fill="auto"/>
            <w:vAlign w:val="bottom"/>
          </w:tcPr>
          <w:p w14:paraId="6A1CA9A5" w14:textId="77777777" w:rsidR="00551C4E" w:rsidRPr="00117DEF" w:rsidRDefault="00551C4E" w:rsidP="002B11CF">
            <w:pPr>
              <w:spacing w:after="0"/>
              <w:jc w:val="center"/>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2 504 910,63</w:t>
            </w:r>
          </w:p>
        </w:tc>
        <w:tc>
          <w:tcPr>
            <w:tcW w:w="603" w:type="pct"/>
            <w:tcBorders>
              <w:top w:val="single" w:sz="4" w:space="0" w:color="auto"/>
              <w:left w:val="nil"/>
              <w:bottom w:val="single" w:sz="4" w:space="0" w:color="auto"/>
              <w:right w:val="single" w:sz="4" w:space="0" w:color="auto"/>
            </w:tcBorders>
            <w:shd w:val="clear" w:color="auto" w:fill="auto"/>
            <w:vAlign w:val="bottom"/>
          </w:tcPr>
          <w:p w14:paraId="68A5194C" w14:textId="77777777" w:rsidR="00551C4E" w:rsidRPr="00117DEF" w:rsidRDefault="00551C4E" w:rsidP="002B11CF">
            <w:pPr>
              <w:spacing w:after="0"/>
              <w:jc w:val="center"/>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2 261 844,03</w:t>
            </w:r>
          </w:p>
        </w:tc>
        <w:tc>
          <w:tcPr>
            <w:tcW w:w="601" w:type="pct"/>
            <w:tcBorders>
              <w:top w:val="single" w:sz="4" w:space="0" w:color="auto"/>
              <w:left w:val="single" w:sz="4" w:space="0" w:color="auto"/>
              <w:bottom w:val="single" w:sz="4" w:space="0" w:color="auto"/>
              <w:right w:val="single" w:sz="4" w:space="0" w:color="auto"/>
            </w:tcBorders>
            <w:vAlign w:val="bottom"/>
          </w:tcPr>
          <w:p w14:paraId="20C86A34" w14:textId="77777777" w:rsidR="00551C4E" w:rsidRPr="00117DEF" w:rsidRDefault="00551C4E" w:rsidP="002B11CF">
            <w:pPr>
              <w:spacing w:after="0"/>
              <w:jc w:val="center"/>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2 304 012,69</w:t>
            </w:r>
          </w:p>
        </w:tc>
        <w:tc>
          <w:tcPr>
            <w:tcW w:w="601" w:type="pct"/>
            <w:tcBorders>
              <w:top w:val="single" w:sz="4" w:space="0" w:color="auto"/>
              <w:left w:val="single" w:sz="4" w:space="0" w:color="auto"/>
              <w:bottom w:val="single" w:sz="4" w:space="0" w:color="auto"/>
              <w:right w:val="single" w:sz="4" w:space="0" w:color="auto"/>
            </w:tcBorders>
            <w:vAlign w:val="bottom"/>
          </w:tcPr>
          <w:p w14:paraId="439F0E74" w14:textId="77777777" w:rsidR="00551C4E" w:rsidRPr="00117DEF" w:rsidRDefault="00551C4E" w:rsidP="002B11CF">
            <w:pPr>
              <w:spacing w:after="0"/>
              <w:jc w:val="right"/>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121 980,69</w:t>
            </w:r>
          </w:p>
        </w:tc>
        <w:tc>
          <w:tcPr>
            <w:tcW w:w="598" w:type="pct"/>
            <w:tcBorders>
              <w:top w:val="single" w:sz="4" w:space="0" w:color="auto"/>
              <w:left w:val="single" w:sz="4" w:space="0" w:color="auto"/>
              <w:bottom w:val="single" w:sz="4" w:space="0" w:color="auto"/>
              <w:right w:val="single" w:sz="4" w:space="0" w:color="auto"/>
            </w:tcBorders>
            <w:shd w:val="clear" w:color="auto" w:fill="auto"/>
            <w:vAlign w:val="bottom"/>
          </w:tcPr>
          <w:p w14:paraId="47FA4F82" w14:textId="77777777" w:rsidR="00551C4E" w:rsidRPr="00117DEF" w:rsidRDefault="00551C4E" w:rsidP="002B11CF">
            <w:pPr>
              <w:spacing w:after="0"/>
              <w:ind w:left="360"/>
              <w:jc w:val="right"/>
              <w:rPr>
                <w:rFonts w:ascii="Myriad Pro" w:eastAsia="Calibri" w:hAnsi="Myriad Pro" w:cs="Times New Roman"/>
                <w:b/>
                <w:color w:val="000000" w:themeColor="text1"/>
                <w:sz w:val="20"/>
                <w:szCs w:val="20"/>
              </w:rPr>
            </w:pPr>
            <w:r w:rsidRPr="00117DEF">
              <w:rPr>
                <w:rFonts w:ascii="Myriad Pro" w:eastAsia="Calibri" w:hAnsi="Myriad Pro" w:cs="Times New Roman"/>
                <w:b/>
                <w:color w:val="000000" w:themeColor="text1"/>
                <w:sz w:val="20"/>
                <w:szCs w:val="20"/>
              </w:rPr>
              <w:t>74 747,63</w:t>
            </w:r>
          </w:p>
        </w:tc>
      </w:tr>
    </w:tbl>
    <w:p w14:paraId="0216938F" w14:textId="77777777" w:rsidR="00AF51DA" w:rsidRPr="004C2E54" w:rsidRDefault="00AF51DA" w:rsidP="00B81C09">
      <w:pPr>
        <w:spacing w:after="0" w:line="360" w:lineRule="auto"/>
        <w:ind w:firstLine="567"/>
        <w:contextualSpacing/>
        <w:jc w:val="both"/>
        <w:rPr>
          <w:rFonts w:ascii="Myriad Pro" w:eastAsia="Calibri" w:hAnsi="Myriad Pro" w:cs="Times New Roman"/>
          <w:color w:val="000000" w:themeColor="text1"/>
          <w:sz w:val="26"/>
          <w:szCs w:val="26"/>
        </w:rPr>
        <w:sectPr w:rsidR="00AF51DA" w:rsidRPr="004C2E54" w:rsidSect="001D59CF">
          <w:pgSz w:w="16838" w:h="11906" w:orient="landscape"/>
          <w:pgMar w:top="1418" w:right="851" w:bottom="1134" w:left="1701" w:header="709" w:footer="709" w:gutter="0"/>
          <w:cols w:space="708"/>
          <w:docGrid w:linePitch="360"/>
        </w:sectPr>
      </w:pPr>
    </w:p>
    <w:p w14:paraId="372796D0" w14:textId="77777777" w:rsidR="00ED2943" w:rsidRPr="004C2E54" w:rsidRDefault="004D7D17" w:rsidP="00EC18F9">
      <w:pPr>
        <w:pStyle w:val="3"/>
        <w:numPr>
          <w:ilvl w:val="0"/>
          <w:numId w:val="102"/>
        </w:numPr>
        <w:tabs>
          <w:tab w:val="left" w:pos="567"/>
        </w:tabs>
        <w:spacing w:line="360" w:lineRule="auto"/>
        <w:jc w:val="both"/>
        <w:rPr>
          <w:rFonts w:ascii="Myriad Pro" w:hAnsi="Myriad Pro"/>
          <w:b/>
          <w:color w:val="4F6228" w:themeColor="accent3" w:themeShade="80"/>
          <w:sz w:val="28"/>
          <w:szCs w:val="28"/>
        </w:rPr>
      </w:pPr>
      <w:bookmarkStart w:id="93" w:name="_Toc40814456"/>
      <w:r w:rsidRPr="004C2E54">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93"/>
    </w:p>
    <w:p w14:paraId="04D17672" w14:textId="77777777" w:rsidR="00995B0A" w:rsidRPr="004C2E54" w:rsidRDefault="003B34CC" w:rsidP="003B34CC">
      <w:pPr>
        <w:spacing w:after="0" w:line="360" w:lineRule="auto"/>
        <w:ind w:firstLine="567"/>
        <w:contextualSpacing/>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 xml:space="preserve">В соответствии с п. 81 Основ ценообразования </w:t>
      </w:r>
      <w:r w:rsidR="00831DAD" w:rsidRPr="004C2E54">
        <w:rPr>
          <w:rFonts w:ascii="Myriad Pro" w:eastAsia="Calibri" w:hAnsi="Myriad Pro" w:cs="Times New Roman"/>
          <w:color w:val="000000" w:themeColor="text1"/>
          <w:sz w:val="26"/>
          <w:szCs w:val="26"/>
        </w:rPr>
        <w:t xml:space="preserve">№ 1178 </w:t>
      </w:r>
      <w:r w:rsidRPr="004C2E54">
        <w:rPr>
          <w:rFonts w:ascii="Myriad Pro" w:eastAsia="Calibri" w:hAnsi="Myriad Pro" w:cs="Times New Roman"/>
          <w:color w:val="000000" w:themeColor="text1"/>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2B9A577" w14:textId="77777777" w:rsidR="003B34CC" w:rsidRPr="00117DEF" w:rsidRDefault="003B34CC" w:rsidP="00117DEF">
      <w:pPr>
        <w:pStyle w:val="a3"/>
        <w:numPr>
          <w:ilvl w:val="0"/>
          <w:numId w:val="94"/>
        </w:numPr>
        <w:spacing w:after="0" w:line="360" w:lineRule="auto"/>
        <w:ind w:left="993" w:hanging="426"/>
        <w:jc w:val="both"/>
        <w:rPr>
          <w:rFonts w:ascii="Myriad Pro" w:hAnsi="Myriad Pro"/>
          <w:color w:val="000000" w:themeColor="text1"/>
          <w:sz w:val="26"/>
          <w:szCs w:val="26"/>
        </w:rPr>
      </w:pPr>
      <w:r w:rsidRPr="00117DEF">
        <w:rPr>
          <w:rFonts w:ascii="Myriad Pro"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570DACF5" w14:textId="77777777" w:rsidR="003B34CC" w:rsidRPr="00117DEF" w:rsidRDefault="003B34CC" w:rsidP="00117DEF">
      <w:pPr>
        <w:pStyle w:val="a3"/>
        <w:numPr>
          <w:ilvl w:val="0"/>
          <w:numId w:val="94"/>
        </w:numPr>
        <w:spacing w:after="0" w:line="360" w:lineRule="auto"/>
        <w:ind w:left="993" w:hanging="426"/>
        <w:jc w:val="both"/>
        <w:rPr>
          <w:rFonts w:ascii="Myriad Pro" w:hAnsi="Myriad Pro"/>
          <w:color w:val="000000" w:themeColor="text1"/>
          <w:sz w:val="26"/>
          <w:szCs w:val="26"/>
        </w:rPr>
      </w:pPr>
      <w:r w:rsidRPr="00117DEF">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2B10E0B" w14:textId="77777777" w:rsidR="008C068E" w:rsidRPr="004C2E54" w:rsidRDefault="008C068E" w:rsidP="003B34CC">
      <w:pPr>
        <w:spacing w:after="0" w:line="360" w:lineRule="auto"/>
        <w:ind w:firstLine="567"/>
        <w:contextualSpacing/>
        <w:jc w:val="both"/>
        <w:rPr>
          <w:rFonts w:ascii="Myriad Pro" w:eastAsia="Calibri" w:hAnsi="Myriad Pro" w:cs="Times New Roman"/>
          <w:color w:val="000000" w:themeColor="text1"/>
          <w:sz w:val="26"/>
          <w:szCs w:val="26"/>
        </w:rPr>
      </w:pPr>
    </w:p>
    <w:p w14:paraId="1D748A13" w14:textId="77777777" w:rsidR="006E34E1" w:rsidRPr="004C2E54" w:rsidRDefault="00457D12" w:rsidP="006E34E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ТЕРРИТОРИАЛЬНОЙ СЕТЕВОЙ ОРГАНИЗАЦИИ</w:t>
      </w:r>
    </w:p>
    <w:p w14:paraId="1AE1B8B9" w14:textId="77777777" w:rsidR="00E80AB7" w:rsidRPr="004C2E54" w:rsidRDefault="00E80AB7" w:rsidP="00E80AB7">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В предложении филиала ПАО «МРСК Северо-Запада» - «Новгородэнерго» расходы на компенсацию потерь при ее передаче по электрическим сетям на 2019 год определены </w:t>
      </w:r>
      <w:r w:rsidR="0001678B">
        <w:rPr>
          <w:rFonts w:ascii="Myriad Pro" w:eastAsia="Calibri" w:hAnsi="Myriad Pro" w:cs="Times New Roman"/>
          <w:sz w:val="26"/>
          <w:szCs w:val="26"/>
        </w:rPr>
        <w:t>в размере</w:t>
      </w:r>
      <w:r w:rsidRPr="004C2E54">
        <w:rPr>
          <w:rFonts w:ascii="Myriad Pro" w:eastAsia="Calibri" w:hAnsi="Myriad Pro" w:cs="Times New Roman"/>
          <w:sz w:val="26"/>
          <w:szCs w:val="26"/>
        </w:rPr>
        <w:t xml:space="preserve"> 726</w:t>
      </w:r>
      <w:r w:rsidR="00FB7D31" w:rsidRPr="004C2E54">
        <w:rPr>
          <w:rFonts w:ascii="Myriad Pro" w:eastAsia="Calibri" w:hAnsi="Myriad Pro" w:cs="Times New Roman"/>
          <w:sz w:val="26"/>
          <w:szCs w:val="26"/>
        </w:rPr>
        <w:t xml:space="preserve"> </w:t>
      </w:r>
      <w:r w:rsidRPr="004C2E54">
        <w:rPr>
          <w:rFonts w:ascii="Myriad Pro" w:eastAsia="Calibri" w:hAnsi="Myriad Pro" w:cs="Times New Roman"/>
          <w:sz w:val="26"/>
          <w:szCs w:val="26"/>
        </w:rPr>
        <w:t>542</w:t>
      </w:r>
      <w:r w:rsidR="00FB7D31" w:rsidRPr="004C2E54">
        <w:rPr>
          <w:rFonts w:ascii="Myriad Pro" w:eastAsia="Calibri" w:hAnsi="Myriad Pro" w:cs="Times New Roman"/>
          <w:sz w:val="26"/>
          <w:szCs w:val="26"/>
        </w:rPr>
        <w:t>,53</w:t>
      </w:r>
      <w:r w:rsidRPr="004C2E54">
        <w:rPr>
          <w:rFonts w:ascii="Myriad Pro" w:eastAsia="Calibri" w:hAnsi="Myriad Pro" w:cs="Times New Roman"/>
          <w:sz w:val="26"/>
          <w:szCs w:val="26"/>
        </w:rPr>
        <w:t xml:space="preserve"> тыс. руб. исходя из объема потерь </w:t>
      </w:r>
      <w:r w:rsidRPr="004C2E54">
        <w:rPr>
          <w:rFonts w:ascii="Myriad Pro" w:eastAsia="Calibri" w:hAnsi="Myriad Pro" w:cs="Times New Roman"/>
          <w:sz w:val="26"/>
          <w:szCs w:val="26"/>
        </w:rPr>
        <w:lastRenderedPageBreak/>
        <w:t>305,2696</w:t>
      </w:r>
      <w:r w:rsidR="00D55371" w:rsidRPr="004C2E54">
        <w:rPr>
          <w:rFonts w:ascii="Myriad Pro" w:eastAsia="Calibri" w:hAnsi="Myriad Pro" w:cs="Times New Roman"/>
          <w:sz w:val="26"/>
          <w:szCs w:val="26"/>
        </w:rPr>
        <w:t xml:space="preserve"> млн. кВт</w:t>
      </w:r>
      <w:r w:rsidR="008222EC" w:rsidRPr="004C2E54">
        <w:rPr>
          <w:rFonts w:ascii="Myriad Pro" w:eastAsia="Calibri" w:hAnsi="Myriad Pro" w:cs="Times New Roman"/>
          <w:sz w:val="26"/>
          <w:szCs w:val="26"/>
        </w:rPr>
        <w:t>*</w:t>
      </w:r>
      <w:r w:rsidR="00D55371" w:rsidRPr="004C2E54">
        <w:rPr>
          <w:rFonts w:ascii="Myriad Pro" w:eastAsia="Calibri" w:hAnsi="Myriad Pro" w:cs="Times New Roman"/>
          <w:sz w:val="26"/>
          <w:szCs w:val="26"/>
        </w:rPr>
        <w:t>ч (7,768</w:t>
      </w:r>
      <w:r w:rsidRPr="004C2E54">
        <w:rPr>
          <w:rFonts w:ascii="Myriad Pro" w:eastAsia="Calibri" w:hAnsi="Myriad Pro" w:cs="Times New Roman"/>
          <w:sz w:val="26"/>
          <w:szCs w:val="26"/>
        </w:rPr>
        <w:t xml:space="preserve">% от отпуска </w:t>
      </w:r>
      <w:r w:rsidR="00ED4B34" w:rsidRPr="004C2E54">
        <w:rPr>
          <w:rFonts w:ascii="Myriad Pro" w:eastAsia="Calibri" w:hAnsi="Myriad Pro" w:cs="Times New Roman"/>
          <w:sz w:val="26"/>
          <w:szCs w:val="26"/>
        </w:rPr>
        <w:t xml:space="preserve">электроэнергии </w:t>
      </w:r>
      <w:r w:rsidRPr="004C2E54">
        <w:rPr>
          <w:rFonts w:ascii="Myriad Pro" w:eastAsia="Calibri" w:hAnsi="Myriad Pro" w:cs="Times New Roman"/>
          <w:sz w:val="26"/>
          <w:szCs w:val="26"/>
        </w:rPr>
        <w:t xml:space="preserve">в сеть) и цены покупки потерь </w:t>
      </w:r>
      <w:r w:rsidR="00D55371" w:rsidRPr="004C2E54">
        <w:rPr>
          <w:rFonts w:ascii="Myriad Pro" w:eastAsia="Calibri" w:hAnsi="Myriad Pro" w:cs="Times New Roman"/>
          <w:sz w:val="26"/>
          <w:szCs w:val="26"/>
        </w:rPr>
        <w:t>2 380,0</w:t>
      </w:r>
      <w:r w:rsidRPr="004C2E54">
        <w:rPr>
          <w:rFonts w:ascii="Myriad Pro" w:eastAsia="Calibri" w:hAnsi="Myriad Pro" w:cs="Times New Roman"/>
          <w:sz w:val="26"/>
          <w:szCs w:val="26"/>
        </w:rPr>
        <w:t xml:space="preserve"> руб./МВт</w:t>
      </w:r>
      <w:r w:rsidR="008222EC" w:rsidRPr="004C2E54">
        <w:rPr>
          <w:rFonts w:ascii="Myriad Pro" w:eastAsia="Calibri" w:hAnsi="Myriad Pro" w:cs="Times New Roman"/>
          <w:sz w:val="26"/>
          <w:szCs w:val="26"/>
        </w:rPr>
        <w:t>*</w:t>
      </w:r>
      <w:r w:rsidRPr="004C2E54">
        <w:rPr>
          <w:rFonts w:ascii="Myriad Pro" w:eastAsia="Calibri" w:hAnsi="Myriad Pro" w:cs="Times New Roman"/>
          <w:sz w:val="26"/>
          <w:szCs w:val="26"/>
        </w:rPr>
        <w:t>ч.</w:t>
      </w:r>
    </w:p>
    <w:tbl>
      <w:tblPr>
        <w:tblW w:w="9513" w:type="dxa"/>
        <w:tblInd w:w="93" w:type="dxa"/>
        <w:tblCellMar>
          <w:top w:w="15" w:type="dxa"/>
          <w:bottom w:w="15" w:type="dxa"/>
        </w:tblCellMar>
        <w:tblLook w:val="04A0" w:firstRow="1" w:lastRow="0" w:firstColumn="1" w:lastColumn="0" w:noHBand="0" w:noVBand="1"/>
      </w:tblPr>
      <w:tblGrid>
        <w:gridCol w:w="3984"/>
        <w:gridCol w:w="1134"/>
        <w:gridCol w:w="1276"/>
        <w:gridCol w:w="1418"/>
        <w:gridCol w:w="1701"/>
      </w:tblGrid>
      <w:tr w:rsidR="00C224CF" w:rsidRPr="004C2E54" w14:paraId="692B9D7E" w14:textId="77777777" w:rsidTr="002B11CF">
        <w:trPr>
          <w:trHeight w:val="795"/>
        </w:trPr>
        <w:tc>
          <w:tcPr>
            <w:tcW w:w="3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783F10" w14:textId="77777777" w:rsidR="00E80AB7" w:rsidRPr="004C2E54" w:rsidRDefault="00E80AB7" w:rsidP="00E80AB7">
            <w:pPr>
              <w:spacing w:after="0" w:line="240" w:lineRule="auto"/>
              <w:jc w:val="center"/>
              <w:rPr>
                <w:rFonts w:ascii="Myriad Pro" w:eastAsia="Times New Roman" w:hAnsi="Myriad Pro" w:cs="Times New Roman"/>
                <w:b/>
                <w:bCs/>
                <w:color w:val="FFFFFF" w:themeColor="background1"/>
                <w:sz w:val="20"/>
                <w:szCs w:val="20"/>
                <w:lang w:eastAsia="ru-RU"/>
              </w:rPr>
            </w:pPr>
            <w:r w:rsidRPr="004C2E54">
              <w:rPr>
                <w:rFonts w:ascii="Myriad Pro" w:eastAsia="Times New Roman" w:hAnsi="Myriad Pro" w:cs="Times New Roman"/>
                <w:b/>
                <w:bCs/>
                <w:color w:val="FFFFFF" w:themeColor="background1"/>
                <w:sz w:val="20"/>
                <w:szCs w:val="20"/>
                <w:lang w:eastAsia="ru-RU"/>
              </w:rPr>
              <w:t xml:space="preserve">Наименование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1828F3" w14:textId="77777777" w:rsidR="00E80AB7" w:rsidRPr="004C2E54" w:rsidRDefault="00E80AB7" w:rsidP="00E80AB7">
            <w:pPr>
              <w:spacing w:after="0" w:line="240" w:lineRule="auto"/>
              <w:jc w:val="center"/>
              <w:rPr>
                <w:rFonts w:ascii="Myriad Pro" w:eastAsia="Times New Roman" w:hAnsi="Myriad Pro" w:cs="Times New Roman"/>
                <w:b/>
                <w:bCs/>
                <w:color w:val="FFFFFF" w:themeColor="background1"/>
                <w:sz w:val="20"/>
                <w:szCs w:val="20"/>
                <w:lang w:eastAsia="ru-RU"/>
              </w:rPr>
            </w:pPr>
            <w:proofErr w:type="spellStart"/>
            <w:r w:rsidRPr="004C2E54">
              <w:rPr>
                <w:rFonts w:ascii="Myriad Pro" w:eastAsia="Times New Roman" w:hAnsi="Myriad Pro" w:cs="Times New Roman"/>
                <w:b/>
                <w:bCs/>
                <w:color w:val="FFFFFF" w:themeColor="background1"/>
                <w:sz w:val="20"/>
                <w:szCs w:val="20"/>
                <w:lang w:eastAsia="ru-RU"/>
              </w:rPr>
              <w:t>Ед.изм</w:t>
            </w:r>
            <w:proofErr w:type="spellEnd"/>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E7A77A" w14:textId="77777777" w:rsidR="00E80AB7" w:rsidRPr="004C2E54" w:rsidRDefault="00E80AB7" w:rsidP="00E80AB7">
            <w:pPr>
              <w:spacing w:after="0" w:line="240" w:lineRule="auto"/>
              <w:jc w:val="center"/>
              <w:rPr>
                <w:rFonts w:ascii="Myriad Pro" w:eastAsia="Times New Roman" w:hAnsi="Myriad Pro" w:cs="Times New Roman"/>
                <w:b/>
                <w:bCs/>
                <w:color w:val="FFFFFF" w:themeColor="background1"/>
                <w:sz w:val="20"/>
                <w:szCs w:val="20"/>
                <w:lang w:eastAsia="ru-RU"/>
              </w:rPr>
            </w:pPr>
            <w:r w:rsidRPr="004C2E54">
              <w:rPr>
                <w:rFonts w:ascii="Myriad Pro" w:eastAsia="Times New Roman" w:hAnsi="Myriad Pro" w:cs="Times New Roman"/>
                <w:b/>
                <w:bCs/>
                <w:color w:val="FFFFFF" w:themeColor="background1"/>
                <w:sz w:val="20"/>
                <w:szCs w:val="20"/>
                <w:lang w:eastAsia="ru-RU"/>
              </w:rPr>
              <w:t>1 пол</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10CBD1" w14:textId="77777777" w:rsidR="00E80AB7" w:rsidRPr="004C2E54" w:rsidRDefault="00E80AB7" w:rsidP="00E80AB7">
            <w:pPr>
              <w:spacing w:after="0" w:line="240" w:lineRule="auto"/>
              <w:jc w:val="center"/>
              <w:rPr>
                <w:rFonts w:ascii="Myriad Pro" w:eastAsia="Times New Roman" w:hAnsi="Myriad Pro" w:cs="Times New Roman"/>
                <w:b/>
                <w:bCs/>
                <w:color w:val="FFFFFF" w:themeColor="background1"/>
                <w:sz w:val="20"/>
                <w:szCs w:val="20"/>
                <w:lang w:eastAsia="ru-RU"/>
              </w:rPr>
            </w:pPr>
            <w:r w:rsidRPr="004C2E54">
              <w:rPr>
                <w:rFonts w:ascii="Myriad Pro" w:eastAsia="Times New Roman" w:hAnsi="Myriad Pro" w:cs="Times New Roman"/>
                <w:b/>
                <w:bCs/>
                <w:color w:val="FFFFFF" w:themeColor="background1"/>
                <w:sz w:val="20"/>
                <w:szCs w:val="20"/>
                <w:lang w:eastAsia="ru-RU"/>
              </w:rPr>
              <w:t>2 пол</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67BF88" w14:textId="77777777" w:rsidR="00E80AB7" w:rsidRPr="004C2E54" w:rsidRDefault="00085F95" w:rsidP="00E80AB7">
            <w:pPr>
              <w:spacing w:after="0" w:line="240" w:lineRule="auto"/>
              <w:jc w:val="center"/>
              <w:rPr>
                <w:rFonts w:ascii="Myriad Pro" w:eastAsia="Times New Roman" w:hAnsi="Myriad Pro" w:cs="Times New Roman"/>
                <w:b/>
                <w:bCs/>
                <w:color w:val="FFFFFF" w:themeColor="background1"/>
                <w:sz w:val="20"/>
                <w:szCs w:val="20"/>
                <w:lang w:eastAsia="ru-RU"/>
              </w:rPr>
            </w:pPr>
            <w:r w:rsidRPr="004C2E54">
              <w:rPr>
                <w:rFonts w:ascii="Myriad Pro" w:eastAsia="Times New Roman" w:hAnsi="Myriad Pro" w:cs="Times New Roman"/>
                <w:b/>
                <w:bCs/>
                <w:color w:val="FFFFFF" w:themeColor="background1"/>
                <w:sz w:val="20"/>
                <w:szCs w:val="20"/>
                <w:lang w:eastAsia="ru-RU"/>
              </w:rPr>
              <w:t xml:space="preserve">2019 </w:t>
            </w:r>
            <w:r w:rsidR="00E80AB7" w:rsidRPr="004C2E54">
              <w:rPr>
                <w:rFonts w:ascii="Myriad Pro" w:eastAsia="Times New Roman" w:hAnsi="Myriad Pro" w:cs="Times New Roman"/>
                <w:b/>
                <w:bCs/>
                <w:color w:val="FFFFFF" w:themeColor="background1"/>
                <w:sz w:val="20"/>
                <w:szCs w:val="20"/>
                <w:lang w:eastAsia="ru-RU"/>
              </w:rPr>
              <w:t xml:space="preserve">год </w:t>
            </w:r>
          </w:p>
        </w:tc>
      </w:tr>
      <w:tr w:rsidR="00C224CF" w:rsidRPr="004C2E54" w14:paraId="7D942ADA" w14:textId="77777777" w:rsidTr="002B11CF">
        <w:trPr>
          <w:trHeight w:val="255"/>
        </w:trPr>
        <w:tc>
          <w:tcPr>
            <w:tcW w:w="3984" w:type="dxa"/>
            <w:tcBorders>
              <w:top w:val="single" w:sz="4" w:space="0" w:color="FFFFFF" w:themeColor="background1"/>
              <w:left w:val="single" w:sz="4" w:space="0" w:color="auto"/>
              <w:bottom w:val="single" w:sz="4" w:space="0" w:color="auto"/>
              <w:right w:val="single" w:sz="4" w:space="0" w:color="auto"/>
            </w:tcBorders>
            <w:noWrap/>
            <w:vAlign w:val="bottom"/>
            <w:hideMark/>
          </w:tcPr>
          <w:p w14:paraId="4945E9DA" w14:textId="77777777" w:rsidR="00D55371" w:rsidRPr="004C2E54" w:rsidRDefault="00D55371" w:rsidP="00E80AB7">
            <w:pPr>
              <w:spacing w:after="0" w:line="240" w:lineRule="auto"/>
              <w:rPr>
                <w:rFonts w:ascii="Myriad Pro" w:hAnsi="Myriad Pro"/>
                <w:sz w:val="20"/>
                <w:szCs w:val="20"/>
              </w:rPr>
            </w:pPr>
            <w:r w:rsidRPr="004C2E54">
              <w:rPr>
                <w:rFonts w:ascii="Myriad Pro" w:hAnsi="Myriad Pro"/>
                <w:sz w:val="20"/>
                <w:szCs w:val="20"/>
              </w:rPr>
              <w:t xml:space="preserve">Объем потерь </w:t>
            </w:r>
            <w:proofErr w:type="spellStart"/>
            <w:r w:rsidRPr="004C2E54">
              <w:rPr>
                <w:rFonts w:ascii="Myriad Pro" w:hAnsi="Myriad Pro"/>
                <w:sz w:val="20"/>
                <w:szCs w:val="20"/>
              </w:rPr>
              <w:t>ээ</w:t>
            </w:r>
            <w:proofErr w:type="spellEnd"/>
            <w:r w:rsidRPr="004C2E54">
              <w:rPr>
                <w:rFonts w:ascii="Myriad Pro" w:hAnsi="Myriad Pro"/>
                <w:sz w:val="20"/>
                <w:szCs w:val="20"/>
              </w:rPr>
              <w:t xml:space="preserve"> форма 3.1</w:t>
            </w:r>
          </w:p>
        </w:tc>
        <w:tc>
          <w:tcPr>
            <w:tcW w:w="1134" w:type="dxa"/>
            <w:tcBorders>
              <w:top w:val="single" w:sz="4" w:space="0" w:color="FFFFFF" w:themeColor="background1"/>
              <w:left w:val="single" w:sz="4" w:space="0" w:color="auto"/>
              <w:bottom w:val="single" w:sz="4" w:space="0" w:color="auto"/>
              <w:right w:val="single" w:sz="4" w:space="0" w:color="auto"/>
            </w:tcBorders>
            <w:noWrap/>
            <w:vAlign w:val="bottom"/>
            <w:hideMark/>
          </w:tcPr>
          <w:p w14:paraId="1A292C6F" w14:textId="77777777" w:rsidR="00D55371" w:rsidRPr="004C2E54" w:rsidRDefault="00973B53" w:rsidP="00E80AB7">
            <w:pPr>
              <w:spacing w:after="0" w:line="240" w:lineRule="auto"/>
              <w:jc w:val="center"/>
              <w:rPr>
                <w:rFonts w:ascii="Myriad Pro" w:hAnsi="Myriad Pro"/>
                <w:sz w:val="20"/>
                <w:szCs w:val="20"/>
              </w:rPr>
            </w:pPr>
            <w:r w:rsidRPr="004C2E54">
              <w:rPr>
                <w:rFonts w:ascii="Myriad Pro" w:hAnsi="Myriad Pro"/>
                <w:sz w:val="20"/>
                <w:szCs w:val="20"/>
              </w:rPr>
              <w:t xml:space="preserve">млн. </w:t>
            </w:r>
            <w:proofErr w:type="spellStart"/>
            <w:r w:rsidRPr="004C2E54">
              <w:rPr>
                <w:rFonts w:ascii="Myriad Pro" w:hAnsi="Myriad Pro"/>
                <w:sz w:val="20"/>
                <w:szCs w:val="20"/>
              </w:rPr>
              <w:t>кВтч</w:t>
            </w:r>
            <w:proofErr w:type="spellEnd"/>
          </w:p>
        </w:tc>
        <w:tc>
          <w:tcPr>
            <w:tcW w:w="1276" w:type="dxa"/>
            <w:tcBorders>
              <w:top w:val="single" w:sz="4" w:space="0" w:color="FFFFFF" w:themeColor="background1"/>
              <w:left w:val="single" w:sz="4" w:space="0" w:color="auto"/>
              <w:bottom w:val="single" w:sz="4" w:space="0" w:color="auto"/>
              <w:right w:val="single" w:sz="4" w:space="0" w:color="auto"/>
            </w:tcBorders>
            <w:noWrap/>
            <w:vAlign w:val="bottom"/>
            <w:hideMark/>
          </w:tcPr>
          <w:p w14:paraId="389A68CE" w14:textId="77777777" w:rsidR="00D55371" w:rsidRPr="004C2E54" w:rsidRDefault="00D55371" w:rsidP="00973B53">
            <w:pPr>
              <w:jc w:val="center"/>
              <w:rPr>
                <w:rFonts w:ascii="Myriad Pro" w:hAnsi="Myriad Pro"/>
                <w:sz w:val="20"/>
                <w:szCs w:val="20"/>
              </w:rPr>
            </w:pPr>
            <w:r w:rsidRPr="004C2E54">
              <w:rPr>
                <w:rFonts w:ascii="Myriad Pro" w:hAnsi="Myriad Pro"/>
                <w:sz w:val="20"/>
                <w:szCs w:val="20"/>
              </w:rPr>
              <w:t>155,8983</w:t>
            </w:r>
          </w:p>
        </w:tc>
        <w:tc>
          <w:tcPr>
            <w:tcW w:w="1418" w:type="dxa"/>
            <w:tcBorders>
              <w:top w:val="single" w:sz="4" w:space="0" w:color="FFFFFF" w:themeColor="background1"/>
              <w:left w:val="single" w:sz="4" w:space="0" w:color="auto"/>
              <w:bottom w:val="single" w:sz="4" w:space="0" w:color="auto"/>
              <w:right w:val="single" w:sz="4" w:space="0" w:color="auto"/>
            </w:tcBorders>
            <w:noWrap/>
            <w:vAlign w:val="bottom"/>
            <w:hideMark/>
          </w:tcPr>
          <w:p w14:paraId="16B36F72" w14:textId="77777777" w:rsidR="00D55371" w:rsidRPr="004C2E54" w:rsidRDefault="00D55371" w:rsidP="00973B53">
            <w:pPr>
              <w:jc w:val="center"/>
              <w:rPr>
                <w:rFonts w:ascii="Myriad Pro" w:hAnsi="Myriad Pro"/>
                <w:sz w:val="20"/>
                <w:szCs w:val="20"/>
              </w:rPr>
            </w:pPr>
            <w:r w:rsidRPr="004C2E54">
              <w:rPr>
                <w:rFonts w:ascii="Myriad Pro" w:hAnsi="Myriad Pro"/>
                <w:sz w:val="20"/>
                <w:szCs w:val="20"/>
              </w:rPr>
              <w:t>149,3713</w:t>
            </w:r>
          </w:p>
        </w:tc>
        <w:tc>
          <w:tcPr>
            <w:tcW w:w="1701" w:type="dxa"/>
            <w:tcBorders>
              <w:top w:val="single" w:sz="4" w:space="0" w:color="FFFFFF" w:themeColor="background1"/>
              <w:left w:val="single" w:sz="4" w:space="0" w:color="auto"/>
              <w:bottom w:val="single" w:sz="4" w:space="0" w:color="auto"/>
              <w:right w:val="single" w:sz="4" w:space="0" w:color="auto"/>
            </w:tcBorders>
            <w:noWrap/>
            <w:vAlign w:val="bottom"/>
            <w:hideMark/>
          </w:tcPr>
          <w:p w14:paraId="7CC71C43" w14:textId="77777777" w:rsidR="00D55371" w:rsidRPr="004C2E54" w:rsidRDefault="00D55371" w:rsidP="00973B53">
            <w:pPr>
              <w:jc w:val="center"/>
              <w:rPr>
                <w:rFonts w:ascii="Myriad Pro" w:hAnsi="Myriad Pro"/>
                <w:sz w:val="20"/>
                <w:szCs w:val="20"/>
              </w:rPr>
            </w:pPr>
            <w:r w:rsidRPr="004C2E54">
              <w:rPr>
                <w:rFonts w:ascii="Myriad Pro" w:hAnsi="Myriad Pro"/>
                <w:sz w:val="20"/>
                <w:szCs w:val="20"/>
              </w:rPr>
              <w:t>305,2696</w:t>
            </w:r>
          </w:p>
        </w:tc>
      </w:tr>
      <w:tr w:rsidR="00C224CF" w:rsidRPr="004C2E54" w14:paraId="44392DDF" w14:textId="77777777" w:rsidTr="00A77EA0">
        <w:trPr>
          <w:trHeight w:val="255"/>
        </w:trPr>
        <w:tc>
          <w:tcPr>
            <w:tcW w:w="3984" w:type="dxa"/>
            <w:tcBorders>
              <w:top w:val="single" w:sz="4" w:space="0" w:color="auto"/>
              <w:left w:val="single" w:sz="4" w:space="0" w:color="auto"/>
              <w:bottom w:val="single" w:sz="4" w:space="0" w:color="auto"/>
              <w:right w:val="single" w:sz="4" w:space="0" w:color="auto"/>
            </w:tcBorders>
            <w:noWrap/>
            <w:vAlign w:val="bottom"/>
            <w:hideMark/>
          </w:tcPr>
          <w:p w14:paraId="383CD86B" w14:textId="77777777" w:rsidR="00E80AB7" w:rsidRPr="004C2E54" w:rsidRDefault="00E80AB7" w:rsidP="00E80AB7">
            <w:pPr>
              <w:spacing w:after="0" w:line="240" w:lineRule="auto"/>
              <w:rPr>
                <w:rFonts w:ascii="Myriad Pro" w:hAnsi="Myriad Pro"/>
                <w:sz w:val="20"/>
                <w:szCs w:val="20"/>
              </w:rPr>
            </w:pPr>
            <w:r w:rsidRPr="004C2E54">
              <w:rPr>
                <w:rFonts w:ascii="Myriad Pro" w:hAnsi="Myriad Pro"/>
                <w:sz w:val="20"/>
                <w:szCs w:val="20"/>
              </w:rPr>
              <w:t>Тариф покупки потерь, в том числе:</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11475804" w14:textId="77777777" w:rsidR="00E80AB7" w:rsidRPr="004C2E54" w:rsidRDefault="00E80AB7" w:rsidP="00E80AB7">
            <w:pPr>
              <w:spacing w:after="0" w:line="240" w:lineRule="auto"/>
              <w:jc w:val="center"/>
              <w:rPr>
                <w:rFonts w:ascii="Myriad Pro" w:hAnsi="Myriad Pro"/>
                <w:sz w:val="20"/>
                <w:szCs w:val="20"/>
              </w:rPr>
            </w:pPr>
            <w:proofErr w:type="spellStart"/>
            <w:r w:rsidRPr="004C2E54">
              <w:rPr>
                <w:rFonts w:ascii="Myriad Pro" w:hAnsi="Myriad Pro"/>
                <w:sz w:val="20"/>
                <w:szCs w:val="20"/>
              </w:rPr>
              <w:t>руб</w:t>
            </w:r>
            <w:proofErr w:type="spellEnd"/>
            <w:r w:rsidRPr="004C2E54">
              <w:rPr>
                <w:rFonts w:ascii="Myriad Pro" w:hAnsi="Myriad Pro"/>
                <w:sz w:val="20"/>
                <w:szCs w:val="20"/>
              </w:rPr>
              <w:t>/</w:t>
            </w:r>
            <w:proofErr w:type="spellStart"/>
            <w:r w:rsidRPr="004C2E54">
              <w:rPr>
                <w:rFonts w:ascii="Myriad Pro" w:hAnsi="Myriad Pro"/>
                <w:sz w:val="20"/>
                <w:szCs w:val="20"/>
              </w:rPr>
              <w:t>МВтч</w:t>
            </w:r>
            <w:proofErr w:type="spellEnd"/>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79084E71"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2 378,19</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4EB63FB5"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2 381,90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0B6E9EE"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2380,00</w:t>
            </w:r>
          </w:p>
        </w:tc>
      </w:tr>
      <w:tr w:rsidR="00C224CF" w:rsidRPr="004C2E54" w14:paraId="6BE96A42" w14:textId="77777777" w:rsidTr="00ED7050">
        <w:trPr>
          <w:trHeight w:val="255"/>
        </w:trPr>
        <w:tc>
          <w:tcPr>
            <w:tcW w:w="3984" w:type="dxa"/>
            <w:tcBorders>
              <w:top w:val="single" w:sz="4" w:space="0" w:color="auto"/>
              <w:left w:val="single" w:sz="4" w:space="0" w:color="auto"/>
              <w:bottom w:val="single" w:sz="4" w:space="0" w:color="auto"/>
              <w:right w:val="single" w:sz="4" w:space="0" w:color="auto"/>
            </w:tcBorders>
            <w:noWrap/>
            <w:vAlign w:val="bottom"/>
            <w:hideMark/>
          </w:tcPr>
          <w:p w14:paraId="60A198C1" w14:textId="77777777" w:rsidR="00E80AB7" w:rsidRPr="004C2E54" w:rsidRDefault="00D55371" w:rsidP="00E80AB7">
            <w:pPr>
              <w:spacing w:after="0" w:line="240" w:lineRule="auto"/>
              <w:rPr>
                <w:rFonts w:ascii="Myriad Pro" w:hAnsi="Myriad Pro"/>
                <w:sz w:val="20"/>
                <w:szCs w:val="20"/>
              </w:rPr>
            </w:pPr>
            <w:r w:rsidRPr="004C2E54">
              <w:rPr>
                <w:rFonts w:ascii="Myriad Pro" w:hAnsi="Myriad Pro"/>
                <w:sz w:val="20"/>
                <w:szCs w:val="20"/>
              </w:rPr>
              <w:t xml:space="preserve">   </w:t>
            </w:r>
            <w:r w:rsidR="00E80AB7" w:rsidRPr="004C2E54">
              <w:rPr>
                <w:rFonts w:ascii="Myriad Pro" w:hAnsi="Myriad Pro"/>
                <w:sz w:val="20"/>
                <w:szCs w:val="20"/>
              </w:rPr>
              <w:t xml:space="preserve">цена на покупку </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26E0EAA" w14:textId="77777777" w:rsidR="00E80AB7" w:rsidRPr="004C2E54" w:rsidRDefault="00E80AB7" w:rsidP="00E80AB7">
            <w:pPr>
              <w:spacing w:after="0" w:line="240" w:lineRule="auto"/>
              <w:jc w:val="center"/>
              <w:rPr>
                <w:rFonts w:ascii="Myriad Pro" w:hAnsi="Myriad Pro"/>
                <w:sz w:val="20"/>
                <w:szCs w:val="20"/>
              </w:rPr>
            </w:pPr>
            <w:proofErr w:type="spellStart"/>
            <w:r w:rsidRPr="004C2E54">
              <w:rPr>
                <w:rFonts w:ascii="Myriad Pro" w:hAnsi="Myriad Pro"/>
                <w:sz w:val="20"/>
                <w:szCs w:val="20"/>
              </w:rPr>
              <w:t>руб</w:t>
            </w:r>
            <w:proofErr w:type="spellEnd"/>
            <w:r w:rsidRPr="004C2E54">
              <w:rPr>
                <w:rFonts w:ascii="Myriad Pro" w:hAnsi="Myriad Pro"/>
                <w:sz w:val="20"/>
                <w:szCs w:val="20"/>
              </w:rPr>
              <w:t>/</w:t>
            </w:r>
            <w:proofErr w:type="spellStart"/>
            <w:r w:rsidRPr="004C2E54">
              <w:rPr>
                <w:rFonts w:ascii="Myriad Pro" w:hAnsi="Myriad Pro"/>
                <w:sz w:val="20"/>
                <w:szCs w:val="20"/>
              </w:rPr>
              <w:t>МВтч</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54E79"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2 285,57</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5311"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2 285,57</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04FAE95"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2285,57</w:t>
            </w:r>
          </w:p>
        </w:tc>
      </w:tr>
      <w:tr w:rsidR="00C224CF" w:rsidRPr="004C2E54" w14:paraId="4852C145" w14:textId="77777777" w:rsidTr="00A77EA0">
        <w:trPr>
          <w:trHeight w:val="255"/>
        </w:trPr>
        <w:tc>
          <w:tcPr>
            <w:tcW w:w="3984" w:type="dxa"/>
            <w:tcBorders>
              <w:top w:val="single" w:sz="4" w:space="0" w:color="auto"/>
              <w:left w:val="single" w:sz="4" w:space="0" w:color="auto"/>
              <w:bottom w:val="single" w:sz="4" w:space="0" w:color="auto"/>
              <w:right w:val="single" w:sz="4" w:space="0" w:color="auto"/>
            </w:tcBorders>
            <w:noWrap/>
            <w:vAlign w:val="bottom"/>
            <w:hideMark/>
          </w:tcPr>
          <w:p w14:paraId="749E67E6" w14:textId="77777777" w:rsidR="00E80AB7" w:rsidRPr="004C2E54" w:rsidRDefault="00D55371" w:rsidP="00E80AB7">
            <w:pPr>
              <w:spacing w:after="0" w:line="240" w:lineRule="auto"/>
              <w:rPr>
                <w:rFonts w:ascii="Myriad Pro" w:hAnsi="Myriad Pro"/>
                <w:sz w:val="20"/>
                <w:szCs w:val="20"/>
              </w:rPr>
            </w:pPr>
            <w:r w:rsidRPr="004C2E54">
              <w:rPr>
                <w:rFonts w:ascii="Myriad Pro" w:hAnsi="Myriad Pro"/>
                <w:sz w:val="20"/>
                <w:szCs w:val="20"/>
              </w:rPr>
              <w:t xml:space="preserve">   </w:t>
            </w:r>
            <w:r w:rsidR="00E80AB7" w:rsidRPr="004C2E54">
              <w:rPr>
                <w:rFonts w:ascii="Myriad Pro" w:hAnsi="Myriad Pro"/>
                <w:sz w:val="20"/>
                <w:szCs w:val="20"/>
              </w:rPr>
              <w:t>сбытовая надбавка</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7C04E18E" w14:textId="77777777" w:rsidR="00E80AB7" w:rsidRPr="004C2E54" w:rsidRDefault="00E80AB7" w:rsidP="00E80AB7">
            <w:pPr>
              <w:spacing w:after="0" w:line="240" w:lineRule="auto"/>
              <w:jc w:val="center"/>
              <w:rPr>
                <w:rFonts w:ascii="Myriad Pro" w:hAnsi="Myriad Pro"/>
                <w:sz w:val="20"/>
                <w:szCs w:val="20"/>
              </w:rPr>
            </w:pPr>
            <w:proofErr w:type="spellStart"/>
            <w:r w:rsidRPr="004C2E54">
              <w:rPr>
                <w:rFonts w:ascii="Myriad Pro" w:hAnsi="Myriad Pro"/>
                <w:sz w:val="20"/>
                <w:szCs w:val="20"/>
              </w:rPr>
              <w:t>руб</w:t>
            </w:r>
            <w:proofErr w:type="spellEnd"/>
            <w:r w:rsidRPr="004C2E54">
              <w:rPr>
                <w:rFonts w:ascii="Myriad Pro" w:hAnsi="Myriad Pro"/>
                <w:sz w:val="20"/>
                <w:szCs w:val="20"/>
              </w:rPr>
              <w:t>/</w:t>
            </w:r>
            <w:proofErr w:type="spellStart"/>
            <w:r w:rsidRPr="004C2E54">
              <w:rPr>
                <w:rFonts w:ascii="Myriad Pro" w:hAnsi="Myriad Pro"/>
                <w:sz w:val="20"/>
                <w:szCs w:val="20"/>
              </w:rPr>
              <w:t>МВтч</w:t>
            </w:r>
            <w:proofErr w:type="spellEnd"/>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624E004A"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89,47</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656E12E3"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93,05</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AD77FE8"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91,22</w:t>
            </w:r>
          </w:p>
        </w:tc>
      </w:tr>
      <w:tr w:rsidR="00C224CF" w:rsidRPr="004C2E54" w14:paraId="78159494" w14:textId="77777777" w:rsidTr="00A77EA0">
        <w:trPr>
          <w:trHeight w:val="255"/>
        </w:trPr>
        <w:tc>
          <w:tcPr>
            <w:tcW w:w="3984" w:type="dxa"/>
            <w:tcBorders>
              <w:top w:val="single" w:sz="4" w:space="0" w:color="auto"/>
              <w:left w:val="single" w:sz="4" w:space="0" w:color="auto"/>
              <w:bottom w:val="single" w:sz="4" w:space="0" w:color="auto"/>
              <w:right w:val="single" w:sz="4" w:space="0" w:color="auto"/>
            </w:tcBorders>
            <w:noWrap/>
            <w:vAlign w:val="bottom"/>
            <w:hideMark/>
          </w:tcPr>
          <w:p w14:paraId="29CD53AD" w14:textId="77777777" w:rsidR="00E80AB7" w:rsidRPr="004C2E54" w:rsidRDefault="00D55371" w:rsidP="00E80AB7">
            <w:pPr>
              <w:spacing w:after="0" w:line="240" w:lineRule="auto"/>
              <w:rPr>
                <w:rFonts w:ascii="Myriad Pro" w:hAnsi="Myriad Pro"/>
                <w:sz w:val="20"/>
                <w:szCs w:val="20"/>
              </w:rPr>
            </w:pPr>
            <w:r w:rsidRPr="004C2E54">
              <w:rPr>
                <w:rFonts w:ascii="Myriad Pro" w:hAnsi="Myriad Pro"/>
                <w:sz w:val="20"/>
                <w:szCs w:val="20"/>
              </w:rPr>
              <w:t xml:space="preserve">   </w:t>
            </w:r>
            <w:r w:rsidR="00E80AB7" w:rsidRPr="004C2E54">
              <w:rPr>
                <w:rFonts w:ascii="Myriad Pro" w:hAnsi="Myriad Pro"/>
                <w:sz w:val="20"/>
                <w:szCs w:val="20"/>
              </w:rPr>
              <w:t>инфраструктурные платежи</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450FE4FF" w14:textId="77777777" w:rsidR="00E80AB7" w:rsidRPr="004C2E54" w:rsidRDefault="00E80AB7" w:rsidP="00E80AB7">
            <w:pPr>
              <w:spacing w:after="0" w:line="240" w:lineRule="auto"/>
              <w:jc w:val="center"/>
              <w:rPr>
                <w:rFonts w:ascii="Myriad Pro" w:hAnsi="Myriad Pro"/>
                <w:sz w:val="20"/>
                <w:szCs w:val="20"/>
              </w:rPr>
            </w:pPr>
            <w:proofErr w:type="spellStart"/>
            <w:r w:rsidRPr="004C2E54">
              <w:rPr>
                <w:rFonts w:ascii="Myriad Pro" w:hAnsi="Myriad Pro"/>
                <w:sz w:val="20"/>
                <w:szCs w:val="20"/>
              </w:rPr>
              <w:t>руб</w:t>
            </w:r>
            <w:proofErr w:type="spellEnd"/>
            <w:r w:rsidRPr="004C2E54">
              <w:rPr>
                <w:rFonts w:ascii="Myriad Pro" w:hAnsi="Myriad Pro"/>
                <w:sz w:val="20"/>
                <w:szCs w:val="20"/>
              </w:rPr>
              <w:t>/</w:t>
            </w:r>
            <w:proofErr w:type="spellStart"/>
            <w:r w:rsidRPr="004C2E54">
              <w:rPr>
                <w:rFonts w:ascii="Myriad Pro" w:hAnsi="Myriad Pro"/>
                <w:sz w:val="20"/>
                <w:szCs w:val="20"/>
              </w:rPr>
              <w:t>МВтч</w:t>
            </w:r>
            <w:proofErr w:type="spellEnd"/>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0DD0D99D"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3,15</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203920BF"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3,28</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AAA0884"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3,21</w:t>
            </w:r>
          </w:p>
        </w:tc>
      </w:tr>
      <w:tr w:rsidR="00C224CF" w:rsidRPr="004C2E54" w14:paraId="0C9941FF" w14:textId="77777777" w:rsidTr="00A77EA0">
        <w:trPr>
          <w:trHeight w:val="555"/>
        </w:trPr>
        <w:tc>
          <w:tcPr>
            <w:tcW w:w="3984" w:type="dxa"/>
            <w:tcBorders>
              <w:top w:val="single" w:sz="4" w:space="0" w:color="auto"/>
              <w:left w:val="single" w:sz="4" w:space="0" w:color="auto"/>
              <w:bottom w:val="single" w:sz="4" w:space="0" w:color="auto"/>
              <w:right w:val="single" w:sz="4" w:space="0" w:color="auto"/>
            </w:tcBorders>
            <w:vAlign w:val="bottom"/>
            <w:hideMark/>
          </w:tcPr>
          <w:p w14:paraId="6EF1EFCB" w14:textId="77777777" w:rsidR="00E80AB7" w:rsidRPr="004C2E54" w:rsidRDefault="00E80AB7" w:rsidP="00E80AB7">
            <w:pPr>
              <w:spacing w:after="0" w:line="240" w:lineRule="auto"/>
              <w:rPr>
                <w:rFonts w:ascii="Myriad Pro" w:hAnsi="Myriad Pro"/>
                <w:sz w:val="20"/>
                <w:szCs w:val="20"/>
              </w:rPr>
            </w:pPr>
            <w:r w:rsidRPr="004C2E54">
              <w:rPr>
                <w:rFonts w:ascii="Myriad Pro" w:hAnsi="Myriad Pro"/>
                <w:sz w:val="20"/>
                <w:szCs w:val="20"/>
              </w:rPr>
              <w:t>Затраты на покупную электроэнергию, приобретаемую в целях компенсации потерь</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2892CAA" w14:textId="77777777" w:rsidR="00E80AB7" w:rsidRPr="004C2E54" w:rsidRDefault="00E80AB7" w:rsidP="00E80AB7">
            <w:pPr>
              <w:spacing w:after="0" w:line="240" w:lineRule="auto"/>
              <w:jc w:val="center"/>
              <w:rPr>
                <w:rFonts w:ascii="Myriad Pro" w:hAnsi="Myriad Pro"/>
                <w:sz w:val="20"/>
                <w:szCs w:val="20"/>
              </w:rPr>
            </w:pPr>
            <w:proofErr w:type="spellStart"/>
            <w:r w:rsidRPr="004C2E54">
              <w:rPr>
                <w:rFonts w:ascii="Myriad Pro" w:hAnsi="Myriad Pro"/>
                <w:sz w:val="20"/>
                <w:szCs w:val="20"/>
              </w:rPr>
              <w:t>тыс.руб</w:t>
            </w:r>
            <w:proofErr w:type="spellEnd"/>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73836194"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370 755,39</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12435338"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355 787,13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BDC46EA" w14:textId="77777777" w:rsidR="00E80AB7" w:rsidRPr="004C2E54" w:rsidRDefault="00E80AB7" w:rsidP="00E80AB7">
            <w:pPr>
              <w:spacing w:after="0" w:line="240" w:lineRule="auto"/>
              <w:jc w:val="center"/>
              <w:rPr>
                <w:rFonts w:ascii="Myriad Pro" w:hAnsi="Myriad Pro"/>
                <w:sz w:val="20"/>
                <w:szCs w:val="20"/>
              </w:rPr>
            </w:pPr>
            <w:r w:rsidRPr="004C2E54">
              <w:rPr>
                <w:rFonts w:ascii="Myriad Pro" w:hAnsi="Myriad Pro"/>
                <w:sz w:val="20"/>
                <w:szCs w:val="20"/>
              </w:rPr>
              <w:t>726 542,53</w:t>
            </w:r>
          </w:p>
        </w:tc>
      </w:tr>
    </w:tbl>
    <w:p w14:paraId="6E8595F2" w14:textId="77777777" w:rsidR="00E80AB7" w:rsidRPr="004C2E54" w:rsidRDefault="00E80AB7" w:rsidP="002F7B79">
      <w:pPr>
        <w:spacing w:after="0" w:line="360" w:lineRule="auto"/>
        <w:ind w:firstLine="567"/>
        <w:contextualSpacing/>
        <w:jc w:val="both"/>
        <w:rPr>
          <w:rFonts w:ascii="Myriad Pro" w:eastAsia="Calibri" w:hAnsi="Myriad Pro" w:cs="Times New Roman"/>
          <w:sz w:val="26"/>
          <w:szCs w:val="26"/>
        </w:rPr>
      </w:pPr>
    </w:p>
    <w:p w14:paraId="15D65B9A" w14:textId="77777777" w:rsidR="00FF2F5E" w:rsidRPr="004C2E54" w:rsidRDefault="00546AA5" w:rsidP="00546AA5">
      <w:pPr>
        <w:spacing w:after="0" w:line="360" w:lineRule="auto"/>
        <w:ind w:firstLine="567"/>
        <w:contextualSpacing/>
        <w:jc w:val="both"/>
        <w:rPr>
          <w:rFonts w:ascii="Myriad Pro" w:hAnsi="Myriad Pro"/>
          <w:sz w:val="26"/>
          <w:szCs w:val="26"/>
        </w:rPr>
      </w:pPr>
      <w:r w:rsidRPr="004C2E54">
        <w:rPr>
          <w:rFonts w:ascii="Myriad Pro" w:eastAsia="Calibri" w:hAnsi="Myriad Pro" w:cs="Times New Roman"/>
          <w:sz w:val="26"/>
          <w:szCs w:val="26"/>
        </w:rPr>
        <w:t xml:space="preserve">В материалах тарифного дела </w:t>
      </w:r>
      <w:r w:rsidR="00FF2F5E" w:rsidRPr="004C2E54">
        <w:rPr>
          <w:rFonts w:ascii="Myriad Pro" w:eastAsia="Calibri" w:hAnsi="Myriad Pro" w:cs="Times New Roman"/>
          <w:sz w:val="26"/>
          <w:szCs w:val="26"/>
        </w:rPr>
        <w:t xml:space="preserve">филиалом </w:t>
      </w:r>
      <w:r w:rsidR="0001678B">
        <w:rPr>
          <w:rFonts w:ascii="Myriad Pro" w:eastAsia="Calibri" w:hAnsi="Myriad Pro" w:cs="Times New Roman"/>
          <w:sz w:val="26"/>
          <w:szCs w:val="26"/>
        </w:rPr>
        <w:t xml:space="preserve">ПАО «МРСК Северо-Запада» - «Новгородэнерго» </w:t>
      </w:r>
      <w:r w:rsidR="00A77EA0" w:rsidRPr="004C2E54">
        <w:rPr>
          <w:rFonts w:ascii="Myriad Pro" w:eastAsia="Calibri" w:hAnsi="Myriad Pro" w:cs="Times New Roman"/>
          <w:sz w:val="26"/>
          <w:szCs w:val="26"/>
        </w:rPr>
        <w:t xml:space="preserve"> </w:t>
      </w:r>
      <w:r w:rsidR="00FF2F5E" w:rsidRPr="004C2E54">
        <w:rPr>
          <w:rFonts w:ascii="Myriad Pro" w:eastAsia="Calibri" w:hAnsi="Myriad Pro" w:cs="Times New Roman"/>
          <w:sz w:val="26"/>
          <w:szCs w:val="26"/>
        </w:rPr>
        <w:t>был</w:t>
      </w:r>
      <w:r w:rsidR="000F189D" w:rsidRPr="004C2E54">
        <w:rPr>
          <w:rFonts w:ascii="Myriad Pro" w:eastAsia="Calibri" w:hAnsi="Myriad Pro" w:cs="Times New Roman"/>
          <w:sz w:val="26"/>
          <w:szCs w:val="26"/>
        </w:rPr>
        <w:t>и</w:t>
      </w:r>
      <w:r w:rsidR="00FF2F5E" w:rsidRPr="004C2E54">
        <w:rPr>
          <w:rFonts w:ascii="Myriad Pro" w:eastAsia="Calibri" w:hAnsi="Myriad Pro" w:cs="Times New Roman"/>
          <w:sz w:val="26"/>
          <w:szCs w:val="26"/>
        </w:rPr>
        <w:t xml:space="preserve"> представлен</w:t>
      </w:r>
      <w:r w:rsidR="000F189D" w:rsidRPr="004C2E54">
        <w:rPr>
          <w:rFonts w:ascii="Myriad Pro" w:eastAsia="Calibri" w:hAnsi="Myriad Pro" w:cs="Times New Roman"/>
          <w:sz w:val="26"/>
          <w:szCs w:val="26"/>
        </w:rPr>
        <w:t>ы</w:t>
      </w:r>
      <w:r w:rsidR="002A6DB2" w:rsidRPr="004C2E54">
        <w:rPr>
          <w:rFonts w:ascii="Myriad Pro" w:eastAsia="Calibri" w:hAnsi="Myriad Pro" w:cs="Times New Roman"/>
          <w:sz w:val="26"/>
          <w:szCs w:val="26"/>
        </w:rPr>
        <w:t>:</w:t>
      </w:r>
      <w:r w:rsidR="00FF2F5E" w:rsidRPr="004C2E54">
        <w:rPr>
          <w:rFonts w:ascii="Myriad Pro" w:eastAsia="Calibri" w:hAnsi="Myriad Pro" w:cs="Times New Roman"/>
          <w:sz w:val="26"/>
          <w:szCs w:val="26"/>
        </w:rPr>
        <w:t xml:space="preserve"> </w:t>
      </w:r>
    </w:p>
    <w:p w14:paraId="5B84F1FE" w14:textId="77777777" w:rsidR="002A6DB2" w:rsidRPr="004C2E54" w:rsidRDefault="002A6DB2" w:rsidP="00117DEF">
      <w:pPr>
        <w:pStyle w:val="a3"/>
        <w:numPr>
          <w:ilvl w:val="0"/>
          <w:numId w:val="28"/>
        </w:numPr>
        <w:spacing w:after="0" w:line="360" w:lineRule="auto"/>
        <w:ind w:left="993" w:hanging="426"/>
        <w:jc w:val="both"/>
        <w:rPr>
          <w:rFonts w:ascii="Myriad Pro" w:hAnsi="Myriad Pro"/>
          <w:color w:val="000000" w:themeColor="text1"/>
          <w:sz w:val="26"/>
          <w:szCs w:val="26"/>
        </w:rPr>
      </w:pPr>
      <w:r w:rsidRPr="004C2E54">
        <w:rPr>
          <w:rFonts w:ascii="Myriad Pro" w:hAnsi="Myriad Pro"/>
          <w:sz w:val="26"/>
          <w:szCs w:val="26"/>
        </w:rPr>
        <w:t>Расчет затрат на покупку потерь на 2019-2022 годы (по полугодиям);</w:t>
      </w:r>
    </w:p>
    <w:p w14:paraId="16448F51" w14:textId="77777777" w:rsidR="002A6DB2" w:rsidRPr="004C2E54" w:rsidRDefault="000F189D" w:rsidP="00117DEF">
      <w:pPr>
        <w:pStyle w:val="a3"/>
        <w:numPr>
          <w:ilvl w:val="0"/>
          <w:numId w:val="28"/>
        </w:numPr>
        <w:spacing w:after="0" w:line="360" w:lineRule="auto"/>
        <w:ind w:left="993" w:hanging="426"/>
        <w:jc w:val="both"/>
        <w:rPr>
          <w:rFonts w:ascii="Myriad Pro" w:hAnsi="Myriad Pro"/>
          <w:color w:val="000000" w:themeColor="text1"/>
          <w:sz w:val="26"/>
          <w:szCs w:val="26"/>
        </w:rPr>
      </w:pPr>
      <w:r w:rsidRPr="004C2E54">
        <w:rPr>
          <w:rFonts w:ascii="Myriad Pro" w:hAnsi="Myriad Pro"/>
          <w:bCs/>
          <w:sz w:val="26"/>
          <w:szCs w:val="26"/>
          <w:shd w:val="clear" w:color="auto" w:fill="FFFFFF"/>
        </w:rPr>
        <w:t>Предложения сетевой компании по технологическому расходу электроэнергии (мощности) – потерям в электрических сетях» на 2019 год по форме 3.1 и 16</w:t>
      </w:r>
      <w:r w:rsidR="002A6DB2" w:rsidRPr="004C2E54">
        <w:rPr>
          <w:rFonts w:ascii="Myriad Pro" w:hAnsi="Myriad Pro"/>
          <w:color w:val="000000" w:themeColor="text1"/>
          <w:sz w:val="26"/>
          <w:szCs w:val="26"/>
        </w:rPr>
        <w:t>;</w:t>
      </w:r>
    </w:p>
    <w:p w14:paraId="5F3ADB6F" w14:textId="77777777" w:rsidR="002A6DB2" w:rsidRPr="004C2E54" w:rsidRDefault="002A6DB2" w:rsidP="00117DEF">
      <w:pPr>
        <w:pStyle w:val="a3"/>
        <w:numPr>
          <w:ilvl w:val="0"/>
          <w:numId w:val="28"/>
        </w:numPr>
        <w:spacing w:after="0" w:line="360" w:lineRule="auto"/>
        <w:ind w:left="993" w:hanging="426"/>
        <w:jc w:val="both"/>
        <w:rPr>
          <w:rFonts w:ascii="Myriad Pro" w:hAnsi="Myriad Pro"/>
          <w:color w:val="000000" w:themeColor="text1"/>
          <w:sz w:val="26"/>
          <w:szCs w:val="26"/>
        </w:rPr>
      </w:pPr>
      <w:r w:rsidRPr="004C2E54">
        <w:rPr>
          <w:rFonts w:ascii="Myriad Pro" w:hAnsi="Myriad Pro"/>
          <w:color w:val="000000" w:themeColor="text1"/>
          <w:sz w:val="26"/>
          <w:szCs w:val="26"/>
        </w:rPr>
        <w:t xml:space="preserve">Баланс электрической энергии по сетям ВН, СН1, СН2, НН филиала </w:t>
      </w:r>
      <w:r w:rsidR="001D416C">
        <w:rPr>
          <w:rFonts w:ascii="Myriad Pro" w:hAnsi="Myriad Pro"/>
          <w:color w:val="000000" w:themeColor="text1"/>
          <w:sz w:val="26"/>
          <w:szCs w:val="26"/>
        </w:rPr>
        <w:br/>
      </w:r>
      <w:r w:rsidR="0001678B">
        <w:rPr>
          <w:rFonts w:ascii="Myriad Pro" w:hAnsi="Myriad Pro"/>
          <w:color w:val="000000" w:themeColor="text1"/>
          <w:sz w:val="26"/>
          <w:szCs w:val="26"/>
        </w:rPr>
        <w:t xml:space="preserve">ПАО «МРСК Северо-Запада» - «Новгородэнерго» </w:t>
      </w:r>
      <w:r w:rsidR="000F189D" w:rsidRPr="004C2E54">
        <w:rPr>
          <w:rFonts w:ascii="Myriad Pro" w:hAnsi="Myriad Pro"/>
          <w:color w:val="000000" w:themeColor="text1"/>
          <w:sz w:val="26"/>
          <w:szCs w:val="26"/>
        </w:rPr>
        <w:t xml:space="preserve"> на 2019 год</w:t>
      </w:r>
      <w:r w:rsidRPr="004C2E54">
        <w:rPr>
          <w:rFonts w:ascii="Myriad Pro" w:hAnsi="Myriad Pro"/>
          <w:color w:val="000000" w:themeColor="text1"/>
          <w:sz w:val="26"/>
          <w:szCs w:val="26"/>
        </w:rPr>
        <w:t>.</w:t>
      </w:r>
    </w:p>
    <w:p w14:paraId="70011653" w14:textId="77777777" w:rsidR="00546AA5" w:rsidRPr="004C2E54" w:rsidRDefault="00546AA5" w:rsidP="00546AA5">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В обоснование заявленной суммы расходов на 2019 год филиалом не представлены к тарифной заявке следующие документы:</w:t>
      </w:r>
    </w:p>
    <w:p w14:paraId="74C268A8" w14:textId="77777777" w:rsidR="00546AA5" w:rsidRPr="004C2E54" w:rsidRDefault="00546AA5" w:rsidP="00117DEF">
      <w:pPr>
        <w:pStyle w:val="a3"/>
        <w:numPr>
          <w:ilvl w:val="0"/>
          <w:numId w:val="16"/>
        </w:numPr>
        <w:spacing w:after="0" w:line="360" w:lineRule="auto"/>
        <w:ind w:left="993" w:hanging="426"/>
        <w:jc w:val="both"/>
        <w:rPr>
          <w:rFonts w:ascii="Myriad Pro" w:hAnsi="Myriad Pro"/>
          <w:sz w:val="26"/>
          <w:szCs w:val="26"/>
        </w:rPr>
      </w:pPr>
      <w:r w:rsidRPr="004C2E54">
        <w:rPr>
          <w:rFonts w:ascii="Myriad Pro" w:hAnsi="Myriad Pro"/>
          <w:sz w:val="26"/>
          <w:szCs w:val="26"/>
        </w:rPr>
        <w:t>Пояснения по цене электроэнергии, учтенной в расчете затрат на покупную электроэнергию, приобретаемую в целях компенсации потерь на 2019 год;</w:t>
      </w:r>
    </w:p>
    <w:p w14:paraId="6135F4A2" w14:textId="77777777" w:rsidR="00546AA5" w:rsidRPr="004C2E54" w:rsidRDefault="00546AA5" w:rsidP="00117DEF">
      <w:pPr>
        <w:pStyle w:val="a3"/>
        <w:numPr>
          <w:ilvl w:val="0"/>
          <w:numId w:val="16"/>
        </w:numPr>
        <w:spacing w:after="0" w:line="360" w:lineRule="auto"/>
        <w:ind w:left="993" w:hanging="426"/>
        <w:jc w:val="both"/>
        <w:rPr>
          <w:rFonts w:ascii="Myriad Pro" w:hAnsi="Myriad Pro"/>
          <w:sz w:val="26"/>
          <w:szCs w:val="26"/>
        </w:rPr>
      </w:pPr>
      <w:r w:rsidRPr="004C2E54">
        <w:rPr>
          <w:rFonts w:ascii="Myriad Pro" w:hAnsi="Myriad Pro"/>
          <w:sz w:val="26"/>
          <w:szCs w:val="26"/>
        </w:rPr>
        <w:t xml:space="preserve">Реестр актов и копии актов расчета стоимости электроэнергии, приобретаемой в целях компенсации потерь электроэнергии в сетях </w:t>
      </w:r>
      <w:r w:rsidR="00D423B9" w:rsidRPr="004C2E54">
        <w:rPr>
          <w:rFonts w:ascii="Myriad Pro" w:hAnsi="Myriad Pro"/>
          <w:sz w:val="26"/>
          <w:szCs w:val="26"/>
        </w:rPr>
        <w:t xml:space="preserve">от сбытовых компаний - гарантирующих поставщиков </w:t>
      </w:r>
      <w:r w:rsidRPr="004C2E54">
        <w:rPr>
          <w:rFonts w:ascii="Myriad Pro" w:hAnsi="Myriad Pro"/>
          <w:sz w:val="26"/>
          <w:szCs w:val="26"/>
        </w:rPr>
        <w:t>за 2017 год и истекший период 2018 года.</w:t>
      </w:r>
    </w:p>
    <w:p w14:paraId="6DF6D193" w14:textId="77777777" w:rsidR="008C068E" w:rsidRPr="004C2E54" w:rsidRDefault="008C068E" w:rsidP="008C068E">
      <w:pPr>
        <w:pStyle w:val="a3"/>
        <w:spacing w:after="0" w:line="360" w:lineRule="auto"/>
        <w:ind w:left="1287"/>
        <w:jc w:val="both"/>
        <w:rPr>
          <w:rFonts w:ascii="Myriad Pro" w:hAnsi="Myriad Pro"/>
          <w:color w:val="000000" w:themeColor="text1"/>
          <w:sz w:val="26"/>
          <w:szCs w:val="26"/>
        </w:rPr>
      </w:pPr>
    </w:p>
    <w:p w14:paraId="30D2F5BB" w14:textId="77777777" w:rsidR="00457D12" w:rsidRPr="004C2E54" w:rsidRDefault="00457D12" w:rsidP="006E34E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ОРГАНА РЕГУЛИРОВАНИЯ</w:t>
      </w:r>
    </w:p>
    <w:p w14:paraId="2829CE31" w14:textId="77777777" w:rsidR="00D423B9" w:rsidRPr="004C2E54" w:rsidRDefault="00486832" w:rsidP="00D423B9">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В соответствии с экспертным заключением Комитета, п</w:t>
      </w:r>
      <w:r w:rsidR="00D423B9" w:rsidRPr="004C2E54">
        <w:rPr>
          <w:rFonts w:ascii="Myriad Pro" w:hAnsi="Myriad Pro"/>
          <w:sz w:val="26"/>
          <w:szCs w:val="26"/>
        </w:rPr>
        <w:t xml:space="preserve">окупка потерь </w:t>
      </w:r>
      <w:r w:rsidRPr="004C2E54">
        <w:rPr>
          <w:rFonts w:ascii="Myriad Pro" w:hAnsi="Myriad Pro"/>
          <w:sz w:val="26"/>
          <w:szCs w:val="26"/>
        </w:rPr>
        <w:t xml:space="preserve">электрической энергии </w:t>
      </w:r>
      <w:r w:rsidR="00D423B9" w:rsidRPr="004C2E54">
        <w:rPr>
          <w:rFonts w:ascii="Myriad Pro" w:hAnsi="Myriad Pro"/>
          <w:sz w:val="26"/>
          <w:szCs w:val="26"/>
        </w:rPr>
        <w:t xml:space="preserve">на 2019 год предусмотрена в объеме 314,4586 </w:t>
      </w:r>
      <w:proofErr w:type="spellStart"/>
      <w:r w:rsidR="00D423B9" w:rsidRPr="004C2E54">
        <w:rPr>
          <w:rFonts w:ascii="Myriad Pro" w:hAnsi="Myriad Pro"/>
          <w:sz w:val="26"/>
          <w:szCs w:val="26"/>
        </w:rPr>
        <w:t>млн.кВт</w:t>
      </w:r>
      <w:proofErr w:type="spellEnd"/>
      <w:r w:rsidR="008222EC" w:rsidRPr="004C2E54">
        <w:rPr>
          <w:rFonts w:ascii="Myriad Pro" w:hAnsi="Myriad Pro"/>
          <w:sz w:val="26"/>
          <w:szCs w:val="26"/>
        </w:rPr>
        <w:t>*</w:t>
      </w:r>
      <w:r w:rsidR="00D423B9" w:rsidRPr="004C2E54">
        <w:rPr>
          <w:rFonts w:ascii="Myriad Pro" w:hAnsi="Myriad Pro"/>
          <w:sz w:val="26"/>
          <w:szCs w:val="26"/>
        </w:rPr>
        <w:t xml:space="preserve">ч, </w:t>
      </w:r>
      <w:r w:rsidR="00581DBB" w:rsidRPr="004C2E54">
        <w:rPr>
          <w:rFonts w:ascii="Myriad Pro" w:hAnsi="Myriad Pro"/>
          <w:sz w:val="26"/>
          <w:szCs w:val="26"/>
        </w:rPr>
        <w:lastRenderedPageBreak/>
        <w:t xml:space="preserve">с учетом </w:t>
      </w:r>
      <w:r w:rsidR="00D423B9" w:rsidRPr="004C2E54">
        <w:rPr>
          <w:rFonts w:ascii="Myriad Pro" w:hAnsi="Myriad Pro"/>
          <w:sz w:val="26"/>
          <w:szCs w:val="26"/>
        </w:rPr>
        <w:t>долгосрочны</w:t>
      </w:r>
      <w:r w:rsidR="00581DBB" w:rsidRPr="004C2E54">
        <w:rPr>
          <w:rFonts w:ascii="Myriad Pro" w:hAnsi="Myriad Pro"/>
          <w:sz w:val="26"/>
          <w:szCs w:val="26"/>
        </w:rPr>
        <w:t>х</w:t>
      </w:r>
      <w:r w:rsidR="00D423B9" w:rsidRPr="004C2E54">
        <w:rPr>
          <w:rFonts w:ascii="Myriad Pro" w:hAnsi="Myriad Pro"/>
          <w:sz w:val="26"/>
          <w:szCs w:val="26"/>
        </w:rPr>
        <w:t xml:space="preserve"> параметр</w:t>
      </w:r>
      <w:r w:rsidR="00581DBB" w:rsidRPr="004C2E54">
        <w:rPr>
          <w:rFonts w:ascii="Myriad Pro" w:hAnsi="Myriad Pro"/>
          <w:sz w:val="26"/>
          <w:szCs w:val="26"/>
        </w:rPr>
        <w:t>ов</w:t>
      </w:r>
      <w:r w:rsidR="00D423B9" w:rsidRPr="004C2E54">
        <w:rPr>
          <w:rFonts w:ascii="Myriad Pro" w:hAnsi="Myriad Pro"/>
          <w:sz w:val="26"/>
          <w:szCs w:val="26"/>
        </w:rPr>
        <w:t xml:space="preserve"> регулирования и </w:t>
      </w:r>
      <w:r w:rsidR="00581DBB" w:rsidRPr="004C2E54">
        <w:rPr>
          <w:rFonts w:ascii="Myriad Pro" w:hAnsi="Myriad Pro"/>
          <w:sz w:val="26"/>
          <w:szCs w:val="26"/>
        </w:rPr>
        <w:t xml:space="preserve">в </w:t>
      </w:r>
      <w:r w:rsidR="00D423B9" w:rsidRPr="004C2E54">
        <w:rPr>
          <w:rFonts w:ascii="Myriad Pro" w:hAnsi="Myriad Pro"/>
          <w:sz w:val="26"/>
          <w:szCs w:val="26"/>
        </w:rPr>
        <w:t>соответств</w:t>
      </w:r>
      <w:r w:rsidR="00581DBB" w:rsidRPr="004C2E54">
        <w:rPr>
          <w:rFonts w:ascii="Myriad Pro" w:hAnsi="Myriad Pro"/>
          <w:sz w:val="26"/>
          <w:szCs w:val="26"/>
        </w:rPr>
        <w:t xml:space="preserve">ии с объемами, предусмотренными для филиала ПАО «МРСК Северо-Запада» «Новгородэнерго» в </w:t>
      </w:r>
      <w:r w:rsidR="00D423B9" w:rsidRPr="004C2E54">
        <w:rPr>
          <w:rFonts w:ascii="Myriad Pro" w:hAnsi="Myriad Pro"/>
          <w:sz w:val="26"/>
          <w:szCs w:val="26"/>
        </w:rPr>
        <w:t>Сводном прогнозном балансе электрической энергии (мощности) на 2019 год</w:t>
      </w:r>
      <w:r w:rsidR="00581DBB" w:rsidRPr="004C2E54">
        <w:rPr>
          <w:rFonts w:ascii="Myriad Pro" w:hAnsi="Myriad Pro"/>
          <w:sz w:val="26"/>
          <w:szCs w:val="26"/>
        </w:rPr>
        <w:t>,</w:t>
      </w:r>
      <w:r w:rsidR="00D423B9" w:rsidRPr="004C2E54">
        <w:rPr>
          <w:rFonts w:ascii="Myriad Pro" w:hAnsi="Myriad Pro"/>
          <w:sz w:val="26"/>
          <w:szCs w:val="26"/>
        </w:rPr>
        <w:t xml:space="preserve"> </w:t>
      </w:r>
      <w:r w:rsidR="00581DBB" w:rsidRPr="004C2E54">
        <w:rPr>
          <w:rFonts w:ascii="Myriad Pro" w:hAnsi="Myriad Pro"/>
          <w:sz w:val="26"/>
          <w:szCs w:val="26"/>
        </w:rPr>
        <w:t>утвержденном приказом Ф</w:t>
      </w:r>
      <w:r w:rsidR="008222EC" w:rsidRPr="004C2E54">
        <w:rPr>
          <w:rFonts w:ascii="Myriad Pro" w:hAnsi="Myriad Pro"/>
          <w:sz w:val="26"/>
          <w:szCs w:val="26"/>
        </w:rPr>
        <w:t>АС</w:t>
      </w:r>
      <w:r w:rsidR="00581DBB" w:rsidRPr="004C2E54">
        <w:rPr>
          <w:rFonts w:ascii="Myriad Pro" w:hAnsi="Myriad Pro"/>
          <w:sz w:val="26"/>
          <w:szCs w:val="26"/>
        </w:rPr>
        <w:t xml:space="preserve"> России </w:t>
      </w:r>
      <w:r w:rsidR="00D423B9" w:rsidRPr="004C2E54">
        <w:rPr>
          <w:rFonts w:ascii="Myriad Pro" w:hAnsi="Myriad Pro"/>
          <w:sz w:val="26"/>
          <w:szCs w:val="26"/>
        </w:rPr>
        <w:t>от 27.11.2018 № 1649а/18-ДСП, по нерегулируемым ценам с ростом 106,7% к ожидаемому уровню за 2018 год.</w:t>
      </w:r>
    </w:p>
    <w:p w14:paraId="66D7FDAC" w14:textId="77777777" w:rsidR="00D423B9" w:rsidRPr="004C2E54" w:rsidRDefault="00D423B9" w:rsidP="00D423B9">
      <w:pPr>
        <w:pStyle w:val="a3"/>
        <w:spacing w:after="0" w:line="360" w:lineRule="auto"/>
        <w:ind w:left="0" w:firstLine="567"/>
        <w:jc w:val="both"/>
        <w:rPr>
          <w:rFonts w:ascii="Myriad Pro" w:hAnsi="Myriad Pro"/>
          <w:sz w:val="26"/>
          <w:szCs w:val="26"/>
        </w:rPr>
      </w:pPr>
      <w:r w:rsidRPr="004C2E54">
        <w:rPr>
          <w:rFonts w:ascii="Myriad Pro" w:hAnsi="Myriad Pro"/>
          <w:sz w:val="26"/>
          <w:szCs w:val="26"/>
        </w:rPr>
        <w:t>Принятые Комитетом на 2019 год объемы технологических потерь электрической энергии для филиала ПАО «МРСК Северо-Запада» - «Новгородэнерго» по полугодиям составляют:</w:t>
      </w:r>
    </w:p>
    <w:tbl>
      <w:tblPr>
        <w:tblOverlap w:val="never"/>
        <w:tblW w:w="0" w:type="auto"/>
        <w:jc w:val="center"/>
        <w:tblLayout w:type="fixed"/>
        <w:tblCellMar>
          <w:left w:w="10" w:type="dxa"/>
          <w:right w:w="10" w:type="dxa"/>
        </w:tblCellMar>
        <w:tblLook w:val="04A0" w:firstRow="1" w:lastRow="0" w:firstColumn="1" w:lastColumn="0" w:noHBand="0" w:noVBand="1"/>
      </w:tblPr>
      <w:tblGrid>
        <w:gridCol w:w="2966"/>
        <w:gridCol w:w="1430"/>
        <w:gridCol w:w="1426"/>
        <w:gridCol w:w="1445"/>
        <w:gridCol w:w="1277"/>
        <w:gridCol w:w="1416"/>
      </w:tblGrid>
      <w:tr w:rsidR="00D423B9" w:rsidRPr="004C2E54" w14:paraId="738D32B7" w14:textId="77777777" w:rsidTr="002B11CF">
        <w:trPr>
          <w:trHeight w:val="20"/>
          <w:jc w:val="center"/>
        </w:trPr>
        <w:tc>
          <w:tcPr>
            <w:tcW w:w="29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2BA174" w14:textId="77777777" w:rsidR="00D423B9" w:rsidRPr="004C2E54" w:rsidRDefault="00D423B9" w:rsidP="00ED7050">
            <w:pPr>
              <w:pStyle w:val="afff5"/>
              <w:shd w:val="clear" w:color="auto" w:fill="auto"/>
              <w:spacing w:after="0" w:line="276"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Наименование сбытовой компании - гарантирующего поставщика</w:t>
            </w:r>
          </w:p>
        </w:tc>
        <w:tc>
          <w:tcPr>
            <w:tcW w:w="285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DD9D2F" w14:textId="77777777" w:rsidR="00D423B9" w:rsidRPr="004C2E54" w:rsidRDefault="00D423B9" w:rsidP="00ED7050">
            <w:pPr>
              <w:pStyle w:val="afff5"/>
              <w:shd w:val="clear" w:color="auto" w:fill="auto"/>
              <w:spacing w:after="0"/>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Средняя нерегулируемая цена покупки потерь электроэнергии в тарифе, руб./</w:t>
            </w:r>
            <w:proofErr w:type="spellStart"/>
            <w:r w:rsidRPr="004C2E54">
              <w:rPr>
                <w:rFonts w:ascii="Myriad Pro" w:eastAsia="Calibri" w:hAnsi="Myriad Pro"/>
                <w:color w:val="FFFFFF" w:themeColor="background1"/>
                <w:sz w:val="20"/>
                <w:szCs w:val="20"/>
              </w:rPr>
              <w:t>МВтч</w:t>
            </w:r>
            <w:proofErr w:type="spellEnd"/>
          </w:p>
        </w:tc>
        <w:tc>
          <w:tcPr>
            <w:tcW w:w="272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E3D6D5" w14:textId="77777777" w:rsidR="00D423B9" w:rsidRPr="004C2E54" w:rsidRDefault="00D423B9" w:rsidP="00ED7050">
            <w:pPr>
              <w:pStyle w:val="afff5"/>
              <w:shd w:val="clear" w:color="auto" w:fill="auto"/>
              <w:spacing w:after="0" w:line="269"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Объём технологического расхода электроэнергии</w:t>
            </w:r>
          </w:p>
          <w:p w14:paraId="36B5A383" w14:textId="77777777" w:rsidR="00D423B9" w:rsidRPr="004C2E54" w:rsidRDefault="00D423B9" w:rsidP="00D423B9">
            <w:pPr>
              <w:pStyle w:val="afff5"/>
              <w:shd w:val="clear" w:color="auto" w:fill="auto"/>
              <w:spacing w:after="0" w:line="269"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 xml:space="preserve">(потерь), </w:t>
            </w:r>
            <w:proofErr w:type="spellStart"/>
            <w:r w:rsidRPr="004C2E54">
              <w:rPr>
                <w:rFonts w:ascii="Myriad Pro" w:eastAsia="Calibri" w:hAnsi="Myriad Pro"/>
                <w:color w:val="FFFFFF" w:themeColor="background1"/>
                <w:sz w:val="20"/>
                <w:szCs w:val="20"/>
              </w:rPr>
              <w:t>МВтч</w:t>
            </w:r>
            <w:proofErr w:type="spellEnd"/>
          </w:p>
        </w:tc>
        <w:tc>
          <w:tcPr>
            <w:tcW w:w="14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4EB546" w14:textId="77777777" w:rsidR="00D423B9" w:rsidRPr="004C2E54" w:rsidRDefault="00D423B9" w:rsidP="00ED7050">
            <w:pPr>
              <w:pStyle w:val="afff5"/>
              <w:shd w:val="clear" w:color="auto" w:fill="auto"/>
              <w:spacing w:after="0" w:line="276"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 xml:space="preserve">Расходы по покупке потерь, </w:t>
            </w:r>
            <w:proofErr w:type="spellStart"/>
            <w:r w:rsidRPr="004C2E54">
              <w:rPr>
                <w:rFonts w:ascii="Myriad Pro" w:eastAsia="Calibri" w:hAnsi="Myriad Pro"/>
                <w:color w:val="FFFFFF" w:themeColor="background1"/>
                <w:sz w:val="20"/>
                <w:szCs w:val="20"/>
              </w:rPr>
              <w:t>тыс.руб</w:t>
            </w:r>
            <w:proofErr w:type="spellEnd"/>
            <w:r w:rsidRPr="004C2E54">
              <w:rPr>
                <w:rFonts w:ascii="Myriad Pro" w:eastAsia="Calibri" w:hAnsi="Myriad Pro"/>
                <w:color w:val="FFFFFF" w:themeColor="background1"/>
                <w:sz w:val="20"/>
                <w:szCs w:val="20"/>
              </w:rPr>
              <w:t>.</w:t>
            </w:r>
          </w:p>
        </w:tc>
      </w:tr>
      <w:tr w:rsidR="00D423B9" w:rsidRPr="004C2E54" w14:paraId="7B277028" w14:textId="77777777" w:rsidTr="002B11CF">
        <w:trPr>
          <w:trHeight w:val="20"/>
          <w:jc w:val="center"/>
        </w:trPr>
        <w:tc>
          <w:tcPr>
            <w:tcW w:w="29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DF9317" w14:textId="77777777" w:rsidR="00D423B9" w:rsidRPr="004C2E54" w:rsidRDefault="00D423B9" w:rsidP="00ED7050">
            <w:pPr>
              <w:rPr>
                <w:rFonts w:ascii="Myriad Pro" w:eastAsia="Calibri" w:hAnsi="Myriad Pro" w:cs="Times New Roman"/>
                <w:color w:val="FFFFFF" w:themeColor="background1"/>
                <w:sz w:val="20"/>
                <w:szCs w:val="20"/>
              </w:rPr>
            </w:pP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1A8F87" w14:textId="77777777" w:rsidR="00D423B9" w:rsidRPr="004C2E54" w:rsidRDefault="00D423B9" w:rsidP="00ED7050">
            <w:pPr>
              <w:pStyle w:val="afff5"/>
              <w:shd w:val="clear" w:color="auto" w:fill="auto"/>
              <w:spacing w:before="140" w:after="0" w:line="276"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С 01.01.2019 по 30.06.2019</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011466" w14:textId="77777777" w:rsidR="00D423B9" w:rsidRPr="004C2E54" w:rsidRDefault="00D423B9" w:rsidP="00ED7050">
            <w:pPr>
              <w:pStyle w:val="afff5"/>
              <w:shd w:val="clear" w:color="auto" w:fill="auto"/>
              <w:spacing w:after="0" w:line="276"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С 01.07.2019 по</w:t>
            </w:r>
          </w:p>
          <w:p w14:paraId="7078452C" w14:textId="77777777" w:rsidR="00D423B9" w:rsidRPr="004C2E54" w:rsidRDefault="00D423B9" w:rsidP="00ED7050">
            <w:pPr>
              <w:pStyle w:val="afff5"/>
              <w:shd w:val="clear" w:color="auto" w:fill="auto"/>
              <w:spacing w:after="0" w:line="276"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31.12.2019</w:t>
            </w:r>
          </w:p>
        </w:tc>
        <w:tc>
          <w:tcPr>
            <w:tcW w:w="1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02AB0F" w14:textId="77777777" w:rsidR="00D423B9" w:rsidRPr="004C2E54" w:rsidRDefault="00D423B9" w:rsidP="00ED7050">
            <w:pPr>
              <w:pStyle w:val="afff5"/>
              <w:shd w:val="clear" w:color="auto" w:fill="auto"/>
              <w:spacing w:before="120" w:after="0" w:line="276"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С 01.01.2019 по</w:t>
            </w:r>
          </w:p>
          <w:p w14:paraId="6E6944E0" w14:textId="77777777" w:rsidR="00D423B9" w:rsidRPr="004C2E54" w:rsidRDefault="00D423B9" w:rsidP="00ED7050">
            <w:pPr>
              <w:pStyle w:val="afff5"/>
              <w:shd w:val="clear" w:color="auto" w:fill="auto"/>
              <w:spacing w:after="0" w:line="276"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30.06.2019</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842AD4" w14:textId="77777777" w:rsidR="00D423B9" w:rsidRPr="004C2E54" w:rsidRDefault="00D423B9" w:rsidP="00ED7050">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С</w:t>
            </w:r>
          </w:p>
          <w:p w14:paraId="046BDEC3" w14:textId="77777777" w:rsidR="00D423B9" w:rsidRPr="004C2E54" w:rsidRDefault="00D423B9" w:rsidP="00ED7050">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01.07.2019</w:t>
            </w:r>
          </w:p>
          <w:p w14:paraId="394D86DA" w14:textId="77777777" w:rsidR="00D423B9" w:rsidRPr="004C2E54" w:rsidRDefault="00D423B9" w:rsidP="00ED7050">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по</w:t>
            </w:r>
          </w:p>
          <w:p w14:paraId="6E3B32E2" w14:textId="77777777" w:rsidR="00D423B9" w:rsidRPr="004C2E54" w:rsidRDefault="00D423B9" w:rsidP="00ED7050">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31.12.2019</w:t>
            </w:r>
          </w:p>
        </w:tc>
        <w:tc>
          <w:tcPr>
            <w:tcW w:w="14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1BF233" w14:textId="77777777" w:rsidR="00D423B9" w:rsidRPr="004C2E54" w:rsidRDefault="00D423B9" w:rsidP="00ED7050">
            <w:pPr>
              <w:rPr>
                <w:rFonts w:ascii="Myriad Pro" w:eastAsia="Calibri" w:hAnsi="Myriad Pro" w:cs="Times New Roman"/>
                <w:color w:val="FFFFFF" w:themeColor="background1"/>
                <w:sz w:val="20"/>
                <w:szCs w:val="20"/>
              </w:rPr>
            </w:pPr>
          </w:p>
        </w:tc>
      </w:tr>
      <w:tr w:rsidR="00D423B9" w:rsidRPr="004C2E54" w14:paraId="1C3A022F" w14:textId="77777777" w:rsidTr="002B11CF">
        <w:trPr>
          <w:trHeight w:val="20"/>
          <w:jc w:val="center"/>
        </w:trPr>
        <w:tc>
          <w:tcPr>
            <w:tcW w:w="2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06A272" w14:textId="77777777" w:rsidR="00D423B9" w:rsidRPr="004C2E54" w:rsidRDefault="00D423B9" w:rsidP="00D423B9">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1</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92C941" w14:textId="77777777" w:rsidR="00D423B9" w:rsidRPr="004C2E54" w:rsidRDefault="00D423B9" w:rsidP="00D423B9">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2</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3F9449" w14:textId="77777777" w:rsidR="00D423B9" w:rsidRPr="004C2E54" w:rsidRDefault="00D423B9" w:rsidP="00D423B9">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3</w:t>
            </w:r>
          </w:p>
        </w:tc>
        <w:tc>
          <w:tcPr>
            <w:tcW w:w="1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288DE9" w14:textId="77777777" w:rsidR="00D423B9" w:rsidRPr="004C2E54" w:rsidRDefault="00D423B9" w:rsidP="00D423B9">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4</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D8F1DF" w14:textId="77777777" w:rsidR="00D423B9" w:rsidRPr="004C2E54" w:rsidRDefault="00D423B9" w:rsidP="00D423B9">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5</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C3C3C4" w14:textId="77777777" w:rsidR="00D423B9" w:rsidRPr="004C2E54" w:rsidRDefault="00D423B9" w:rsidP="00D423B9">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4C2E54">
              <w:rPr>
                <w:rFonts w:ascii="Myriad Pro" w:eastAsia="Calibri" w:hAnsi="Myriad Pro"/>
                <w:color w:val="FFFFFF" w:themeColor="background1"/>
                <w:sz w:val="20"/>
                <w:szCs w:val="20"/>
              </w:rPr>
              <w:t>6</w:t>
            </w:r>
          </w:p>
        </w:tc>
      </w:tr>
      <w:tr w:rsidR="00D423B9" w:rsidRPr="004C2E54" w14:paraId="1FD2EC89" w14:textId="77777777" w:rsidTr="002B11CF">
        <w:trPr>
          <w:trHeight w:val="20"/>
          <w:jc w:val="center"/>
        </w:trPr>
        <w:tc>
          <w:tcPr>
            <w:tcW w:w="2966" w:type="dxa"/>
            <w:tcBorders>
              <w:top w:val="single" w:sz="4" w:space="0" w:color="FFFFFF" w:themeColor="background1"/>
              <w:left w:val="single" w:sz="4" w:space="0" w:color="auto"/>
              <w:bottom w:val="single" w:sz="4" w:space="0" w:color="auto"/>
            </w:tcBorders>
            <w:shd w:val="clear" w:color="auto" w:fill="FFFFFF"/>
            <w:vAlign w:val="bottom"/>
          </w:tcPr>
          <w:p w14:paraId="78727F97" w14:textId="77777777" w:rsidR="00D423B9" w:rsidRPr="004C2E54" w:rsidRDefault="00D423B9" w:rsidP="00117DEF">
            <w:pPr>
              <w:pStyle w:val="afff5"/>
              <w:shd w:val="clear" w:color="auto" w:fill="auto"/>
              <w:spacing w:after="0" w:line="240" w:lineRule="auto"/>
              <w:ind w:left="127" w:firstLine="0"/>
              <w:rPr>
                <w:rFonts w:ascii="Myriad Pro" w:eastAsia="Calibri" w:hAnsi="Myriad Pro"/>
                <w:sz w:val="20"/>
                <w:szCs w:val="20"/>
              </w:rPr>
            </w:pPr>
            <w:r w:rsidRPr="004C2E54">
              <w:rPr>
                <w:rFonts w:ascii="Myriad Pro" w:eastAsia="Calibri" w:hAnsi="Myriad Pro"/>
                <w:sz w:val="20"/>
                <w:szCs w:val="20"/>
              </w:rPr>
              <w:t>ООО «ТНС энерго Великий Новгород»</w:t>
            </w:r>
          </w:p>
        </w:tc>
        <w:tc>
          <w:tcPr>
            <w:tcW w:w="1430" w:type="dxa"/>
            <w:tcBorders>
              <w:top w:val="single" w:sz="4" w:space="0" w:color="FFFFFF" w:themeColor="background1"/>
              <w:left w:val="single" w:sz="4" w:space="0" w:color="auto"/>
              <w:bottom w:val="single" w:sz="4" w:space="0" w:color="auto"/>
            </w:tcBorders>
            <w:shd w:val="clear" w:color="auto" w:fill="FFFFFF"/>
            <w:vAlign w:val="bottom"/>
          </w:tcPr>
          <w:p w14:paraId="5B95BEBD" w14:textId="77777777" w:rsidR="00D423B9" w:rsidRPr="004C2E54" w:rsidRDefault="00D423B9" w:rsidP="000052DC">
            <w:pPr>
              <w:pStyle w:val="afff5"/>
              <w:shd w:val="clear" w:color="auto" w:fill="auto"/>
              <w:spacing w:before="100" w:after="0" w:line="240" w:lineRule="auto"/>
              <w:ind w:firstLine="0"/>
              <w:jc w:val="center"/>
              <w:rPr>
                <w:rFonts w:ascii="Myriad Pro" w:eastAsia="Calibri" w:hAnsi="Myriad Pro"/>
                <w:sz w:val="20"/>
                <w:szCs w:val="20"/>
              </w:rPr>
            </w:pPr>
            <w:r w:rsidRPr="004C2E54">
              <w:rPr>
                <w:rFonts w:ascii="Myriad Pro" w:eastAsia="Calibri" w:hAnsi="Myriad Pro"/>
                <w:sz w:val="20"/>
                <w:szCs w:val="20"/>
              </w:rPr>
              <w:t>2 729,2147</w:t>
            </w:r>
          </w:p>
        </w:tc>
        <w:tc>
          <w:tcPr>
            <w:tcW w:w="1426" w:type="dxa"/>
            <w:tcBorders>
              <w:top w:val="single" w:sz="4" w:space="0" w:color="FFFFFF" w:themeColor="background1"/>
              <w:left w:val="single" w:sz="4" w:space="0" w:color="auto"/>
              <w:bottom w:val="single" w:sz="4" w:space="0" w:color="auto"/>
            </w:tcBorders>
            <w:shd w:val="clear" w:color="auto" w:fill="FFFFFF"/>
            <w:vAlign w:val="bottom"/>
          </w:tcPr>
          <w:p w14:paraId="1AC32E4E" w14:textId="77777777" w:rsidR="00D423B9" w:rsidRPr="004C2E54" w:rsidRDefault="00D423B9" w:rsidP="000052DC">
            <w:pPr>
              <w:pStyle w:val="afff5"/>
              <w:shd w:val="clear" w:color="auto" w:fill="auto"/>
              <w:spacing w:before="80" w:after="0" w:line="240" w:lineRule="auto"/>
              <w:ind w:firstLine="0"/>
              <w:jc w:val="center"/>
              <w:rPr>
                <w:rFonts w:ascii="Myriad Pro" w:eastAsia="Calibri" w:hAnsi="Myriad Pro"/>
                <w:sz w:val="20"/>
                <w:szCs w:val="20"/>
              </w:rPr>
            </w:pPr>
            <w:r w:rsidRPr="004C2E54">
              <w:rPr>
                <w:rFonts w:ascii="Myriad Pro" w:eastAsia="Calibri" w:hAnsi="Myriad Pro"/>
                <w:sz w:val="20"/>
                <w:szCs w:val="20"/>
              </w:rPr>
              <w:t>2 942,7434</w:t>
            </w:r>
          </w:p>
        </w:tc>
        <w:tc>
          <w:tcPr>
            <w:tcW w:w="1445" w:type="dxa"/>
            <w:tcBorders>
              <w:top w:val="single" w:sz="4" w:space="0" w:color="FFFFFF" w:themeColor="background1"/>
              <w:left w:val="single" w:sz="4" w:space="0" w:color="auto"/>
              <w:bottom w:val="single" w:sz="4" w:space="0" w:color="auto"/>
            </w:tcBorders>
            <w:shd w:val="clear" w:color="auto" w:fill="FFFFFF"/>
            <w:vAlign w:val="bottom"/>
          </w:tcPr>
          <w:p w14:paraId="4CD4316A" w14:textId="77777777" w:rsidR="00D423B9" w:rsidRPr="004C2E54" w:rsidRDefault="00D423B9" w:rsidP="000052DC">
            <w:pPr>
              <w:pStyle w:val="afff5"/>
              <w:shd w:val="clear" w:color="auto" w:fill="auto"/>
              <w:spacing w:before="80" w:after="0" w:line="240" w:lineRule="auto"/>
              <w:ind w:firstLine="0"/>
              <w:jc w:val="center"/>
              <w:rPr>
                <w:rFonts w:ascii="Myriad Pro" w:eastAsia="Calibri" w:hAnsi="Myriad Pro"/>
                <w:sz w:val="20"/>
                <w:szCs w:val="20"/>
              </w:rPr>
            </w:pPr>
            <w:r w:rsidRPr="004C2E54">
              <w:rPr>
                <w:rFonts w:ascii="Myriad Pro" w:eastAsia="Calibri" w:hAnsi="Myriad Pro"/>
                <w:sz w:val="20"/>
                <w:szCs w:val="20"/>
              </w:rPr>
              <w:t>163,8159</w:t>
            </w:r>
          </w:p>
        </w:tc>
        <w:tc>
          <w:tcPr>
            <w:tcW w:w="1277" w:type="dxa"/>
            <w:tcBorders>
              <w:top w:val="single" w:sz="4" w:space="0" w:color="FFFFFF" w:themeColor="background1"/>
              <w:left w:val="single" w:sz="4" w:space="0" w:color="auto"/>
              <w:bottom w:val="single" w:sz="4" w:space="0" w:color="auto"/>
            </w:tcBorders>
            <w:shd w:val="clear" w:color="auto" w:fill="FFFFFF"/>
            <w:vAlign w:val="bottom"/>
          </w:tcPr>
          <w:p w14:paraId="03788980" w14:textId="77777777" w:rsidR="00D423B9" w:rsidRPr="004C2E54" w:rsidRDefault="00D423B9" w:rsidP="000052DC">
            <w:pPr>
              <w:pStyle w:val="afff5"/>
              <w:shd w:val="clear" w:color="auto" w:fill="auto"/>
              <w:spacing w:after="0" w:line="240" w:lineRule="auto"/>
              <w:ind w:firstLine="0"/>
              <w:jc w:val="center"/>
              <w:rPr>
                <w:rFonts w:ascii="Myriad Pro" w:eastAsia="Calibri" w:hAnsi="Myriad Pro"/>
                <w:sz w:val="20"/>
                <w:szCs w:val="20"/>
              </w:rPr>
            </w:pPr>
            <w:r w:rsidRPr="004C2E54">
              <w:rPr>
                <w:rFonts w:ascii="Myriad Pro" w:eastAsia="Calibri" w:hAnsi="Myriad Pro"/>
                <w:sz w:val="20"/>
                <w:szCs w:val="20"/>
              </w:rPr>
              <w:t>150,6427</w:t>
            </w:r>
          </w:p>
        </w:tc>
        <w:tc>
          <w:tcPr>
            <w:tcW w:w="1416" w:type="dxa"/>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423FACBF" w14:textId="77777777" w:rsidR="00D423B9" w:rsidRPr="004C2E54" w:rsidRDefault="00D423B9" w:rsidP="000052DC">
            <w:pPr>
              <w:pStyle w:val="afff5"/>
              <w:shd w:val="clear" w:color="auto" w:fill="auto"/>
              <w:spacing w:before="80" w:after="0" w:line="240" w:lineRule="auto"/>
              <w:ind w:firstLine="0"/>
              <w:jc w:val="center"/>
              <w:rPr>
                <w:rFonts w:ascii="Myriad Pro" w:eastAsia="Calibri" w:hAnsi="Myriad Pro"/>
                <w:sz w:val="20"/>
                <w:szCs w:val="20"/>
              </w:rPr>
            </w:pPr>
            <w:r w:rsidRPr="004C2E54">
              <w:rPr>
                <w:rFonts w:ascii="Myriad Pro" w:eastAsia="Calibri" w:hAnsi="Myriad Pro"/>
                <w:sz w:val="20"/>
                <w:szCs w:val="20"/>
              </w:rPr>
              <w:t>890 391,577</w:t>
            </w:r>
          </w:p>
        </w:tc>
      </w:tr>
    </w:tbl>
    <w:p w14:paraId="79C912BE" w14:textId="77777777" w:rsidR="00D423B9" w:rsidRPr="004C2E54" w:rsidRDefault="00D423B9" w:rsidP="00D423B9">
      <w:pPr>
        <w:spacing w:after="539" w:line="1" w:lineRule="exact"/>
        <w:rPr>
          <w:rFonts w:ascii="Myriad Pro" w:hAnsi="Myriad Pro"/>
        </w:rPr>
      </w:pPr>
    </w:p>
    <w:p w14:paraId="31E0EE19" w14:textId="77777777" w:rsidR="00D423B9" w:rsidRPr="004C2E54" w:rsidRDefault="00D423B9" w:rsidP="00876337">
      <w:pPr>
        <w:pStyle w:val="1a"/>
        <w:shd w:val="clear" w:color="auto" w:fill="auto"/>
        <w:spacing w:after="0" w:line="360" w:lineRule="auto"/>
        <w:ind w:firstLine="567"/>
        <w:jc w:val="both"/>
        <w:rPr>
          <w:rFonts w:ascii="Myriad Pro" w:eastAsia="Calibri" w:hAnsi="Myriad Pro"/>
          <w:sz w:val="26"/>
          <w:szCs w:val="26"/>
        </w:rPr>
      </w:pPr>
      <w:r w:rsidRPr="004C2E54">
        <w:rPr>
          <w:rFonts w:ascii="Myriad Pro" w:eastAsia="Calibri" w:hAnsi="Myriad Pro"/>
          <w:sz w:val="26"/>
          <w:szCs w:val="26"/>
        </w:rPr>
        <w:t xml:space="preserve">Комитетом в установленном порядке направлены </w:t>
      </w:r>
      <w:r w:rsidR="00261316" w:rsidRPr="004C2E54">
        <w:rPr>
          <w:rFonts w:ascii="Myriad Pro" w:eastAsia="Calibri" w:hAnsi="Myriad Pro"/>
          <w:sz w:val="26"/>
          <w:szCs w:val="26"/>
        </w:rPr>
        <w:t xml:space="preserve">в адрес филиала </w:t>
      </w:r>
      <w:r w:rsidR="00831DAD" w:rsidRPr="004C2E54">
        <w:rPr>
          <w:rFonts w:ascii="Myriad Pro" w:eastAsia="Calibri" w:hAnsi="Myriad Pro"/>
          <w:sz w:val="26"/>
          <w:szCs w:val="26"/>
        </w:rPr>
        <w:br/>
      </w:r>
      <w:r w:rsidR="00261316" w:rsidRPr="004C2E54">
        <w:rPr>
          <w:rFonts w:ascii="Myriad Pro" w:hAnsi="Myriad Pro"/>
          <w:sz w:val="26"/>
          <w:szCs w:val="26"/>
        </w:rPr>
        <w:t xml:space="preserve">ПАО «МРСК Северо-Запада» - «Новгородэнерго» </w:t>
      </w:r>
      <w:r w:rsidRPr="004C2E54">
        <w:rPr>
          <w:rFonts w:ascii="Myriad Pro" w:eastAsia="Calibri" w:hAnsi="Myriad Pro"/>
          <w:sz w:val="26"/>
          <w:szCs w:val="26"/>
        </w:rPr>
        <w:t>выписки из Сводного прогнозного баланса по Новгородской области на 2019 год, утвержденн</w:t>
      </w:r>
      <w:r w:rsidR="00261316" w:rsidRPr="004C2E54">
        <w:rPr>
          <w:rFonts w:ascii="Myriad Pro" w:eastAsia="Calibri" w:hAnsi="Myriad Pro"/>
          <w:sz w:val="26"/>
          <w:szCs w:val="26"/>
        </w:rPr>
        <w:t>ого</w:t>
      </w:r>
      <w:r w:rsidRPr="004C2E54">
        <w:rPr>
          <w:rFonts w:ascii="Myriad Pro" w:eastAsia="Calibri" w:hAnsi="Myriad Pro"/>
          <w:sz w:val="26"/>
          <w:szCs w:val="26"/>
        </w:rPr>
        <w:t xml:space="preserve"> прик</w:t>
      </w:r>
      <w:r w:rsidR="00261316" w:rsidRPr="004C2E54">
        <w:rPr>
          <w:rFonts w:ascii="Myriad Pro" w:eastAsia="Calibri" w:hAnsi="Myriad Pro"/>
          <w:sz w:val="26"/>
          <w:szCs w:val="26"/>
        </w:rPr>
        <w:t>азом ФАС</w:t>
      </w:r>
      <w:r w:rsidR="008222EC" w:rsidRPr="004C2E54">
        <w:rPr>
          <w:rFonts w:ascii="Myriad Pro" w:eastAsia="Calibri" w:hAnsi="Myriad Pro"/>
          <w:sz w:val="26"/>
          <w:szCs w:val="26"/>
        </w:rPr>
        <w:t> </w:t>
      </w:r>
      <w:r w:rsidR="00261316" w:rsidRPr="004C2E54">
        <w:rPr>
          <w:rFonts w:ascii="Myriad Pro" w:eastAsia="Calibri" w:hAnsi="Myriad Pro"/>
          <w:sz w:val="26"/>
          <w:szCs w:val="26"/>
        </w:rPr>
        <w:t>России от 27.11.2018 №</w:t>
      </w:r>
      <w:r w:rsidRPr="004C2E54">
        <w:rPr>
          <w:rFonts w:ascii="Myriad Pro" w:eastAsia="Calibri" w:hAnsi="Myriad Pro"/>
          <w:sz w:val="26"/>
          <w:szCs w:val="26"/>
        </w:rPr>
        <w:t>1649а/18-ДСП.</w:t>
      </w:r>
    </w:p>
    <w:p w14:paraId="1D1AFE4A" w14:textId="77777777" w:rsidR="009153B0" w:rsidRPr="004C2E54" w:rsidRDefault="009153B0" w:rsidP="006E34E1">
      <w:pPr>
        <w:spacing w:after="0" w:line="360" w:lineRule="auto"/>
        <w:contextualSpacing/>
        <w:jc w:val="both"/>
        <w:rPr>
          <w:rFonts w:ascii="Myriad Pro" w:eastAsia="Calibri" w:hAnsi="Myriad Pro" w:cs="Times New Roman"/>
          <w:b/>
          <w:color w:val="000000" w:themeColor="text1"/>
          <w:sz w:val="26"/>
          <w:szCs w:val="26"/>
        </w:rPr>
      </w:pPr>
    </w:p>
    <w:p w14:paraId="2F9A221E" w14:textId="77777777" w:rsidR="00457D12" w:rsidRPr="004C2E54" w:rsidRDefault="00457D12" w:rsidP="006E34E1">
      <w:pPr>
        <w:spacing w:after="0" w:line="360" w:lineRule="auto"/>
        <w:contextualSpacing/>
        <w:jc w:val="both"/>
        <w:rPr>
          <w:rFonts w:ascii="Myriad Pro" w:eastAsia="Calibri" w:hAnsi="Myriad Pro" w:cs="Times New Roman"/>
          <w:b/>
          <w:color w:val="000000" w:themeColor="text1"/>
          <w:sz w:val="26"/>
          <w:szCs w:val="26"/>
        </w:rPr>
      </w:pPr>
      <w:r w:rsidRPr="004C2E54">
        <w:rPr>
          <w:rFonts w:ascii="Myriad Pro" w:eastAsia="Calibri" w:hAnsi="Myriad Pro" w:cs="Times New Roman"/>
          <w:b/>
          <w:color w:val="000000" w:themeColor="text1"/>
          <w:sz w:val="26"/>
          <w:szCs w:val="26"/>
        </w:rPr>
        <w:t>ПОЗИЦИЯ ИСПОЛНИТЕЛЯ</w:t>
      </w:r>
    </w:p>
    <w:p w14:paraId="471BAC72" w14:textId="77777777" w:rsidR="000052DC" w:rsidRPr="004C2E54" w:rsidRDefault="000052DC" w:rsidP="000052DC">
      <w:pPr>
        <w:spacing w:after="0" w:line="360" w:lineRule="auto"/>
        <w:ind w:firstLine="567"/>
        <w:contextualSpacing/>
        <w:jc w:val="both"/>
        <w:rPr>
          <w:rFonts w:ascii="Myriad Pro" w:eastAsia="Calibri" w:hAnsi="Myriad Pro" w:cs="Times New Roman"/>
          <w:sz w:val="26"/>
          <w:szCs w:val="26"/>
        </w:rPr>
      </w:pPr>
      <w:r w:rsidRPr="004C2E54">
        <w:rPr>
          <w:rFonts w:ascii="Myriad Pro" w:eastAsia="Calibri" w:hAnsi="Myriad Pro" w:cs="Times New Roman"/>
          <w:sz w:val="26"/>
          <w:szCs w:val="26"/>
        </w:rPr>
        <w:t xml:space="preserve">Пояснения по величинам цен электроэнергии, принятых в расчет </w:t>
      </w:r>
      <w:r w:rsidR="00F66B68" w:rsidRPr="004C2E54">
        <w:rPr>
          <w:rFonts w:ascii="Myriad Pro" w:eastAsia="Calibri" w:hAnsi="Myriad Pro" w:cs="Times New Roman"/>
          <w:sz w:val="26"/>
          <w:szCs w:val="26"/>
        </w:rPr>
        <w:t xml:space="preserve">расходов на </w:t>
      </w:r>
      <w:r w:rsidRPr="004C2E54">
        <w:rPr>
          <w:rFonts w:ascii="Myriad Pro" w:eastAsia="Calibri" w:hAnsi="Myriad Pro" w:cs="Times New Roman"/>
          <w:sz w:val="26"/>
          <w:szCs w:val="26"/>
        </w:rPr>
        <w:t>покупк</w:t>
      </w:r>
      <w:r w:rsidR="00F66B68" w:rsidRPr="004C2E54">
        <w:rPr>
          <w:rFonts w:ascii="Myriad Pro" w:eastAsia="Calibri" w:hAnsi="Myriad Pro" w:cs="Times New Roman"/>
          <w:sz w:val="26"/>
          <w:szCs w:val="26"/>
        </w:rPr>
        <w:t>у</w:t>
      </w:r>
      <w:r w:rsidRPr="004C2E54">
        <w:rPr>
          <w:rFonts w:ascii="Myriad Pro" w:eastAsia="Calibri" w:hAnsi="Myriad Pro" w:cs="Times New Roman"/>
          <w:sz w:val="26"/>
          <w:szCs w:val="26"/>
        </w:rPr>
        <w:t xml:space="preserve"> электроэнергии </w:t>
      </w:r>
      <w:r w:rsidR="00F66B68" w:rsidRPr="004C2E54">
        <w:rPr>
          <w:rFonts w:ascii="Myriad Pro" w:eastAsia="Calibri" w:hAnsi="Myriad Pro" w:cs="Times New Roman"/>
          <w:sz w:val="26"/>
          <w:szCs w:val="26"/>
        </w:rPr>
        <w:t xml:space="preserve">в целях </w:t>
      </w:r>
      <w:r w:rsidRPr="004C2E54">
        <w:rPr>
          <w:rFonts w:ascii="Myriad Pro" w:eastAsia="Calibri" w:hAnsi="Myriad Pro" w:cs="Times New Roman"/>
          <w:sz w:val="26"/>
          <w:szCs w:val="26"/>
        </w:rPr>
        <w:t>компенсаци</w:t>
      </w:r>
      <w:r w:rsidR="00F66B68" w:rsidRPr="004C2E54">
        <w:rPr>
          <w:rFonts w:ascii="Myriad Pro" w:eastAsia="Calibri" w:hAnsi="Myriad Pro" w:cs="Times New Roman"/>
          <w:sz w:val="26"/>
          <w:szCs w:val="26"/>
        </w:rPr>
        <w:t>и</w:t>
      </w:r>
      <w:r w:rsidRPr="004C2E54">
        <w:rPr>
          <w:rFonts w:ascii="Myriad Pro" w:eastAsia="Calibri" w:hAnsi="Myriad Pro" w:cs="Times New Roman"/>
          <w:sz w:val="26"/>
          <w:szCs w:val="26"/>
        </w:rPr>
        <w:t xml:space="preserve"> потерь на 2019 год, </w:t>
      </w:r>
      <w:r w:rsidR="00F66B68" w:rsidRPr="004C2E54">
        <w:rPr>
          <w:rFonts w:ascii="Myriad Pro" w:eastAsia="Calibri" w:hAnsi="Myriad Pro" w:cs="Times New Roman"/>
          <w:sz w:val="26"/>
          <w:szCs w:val="26"/>
        </w:rPr>
        <w:t>как со стороны Комитета, так и со стороны филиала</w:t>
      </w:r>
      <w:r w:rsidR="00051BBC" w:rsidRPr="004C2E54">
        <w:rPr>
          <w:rFonts w:ascii="Myriad Pro" w:eastAsia="Calibri" w:hAnsi="Myriad Pro" w:cs="Times New Roman"/>
          <w:sz w:val="26"/>
          <w:szCs w:val="26"/>
        </w:rPr>
        <w:t xml:space="preserve"> отсутствуют</w:t>
      </w:r>
      <w:r w:rsidRPr="004C2E54">
        <w:rPr>
          <w:rFonts w:ascii="Myriad Pro" w:eastAsia="Calibri" w:hAnsi="Myriad Pro" w:cs="Times New Roman"/>
          <w:sz w:val="26"/>
          <w:szCs w:val="26"/>
        </w:rPr>
        <w:t>.</w:t>
      </w:r>
    </w:p>
    <w:p w14:paraId="0BB35933" w14:textId="77777777" w:rsidR="0096268B" w:rsidRPr="004C2E54" w:rsidRDefault="0096268B" w:rsidP="0096268B">
      <w:pPr>
        <w:spacing w:after="0" w:line="360" w:lineRule="auto"/>
        <w:ind w:firstLine="567"/>
        <w:jc w:val="both"/>
        <w:rPr>
          <w:rFonts w:ascii="Myriad Pro" w:eastAsia="Calibri" w:hAnsi="Myriad Pro" w:cs="Times New Roman"/>
          <w:color w:val="000000" w:themeColor="text1"/>
          <w:sz w:val="26"/>
          <w:szCs w:val="26"/>
        </w:rPr>
      </w:pPr>
      <w:r w:rsidRPr="004C2E54">
        <w:rPr>
          <w:rFonts w:ascii="Myriad Pro" w:eastAsia="Calibri" w:hAnsi="Myriad Pro" w:cs="Times New Roman"/>
          <w:color w:val="000000" w:themeColor="text1"/>
          <w:sz w:val="26"/>
          <w:szCs w:val="26"/>
        </w:rPr>
        <w:t>В соответствии с параметрами Сводного прогнозного баланса электрической энергии (мощности), утвержденного приказом ФАС России от 27</w:t>
      </w:r>
      <w:r w:rsidR="008222EC" w:rsidRPr="004C2E54">
        <w:rPr>
          <w:rFonts w:ascii="Myriad Pro" w:eastAsia="Calibri" w:hAnsi="Myriad Pro" w:cs="Times New Roman"/>
          <w:color w:val="000000" w:themeColor="text1"/>
          <w:sz w:val="26"/>
          <w:szCs w:val="26"/>
        </w:rPr>
        <w:t> </w:t>
      </w:r>
      <w:r w:rsidRPr="004C2E54">
        <w:rPr>
          <w:rFonts w:ascii="Myriad Pro" w:eastAsia="Calibri" w:hAnsi="Myriad Pro" w:cs="Times New Roman"/>
          <w:color w:val="000000" w:themeColor="text1"/>
          <w:sz w:val="26"/>
          <w:szCs w:val="26"/>
        </w:rPr>
        <w:t>ноября 2018 года № 1649а/18-ДСП общий объем потерь электроэнергии филиала ПАО «МРСК Северо-Запада» - «Новгородэнерго» на 2019 год утвержден в размере 314,4586 млн. кВт</w:t>
      </w:r>
      <w:r w:rsidR="008222EC" w:rsidRPr="004C2E54">
        <w:rPr>
          <w:rFonts w:ascii="Myriad Pro" w:eastAsia="Calibri" w:hAnsi="Myriad Pro" w:cs="Times New Roman"/>
          <w:color w:val="000000" w:themeColor="text1"/>
          <w:sz w:val="26"/>
          <w:szCs w:val="26"/>
        </w:rPr>
        <w:t>*</w:t>
      </w:r>
      <w:r w:rsidRPr="004C2E54">
        <w:rPr>
          <w:rFonts w:ascii="Myriad Pro" w:eastAsia="Calibri" w:hAnsi="Myriad Pro" w:cs="Times New Roman"/>
          <w:color w:val="000000" w:themeColor="text1"/>
          <w:sz w:val="26"/>
          <w:szCs w:val="26"/>
        </w:rPr>
        <w:t>ч, в том числе на 1 полугодие 2019 года – 163,8159 млн. кВт</w:t>
      </w:r>
      <w:r w:rsidR="008222EC" w:rsidRPr="004C2E54">
        <w:rPr>
          <w:rFonts w:ascii="Myriad Pro" w:eastAsia="Calibri" w:hAnsi="Myriad Pro" w:cs="Times New Roman"/>
          <w:color w:val="000000" w:themeColor="text1"/>
          <w:sz w:val="26"/>
          <w:szCs w:val="26"/>
        </w:rPr>
        <w:t>*</w:t>
      </w:r>
      <w:r w:rsidRPr="004C2E54">
        <w:rPr>
          <w:rFonts w:ascii="Myriad Pro" w:eastAsia="Calibri" w:hAnsi="Myriad Pro" w:cs="Times New Roman"/>
          <w:color w:val="000000" w:themeColor="text1"/>
          <w:sz w:val="26"/>
          <w:szCs w:val="26"/>
        </w:rPr>
        <w:t>ч, на 2 полугодие 2019 года – 150,6427 млн. кВт</w:t>
      </w:r>
      <w:r w:rsidR="008222EC" w:rsidRPr="004C2E54">
        <w:rPr>
          <w:rFonts w:ascii="Myriad Pro" w:eastAsia="Calibri" w:hAnsi="Myriad Pro" w:cs="Times New Roman"/>
          <w:color w:val="000000" w:themeColor="text1"/>
          <w:sz w:val="26"/>
          <w:szCs w:val="26"/>
        </w:rPr>
        <w:t>*</w:t>
      </w:r>
      <w:r w:rsidRPr="004C2E54">
        <w:rPr>
          <w:rFonts w:ascii="Myriad Pro" w:eastAsia="Calibri" w:hAnsi="Myriad Pro" w:cs="Times New Roman"/>
          <w:color w:val="000000" w:themeColor="text1"/>
          <w:sz w:val="26"/>
          <w:szCs w:val="26"/>
        </w:rPr>
        <w:t>ч.</w:t>
      </w:r>
    </w:p>
    <w:p w14:paraId="7A71AD73" w14:textId="77777777" w:rsidR="00ED7050" w:rsidRPr="004C2E54" w:rsidRDefault="00ED7050" w:rsidP="0096268B">
      <w:pPr>
        <w:pStyle w:val="26"/>
        <w:shd w:val="clear" w:color="auto" w:fill="auto"/>
        <w:spacing w:line="360" w:lineRule="auto"/>
        <w:ind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Исполнителем произведен расчет цен (тарифа) на покупку потерь </w:t>
      </w:r>
      <w:r w:rsidRPr="004C2E54">
        <w:rPr>
          <w:rFonts w:ascii="Myriad Pro" w:eastAsia="Calibri" w:hAnsi="Myriad Pro"/>
          <w:color w:val="000000" w:themeColor="text1"/>
          <w:sz w:val="26"/>
          <w:szCs w:val="26"/>
        </w:rPr>
        <w:lastRenderedPageBreak/>
        <w:t>электрической энергии на 1 и 2 полугодие 2019 на основании следующих исходных данных:</w:t>
      </w:r>
    </w:p>
    <w:p w14:paraId="76181042" w14:textId="77777777" w:rsidR="00F33B78" w:rsidRPr="004C2E54" w:rsidRDefault="00F33B78" w:rsidP="00117DEF">
      <w:pPr>
        <w:pStyle w:val="26"/>
        <w:numPr>
          <w:ilvl w:val="0"/>
          <w:numId w:val="49"/>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объема электроэнергии и мощности, учтенных в соответствии со Сводным прогнозным балансом, утвержденным приказом ФАС России от  27 ноября 2018 года №1649а/18-ДСП;</w:t>
      </w:r>
    </w:p>
    <w:p w14:paraId="14349B02" w14:textId="77777777" w:rsidR="00F33B78" w:rsidRPr="004C2E54" w:rsidRDefault="00F33B78" w:rsidP="00117DEF">
      <w:pPr>
        <w:pStyle w:val="26"/>
        <w:numPr>
          <w:ilvl w:val="0"/>
          <w:numId w:val="49"/>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стоимости мо</w:t>
      </w:r>
      <w:r w:rsidR="000971D6" w:rsidRPr="004C2E54">
        <w:rPr>
          <w:rFonts w:ascii="Myriad Pro" w:eastAsia="Calibri" w:hAnsi="Myriad Pro"/>
          <w:color w:val="000000" w:themeColor="text1"/>
          <w:sz w:val="26"/>
          <w:szCs w:val="26"/>
        </w:rPr>
        <w:t>щности и электрической энергии в соответствии с прогнозом свободных (нерегулируемых) цен на электрическую энергию (мощность) по субъектам Российской Федерации на 2019 год, опубликованным 28.11.2018г. на официальном сайте Ассоциации «НП Совет рынка»</w:t>
      </w:r>
      <w:r w:rsidRPr="004C2E54">
        <w:rPr>
          <w:rFonts w:ascii="Myriad Pro" w:eastAsia="Calibri" w:hAnsi="Myriad Pro"/>
          <w:color w:val="000000" w:themeColor="text1"/>
          <w:sz w:val="26"/>
          <w:szCs w:val="26"/>
        </w:rPr>
        <w:t>;</w:t>
      </w:r>
    </w:p>
    <w:p w14:paraId="412B45E9" w14:textId="77777777" w:rsidR="00C37CFB" w:rsidRPr="004C2E54" w:rsidRDefault="00F33B78" w:rsidP="00117DEF">
      <w:pPr>
        <w:pStyle w:val="26"/>
        <w:numPr>
          <w:ilvl w:val="0"/>
          <w:numId w:val="49"/>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сбытовой надбавки, утвержденной </w:t>
      </w:r>
      <w:r w:rsidR="00C37CFB" w:rsidRPr="004C2E54">
        <w:rPr>
          <w:rFonts w:ascii="Myriad Pro" w:eastAsia="Calibri" w:hAnsi="Myriad Pro"/>
          <w:color w:val="000000" w:themeColor="text1"/>
          <w:sz w:val="26"/>
          <w:szCs w:val="26"/>
        </w:rPr>
        <w:t>п</w:t>
      </w:r>
      <w:r w:rsidR="000971D6" w:rsidRPr="004C2E54">
        <w:rPr>
          <w:rFonts w:ascii="Myriad Pro" w:eastAsia="Calibri" w:hAnsi="Myriad Pro"/>
          <w:color w:val="000000" w:themeColor="text1"/>
          <w:sz w:val="26"/>
          <w:szCs w:val="26"/>
        </w:rPr>
        <w:t>остановление</w:t>
      </w:r>
      <w:r w:rsidR="00C37CFB" w:rsidRPr="004C2E54">
        <w:rPr>
          <w:rFonts w:ascii="Myriad Pro" w:eastAsia="Calibri" w:hAnsi="Myriad Pro"/>
          <w:color w:val="000000" w:themeColor="text1"/>
          <w:sz w:val="26"/>
          <w:szCs w:val="26"/>
        </w:rPr>
        <w:t>м</w:t>
      </w:r>
      <w:r w:rsidR="000971D6" w:rsidRPr="004C2E54">
        <w:rPr>
          <w:rFonts w:ascii="Myriad Pro" w:eastAsia="Calibri" w:hAnsi="Myriad Pro"/>
          <w:color w:val="000000" w:themeColor="text1"/>
          <w:sz w:val="26"/>
          <w:szCs w:val="26"/>
        </w:rPr>
        <w:t xml:space="preserve"> Комитета по </w:t>
      </w:r>
      <w:r w:rsidR="00E65CCF" w:rsidRPr="004C2E54">
        <w:rPr>
          <w:rFonts w:ascii="Myriad Pro" w:eastAsia="Calibri" w:hAnsi="Myriad Pro"/>
          <w:color w:val="000000" w:themeColor="text1"/>
          <w:sz w:val="26"/>
          <w:szCs w:val="26"/>
        </w:rPr>
        <w:t xml:space="preserve">ценовой и </w:t>
      </w:r>
      <w:r w:rsidR="000971D6" w:rsidRPr="004C2E54">
        <w:rPr>
          <w:rFonts w:ascii="Myriad Pro" w:eastAsia="Calibri" w:hAnsi="Myriad Pro"/>
          <w:color w:val="000000" w:themeColor="text1"/>
          <w:sz w:val="26"/>
          <w:szCs w:val="26"/>
        </w:rPr>
        <w:t>тарифной политике Новгородской области от 2</w:t>
      </w:r>
      <w:r w:rsidR="00A27F3F" w:rsidRPr="004C2E54">
        <w:rPr>
          <w:rFonts w:ascii="Myriad Pro" w:eastAsia="Calibri" w:hAnsi="Myriad Pro"/>
          <w:color w:val="000000" w:themeColor="text1"/>
          <w:sz w:val="26"/>
          <w:szCs w:val="26"/>
        </w:rPr>
        <w:t>6</w:t>
      </w:r>
      <w:r w:rsidR="000971D6" w:rsidRPr="004C2E54">
        <w:rPr>
          <w:rFonts w:ascii="Myriad Pro" w:eastAsia="Calibri" w:hAnsi="Myriad Pro"/>
          <w:color w:val="000000" w:themeColor="text1"/>
          <w:sz w:val="26"/>
          <w:szCs w:val="26"/>
        </w:rPr>
        <w:t>.12.201</w:t>
      </w:r>
      <w:r w:rsidR="00A27F3F" w:rsidRPr="004C2E54">
        <w:rPr>
          <w:rFonts w:ascii="Myriad Pro" w:eastAsia="Calibri" w:hAnsi="Myriad Pro"/>
          <w:color w:val="000000" w:themeColor="text1"/>
          <w:sz w:val="26"/>
          <w:szCs w:val="26"/>
        </w:rPr>
        <w:t>7</w:t>
      </w:r>
      <w:r w:rsidR="000971D6" w:rsidRPr="004C2E54">
        <w:rPr>
          <w:rFonts w:ascii="Myriad Pro" w:eastAsia="Calibri" w:hAnsi="Myriad Pro"/>
          <w:color w:val="000000" w:themeColor="text1"/>
          <w:sz w:val="26"/>
          <w:szCs w:val="26"/>
        </w:rPr>
        <w:t xml:space="preserve"> №</w:t>
      </w:r>
      <w:r w:rsidR="00A27F3F" w:rsidRPr="004C2E54">
        <w:rPr>
          <w:rFonts w:ascii="Myriad Pro" w:eastAsia="Calibri" w:hAnsi="Myriad Pro"/>
          <w:color w:val="000000" w:themeColor="text1"/>
          <w:sz w:val="26"/>
          <w:szCs w:val="26"/>
        </w:rPr>
        <w:t>53/1</w:t>
      </w:r>
      <w:r w:rsidR="000971D6" w:rsidRPr="004C2E54">
        <w:rPr>
          <w:rFonts w:ascii="Myriad Pro" w:eastAsia="Calibri" w:hAnsi="Myriad Pro"/>
          <w:color w:val="000000" w:themeColor="text1"/>
          <w:sz w:val="26"/>
          <w:szCs w:val="26"/>
        </w:rPr>
        <w:t xml:space="preserve"> </w:t>
      </w:r>
      <w:r w:rsidR="00A27F3F" w:rsidRPr="004C2E54">
        <w:rPr>
          <w:rFonts w:ascii="Myriad Pro" w:eastAsia="Calibri" w:hAnsi="Myriad Pro"/>
          <w:color w:val="000000" w:themeColor="text1"/>
          <w:sz w:val="26"/>
          <w:szCs w:val="26"/>
        </w:rPr>
        <w:t>(</w:t>
      </w:r>
      <w:r w:rsidR="00E65CCF" w:rsidRPr="004C2E54">
        <w:rPr>
          <w:rFonts w:ascii="Myriad Pro" w:eastAsia="Calibri" w:hAnsi="Myriad Pro"/>
          <w:color w:val="000000" w:themeColor="text1"/>
          <w:sz w:val="26"/>
          <w:szCs w:val="26"/>
        </w:rPr>
        <w:t xml:space="preserve">с изменениями от 21.03.2018 №7/1) </w:t>
      </w:r>
      <w:r w:rsidRPr="004C2E54">
        <w:rPr>
          <w:rFonts w:ascii="Myriad Pro" w:eastAsia="Calibri" w:hAnsi="Myriad Pro"/>
          <w:color w:val="000000" w:themeColor="text1"/>
          <w:sz w:val="26"/>
          <w:szCs w:val="26"/>
        </w:rPr>
        <w:t xml:space="preserve">для гарантирующего поставщика </w:t>
      </w:r>
      <w:r w:rsidR="00C37CFB" w:rsidRPr="004C2E54">
        <w:rPr>
          <w:rFonts w:ascii="Myriad Pro" w:eastAsia="Calibri" w:hAnsi="Myriad Pro"/>
          <w:color w:val="000000" w:themeColor="text1"/>
          <w:sz w:val="26"/>
          <w:szCs w:val="26"/>
        </w:rPr>
        <w:t xml:space="preserve">ООО "ТНС энерго Великий Новгород" </w:t>
      </w:r>
      <w:r w:rsidRPr="004C2E54">
        <w:rPr>
          <w:rFonts w:ascii="Myriad Pro" w:eastAsia="Calibri" w:hAnsi="Myriad Pro"/>
          <w:color w:val="000000" w:themeColor="text1"/>
          <w:sz w:val="26"/>
          <w:szCs w:val="26"/>
        </w:rPr>
        <w:t>на 201</w:t>
      </w:r>
      <w:r w:rsidR="00A27F3F" w:rsidRPr="004C2E54">
        <w:rPr>
          <w:rFonts w:ascii="Myriad Pro" w:eastAsia="Calibri" w:hAnsi="Myriad Pro"/>
          <w:color w:val="000000" w:themeColor="text1"/>
          <w:sz w:val="26"/>
          <w:szCs w:val="26"/>
        </w:rPr>
        <w:t>8</w:t>
      </w:r>
      <w:r w:rsidRPr="004C2E54">
        <w:rPr>
          <w:rFonts w:ascii="Myriad Pro" w:eastAsia="Calibri" w:hAnsi="Myriad Pro"/>
          <w:color w:val="000000" w:themeColor="text1"/>
          <w:sz w:val="26"/>
          <w:szCs w:val="26"/>
        </w:rPr>
        <w:t xml:space="preserve"> год,</w:t>
      </w:r>
      <w:r w:rsidR="00A27F3F" w:rsidRPr="004C2E54">
        <w:rPr>
          <w:rFonts w:ascii="Myriad Pro" w:eastAsia="Calibri" w:hAnsi="Myriad Pro"/>
          <w:color w:val="000000" w:themeColor="text1"/>
          <w:sz w:val="26"/>
          <w:szCs w:val="26"/>
        </w:rPr>
        <w:t xml:space="preserve"> </w:t>
      </w:r>
      <w:r w:rsidR="00E65CCF" w:rsidRPr="004C2E54">
        <w:rPr>
          <w:rFonts w:ascii="Myriad Pro" w:eastAsia="Calibri" w:hAnsi="Myriad Pro"/>
          <w:color w:val="000000" w:themeColor="text1"/>
          <w:sz w:val="26"/>
          <w:szCs w:val="26"/>
        </w:rPr>
        <w:t>с применением ИПЦ, опубликованным Минэкономразвития России в прогнозе социально – экономического развития от 30.09.2018 года (на первое полугодие 2019 года тариф принят на уровне второго полугодия 2018 года в размере 89,47 руб./МВт</w:t>
      </w:r>
      <w:r w:rsidR="008222EC" w:rsidRPr="004C2E54">
        <w:rPr>
          <w:rFonts w:ascii="Myriad Pro" w:eastAsia="Calibri" w:hAnsi="Myriad Pro"/>
          <w:color w:val="000000" w:themeColor="text1"/>
          <w:sz w:val="26"/>
          <w:szCs w:val="26"/>
        </w:rPr>
        <w:t>*</w:t>
      </w:r>
      <w:r w:rsidR="00E65CCF" w:rsidRPr="004C2E54">
        <w:rPr>
          <w:rFonts w:ascii="Myriad Pro" w:eastAsia="Calibri" w:hAnsi="Myriad Pro"/>
          <w:color w:val="000000" w:themeColor="text1"/>
          <w:sz w:val="26"/>
          <w:szCs w:val="26"/>
        </w:rPr>
        <w:t xml:space="preserve">ч, на второе полугодие 2019 года - с ростом 4,6%). </w:t>
      </w:r>
      <w:r w:rsidR="00C37CFB" w:rsidRPr="004C2E54">
        <w:rPr>
          <w:rFonts w:ascii="Myriad Pro" w:eastAsia="Calibri" w:hAnsi="Myriad Pro"/>
          <w:color w:val="000000" w:themeColor="text1"/>
          <w:sz w:val="26"/>
          <w:szCs w:val="26"/>
        </w:rPr>
        <w:t>Постановление Комитета по тарифной политике Новгородской области от 25.12.2018 №69 «</w:t>
      </w:r>
      <w:r w:rsidR="001F2B7E" w:rsidRPr="004C2E54">
        <w:rPr>
          <w:rFonts w:ascii="Myriad Pro" w:eastAsia="Calibri" w:hAnsi="Myriad Pro"/>
          <w:color w:val="000000" w:themeColor="text1"/>
          <w:sz w:val="26"/>
          <w:szCs w:val="26"/>
        </w:rPr>
        <w:t xml:space="preserve">О сбытовой надбавке гарантирующего поставщика электрической энергии ООО "ТНС энерго Великий Новгород", поставляющего электрическую энергию (мощность) на розничном рынке на территории Новгородской области, на 2019 год» </w:t>
      </w:r>
      <w:r w:rsidR="00C37CFB" w:rsidRPr="004C2E54">
        <w:rPr>
          <w:rFonts w:ascii="Myriad Pro" w:eastAsia="Calibri" w:hAnsi="Myriad Pro"/>
          <w:color w:val="000000" w:themeColor="text1"/>
          <w:sz w:val="26"/>
          <w:szCs w:val="26"/>
        </w:rPr>
        <w:t>не может быть использован</w:t>
      </w:r>
      <w:r w:rsidR="001F2B7E" w:rsidRPr="004C2E54">
        <w:rPr>
          <w:rFonts w:ascii="Myriad Pro" w:eastAsia="Calibri" w:hAnsi="Myriad Pro"/>
          <w:color w:val="000000" w:themeColor="text1"/>
          <w:sz w:val="26"/>
          <w:szCs w:val="26"/>
        </w:rPr>
        <w:t>о</w:t>
      </w:r>
      <w:r w:rsidR="00C37CFB" w:rsidRPr="004C2E54">
        <w:rPr>
          <w:rFonts w:ascii="Myriad Pro" w:eastAsia="Calibri" w:hAnsi="Myriad Pro"/>
          <w:color w:val="000000" w:themeColor="text1"/>
          <w:sz w:val="26"/>
          <w:szCs w:val="26"/>
        </w:rPr>
        <w:t xml:space="preserve"> в расчетах по причине его публикации на официальном интернет </w:t>
      </w:r>
      <w:r w:rsidR="001F2B7E" w:rsidRPr="004C2E54">
        <w:rPr>
          <w:rFonts w:ascii="Myriad Pro" w:eastAsia="Calibri" w:hAnsi="Myriad Pro"/>
          <w:color w:val="000000" w:themeColor="text1"/>
          <w:sz w:val="26"/>
          <w:szCs w:val="26"/>
        </w:rPr>
        <w:t>– портале правовой информации (27</w:t>
      </w:r>
      <w:r w:rsidR="00C37CFB" w:rsidRPr="004C2E54">
        <w:rPr>
          <w:rFonts w:ascii="Myriad Pro" w:eastAsia="Calibri" w:hAnsi="Myriad Pro"/>
          <w:color w:val="000000" w:themeColor="text1"/>
          <w:sz w:val="26"/>
          <w:szCs w:val="26"/>
        </w:rPr>
        <w:t>.12.2018г.)  после даты принятия постановления об установлении тарифов на услуги по передаче электрической энергии, оказываемые филиалом ПАО «МРСК Северо-Запада» - «Новгородэнерго»;</w:t>
      </w:r>
    </w:p>
    <w:p w14:paraId="3425DF9A" w14:textId="77777777" w:rsidR="00ED7050" w:rsidRPr="004C2E54" w:rsidRDefault="00ED7050" w:rsidP="00117DEF">
      <w:pPr>
        <w:pStyle w:val="26"/>
        <w:numPr>
          <w:ilvl w:val="0"/>
          <w:numId w:val="49"/>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тарифа на услуги коммерческого оператора АО «АТС», установленного приказом ФАС России от 12.12.2017 г. № 1671/17 на 2018 год с применением ИПЦ, опубликованным Минэкономразвития России  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1,121 руб./МВт</w:t>
      </w:r>
      <w:r w:rsidR="008222EC" w:rsidRPr="004C2E54">
        <w:rPr>
          <w:rFonts w:ascii="Myriad Pro" w:eastAsia="Calibri" w:hAnsi="Myriad Pro"/>
          <w:color w:val="000000" w:themeColor="text1"/>
          <w:sz w:val="26"/>
          <w:szCs w:val="26"/>
        </w:rPr>
        <w:t>*</w:t>
      </w:r>
      <w:r w:rsidRPr="004C2E54">
        <w:rPr>
          <w:rFonts w:ascii="Myriad Pro" w:eastAsia="Calibri" w:hAnsi="Myriad Pro"/>
          <w:color w:val="000000" w:themeColor="text1"/>
          <w:sz w:val="26"/>
          <w:szCs w:val="26"/>
        </w:rPr>
        <w:t xml:space="preserve">ч, на второе полугодие 2019 года - с ростом 4,6%). Приказ ФАС России </w:t>
      </w:r>
      <w:r w:rsidRPr="004C2E54">
        <w:rPr>
          <w:rFonts w:ascii="Myriad Pro" w:eastAsia="Calibri" w:hAnsi="Myriad Pro"/>
          <w:color w:val="000000" w:themeColor="text1"/>
          <w:sz w:val="26"/>
          <w:szCs w:val="26"/>
        </w:rPr>
        <w:lastRenderedPageBreak/>
        <w:t>от 13.12.2018 года «Об утверждении тарифа на услуги коммерческого оператора, оказываемые АО «АТС» на 2019 год» не может быть использован в расчетах по причине его публикации на официальном интернет – портале правовой информации (29.12.2018г.)  и регистрации в Минюсте России (27.12.2018 №53211) после даты принятия постановления об установлении тарифов на услуги по передаче электрической энергии, оказываемые филиалом ПАО «МРСК Северо-Запада»</w:t>
      </w:r>
      <w:r w:rsidR="009048E9"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 xml:space="preserve"> «</w:t>
      </w:r>
      <w:r w:rsidR="009048E9" w:rsidRPr="004C2E54">
        <w:rPr>
          <w:rFonts w:ascii="Myriad Pro" w:eastAsia="Calibri" w:hAnsi="Myriad Pro"/>
          <w:color w:val="000000" w:themeColor="text1"/>
          <w:sz w:val="26"/>
          <w:szCs w:val="26"/>
        </w:rPr>
        <w:t>Новгород</w:t>
      </w:r>
      <w:r w:rsidRPr="004C2E54">
        <w:rPr>
          <w:rFonts w:ascii="Myriad Pro" w:eastAsia="Calibri" w:hAnsi="Myriad Pro"/>
          <w:color w:val="000000" w:themeColor="text1"/>
          <w:sz w:val="26"/>
          <w:szCs w:val="26"/>
        </w:rPr>
        <w:t>энерго»;</w:t>
      </w:r>
    </w:p>
    <w:p w14:paraId="2BFFD643" w14:textId="77777777" w:rsidR="00ED7050" w:rsidRPr="004C2E54" w:rsidRDefault="00ED7050" w:rsidP="00117DEF">
      <w:pPr>
        <w:pStyle w:val="26"/>
        <w:numPr>
          <w:ilvl w:val="0"/>
          <w:numId w:val="49"/>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тарифа на услуги АО «ЕЭС», установленного приказом ФАС России от 14.12.2017 г. № 1681/17 на 2018 год с применением ИПЦ, опубликованным Минэкономразвития России  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1,363 руб./МВт</w:t>
      </w:r>
      <w:r w:rsidR="002B3771" w:rsidRPr="004C2E54">
        <w:rPr>
          <w:rFonts w:ascii="Myriad Pro" w:eastAsia="Calibri" w:hAnsi="Myriad Pro"/>
          <w:color w:val="000000" w:themeColor="text1"/>
          <w:sz w:val="26"/>
          <w:szCs w:val="26"/>
        </w:rPr>
        <w:t>*</w:t>
      </w:r>
      <w:r w:rsidRPr="004C2E54">
        <w:rPr>
          <w:rFonts w:ascii="Myriad Pro" w:eastAsia="Calibri" w:hAnsi="Myriad Pro"/>
          <w:color w:val="000000" w:themeColor="text1"/>
          <w:sz w:val="26"/>
          <w:szCs w:val="26"/>
        </w:rPr>
        <w:t>ч, на второе полугодие 2019 года - с ростом 4,6%). Приказ ФАС России от 25.12.2018 года № 1853/18 «Об утверждении тарифа на услуги по оперативно-диспетчерскому управлению, оказываемые АО «ЕЭС» на 2019 год» не может быть использован в расчетах по причине его публикации на официальном интернет – портале правовой информации (31.12.2018г.)  и регистрации в Минюсте России (29.12.2018 №53242) после даты принятия постановления об установлении тарифов на услуги по передаче электрической энергии, оказываемые филиалом ПАО «МРСК Северо-Запада»</w:t>
      </w:r>
      <w:r w:rsidR="00F33B78"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 xml:space="preserve"> «</w:t>
      </w:r>
      <w:r w:rsidR="00F33B78" w:rsidRPr="004C2E54">
        <w:rPr>
          <w:rFonts w:ascii="Myriad Pro" w:eastAsia="Calibri" w:hAnsi="Myriad Pro"/>
          <w:color w:val="000000" w:themeColor="text1"/>
          <w:sz w:val="26"/>
          <w:szCs w:val="26"/>
        </w:rPr>
        <w:t>Новгород</w:t>
      </w:r>
      <w:r w:rsidRPr="004C2E54">
        <w:rPr>
          <w:rFonts w:ascii="Myriad Pro" w:eastAsia="Calibri" w:hAnsi="Myriad Pro"/>
          <w:color w:val="000000" w:themeColor="text1"/>
          <w:sz w:val="26"/>
          <w:szCs w:val="26"/>
        </w:rPr>
        <w:t>энерго»;</w:t>
      </w:r>
    </w:p>
    <w:p w14:paraId="10CB8E7A" w14:textId="77777777" w:rsidR="00ED7050" w:rsidRPr="004C2E54" w:rsidRDefault="00ED7050" w:rsidP="00117DEF">
      <w:pPr>
        <w:pStyle w:val="26"/>
        <w:numPr>
          <w:ilvl w:val="0"/>
          <w:numId w:val="49"/>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тарифа на услуги АО «ЦФР» в размере 0,333 руб./МВт</w:t>
      </w:r>
      <w:r w:rsidR="00831DAD" w:rsidRPr="004C2E54">
        <w:rPr>
          <w:rFonts w:ascii="Myriad Pro" w:eastAsia="Calibri" w:hAnsi="Myriad Pro"/>
          <w:color w:val="000000" w:themeColor="text1"/>
          <w:sz w:val="26"/>
          <w:szCs w:val="26"/>
        </w:rPr>
        <w:t>*</w:t>
      </w:r>
      <w:r w:rsidRPr="004C2E54">
        <w:rPr>
          <w:rFonts w:ascii="Myriad Pro" w:eastAsia="Calibri" w:hAnsi="Myriad Pro"/>
          <w:color w:val="000000" w:themeColor="text1"/>
          <w:sz w:val="26"/>
          <w:szCs w:val="26"/>
        </w:rPr>
        <w:t>ч в 1 и 2 полугодии 2019 года, размер платы за комплексную услугу АО «ЦФР» с 1 июля 2017 года утвержден Наблюдательным советом Ассоциации «НП Совет рынка» 17 апреля 2017 года (Протокол № 7/2017 от 17.04.2017);</w:t>
      </w:r>
    </w:p>
    <w:tbl>
      <w:tblPr>
        <w:tblW w:w="5000" w:type="pct"/>
        <w:tblLook w:val="04A0" w:firstRow="1" w:lastRow="0" w:firstColumn="1" w:lastColumn="0" w:noHBand="0" w:noVBand="1"/>
      </w:tblPr>
      <w:tblGrid>
        <w:gridCol w:w="1918"/>
        <w:gridCol w:w="1057"/>
        <w:gridCol w:w="1328"/>
        <w:gridCol w:w="1458"/>
        <w:gridCol w:w="3809"/>
      </w:tblGrid>
      <w:tr w:rsidR="00ED7050" w:rsidRPr="00117DEF" w14:paraId="59BFD8D9" w14:textId="77777777" w:rsidTr="001D59CF">
        <w:trPr>
          <w:trHeight w:val="20"/>
          <w:tblHeader/>
        </w:trPr>
        <w:tc>
          <w:tcPr>
            <w:tcW w:w="1002" w:type="pct"/>
            <w:vMerge w:val="restart"/>
            <w:tcBorders>
              <w:right w:val="single" w:sz="4" w:space="0" w:color="FFFFFF" w:themeColor="background1"/>
            </w:tcBorders>
            <w:shd w:val="clear" w:color="auto" w:fill="4F6228" w:themeFill="accent3" w:themeFillShade="80"/>
            <w:vAlign w:val="center"/>
            <w:hideMark/>
          </w:tcPr>
          <w:p w14:paraId="6C259265" w14:textId="77777777" w:rsidR="00ED7050" w:rsidRPr="00117DEF" w:rsidRDefault="00ED7050" w:rsidP="002B11CF">
            <w:pPr>
              <w:spacing w:after="0" w:line="240" w:lineRule="auto"/>
              <w:contextualSpacing/>
              <w:jc w:val="center"/>
              <w:rPr>
                <w:rFonts w:ascii="Myriad Pro" w:eastAsia="Calibri" w:hAnsi="Myriad Pro" w:cs="Times New Roman"/>
                <w:color w:val="FFFFFF" w:themeColor="background1"/>
                <w:sz w:val="18"/>
                <w:szCs w:val="18"/>
              </w:rPr>
            </w:pPr>
            <w:r w:rsidRPr="00117DEF">
              <w:rPr>
                <w:rFonts w:ascii="Myriad Pro" w:eastAsia="Calibri" w:hAnsi="Myriad Pro" w:cs="Times New Roman"/>
                <w:color w:val="FFFFFF" w:themeColor="background1"/>
                <w:sz w:val="18"/>
                <w:szCs w:val="18"/>
              </w:rPr>
              <w:t>Наименование показателей</w:t>
            </w:r>
          </w:p>
        </w:tc>
        <w:tc>
          <w:tcPr>
            <w:tcW w:w="5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E0FBE" w14:textId="77777777" w:rsidR="00ED7050" w:rsidRPr="00117DEF" w:rsidRDefault="00ED7050" w:rsidP="002B11CF">
            <w:pPr>
              <w:spacing w:after="0" w:line="240" w:lineRule="auto"/>
              <w:contextualSpacing/>
              <w:jc w:val="center"/>
              <w:rPr>
                <w:rFonts w:ascii="Myriad Pro" w:eastAsia="Calibri" w:hAnsi="Myriad Pro" w:cs="Times New Roman"/>
                <w:color w:val="FFFFFF" w:themeColor="background1"/>
                <w:sz w:val="18"/>
                <w:szCs w:val="18"/>
              </w:rPr>
            </w:pPr>
            <w:r w:rsidRPr="00117DEF">
              <w:rPr>
                <w:rFonts w:ascii="Myriad Pro" w:eastAsia="Calibri" w:hAnsi="Myriad Pro" w:cs="Times New Roman"/>
                <w:color w:val="FFFFFF" w:themeColor="background1"/>
                <w:sz w:val="18"/>
                <w:szCs w:val="18"/>
              </w:rPr>
              <w:t>ед. изм.</w:t>
            </w:r>
          </w:p>
        </w:tc>
        <w:tc>
          <w:tcPr>
            <w:tcW w:w="14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EF152" w14:textId="77777777" w:rsidR="00ED7050" w:rsidRPr="00117DEF" w:rsidRDefault="00ED7050" w:rsidP="002B11CF">
            <w:pPr>
              <w:spacing w:after="0" w:line="240" w:lineRule="auto"/>
              <w:contextualSpacing/>
              <w:jc w:val="center"/>
              <w:rPr>
                <w:rFonts w:ascii="Myriad Pro" w:eastAsia="Calibri" w:hAnsi="Myriad Pro" w:cs="Times New Roman"/>
                <w:color w:val="FFFFFF" w:themeColor="background1"/>
                <w:sz w:val="18"/>
                <w:szCs w:val="18"/>
              </w:rPr>
            </w:pPr>
            <w:r w:rsidRPr="00117DEF">
              <w:rPr>
                <w:rFonts w:ascii="Myriad Pro" w:eastAsia="Calibri" w:hAnsi="Myriad Pro" w:cs="Times New Roman"/>
                <w:color w:val="FFFFFF" w:themeColor="background1"/>
                <w:sz w:val="18"/>
                <w:szCs w:val="18"/>
              </w:rPr>
              <w:t>2019</w:t>
            </w:r>
          </w:p>
        </w:tc>
        <w:tc>
          <w:tcPr>
            <w:tcW w:w="19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CB606" w14:textId="77777777" w:rsidR="00ED7050" w:rsidRPr="00117DEF" w:rsidRDefault="00ED7050" w:rsidP="002B11CF">
            <w:pPr>
              <w:spacing w:after="0" w:line="240" w:lineRule="auto"/>
              <w:contextualSpacing/>
              <w:jc w:val="center"/>
              <w:rPr>
                <w:rFonts w:ascii="Myriad Pro" w:eastAsia="Calibri" w:hAnsi="Myriad Pro" w:cs="Times New Roman"/>
                <w:color w:val="FFFFFF" w:themeColor="background1"/>
                <w:sz w:val="18"/>
                <w:szCs w:val="18"/>
              </w:rPr>
            </w:pPr>
            <w:r w:rsidRPr="00117DEF">
              <w:rPr>
                <w:rFonts w:ascii="Myriad Pro" w:eastAsia="Calibri" w:hAnsi="Myriad Pro" w:cs="Times New Roman"/>
                <w:color w:val="FFFFFF" w:themeColor="background1"/>
                <w:sz w:val="18"/>
                <w:szCs w:val="18"/>
              </w:rPr>
              <w:t>Обоснование</w:t>
            </w:r>
          </w:p>
        </w:tc>
      </w:tr>
      <w:tr w:rsidR="00ED7050" w:rsidRPr="00117DEF" w14:paraId="6A3B65F7" w14:textId="77777777" w:rsidTr="001D59CF">
        <w:trPr>
          <w:trHeight w:val="20"/>
          <w:tblHeader/>
        </w:trPr>
        <w:tc>
          <w:tcPr>
            <w:tcW w:w="0" w:type="auto"/>
            <w:vMerge/>
            <w:tcBorders>
              <w:right w:val="single" w:sz="4" w:space="0" w:color="FFFFFF" w:themeColor="background1"/>
            </w:tcBorders>
            <w:vAlign w:val="center"/>
            <w:hideMark/>
          </w:tcPr>
          <w:p w14:paraId="2FEEE06A" w14:textId="77777777" w:rsidR="00ED7050" w:rsidRPr="00117DEF" w:rsidRDefault="00ED7050" w:rsidP="002B11CF">
            <w:pPr>
              <w:spacing w:after="0" w:line="240" w:lineRule="auto"/>
              <w:contextualSpacing/>
              <w:rPr>
                <w:rFonts w:ascii="Myriad Pro" w:eastAsia="Calibri" w:hAnsi="Myriad Pro" w:cs="Times New Roman"/>
                <w:color w:val="000000" w:themeColor="text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240557" w14:textId="77777777" w:rsidR="00ED7050" w:rsidRPr="00117DEF" w:rsidRDefault="00ED7050" w:rsidP="002B11CF">
            <w:pPr>
              <w:spacing w:after="0" w:line="240" w:lineRule="auto"/>
              <w:contextualSpacing/>
              <w:rPr>
                <w:rFonts w:ascii="Myriad Pro" w:eastAsia="Calibri" w:hAnsi="Myriad Pro" w:cs="Times New Roman"/>
                <w:color w:val="000000" w:themeColor="text1"/>
                <w:sz w:val="18"/>
                <w:szCs w:val="18"/>
              </w:rPr>
            </w:pP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DDBB5" w14:textId="77777777" w:rsidR="00ED7050" w:rsidRPr="00117DEF" w:rsidRDefault="00ED7050" w:rsidP="002B11CF">
            <w:pPr>
              <w:spacing w:after="0" w:line="240" w:lineRule="auto"/>
              <w:contextualSpacing/>
              <w:jc w:val="center"/>
              <w:rPr>
                <w:rFonts w:ascii="Myriad Pro" w:eastAsia="Calibri" w:hAnsi="Myriad Pro" w:cs="Times New Roman"/>
                <w:color w:val="FFFFFF" w:themeColor="background1"/>
                <w:sz w:val="18"/>
                <w:szCs w:val="18"/>
              </w:rPr>
            </w:pPr>
            <w:r w:rsidRPr="00117DEF">
              <w:rPr>
                <w:rFonts w:ascii="Myriad Pro" w:eastAsia="Calibri" w:hAnsi="Myriad Pro" w:cs="Times New Roman"/>
                <w:color w:val="FFFFFF" w:themeColor="background1"/>
                <w:sz w:val="18"/>
                <w:szCs w:val="18"/>
              </w:rPr>
              <w:t>1 полугодие</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28766" w14:textId="77777777" w:rsidR="00ED7050" w:rsidRPr="00117DEF" w:rsidRDefault="00ED7050" w:rsidP="002B11CF">
            <w:pPr>
              <w:spacing w:after="0" w:line="240" w:lineRule="auto"/>
              <w:contextualSpacing/>
              <w:jc w:val="center"/>
              <w:rPr>
                <w:rFonts w:ascii="Myriad Pro" w:eastAsia="Calibri" w:hAnsi="Myriad Pro" w:cs="Times New Roman"/>
                <w:color w:val="FFFFFF" w:themeColor="background1"/>
                <w:sz w:val="18"/>
                <w:szCs w:val="18"/>
              </w:rPr>
            </w:pPr>
            <w:r w:rsidRPr="00117DEF">
              <w:rPr>
                <w:rFonts w:ascii="Myriad Pro" w:eastAsia="Calibri" w:hAnsi="Myriad Pro" w:cs="Times New Roman"/>
                <w:color w:val="FFFFFF" w:themeColor="background1"/>
                <w:sz w:val="18"/>
                <w:szCs w:val="18"/>
              </w:rPr>
              <w:t xml:space="preserve">2 </w:t>
            </w:r>
            <w:proofErr w:type="spellStart"/>
            <w:r w:rsidRPr="00117DEF">
              <w:rPr>
                <w:rFonts w:ascii="Myriad Pro" w:eastAsia="Calibri" w:hAnsi="Myriad Pro" w:cs="Times New Roman"/>
                <w:color w:val="FFFFFF" w:themeColor="background1"/>
                <w:sz w:val="18"/>
                <w:szCs w:val="18"/>
              </w:rPr>
              <w:t>полугудие</w:t>
            </w:r>
            <w:proofErr w:type="spellEnd"/>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E102F7" w14:textId="77777777" w:rsidR="00ED7050" w:rsidRPr="00117DEF" w:rsidRDefault="00ED7050" w:rsidP="002B11CF">
            <w:pPr>
              <w:spacing w:after="0" w:line="240" w:lineRule="auto"/>
              <w:contextualSpacing/>
              <w:rPr>
                <w:rFonts w:ascii="Myriad Pro" w:eastAsia="Calibri" w:hAnsi="Myriad Pro" w:cs="Times New Roman"/>
                <w:color w:val="000000" w:themeColor="text1"/>
                <w:sz w:val="18"/>
                <w:szCs w:val="18"/>
              </w:rPr>
            </w:pPr>
          </w:p>
        </w:tc>
      </w:tr>
      <w:tr w:rsidR="009153B0" w:rsidRPr="00117DEF" w14:paraId="45FC8F41" w14:textId="77777777" w:rsidTr="002B11CF">
        <w:trPr>
          <w:trHeight w:val="20"/>
        </w:trPr>
        <w:tc>
          <w:tcPr>
            <w:tcW w:w="1002" w:type="pct"/>
            <w:tcBorders>
              <w:left w:val="single" w:sz="4" w:space="0" w:color="auto"/>
              <w:bottom w:val="single" w:sz="4" w:space="0" w:color="auto"/>
              <w:right w:val="single" w:sz="4" w:space="0" w:color="auto"/>
            </w:tcBorders>
            <w:shd w:val="clear" w:color="auto" w:fill="FFFFFF"/>
            <w:vAlign w:val="center"/>
            <w:hideMark/>
          </w:tcPr>
          <w:p w14:paraId="03C3A354" w14:textId="77777777" w:rsidR="009153B0" w:rsidRPr="00117DEF" w:rsidRDefault="009153B0"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Стоимость мощности, руб./МВт в месяц</w:t>
            </w:r>
          </w:p>
        </w:tc>
        <w:tc>
          <w:tcPr>
            <w:tcW w:w="552"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035D84E4" w14:textId="77777777" w:rsidR="009153B0" w:rsidRPr="00117DEF" w:rsidRDefault="009153B0" w:rsidP="002B11CF">
            <w:pPr>
              <w:spacing w:after="0" w:line="240" w:lineRule="auto"/>
              <w:contextualSpacing/>
              <w:jc w:val="center"/>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руб./МВт в мес.</w:t>
            </w:r>
          </w:p>
        </w:tc>
        <w:tc>
          <w:tcPr>
            <w:tcW w:w="694"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35BFDB39" w14:textId="77777777" w:rsidR="009153B0" w:rsidRPr="00117DEF" w:rsidRDefault="009153B0"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763 019</w:t>
            </w:r>
          </w:p>
        </w:tc>
        <w:tc>
          <w:tcPr>
            <w:tcW w:w="762"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1C49DC9F" w14:textId="77777777" w:rsidR="009153B0" w:rsidRPr="00117DEF" w:rsidRDefault="009153B0"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811 656</w:t>
            </w:r>
          </w:p>
        </w:tc>
        <w:tc>
          <w:tcPr>
            <w:tcW w:w="1990" w:type="pct"/>
            <w:vMerge w:val="restar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58A17B1B" w14:textId="77777777" w:rsidR="009153B0" w:rsidRPr="00117DEF" w:rsidRDefault="009153B0"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Прогноз свободных (нерегулируемых) цен на электрическую энергию (мощность) по субъектам Российской Федерации на 2019 год от 28.11.2018, опубликованный на официальном сайте Ассоциации «НП Совет рынка».</w:t>
            </w:r>
          </w:p>
        </w:tc>
      </w:tr>
      <w:tr w:rsidR="009153B0" w:rsidRPr="00117DEF" w14:paraId="1EAC617D"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05107F4B" w14:textId="77777777" w:rsidR="009153B0" w:rsidRPr="00117DEF" w:rsidRDefault="009153B0"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Стоимость электроэнергии, руб./</w:t>
            </w:r>
            <w:proofErr w:type="spellStart"/>
            <w:r w:rsidRPr="00117DEF">
              <w:rPr>
                <w:rFonts w:ascii="Myriad Pro" w:eastAsia="Calibri" w:hAnsi="Myriad Pro" w:cs="Times New Roman"/>
                <w:color w:val="000000" w:themeColor="text1"/>
                <w:sz w:val="18"/>
                <w:szCs w:val="18"/>
              </w:rPr>
              <w:t>МВтч</w:t>
            </w:r>
            <w:proofErr w:type="spellEnd"/>
          </w:p>
        </w:tc>
        <w:tc>
          <w:tcPr>
            <w:tcW w:w="552" w:type="pct"/>
            <w:tcBorders>
              <w:top w:val="nil"/>
              <w:left w:val="nil"/>
              <w:bottom w:val="single" w:sz="4" w:space="0" w:color="auto"/>
              <w:right w:val="single" w:sz="4" w:space="0" w:color="auto"/>
            </w:tcBorders>
            <w:shd w:val="clear" w:color="auto" w:fill="FFFFFF"/>
            <w:vAlign w:val="center"/>
            <w:hideMark/>
          </w:tcPr>
          <w:p w14:paraId="64F00915" w14:textId="77777777" w:rsidR="009153B0" w:rsidRPr="00117DEF" w:rsidRDefault="009153B0" w:rsidP="002B11CF">
            <w:pPr>
              <w:spacing w:after="0" w:line="240" w:lineRule="auto"/>
              <w:contextualSpacing/>
              <w:jc w:val="center"/>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руб./</w:t>
            </w:r>
            <w:proofErr w:type="spellStart"/>
            <w:r w:rsidRPr="00117DEF">
              <w:rPr>
                <w:rFonts w:ascii="Myriad Pro" w:eastAsia="Calibri" w:hAnsi="Myriad Pro" w:cs="Times New Roman"/>
                <w:color w:val="000000" w:themeColor="text1"/>
                <w:sz w:val="18"/>
                <w:szCs w:val="18"/>
              </w:rPr>
              <w:t>МВтч</w:t>
            </w:r>
            <w:proofErr w:type="spellEnd"/>
          </w:p>
        </w:tc>
        <w:tc>
          <w:tcPr>
            <w:tcW w:w="694" w:type="pct"/>
            <w:tcBorders>
              <w:top w:val="nil"/>
              <w:left w:val="nil"/>
              <w:bottom w:val="single" w:sz="4" w:space="0" w:color="auto"/>
              <w:right w:val="single" w:sz="4" w:space="0" w:color="auto"/>
            </w:tcBorders>
            <w:shd w:val="clear" w:color="auto" w:fill="FFFFFF"/>
            <w:vAlign w:val="center"/>
            <w:hideMark/>
          </w:tcPr>
          <w:p w14:paraId="6799443E" w14:textId="77777777" w:rsidR="009153B0" w:rsidRPr="00117DEF" w:rsidRDefault="009153B0"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1 197,00</w:t>
            </w:r>
          </w:p>
        </w:tc>
        <w:tc>
          <w:tcPr>
            <w:tcW w:w="762" w:type="pct"/>
            <w:tcBorders>
              <w:top w:val="nil"/>
              <w:left w:val="nil"/>
              <w:bottom w:val="single" w:sz="4" w:space="0" w:color="auto"/>
              <w:right w:val="single" w:sz="4" w:space="0" w:color="auto"/>
            </w:tcBorders>
            <w:shd w:val="clear" w:color="auto" w:fill="FFFFFF"/>
            <w:vAlign w:val="center"/>
            <w:hideMark/>
          </w:tcPr>
          <w:p w14:paraId="7DDBE1A6" w14:textId="77777777" w:rsidR="009153B0" w:rsidRPr="00117DEF" w:rsidRDefault="009153B0"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1267,00</w:t>
            </w:r>
          </w:p>
        </w:tc>
        <w:tc>
          <w:tcPr>
            <w:tcW w:w="0" w:type="auto"/>
            <w:vMerge/>
            <w:tcBorders>
              <w:top w:val="nil"/>
              <w:left w:val="single" w:sz="4" w:space="0" w:color="auto"/>
              <w:bottom w:val="single" w:sz="4" w:space="0" w:color="auto"/>
              <w:right w:val="single" w:sz="4" w:space="0" w:color="auto"/>
            </w:tcBorders>
            <w:vAlign w:val="center"/>
            <w:hideMark/>
          </w:tcPr>
          <w:p w14:paraId="776CA96B" w14:textId="77777777" w:rsidR="009153B0" w:rsidRPr="00117DEF" w:rsidRDefault="009153B0" w:rsidP="002B11CF">
            <w:pPr>
              <w:spacing w:after="0" w:line="240" w:lineRule="auto"/>
              <w:contextualSpacing/>
              <w:rPr>
                <w:rFonts w:ascii="Myriad Pro" w:eastAsia="Calibri" w:hAnsi="Myriad Pro" w:cs="Times New Roman"/>
                <w:color w:val="000000" w:themeColor="text1"/>
                <w:sz w:val="18"/>
                <w:szCs w:val="18"/>
              </w:rPr>
            </w:pPr>
          </w:p>
        </w:tc>
      </w:tr>
      <w:tr w:rsidR="00C11CAF" w:rsidRPr="00117DEF" w14:paraId="1AC06110"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5624B660"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Сбытовая надбавка</w:t>
            </w:r>
          </w:p>
        </w:tc>
        <w:tc>
          <w:tcPr>
            <w:tcW w:w="552" w:type="pct"/>
            <w:tcBorders>
              <w:top w:val="nil"/>
              <w:left w:val="nil"/>
              <w:bottom w:val="single" w:sz="4" w:space="0" w:color="auto"/>
              <w:right w:val="single" w:sz="4" w:space="0" w:color="auto"/>
            </w:tcBorders>
            <w:shd w:val="clear" w:color="auto" w:fill="FFFFFF"/>
            <w:vAlign w:val="center"/>
            <w:hideMark/>
          </w:tcPr>
          <w:p w14:paraId="59756308" w14:textId="77777777" w:rsidR="00C11CAF" w:rsidRPr="00117DEF" w:rsidRDefault="00C11CAF" w:rsidP="002B11CF">
            <w:pPr>
              <w:spacing w:after="0" w:line="240" w:lineRule="auto"/>
              <w:contextualSpacing/>
              <w:jc w:val="center"/>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руб./</w:t>
            </w:r>
            <w:proofErr w:type="spellStart"/>
            <w:r w:rsidRPr="00117DEF">
              <w:rPr>
                <w:rFonts w:ascii="Myriad Pro" w:eastAsia="Calibri" w:hAnsi="Myriad Pro" w:cs="Times New Roman"/>
                <w:color w:val="000000" w:themeColor="text1"/>
                <w:sz w:val="18"/>
                <w:szCs w:val="18"/>
              </w:rPr>
              <w:t>МВтч</w:t>
            </w:r>
            <w:proofErr w:type="spellEnd"/>
          </w:p>
        </w:tc>
        <w:tc>
          <w:tcPr>
            <w:tcW w:w="694" w:type="pct"/>
            <w:tcBorders>
              <w:top w:val="nil"/>
              <w:left w:val="nil"/>
              <w:bottom w:val="single" w:sz="4" w:space="0" w:color="auto"/>
              <w:right w:val="single" w:sz="4" w:space="0" w:color="auto"/>
            </w:tcBorders>
            <w:shd w:val="clear" w:color="auto" w:fill="FFFFFF"/>
            <w:vAlign w:val="center"/>
            <w:hideMark/>
          </w:tcPr>
          <w:p w14:paraId="076501CD"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89,47</w:t>
            </w:r>
          </w:p>
        </w:tc>
        <w:tc>
          <w:tcPr>
            <w:tcW w:w="762" w:type="pct"/>
            <w:tcBorders>
              <w:top w:val="nil"/>
              <w:left w:val="nil"/>
              <w:bottom w:val="single" w:sz="4" w:space="0" w:color="auto"/>
              <w:right w:val="single" w:sz="4" w:space="0" w:color="auto"/>
            </w:tcBorders>
            <w:shd w:val="clear" w:color="auto" w:fill="FFFFFF"/>
            <w:vAlign w:val="center"/>
            <w:hideMark/>
          </w:tcPr>
          <w:p w14:paraId="4902CB6C"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93,59</w:t>
            </w:r>
          </w:p>
        </w:tc>
        <w:tc>
          <w:tcPr>
            <w:tcW w:w="1990" w:type="pct"/>
            <w:tcBorders>
              <w:top w:val="nil"/>
              <w:left w:val="nil"/>
              <w:bottom w:val="single" w:sz="4" w:space="0" w:color="auto"/>
              <w:right w:val="single" w:sz="4" w:space="0" w:color="auto"/>
            </w:tcBorders>
            <w:shd w:val="clear" w:color="auto" w:fill="FFFFFF"/>
            <w:vAlign w:val="center"/>
            <w:hideMark/>
          </w:tcPr>
          <w:p w14:paraId="0B42BFAF" w14:textId="77777777" w:rsidR="00C11CAF" w:rsidRPr="00117DEF" w:rsidRDefault="00E40C85"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 xml:space="preserve">Постановление Комитета по ценовой и тарифной политике Новгородской области от 26.12.2017 №53/1 (с изменениями от 21.03.2018 №7/1) сбытовая надбавка для </w:t>
            </w:r>
            <w:r w:rsidR="00831DAD" w:rsidRPr="00117DEF">
              <w:rPr>
                <w:rFonts w:ascii="Myriad Pro" w:eastAsia="Calibri" w:hAnsi="Myriad Pro" w:cs="Times New Roman"/>
                <w:color w:val="000000" w:themeColor="text1"/>
                <w:sz w:val="18"/>
                <w:szCs w:val="18"/>
              </w:rPr>
              <w:br/>
            </w:r>
            <w:r w:rsidRPr="00117DEF">
              <w:rPr>
                <w:rFonts w:ascii="Myriad Pro" w:eastAsia="Calibri" w:hAnsi="Myriad Pro" w:cs="Times New Roman"/>
                <w:color w:val="000000" w:themeColor="text1"/>
                <w:sz w:val="18"/>
                <w:szCs w:val="18"/>
              </w:rPr>
              <w:t xml:space="preserve">ООО "ТНС энерго Великий Новгород" (на первое полугодие 2019 года на уровне </w:t>
            </w:r>
            <w:r w:rsidRPr="00117DEF">
              <w:rPr>
                <w:rFonts w:ascii="Myriad Pro" w:eastAsia="Calibri" w:hAnsi="Myriad Pro" w:cs="Times New Roman"/>
                <w:color w:val="000000" w:themeColor="text1"/>
                <w:sz w:val="18"/>
                <w:szCs w:val="18"/>
              </w:rPr>
              <w:lastRenderedPageBreak/>
              <w:t>второго полугодия 2018 года и на второе полугодие 2019 года с ростом 4,6%)</w:t>
            </w:r>
          </w:p>
        </w:tc>
      </w:tr>
      <w:tr w:rsidR="00C11CAF" w:rsidRPr="00117DEF" w14:paraId="1FCCCCA7"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61585709"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lastRenderedPageBreak/>
              <w:t>Плата АО «АТС»</w:t>
            </w:r>
          </w:p>
        </w:tc>
        <w:tc>
          <w:tcPr>
            <w:tcW w:w="552" w:type="pct"/>
            <w:tcBorders>
              <w:top w:val="nil"/>
              <w:left w:val="nil"/>
              <w:bottom w:val="single" w:sz="4" w:space="0" w:color="auto"/>
              <w:right w:val="single" w:sz="4" w:space="0" w:color="auto"/>
            </w:tcBorders>
            <w:shd w:val="clear" w:color="auto" w:fill="FFFFFF"/>
            <w:vAlign w:val="center"/>
            <w:hideMark/>
          </w:tcPr>
          <w:p w14:paraId="150FE544" w14:textId="77777777" w:rsidR="00C11CAF" w:rsidRPr="00117DEF" w:rsidRDefault="00C11CAF" w:rsidP="002B11CF">
            <w:pPr>
              <w:spacing w:after="0" w:line="240" w:lineRule="auto"/>
              <w:contextualSpacing/>
              <w:jc w:val="center"/>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руб./</w:t>
            </w:r>
            <w:proofErr w:type="spellStart"/>
            <w:r w:rsidRPr="00117DEF">
              <w:rPr>
                <w:rFonts w:ascii="Myriad Pro" w:eastAsia="Calibri" w:hAnsi="Myriad Pro" w:cs="Times New Roman"/>
                <w:color w:val="000000" w:themeColor="text1"/>
                <w:sz w:val="18"/>
                <w:szCs w:val="18"/>
              </w:rPr>
              <w:t>МВтч</w:t>
            </w:r>
            <w:proofErr w:type="spellEnd"/>
          </w:p>
        </w:tc>
        <w:tc>
          <w:tcPr>
            <w:tcW w:w="694" w:type="pct"/>
            <w:tcBorders>
              <w:top w:val="nil"/>
              <w:left w:val="nil"/>
              <w:bottom w:val="single" w:sz="4" w:space="0" w:color="auto"/>
              <w:right w:val="single" w:sz="4" w:space="0" w:color="auto"/>
            </w:tcBorders>
            <w:shd w:val="clear" w:color="auto" w:fill="FFFFFF"/>
            <w:vAlign w:val="center"/>
            <w:hideMark/>
          </w:tcPr>
          <w:p w14:paraId="1DDB11E2"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1,121</w:t>
            </w:r>
          </w:p>
        </w:tc>
        <w:tc>
          <w:tcPr>
            <w:tcW w:w="762" w:type="pct"/>
            <w:tcBorders>
              <w:top w:val="nil"/>
              <w:left w:val="nil"/>
              <w:bottom w:val="single" w:sz="4" w:space="0" w:color="auto"/>
              <w:right w:val="single" w:sz="4" w:space="0" w:color="auto"/>
            </w:tcBorders>
            <w:shd w:val="clear" w:color="auto" w:fill="FFFFFF"/>
            <w:vAlign w:val="center"/>
            <w:hideMark/>
          </w:tcPr>
          <w:p w14:paraId="7849DD12"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1,173</w:t>
            </w:r>
          </w:p>
        </w:tc>
        <w:tc>
          <w:tcPr>
            <w:tcW w:w="1990" w:type="pct"/>
            <w:tcBorders>
              <w:top w:val="nil"/>
              <w:left w:val="nil"/>
              <w:bottom w:val="single" w:sz="4" w:space="0" w:color="auto"/>
              <w:right w:val="single" w:sz="4" w:space="0" w:color="auto"/>
            </w:tcBorders>
            <w:shd w:val="clear" w:color="auto" w:fill="FFFFFF"/>
            <w:vAlign w:val="center"/>
            <w:hideMark/>
          </w:tcPr>
          <w:p w14:paraId="44B2F0CD"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Стоимость услуг установлена приказом ФАС России от 12.12.2017 № 1671/17(на первое полугодие 2019 года на уровне второго полугодия 2018 года и на второе полугодие 2019 года с ростом 4,6%)</w:t>
            </w:r>
          </w:p>
        </w:tc>
      </w:tr>
      <w:tr w:rsidR="00C11CAF" w:rsidRPr="00117DEF" w14:paraId="0DFF6B4F"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0ED3F6E4"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Плата АО «СО ЕЭС»</w:t>
            </w:r>
          </w:p>
        </w:tc>
        <w:tc>
          <w:tcPr>
            <w:tcW w:w="552" w:type="pct"/>
            <w:tcBorders>
              <w:top w:val="nil"/>
              <w:left w:val="nil"/>
              <w:bottom w:val="single" w:sz="4" w:space="0" w:color="auto"/>
              <w:right w:val="single" w:sz="4" w:space="0" w:color="auto"/>
            </w:tcBorders>
            <w:shd w:val="clear" w:color="auto" w:fill="FFFFFF"/>
            <w:vAlign w:val="center"/>
            <w:hideMark/>
          </w:tcPr>
          <w:p w14:paraId="74B34298" w14:textId="77777777" w:rsidR="00C11CAF" w:rsidRPr="00117DEF" w:rsidRDefault="00C11CAF" w:rsidP="002B11CF">
            <w:pPr>
              <w:spacing w:after="0" w:line="240" w:lineRule="auto"/>
              <w:contextualSpacing/>
              <w:jc w:val="center"/>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руб./</w:t>
            </w:r>
            <w:proofErr w:type="spellStart"/>
            <w:r w:rsidRPr="00117DEF">
              <w:rPr>
                <w:rFonts w:ascii="Myriad Pro" w:eastAsia="Calibri" w:hAnsi="Myriad Pro" w:cs="Times New Roman"/>
                <w:color w:val="000000" w:themeColor="text1"/>
                <w:sz w:val="18"/>
                <w:szCs w:val="18"/>
              </w:rPr>
              <w:t>МВтч</w:t>
            </w:r>
            <w:proofErr w:type="spellEnd"/>
          </w:p>
        </w:tc>
        <w:tc>
          <w:tcPr>
            <w:tcW w:w="694" w:type="pct"/>
            <w:tcBorders>
              <w:top w:val="nil"/>
              <w:left w:val="nil"/>
              <w:bottom w:val="single" w:sz="4" w:space="0" w:color="auto"/>
              <w:right w:val="single" w:sz="4" w:space="0" w:color="auto"/>
            </w:tcBorders>
            <w:shd w:val="clear" w:color="auto" w:fill="FFFFFF"/>
            <w:vAlign w:val="center"/>
            <w:hideMark/>
          </w:tcPr>
          <w:p w14:paraId="1C0EC326"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1,363</w:t>
            </w:r>
          </w:p>
        </w:tc>
        <w:tc>
          <w:tcPr>
            <w:tcW w:w="762" w:type="pct"/>
            <w:tcBorders>
              <w:top w:val="nil"/>
              <w:left w:val="nil"/>
              <w:bottom w:val="single" w:sz="4" w:space="0" w:color="auto"/>
              <w:right w:val="single" w:sz="4" w:space="0" w:color="auto"/>
            </w:tcBorders>
            <w:shd w:val="clear" w:color="auto" w:fill="FFFFFF"/>
            <w:vAlign w:val="center"/>
            <w:hideMark/>
          </w:tcPr>
          <w:p w14:paraId="7D613B14"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1,426</w:t>
            </w:r>
          </w:p>
        </w:tc>
        <w:tc>
          <w:tcPr>
            <w:tcW w:w="1990" w:type="pct"/>
            <w:tcBorders>
              <w:top w:val="nil"/>
              <w:left w:val="nil"/>
              <w:bottom w:val="single" w:sz="4" w:space="0" w:color="auto"/>
              <w:right w:val="single" w:sz="4" w:space="0" w:color="auto"/>
            </w:tcBorders>
            <w:shd w:val="clear" w:color="auto" w:fill="FFFFFF"/>
            <w:vAlign w:val="center"/>
            <w:hideMark/>
          </w:tcPr>
          <w:p w14:paraId="162469E6"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Приказ ФАС России от 14.12.2017 №1681/17(на первое полугодие 2019 года на уровне второго полугодия 2018 года и на второе полугодие 2019 года с ростом 4,6%)</w:t>
            </w:r>
          </w:p>
        </w:tc>
      </w:tr>
      <w:tr w:rsidR="00C11CAF" w:rsidRPr="00117DEF" w14:paraId="70719165"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1AC46582"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Плата услуг АО «ЦФР»</w:t>
            </w:r>
          </w:p>
        </w:tc>
        <w:tc>
          <w:tcPr>
            <w:tcW w:w="552" w:type="pct"/>
            <w:tcBorders>
              <w:top w:val="nil"/>
              <w:left w:val="nil"/>
              <w:bottom w:val="single" w:sz="4" w:space="0" w:color="auto"/>
              <w:right w:val="single" w:sz="4" w:space="0" w:color="auto"/>
            </w:tcBorders>
            <w:shd w:val="clear" w:color="auto" w:fill="FFFFFF"/>
            <w:vAlign w:val="center"/>
            <w:hideMark/>
          </w:tcPr>
          <w:p w14:paraId="7B76DB5A" w14:textId="77777777" w:rsidR="00C11CAF" w:rsidRPr="00117DEF" w:rsidRDefault="00C11CAF" w:rsidP="002B11CF">
            <w:pPr>
              <w:spacing w:after="0" w:line="240" w:lineRule="auto"/>
              <w:contextualSpacing/>
              <w:jc w:val="center"/>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руб./</w:t>
            </w:r>
            <w:proofErr w:type="spellStart"/>
            <w:r w:rsidRPr="00117DEF">
              <w:rPr>
                <w:rFonts w:ascii="Myriad Pro" w:eastAsia="Calibri" w:hAnsi="Myriad Pro" w:cs="Times New Roman"/>
                <w:color w:val="000000" w:themeColor="text1"/>
                <w:sz w:val="18"/>
                <w:szCs w:val="18"/>
              </w:rPr>
              <w:t>МВтч</w:t>
            </w:r>
            <w:proofErr w:type="spellEnd"/>
          </w:p>
        </w:tc>
        <w:tc>
          <w:tcPr>
            <w:tcW w:w="694" w:type="pct"/>
            <w:tcBorders>
              <w:top w:val="nil"/>
              <w:left w:val="nil"/>
              <w:bottom w:val="single" w:sz="4" w:space="0" w:color="auto"/>
              <w:right w:val="single" w:sz="4" w:space="0" w:color="auto"/>
            </w:tcBorders>
            <w:shd w:val="clear" w:color="auto" w:fill="FFFFFF"/>
            <w:vAlign w:val="center"/>
            <w:hideMark/>
          </w:tcPr>
          <w:p w14:paraId="19CA1591"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0,333</w:t>
            </w:r>
          </w:p>
        </w:tc>
        <w:tc>
          <w:tcPr>
            <w:tcW w:w="762" w:type="pct"/>
            <w:tcBorders>
              <w:top w:val="nil"/>
              <w:left w:val="nil"/>
              <w:bottom w:val="single" w:sz="4" w:space="0" w:color="auto"/>
              <w:right w:val="single" w:sz="4" w:space="0" w:color="auto"/>
            </w:tcBorders>
            <w:shd w:val="clear" w:color="auto" w:fill="FFFFFF"/>
            <w:vAlign w:val="center"/>
            <w:hideMark/>
          </w:tcPr>
          <w:p w14:paraId="78AA178A"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0,333</w:t>
            </w:r>
          </w:p>
        </w:tc>
        <w:tc>
          <w:tcPr>
            <w:tcW w:w="1990" w:type="pct"/>
            <w:tcBorders>
              <w:top w:val="nil"/>
              <w:left w:val="nil"/>
              <w:bottom w:val="single" w:sz="4" w:space="0" w:color="auto"/>
              <w:right w:val="single" w:sz="4" w:space="0" w:color="auto"/>
            </w:tcBorders>
            <w:shd w:val="clear" w:color="auto" w:fill="FFFFFF"/>
            <w:vAlign w:val="center"/>
            <w:hideMark/>
          </w:tcPr>
          <w:p w14:paraId="30560E5B"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 xml:space="preserve">Размер платы за комплексную услугу АО «ЦФР» с 1 июля 2017 года утвержден Наблюдательным советом Ассоциации «НП Совет рынка» 17 апреля 2017 года (Протокол № 7/2017 от 17.04.2017г.) и составляет 0,333 </w:t>
            </w:r>
            <w:proofErr w:type="spellStart"/>
            <w:r w:rsidRPr="00117DEF">
              <w:rPr>
                <w:rFonts w:ascii="Myriad Pro" w:eastAsia="Calibri" w:hAnsi="Myriad Pro" w:cs="Times New Roman"/>
                <w:color w:val="000000" w:themeColor="text1"/>
                <w:sz w:val="18"/>
                <w:szCs w:val="18"/>
              </w:rPr>
              <w:t>руб</w:t>
            </w:r>
            <w:proofErr w:type="spellEnd"/>
            <w:r w:rsidRPr="00117DEF">
              <w:rPr>
                <w:rFonts w:ascii="Myriad Pro" w:eastAsia="Calibri" w:hAnsi="Myriad Pro" w:cs="Times New Roman"/>
                <w:color w:val="000000" w:themeColor="text1"/>
                <w:sz w:val="18"/>
                <w:szCs w:val="18"/>
              </w:rPr>
              <w:t>/</w:t>
            </w:r>
            <w:proofErr w:type="spellStart"/>
            <w:r w:rsidRPr="00117DEF">
              <w:rPr>
                <w:rFonts w:ascii="Myriad Pro" w:eastAsia="Calibri" w:hAnsi="Myriad Pro" w:cs="Times New Roman"/>
                <w:color w:val="000000" w:themeColor="text1"/>
                <w:sz w:val="18"/>
                <w:szCs w:val="18"/>
              </w:rPr>
              <w:t>МВтч</w:t>
            </w:r>
            <w:proofErr w:type="spellEnd"/>
            <w:r w:rsidRPr="00117DEF">
              <w:rPr>
                <w:rFonts w:ascii="Myriad Pro" w:eastAsia="Calibri" w:hAnsi="Myriad Pro" w:cs="Times New Roman"/>
                <w:color w:val="000000" w:themeColor="text1"/>
                <w:sz w:val="18"/>
                <w:szCs w:val="18"/>
              </w:rPr>
              <w:t xml:space="preserve">.  </w:t>
            </w:r>
          </w:p>
        </w:tc>
      </w:tr>
      <w:tr w:rsidR="00C11CAF" w:rsidRPr="00117DEF" w14:paraId="53F2C023"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4FE3D5D0"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Объём потерь</w:t>
            </w:r>
          </w:p>
        </w:tc>
        <w:tc>
          <w:tcPr>
            <w:tcW w:w="552" w:type="pct"/>
            <w:tcBorders>
              <w:top w:val="nil"/>
              <w:left w:val="nil"/>
              <w:bottom w:val="single" w:sz="4" w:space="0" w:color="auto"/>
              <w:right w:val="single" w:sz="4" w:space="0" w:color="auto"/>
            </w:tcBorders>
            <w:shd w:val="clear" w:color="auto" w:fill="FFFFFF"/>
            <w:vAlign w:val="center"/>
            <w:hideMark/>
          </w:tcPr>
          <w:p w14:paraId="728E6BCB" w14:textId="77777777" w:rsidR="00C11CAF" w:rsidRPr="00117DEF" w:rsidRDefault="00892556" w:rsidP="002B11CF">
            <w:pPr>
              <w:spacing w:after="0" w:line="240" w:lineRule="auto"/>
              <w:contextualSpacing/>
              <w:jc w:val="center"/>
              <w:rPr>
                <w:rFonts w:ascii="Myriad Pro" w:eastAsia="Calibri" w:hAnsi="Myriad Pro" w:cs="Times New Roman"/>
                <w:color w:val="000000" w:themeColor="text1"/>
                <w:sz w:val="18"/>
                <w:szCs w:val="18"/>
              </w:rPr>
            </w:pPr>
            <w:proofErr w:type="spellStart"/>
            <w:r w:rsidRPr="00117DEF">
              <w:rPr>
                <w:rFonts w:ascii="Myriad Pro" w:eastAsia="Calibri" w:hAnsi="Myriad Pro" w:cs="Times New Roman"/>
                <w:color w:val="000000" w:themeColor="text1"/>
                <w:sz w:val="18"/>
                <w:szCs w:val="18"/>
              </w:rPr>
              <w:t>тыс.</w:t>
            </w:r>
            <w:r w:rsidR="00C11CAF" w:rsidRPr="00117DEF">
              <w:rPr>
                <w:rFonts w:ascii="Myriad Pro" w:eastAsia="Calibri" w:hAnsi="Myriad Pro" w:cs="Times New Roman"/>
                <w:color w:val="000000" w:themeColor="text1"/>
                <w:sz w:val="18"/>
                <w:szCs w:val="18"/>
              </w:rPr>
              <w:t>МВтч</w:t>
            </w:r>
            <w:proofErr w:type="spellEnd"/>
          </w:p>
        </w:tc>
        <w:tc>
          <w:tcPr>
            <w:tcW w:w="694" w:type="pct"/>
            <w:tcBorders>
              <w:top w:val="nil"/>
              <w:left w:val="nil"/>
              <w:bottom w:val="single" w:sz="4" w:space="0" w:color="auto"/>
              <w:right w:val="single" w:sz="4" w:space="0" w:color="auto"/>
            </w:tcBorders>
            <w:shd w:val="clear" w:color="auto" w:fill="FFFFFF"/>
            <w:vAlign w:val="center"/>
            <w:hideMark/>
          </w:tcPr>
          <w:p w14:paraId="5CCA45C7"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163,8159</w:t>
            </w:r>
          </w:p>
        </w:tc>
        <w:tc>
          <w:tcPr>
            <w:tcW w:w="762" w:type="pct"/>
            <w:tcBorders>
              <w:top w:val="nil"/>
              <w:left w:val="nil"/>
              <w:bottom w:val="single" w:sz="4" w:space="0" w:color="auto"/>
              <w:right w:val="single" w:sz="4" w:space="0" w:color="auto"/>
            </w:tcBorders>
            <w:shd w:val="clear" w:color="auto" w:fill="FFFFFF"/>
            <w:vAlign w:val="center"/>
            <w:hideMark/>
          </w:tcPr>
          <w:p w14:paraId="56E3C705"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150,6427</w:t>
            </w:r>
          </w:p>
        </w:tc>
        <w:tc>
          <w:tcPr>
            <w:tcW w:w="1990" w:type="pct"/>
            <w:vMerge w:val="restart"/>
            <w:tcBorders>
              <w:top w:val="nil"/>
              <w:left w:val="single" w:sz="4" w:space="0" w:color="auto"/>
              <w:bottom w:val="single" w:sz="4" w:space="0" w:color="auto"/>
              <w:right w:val="single" w:sz="4" w:space="0" w:color="auto"/>
            </w:tcBorders>
            <w:shd w:val="clear" w:color="auto" w:fill="FFFFFF"/>
            <w:vAlign w:val="center"/>
            <w:hideMark/>
          </w:tcPr>
          <w:p w14:paraId="7B5701F3"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Сводный прогнозный баланс электрической энергии (мощности), утвержденный приказом ФАС России от 27 ноября 2018 года № 1649а/18-ДСП</w:t>
            </w:r>
          </w:p>
        </w:tc>
      </w:tr>
      <w:tr w:rsidR="00C11CAF" w:rsidRPr="00117DEF" w14:paraId="73B2D31C"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22C1D81B"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Мощность потерь</w:t>
            </w:r>
          </w:p>
        </w:tc>
        <w:tc>
          <w:tcPr>
            <w:tcW w:w="552" w:type="pct"/>
            <w:tcBorders>
              <w:top w:val="nil"/>
              <w:left w:val="nil"/>
              <w:bottom w:val="single" w:sz="4" w:space="0" w:color="auto"/>
              <w:right w:val="single" w:sz="4" w:space="0" w:color="auto"/>
            </w:tcBorders>
            <w:shd w:val="clear" w:color="auto" w:fill="FFFFFF"/>
            <w:vAlign w:val="center"/>
            <w:hideMark/>
          </w:tcPr>
          <w:p w14:paraId="018C520A" w14:textId="77777777" w:rsidR="00C11CAF" w:rsidRPr="00117DEF" w:rsidRDefault="00C11CAF" w:rsidP="002B11CF">
            <w:pPr>
              <w:spacing w:after="0" w:line="240" w:lineRule="auto"/>
              <w:contextualSpacing/>
              <w:jc w:val="center"/>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МВт</w:t>
            </w:r>
          </w:p>
        </w:tc>
        <w:tc>
          <w:tcPr>
            <w:tcW w:w="694" w:type="pct"/>
            <w:tcBorders>
              <w:top w:val="nil"/>
              <w:left w:val="nil"/>
              <w:bottom w:val="single" w:sz="4" w:space="0" w:color="auto"/>
              <w:right w:val="single" w:sz="4" w:space="0" w:color="auto"/>
            </w:tcBorders>
            <w:shd w:val="clear" w:color="auto" w:fill="FFFFFF"/>
            <w:vAlign w:val="center"/>
            <w:hideMark/>
          </w:tcPr>
          <w:p w14:paraId="7F33EF05"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40,3011</w:t>
            </w:r>
          </w:p>
        </w:tc>
        <w:tc>
          <w:tcPr>
            <w:tcW w:w="762" w:type="pct"/>
            <w:tcBorders>
              <w:top w:val="nil"/>
              <w:left w:val="nil"/>
              <w:bottom w:val="single" w:sz="4" w:space="0" w:color="auto"/>
              <w:right w:val="single" w:sz="4" w:space="0" w:color="auto"/>
            </w:tcBorders>
            <w:shd w:val="clear" w:color="auto" w:fill="FFFFFF"/>
            <w:vAlign w:val="center"/>
            <w:hideMark/>
          </w:tcPr>
          <w:p w14:paraId="06658529" w14:textId="77777777" w:rsidR="00C11CAF" w:rsidRPr="00117DEF" w:rsidRDefault="00C11CAF"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39,2417</w:t>
            </w:r>
          </w:p>
        </w:tc>
        <w:tc>
          <w:tcPr>
            <w:tcW w:w="0" w:type="auto"/>
            <w:vMerge/>
            <w:tcBorders>
              <w:top w:val="nil"/>
              <w:left w:val="single" w:sz="4" w:space="0" w:color="auto"/>
              <w:bottom w:val="single" w:sz="4" w:space="0" w:color="auto"/>
              <w:right w:val="single" w:sz="4" w:space="0" w:color="auto"/>
            </w:tcBorders>
            <w:vAlign w:val="center"/>
            <w:hideMark/>
          </w:tcPr>
          <w:p w14:paraId="7FB23BF3" w14:textId="77777777" w:rsidR="00C11CAF" w:rsidRPr="00117DEF" w:rsidRDefault="00C11CAF" w:rsidP="002B11CF">
            <w:pPr>
              <w:spacing w:after="0" w:line="240" w:lineRule="auto"/>
              <w:contextualSpacing/>
              <w:rPr>
                <w:rFonts w:ascii="Myriad Pro" w:eastAsia="Calibri" w:hAnsi="Myriad Pro" w:cs="Times New Roman"/>
                <w:color w:val="000000" w:themeColor="text1"/>
                <w:sz w:val="18"/>
                <w:szCs w:val="18"/>
              </w:rPr>
            </w:pPr>
          </w:p>
        </w:tc>
      </w:tr>
      <w:tr w:rsidR="00892556" w:rsidRPr="00117DEF" w14:paraId="036EC550"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2E59C080" w14:textId="77777777" w:rsidR="00892556" w:rsidRPr="00117DEF" w:rsidRDefault="00892556"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Прогнозная цена покупки потерь</w:t>
            </w:r>
          </w:p>
        </w:tc>
        <w:tc>
          <w:tcPr>
            <w:tcW w:w="552" w:type="pct"/>
            <w:tcBorders>
              <w:top w:val="nil"/>
              <w:left w:val="nil"/>
              <w:bottom w:val="single" w:sz="4" w:space="0" w:color="auto"/>
              <w:right w:val="single" w:sz="4" w:space="0" w:color="auto"/>
            </w:tcBorders>
            <w:shd w:val="clear" w:color="auto" w:fill="FFFFFF"/>
            <w:vAlign w:val="center"/>
            <w:hideMark/>
          </w:tcPr>
          <w:p w14:paraId="443AB48F" w14:textId="77777777" w:rsidR="00892556" w:rsidRPr="00117DEF" w:rsidRDefault="00892556" w:rsidP="002B11CF">
            <w:pPr>
              <w:spacing w:after="0" w:line="240" w:lineRule="auto"/>
              <w:contextualSpacing/>
              <w:jc w:val="center"/>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руб./</w:t>
            </w:r>
            <w:proofErr w:type="spellStart"/>
            <w:r w:rsidRPr="00117DEF">
              <w:rPr>
                <w:rFonts w:ascii="Myriad Pro" w:eastAsia="Calibri" w:hAnsi="Myriad Pro" w:cs="Times New Roman"/>
                <w:color w:val="000000" w:themeColor="text1"/>
                <w:sz w:val="18"/>
                <w:szCs w:val="18"/>
              </w:rPr>
              <w:t>МВтч</w:t>
            </w:r>
            <w:proofErr w:type="spellEnd"/>
          </w:p>
        </w:tc>
        <w:tc>
          <w:tcPr>
            <w:tcW w:w="694" w:type="pct"/>
            <w:tcBorders>
              <w:top w:val="nil"/>
              <w:left w:val="nil"/>
              <w:bottom w:val="single" w:sz="4" w:space="0" w:color="auto"/>
              <w:right w:val="single" w:sz="4" w:space="0" w:color="auto"/>
            </w:tcBorders>
            <w:shd w:val="clear" w:color="auto" w:fill="FFFFFF"/>
            <w:vAlign w:val="center"/>
            <w:hideMark/>
          </w:tcPr>
          <w:p w14:paraId="1B2DA56C" w14:textId="77777777" w:rsidR="00892556" w:rsidRPr="00117DEF" w:rsidRDefault="00892556"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2 415,57</w:t>
            </w:r>
          </w:p>
        </w:tc>
        <w:tc>
          <w:tcPr>
            <w:tcW w:w="762" w:type="pct"/>
            <w:tcBorders>
              <w:top w:val="nil"/>
              <w:left w:val="nil"/>
              <w:bottom w:val="single" w:sz="4" w:space="0" w:color="auto"/>
              <w:right w:val="single" w:sz="4" w:space="0" w:color="auto"/>
            </w:tcBorders>
            <w:shd w:val="clear" w:color="auto" w:fill="FFFFFF"/>
            <w:vAlign w:val="center"/>
            <w:hideMark/>
          </w:tcPr>
          <w:p w14:paraId="412FE10C" w14:textId="77777777" w:rsidR="00892556" w:rsidRPr="00117DEF" w:rsidRDefault="00892556"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2 632,11</w:t>
            </w:r>
          </w:p>
        </w:tc>
        <w:tc>
          <w:tcPr>
            <w:tcW w:w="1990" w:type="pct"/>
            <w:tcBorders>
              <w:top w:val="nil"/>
              <w:left w:val="nil"/>
              <w:bottom w:val="single" w:sz="4" w:space="0" w:color="auto"/>
              <w:right w:val="single" w:sz="4" w:space="0" w:color="auto"/>
            </w:tcBorders>
            <w:shd w:val="clear" w:color="auto" w:fill="FFFFFF"/>
            <w:vAlign w:val="center"/>
            <w:hideMark/>
          </w:tcPr>
          <w:p w14:paraId="64D967C4" w14:textId="77777777" w:rsidR="00892556" w:rsidRPr="00117DEF" w:rsidRDefault="00892556"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 </w:t>
            </w:r>
          </w:p>
        </w:tc>
      </w:tr>
      <w:tr w:rsidR="00892556" w:rsidRPr="00117DEF" w14:paraId="5C9E420C"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4B94523F" w14:textId="77777777" w:rsidR="00892556" w:rsidRPr="00117DEF" w:rsidRDefault="00892556"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Расходы на покупку потерь по полугодиям</w:t>
            </w:r>
          </w:p>
        </w:tc>
        <w:tc>
          <w:tcPr>
            <w:tcW w:w="552" w:type="pct"/>
            <w:tcBorders>
              <w:top w:val="nil"/>
              <w:left w:val="nil"/>
              <w:bottom w:val="single" w:sz="4" w:space="0" w:color="auto"/>
              <w:right w:val="single" w:sz="4" w:space="0" w:color="auto"/>
            </w:tcBorders>
            <w:shd w:val="clear" w:color="auto" w:fill="FFFFFF"/>
            <w:vAlign w:val="center"/>
            <w:hideMark/>
          </w:tcPr>
          <w:p w14:paraId="14241FF8" w14:textId="77777777" w:rsidR="00892556" w:rsidRPr="00117DEF" w:rsidRDefault="00892556" w:rsidP="002B11CF">
            <w:pPr>
              <w:spacing w:after="0" w:line="240" w:lineRule="auto"/>
              <w:contextualSpacing/>
              <w:jc w:val="center"/>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тыс. руб.</w:t>
            </w:r>
          </w:p>
        </w:tc>
        <w:tc>
          <w:tcPr>
            <w:tcW w:w="694" w:type="pct"/>
            <w:tcBorders>
              <w:top w:val="nil"/>
              <w:left w:val="nil"/>
              <w:bottom w:val="single" w:sz="4" w:space="0" w:color="auto"/>
              <w:right w:val="single" w:sz="4" w:space="0" w:color="auto"/>
            </w:tcBorders>
            <w:shd w:val="clear" w:color="auto" w:fill="FFFFFF"/>
            <w:vAlign w:val="center"/>
            <w:hideMark/>
          </w:tcPr>
          <w:p w14:paraId="48EB21D8" w14:textId="77777777" w:rsidR="00892556" w:rsidRPr="00117DEF" w:rsidRDefault="00892556"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395 708,74</w:t>
            </w:r>
          </w:p>
        </w:tc>
        <w:tc>
          <w:tcPr>
            <w:tcW w:w="762" w:type="pct"/>
            <w:tcBorders>
              <w:top w:val="nil"/>
              <w:left w:val="nil"/>
              <w:bottom w:val="single" w:sz="4" w:space="0" w:color="auto"/>
              <w:right w:val="single" w:sz="4" w:space="0" w:color="auto"/>
            </w:tcBorders>
            <w:shd w:val="clear" w:color="auto" w:fill="FFFFFF"/>
            <w:vAlign w:val="center"/>
            <w:hideMark/>
          </w:tcPr>
          <w:p w14:paraId="7F7E3082" w14:textId="77777777" w:rsidR="00892556" w:rsidRPr="00117DEF" w:rsidRDefault="00892556" w:rsidP="002B11CF">
            <w:pPr>
              <w:spacing w:after="0" w:line="240" w:lineRule="auto"/>
              <w:contextualSpacing/>
              <w:jc w:val="right"/>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396 508,43</w:t>
            </w:r>
          </w:p>
        </w:tc>
        <w:tc>
          <w:tcPr>
            <w:tcW w:w="1990" w:type="pct"/>
            <w:tcBorders>
              <w:top w:val="nil"/>
              <w:left w:val="nil"/>
              <w:bottom w:val="single" w:sz="4" w:space="0" w:color="auto"/>
              <w:right w:val="single" w:sz="4" w:space="0" w:color="auto"/>
            </w:tcBorders>
            <w:shd w:val="clear" w:color="auto" w:fill="FFFFFF"/>
            <w:vAlign w:val="center"/>
            <w:hideMark/>
          </w:tcPr>
          <w:p w14:paraId="2717F1A6" w14:textId="77777777" w:rsidR="00892556" w:rsidRPr="00117DEF" w:rsidRDefault="00892556"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 </w:t>
            </w:r>
          </w:p>
        </w:tc>
      </w:tr>
      <w:tr w:rsidR="00ED7050" w:rsidRPr="00117DEF" w14:paraId="11CC005C" w14:textId="77777777" w:rsidTr="002B11CF">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3E58B0E8" w14:textId="77777777" w:rsidR="00ED7050" w:rsidRPr="00117DEF" w:rsidRDefault="00ED7050" w:rsidP="002B11CF">
            <w:pPr>
              <w:spacing w:after="0" w:line="240" w:lineRule="auto"/>
              <w:contextualSpacing/>
              <w:rPr>
                <w:rFonts w:ascii="Myriad Pro" w:eastAsia="Calibri" w:hAnsi="Myriad Pro" w:cs="Times New Roman"/>
                <w:b/>
                <w:color w:val="000000" w:themeColor="text1"/>
                <w:sz w:val="18"/>
                <w:szCs w:val="18"/>
              </w:rPr>
            </w:pPr>
            <w:r w:rsidRPr="00117DEF">
              <w:rPr>
                <w:rFonts w:ascii="Myriad Pro" w:eastAsia="Calibri" w:hAnsi="Myriad Pro" w:cs="Times New Roman"/>
                <w:b/>
                <w:color w:val="000000" w:themeColor="text1"/>
                <w:sz w:val="18"/>
                <w:szCs w:val="18"/>
              </w:rPr>
              <w:t>Расходы на покупку потерь на 2019 год</w:t>
            </w:r>
          </w:p>
        </w:tc>
        <w:tc>
          <w:tcPr>
            <w:tcW w:w="552" w:type="pct"/>
            <w:tcBorders>
              <w:top w:val="nil"/>
              <w:left w:val="nil"/>
              <w:bottom w:val="single" w:sz="4" w:space="0" w:color="auto"/>
              <w:right w:val="single" w:sz="4" w:space="0" w:color="auto"/>
            </w:tcBorders>
            <w:shd w:val="clear" w:color="auto" w:fill="FFFFFF"/>
            <w:vAlign w:val="center"/>
            <w:hideMark/>
          </w:tcPr>
          <w:p w14:paraId="6B87995B" w14:textId="77777777" w:rsidR="00ED7050" w:rsidRPr="00117DEF" w:rsidRDefault="00ED7050" w:rsidP="002B11CF">
            <w:pPr>
              <w:spacing w:after="0" w:line="240" w:lineRule="auto"/>
              <w:contextualSpacing/>
              <w:jc w:val="center"/>
              <w:rPr>
                <w:rFonts w:ascii="Myriad Pro" w:eastAsia="Calibri" w:hAnsi="Myriad Pro" w:cs="Times New Roman"/>
                <w:b/>
                <w:color w:val="000000" w:themeColor="text1"/>
                <w:sz w:val="18"/>
                <w:szCs w:val="18"/>
              </w:rPr>
            </w:pPr>
            <w:r w:rsidRPr="00117DEF">
              <w:rPr>
                <w:rFonts w:ascii="Myriad Pro" w:eastAsia="Calibri" w:hAnsi="Myriad Pro" w:cs="Times New Roman"/>
                <w:b/>
                <w:color w:val="000000" w:themeColor="text1"/>
                <w:sz w:val="18"/>
                <w:szCs w:val="18"/>
              </w:rPr>
              <w:t>тыс. руб.</w:t>
            </w:r>
          </w:p>
        </w:tc>
        <w:tc>
          <w:tcPr>
            <w:tcW w:w="1456" w:type="pct"/>
            <w:gridSpan w:val="2"/>
            <w:tcBorders>
              <w:top w:val="single" w:sz="4" w:space="0" w:color="auto"/>
              <w:left w:val="nil"/>
              <w:bottom w:val="single" w:sz="4" w:space="0" w:color="auto"/>
              <w:right w:val="single" w:sz="4" w:space="0" w:color="auto"/>
            </w:tcBorders>
            <w:shd w:val="clear" w:color="auto" w:fill="FFFFFF"/>
            <w:vAlign w:val="center"/>
            <w:hideMark/>
          </w:tcPr>
          <w:p w14:paraId="4C133989" w14:textId="77777777" w:rsidR="00892556" w:rsidRPr="00117DEF" w:rsidRDefault="00892556" w:rsidP="002B11CF">
            <w:pPr>
              <w:spacing w:after="0" w:line="240" w:lineRule="auto"/>
              <w:contextualSpacing/>
              <w:jc w:val="center"/>
              <w:rPr>
                <w:rFonts w:ascii="Myriad Pro" w:eastAsia="Calibri" w:hAnsi="Myriad Pro" w:cs="Times New Roman"/>
                <w:b/>
                <w:color w:val="000000" w:themeColor="text1"/>
                <w:sz w:val="18"/>
                <w:szCs w:val="18"/>
              </w:rPr>
            </w:pPr>
          </w:p>
          <w:p w14:paraId="189311D1" w14:textId="77777777" w:rsidR="00ED7050" w:rsidRPr="00117DEF" w:rsidRDefault="00892556" w:rsidP="002B11CF">
            <w:pPr>
              <w:spacing w:after="0" w:line="240" w:lineRule="auto"/>
              <w:contextualSpacing/>
              <w:jc w:val="center"/>
              <w:rPr>
                <w:rFonts w:ascii="Myriad Pro" w:eastAsia="Calibri" w:hAnsi="Myriad Pro" w:cs="Times New Roman"/>
                <w:b/>
                <w:color w:val="000000" w:themeColor="text1"/>
                <w:sz w:val="18"/>
                <w:szCs w:val="18"/>
              </w:rPr>
            </w:pPr>
            <w:r w:rsidRPr="00117DEF">
              <w:rPr>
                <w:rFonts w:ascii="Myriad Pro" w:eastAsia="Calibri" w:hAnsi="Myriad Pro" w:cs="Times New Roman"/>
                <w:b/>
                <w:color w:val="000000" w:themeColor="text1"/>
                <w:sz w:val="18"/>
                <w:szCs w:val="18"/>
              </w:rPr>
              <w:t>792 217,17</w:t>
            </w:r>
          </w:p>
        </w:tc>
        <w:tc>
          <w:tcPr>
            <w:tcW w:w="1990" w:type="pct"/>
            <w:tcBorders>
              <w:top w:val="nil"/>
              <w:left w:val="nil"/>
              <w:bottom w:val="single" w:sz="4" w:space="0" w:color="auto"/>
              <w:right w:val="single" w:sz="4" w:space="0" w:color="auto"/>
            </w:tcBorders>
            <w:shd w:val="clear" w:color="auto" w:fill="FFFFFF"/>
            <w:vAlign w:val="center"/>
            <w:hideMark/>
          </w:tcPr>
          <w:p w14:paraId="5D1F389E" w14:textId="77777777" w:rsidR="00ED7050" w:rsidRPr="00117DEF" w:rsidRDefault="00ED7050" w:rsidP="002B11CF">
            <w:pPr>
              <w:spacing w:after="0" w:line="240" w:lineRule="auto"/>
              <w:contextualSpacing/>
              <w:rPr>
                <w:rFonts w:ascii="Myriad Pro" w:eastAsia="Calibri" w:hAnsi="Myriad Pro" w:cs="Times New Roman"/>
                <w:color w:val="000000" w:themeColor="text1"/>
                <w:sz w:val="18"/>
                <w:szCs w:val="18"/>
              </w:rPr>
            </w:pPr>
            <w:r w:rsidRPr="00117DEF">
              <w:rPr>
                <w:rFonts w:ascii="Myriad Pro" w:eastAsia="Calibri" w:hAnsi="Myriad Pro" w:cs="Times New Roman"/>
                <w:color w:val="000000" w:themeColor="text1"/>
                <w:sz w:val="18"/>
                <w:szCs w:val="18"/>
              </w:rPr>
              <w:t> </w:t>
            </w:r>
          </w:p>
        </w:tc>
      </w:tr>
    </w:tbl>
    <w:p w14:paraId="5A367FAB" w14:textId="77777777" w:rsidR="00ED7050" w:rsidRPr="004C2E54" w:rsidRDefault="00DC2BC5" w:rsidP="00117DEF">
      <w:pPr>
        <w:pStyle w:val="26"/>
        <w:shd w:val="clear" w:color="auto" w:fill="auto"/>
        <w:spacing w:line="360" w:lineRule="auto"/>
        <w:ind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По данным Исполнителя в</w:t>
      </w:r>
      <w:r w:rsidR="00ED7050" w:rsidRPr="004C2E54">
        <w:rPr>
          <w:rFonts w:ascii="Myriad Pro" w:eastAsia="Calibri" w:hAnsi="Myriad Pro"/>
          <w:color w:val="000000" w:themeColor="text1"/>
          <w:sz w:val="26"/>
          <w:szCs w:val="26"/>
        </w:rPr>
        <w:t xml:space="preserve">еличина </w:t>
      </w:r>
      <w:r w:rsidR="00831DAD" w:rsidRPr="004C2E54">
        <w:rPr>
          <w:rFonts w:ascii="Myriad Pro" w:eastAsia="Calibri" w:hAnsi="Myriad Pro"/>
          <w:color w:val="000000" w:themeColor="text1"/>
          <w:sz w:val="26"/>
          <w:szCs w:val="26"/>
        </w:rPr>
        <w:t xml:space="preserve">плановых </w:t>
      </w:r>
      <w:r w:rsidR="00ED7050" w:rsidRPr="004C2E54">
        <w:rPr>
          <w:rFonts w:ascii="Myriad Pro" w:eastAsia="Calibri" w:hAnsi="Myriad Pro"/>
          <w:color w:val="000000" w:themeColor="text1"/>
          <w:sz w:val="26"/>
          <w:szCs w:val="26"/>
        </w:rPr>
        <w:t xml:space="preserve">расходов на покупку электрической энергии </w:t>
      </w:r>
      <w:r w:rsidRPr="004C2E54">
        <w:rPr>
          <w:rFonts w:ascii="Myriad Pro" w:eastAsia="Calibri" w:hAnsi="Myriad Pro"/>
          <w:color w:val="000000" w:themeColor="text1"/>
          <w:sz w:val="26"/>
          <w:szCs w:val="26"/>
        </w:rPr>
        <w:t xml:space="preserve">в целях компенсации потерь </w:t>
      </w:r>
      <w:r w:rsidR="00ED7050" w:rsidRPr="004C2E54">
        <w:rPr>
          <w:rFonts w:ascii="Myriad Pro" w:eastAsia="Calibri" w:hAnsi="Myriad Pro"/>
          <w:color w:val="000000" w:themeColor="text1"/>
          <w:sz w:val="26"/>
          <w:szCs w:val="26"/>
        </w:rPr>
        <w:t>на 2019 год состави</w:t>
      </w:r>
      <w:r w:rsidR="00831DAD" w:rsidRPr="004C2E54">
        <w:rPr>
          <w:rFonts w:ascii="Myriad Pro" w:eastAsia="Calibri" w:hAnsi="Myriad Pro"/>
          <w:color w:val="000000" w:themeColor="text1"/>
          <w:sz w:val="26"/>
          <w:szCs w:val="26"/>
        </w:rPr>
        <w:t>ла</w:t>
      </w:r>
      <w:r w:rsidR="00ED7050" w:rsidRPr="004C2E54">
        <w:rPr>
          <w:rFonts w:ascii="Myriad Pro" w:eastAsia="Calibri" w:hAnsi="Myriad Pro"/>
          <w:color w:val="000000" w:themeColor="text1"/>
          <w:sz w:val="26"/>
          <w:szCs w:val="26"/>
        </w:rPr>
        <w:t xml:space="preserve"> </w:t>
      </w:r>
      <w:r w:rsidR="00CB1281" w:rsidRPr="004C2E54">
        <w:rPr>
          <w:rFonts w:ascii="Myriad Pro" w:eastAsia="Calibri" w:hAnsi="Myriad Pro"/>
          <w:color w:val="000000" w:themeColor="text1"/>
          <w:sz w:val="26"/>
          <w:szCs w:val="26"/>
        </w:rPr>
        <w:t>792 217,17</w:t>
      </w:r>
      <w:r w:rsidR="00ED7050" w:rsidRPr="004C2E54">
        <w:rPr>
          <w:rFonts w:ascii="Myriad Pro" w:eastAsia="Calibri" w:hAnsi="Myriad Pro"/>
          <w:color w:val="000000" w:themeColor="text1"/>
          <w:sz w:val="26"/>
          <w:szCs w:val="26"/>
        </w:rPr>
        <w:t xml:space="preserve"> тыс. руб., что </w:t>
      </w:r>
      <w:r w:rsidR="009153B0" w:rsidRPr="004C2E54">
        <w:rPr>
          <w:rFonts w:ascii="Myriad Pro" w:eastAsia="Calibri" w:hAnsi="Myriad Pro"/>
          <w:color w:val="000000" w:themeColor="text1"/>
          <w:sz w:val="26"/>
          <w:szCs w:val="26"/>
        </w:rPr>
        <w:t>больше</w:t>
      </w:r>
      <w:r w:rsidR="00ED7050" w:rsidRPr="004C2E54">
        <w:rPr>
          <w:rFonts w:ascii="Myriad Pro" w:eastAsia="Calibri" w:hAnsi="Myriad Pro"/>
          <w:color w:val="000000" w:themeColor="text1"/>
          <w:sz w:val="26"/>
          <w:szCs w:val="26"/>
        </w:rPr>
        <w:t xml:space="preserve"> величины</w:t>
      </w:r>
      <w:r w:rsidR="00E45BA0" w:rsidRPr="004C2E54">
        <w:rPr>
          <w:rFonts w:ascii="Myriad Pro" w:eastAsia="Calibri" w:hAnsi="Myriad Pro"/>
          <w:color w:val="000000" w:themeColor="text1"/>
          <w:sz w:val="26"/>
          <w:szCs w:val="26"/>
        </w:rPr>
        <w:t xml:space="preserve">, </w:t>
      </w:r>
      <w:r w:rsidR="00ED7050" w:rsidRPr="004C2E54">
        <w:rPr>
          <w:rFonts w:ascii="Myriad Pro" w:eastAsia="Calibri" w:hAnsi="Myriad Pro"/>
          <w:color w:val="000000" w:themeColor="text1"/>
          <w:sz w:val="26"/>
          <w:szCs w:val="26"/>
        </w:rPr>
        <w:t>заявленной филиал</w:t>
      </w:r>
      <w:r w:rsidR="00E45BA0" w:rsidRPr="004C2E54">
        <w:rPr>
          <w:rFonts w:ascii="Myriad Pro" w:eastAsia="Calibri" w:hAnsi="Myriad Pro"/>
          <w:color w:val="000000" w:themeColor="text1"/>
          <w:sz w:val="26"/>
          <w:szCs w:val="26"/>
        </w:rPr>
        <w:t>ом</w:t>
      </w:r>
      <w:r w:rsidR="00ED7050" w:rsidRPr="004C2E54">
        <w:rPr>
          <w:rFonts w:ascii="Myriad Pro" w:eastAsia="Calibri" w:hAnsi="Myriad Pro"/>
          <w:color w:val="000000" w:themeColor="text1"/>
          <w:sz w:val="26"/>
          <w:szCs w:val="26"/>
        </w:rPr>
        <w:t xml:space="preserve"> ПАО «МРСК Северо-Запада» </w:t>
      </w:r>
      <w:r w:rsidR="009F2FDD" w:rsidRPr="004C2E54">
        <w:rPr>
          <w:rFonts w:ascii="Myriad Pro" w:eastAsia="Calibri" w:hAnsi="Myriad Pro"/>
          <w:color w:val="000000" w:themeColor="text1"/>
          <w:sz w:val="26"/>
          <w:szCs w:val="26"/>
        </w:rPr>
        <w:t xml:space="preserve">- </w:t>
      </w:r>
      <w:r w:rsidR="00ED7050" w:rsidRPr="004C2E54">
        <w:rPr>
          <w:rFonts w:ascii="Myriad Pro" w:eastAsia="Calibri" w:hAnsi="Myriad Pro"/>
          <w:color w:val="000000" w:themeColor="text1"/>
          <w:sz w:val="26"/>
          <w:szCs w:val="26"/>
        </w:rPr>
        <w:t>«</w:t>
      </w:r>
      <w:r w:rsidR="009F2FDD" w:rsidRPr="004C2E54">
        <w:rPr>
          <w:rFonts w:ascii="Myriad Pro" w:eastAsia="Calibri" w:hAnsi="Myriad Pro"/>
          <w:color w:val="000000" w:themeColor="text1"/>
          <w:sz w:val="26"/>
          <w:szCs w:val="26"/>
        </w:rPr>
        <w:t>Новгородэ</w:t>
      </w:r>
      <w:r w:rsidR="00ED7050" w:rsidRPr="004C2E54">
        <w:rPr>
          <w:rFonts w:ascii="Myriad Pro" w:eastAsia="Calibri" w:hAnsi="Myriad Pro"/>
          <w:color w:val="000000" w:themeColor="text1"/>
          <w:sz w:val="26"/>
          <w:szCs w:val="26"/>
        </w:rPr>
        <w:t>нерго»</w:t>
      </w:r>
      <w:r w:rsidR="00E45BA0" w:rsidRPr="004C2E54">
        <w:rPr>
          <w:rFonts w:ascii="Myriad Pro" w:eastAsia="Calibri" w:hAnsi="Myriad Pro"/>
          <w:color w:val="000000" w:themeColor="text1"/>
          <w:sz w:val="26"/>
          <w:szCs w:val="26"/>
        </w:rPr>
        <w:t>,</w:t>
      </w:r>
      <w:r w:rsidR="00ED7050" w:rsidRPr="004C2E54">
        <w:rPr>
          <w:rFonts w:ascii="Myriad Pro" w:eastAsia="Calibri" w:hAnsi="Myriad Pro"/>
          <w:color w:val="000000" w:themeColor="text1"/>
          <w:sz w:val="26"/>
          <w:szCs w:val="26"/>
        </w:rPr>
        <w:t xml:space="preserve"> на </w:t>
      </w:r>
      <w:r w:rsidR="00CB1281" w:rsidRPr="004C2E54">
        <w:rPr>
          <w:rFonts w:ascii="Myriad Pro" w:eastAsia="Calibri" w:hAnsi="Myriad Pro"/>
          <w:color w:val="000000" w:themeColor="text1"/>
          <w:sz w:val="26"/>
          <w:szCs w:val="26"/>
        </w:rPr>
        <w:t>65 674,64</w:t>
      </w:r>
      <w:r w:rsidR="00ED7050" w:rsidRPr="004C2E54">
        <w:rPr>
          <w:rFonts w:ascii="Myriad Pro" w:eastAsia="Calibri" w:hAnsi="Myriad Pro"/>
          <w:color w:val="000000" w:themeColor="text1"/>
          <w:sz w:val="26"/>
          <w:szCs w:val="26"/>
        </w:rPr>
        <w:t xml:space="preserve"> тыс. руб.</w:t>
      </w:r>
      <w:r w:rsidR="00E45BA0" w:rsidRPr="004C2E54">
        <w:rPr>
          <w:rFonts w:ascii="Myriad Pro" w:eastAsia="Calibri" w:hAnsi="Myriad Pro"/>
          <w:color w:val="000000" w:themeColor="text1"/>
          <w:sz w:val="26"/>
          <w:szCs w:val="26"/>
        </w:rPr>
        <w:t xml:space="preserve"> и меньше принятой Комитетом на </w:t>
      </w:r>
      <w:r w:rsidR="00CB1281" w:rsidRPr="004C2E54">
        <w:rPr>
          <w:rFonts w:ascii="Myriad Pro" w:eastAsia="Calibri" w:hAnsi="Myriad Pro"/>
          <w:color w:val="000000" w:themeColor="text1"/>
          <w:sz w:val="26"/>
          <w:szCs w:val="26"/>
        </w:rPr>
        <w:t>98 174,41</w:t>
      </w:r>
      <w:r w:rsidR="00E45BA0" w:rsidRPr="004C2E54">
        <w:rPr>
          <w:rFonts w:ascii="Myriad Pro" w:eastAsia="Calibri" w:hAnsi="Myriad Pro"/>
          <w:color w:val="000000" w:themeColor="text1"/>
          <w:sz w:val="26"/>
          <w:szCs w:val="26"/>
        </w:rPr>
        <w:t xml:space="preserve"> тыс. руб.</w:t>
      </w:r>
    </w:p>
    <w:p w14:paraId="77CCB070" w14:textId="77777777" w:rsidR="00E45BA0" w:rsidRPr="004C2E54" w:rsidRDefault="00ED7050" w:rsidP="00117DEF">
      <w:pPr>
        <w:pStyle w:val="26"/>
        <w:shd w:val="clear" w:color="auto" w:fill="auto"/>
        <w:spacing w:line="360" w:lineRule="auto"/>
        <w:ind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При планировании стоимости расходов на покупку потерь электрической энергии на предстоящий период регулирования Исполнитель рекомендует </w:t>
      </w:r>
      <w:r w:rsidR="00DC2BC5" w:rsidRPr="004C2E54">
        <w:rPr>
          <w:rFonts w:ascii="Myriad Pro" w:eastAsia="Calibri" w:hAnsi="Myriad Pro"/>
          <w:color w:val="000000" w:themeColor="text1"/>
          <w:sz w:val="26"/>
          <w:szCs w:val="26"/>
        </w:rPr>
        <w:t xml:space="preserve">определять </w:t>
      </w:r>
      <w:r w:rsidRPr="004C2E54">
        <w:rPr>
          <w:rFonts w:ascii="Myriad Pro" w:eastAsia="Calibri" w:hAnsi="Myriad Pro"/>
          <w:color w:val="000000" w:themeColor="text1"/>
          <w:sz w:val="26"/>
          <w:szCs w:val="26"/>
        </w:rPr>
        <w:t>цену покупки потерь электрической энергии с использованием</w:t>
      </w:r>
      <w:r w:rsidR="00E45BA0" w:rsidRPr="004C2E54">
        <w:rPr>
          <w:rFonts w:ascii="Myriad Pro" w:eastAsia="Calibri" w:hAnsi="Myriad Pro"/>
          <w:color w:val="000000" w:themeColor="text1"/>
          <w:sz w:val="26"/>
          <w:szCs w:val="26"/>
        </w:rPr>
        <w:t>:</w:t>
      </w:r>
    </w:p>
    <w:p w14:paraId="0299B96B" w14:textId="77777777" w:rsidR="00E45BA0" w:rsidRPr="004C2E54" w:rsidRDefault="00E45BA0" w:rsidP="00117DEF">
      <w:pPr>
        <w:pStyle w:val="26"/>
        <w:numPr>
          <w:ilvl w:val="0"/>
          <w:numId w:val="95"/>
        </w:numPr>
        <w:shd w:val="clear" w:color="auto" w:fill="auto"/>
        <w:spacing w:line="360" w:lineRule="auto"/>
        <w:ind w:left="993" w:hanging="426"/>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прогноза свободных (нерегулируемых) цен на электрическую энергию (мощность) по Новгородской области, опубликованного на официальном сайте Ассоциации «НП Совет рынка»</w:t>
      </w:r>
      <w:r w:rsidR="00ED7050" w:rsidRPr="004C2E54">
        <w:rPr>
          <w:rFonts w:ascii="Myriad Pro" w:eastAsia="Calibri" w:hAnsi="Myriad Pro"/>
          <w:color w:val="000000" w:themeColor="text1"/>
          <w:sz w:val="26"/>
          <w:szCs w:val="26"/>
        </w:rPr>
        <w:t xml:space="preserve">;  </w:t>
      </w:r>
    </w:p>
    <w:p w14:paraId="5E6AF3BE" w14:textId="77777777" w:rsidR="00E45BA0" w:rsidRPr="004C2E54" w:rsidRDefault="00ED7050" w:rsidP="00117DEF">
      <w:pPr>
        <w:pStyle w:val="26"/>
        <w:numPr>
          <w:ilvl w:val="0"/>
          <w:numId w:val="95"/>
        </w:numPr>
        <w:shd w:val="clear" w:color="auto" w:fill="auto"/>
        <w:spacing w:line="360" w:lineRule="auto"/>
        <w:ind w:left="993" w:hanging="426"/>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тарифа на услуги коммерческого оператора АО «АТС»</w:t>
      </w:r>
      <w:r w:rsidR="00E45BA0" w:rsidRPr="004C2E54">
        <w:rPr>
          <w:rFonts w:ascii="Myriad Pro" w:eastAsia="Calibri" w:hAnsi="Myriad Pro"/>
          <w:color w:val="000000" w:themeColor="text1"/>
          <w:sz w:val="26"/>
          <w:szCs w:val="26"/>
        </w:rPr>
        <w:t>;</w:t>
      </w:r>
    </w:p>
    <w:p w14:paraId="4815B0DE" w14:textId="77777777" w:rsidR="00E45BA0" w:rsidRPr="004C2E54" w:rsidRDefault="00E45BA0" w:rsidP="00117DEF">
      <w:pPr>
        <w:pStyle w:val="26"/>
        <w:numPr>
          <w:ilvl w:val="0"/>
          <w:numId w:val="95"/>
        </w:numPr>
        <w:shd w:val="clear" w:color="auto" w:fill="auto"/>
        <w:spacing w:line="360" w:lineRule="auto"/>
        <w:ind w:left="993" w:hanging="426"/>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тарифа на</w:t>
      </w:r>
      <w:r w:rsidR="00ED7050" w:rsidRPr="004C2E54">
        <w:rPr>
          <w:rFonts w:ascii="Myriad Pro" w:eastAsia="Calibri" w:hAnsi="Myriad Pro"/>
          <w:color w:val="000000" w:themeColor="text1"/>
          <w:sz w:val="26"/>
          <w:szCs w:val="26"/>
        </w:rPr>
        <w:t xml:space="preserve"> услуги на оперативно-диспетчерское управление АО «ЕЭС»</w:t>
      </w:r>
      <w:r w:rsidRPr="004C2E54">
        <w:rPr>
          <w:rFonts w:ascii="Myriad Pro" w:eastAsia="Calibri" w:hAnsi="Myriad Pro"/>
          <w:color w:val="000000" w:themeColor="text1"/>
          <w:sz w:val="26"/>
          <w:szCs w:val="26"/>
        </w:rPr>
        <w:t>;</w:t>
      </w:r>
    </w:p>
    <w:p w14:paraId="032F1443" w14:textId="77777777" w:rsidR="00E45BA0" w:rsidRPr="004C2E54" w:rsidRDefault="00ED7050" w:rsidP="00117DEF">
      <w:pPr>
        <w:pStyle w:val="26"/>
        <w:numPr>
          <w:ilvl w:val="0"/>
          <w:numId w:val="95"/>
        </w:numPr>
        <w:shd w:val="clear" w:color="auto" w:fill="auto"/>
        <w:spacing w:line="360" w:lineRule="auto"/>
        <w:ind w:left="993" w:hanging="426"/>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опубликованной стоимости услуг АО «ЦФР»</w:t>
      </w:r>
      <w:r w:rsidR="00E45BA0" w:rsidRPr="004C2E54">
        <w:rPr>
          <w:rFonts w:ascii="Myriad Pro" w:eastAsia="Calibri" w:hAnsi="Myriad Pro"/>
          <w:color w:val="000000" w:themeColor="text1"/>
          <w:sz w:val="26"/>
          <w:szCs w:val="26"/>
        </w:rPr>
        <w:t>;</w:t>
      </w:r>
    </w:p>
    <w:p w14:paraId="4028F920" w14:textId="77777777" w:rsidR="00E45BA0" w:rsidRPr="004C2E54" w:rsidRDefault="00ED7050" w:rsidP="00117DEF">
      <w:pPr>
        <w:pStyle w:val="26"/>
        <w:numPr>
          <w:ilvl w:val="0"/>
          <w:numId w:val="95"/>
        </w:numPr>
        <w:shd w:val="clear" w:color="auto" w:fill="auto"/>
        <w:spacing w:line="360" w:lineRule="auto"/>
        <w:ind w:left="993" w:hanging="426"/>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утвержденных регулирующим органом сбытовых надбавок. </w:t>
      </w:r>
    </w:p>
    <w:p w14:paraId="7EEA0F99" w14:textId="77777777" w:rsidR="00ED7050" w:rsidRPr="004C2E54" w:rsidRDefault="00ED7050" w:rsidP="00117DEF">
      <w:pPr>
        <w:pStyle w:val="26"/>
        <w:shd w:val="clear" w:color="auto" w:fill="auto"/>
        <w:spacing w:line="360" w:lineRule="auto"/>
        <w:ind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При планировании расходов также </w:t>
      </w:r>
      <w:r w:rsidR="00C37CFB" w:rsidRPr="004C2E54">
        <w:rPr>
          <w:rFonts w:ascii="Myriad Pro" w:eastAsia="Calibri" w:hAnsi="Myriad Pro"/>
          <w:color w:val="000000" w:themeColor="text1"/>
          <w:sz w:val="26"/>
          <w:szCs w:val="26"/>
        </w:rPr>
        <w:t>рекомендуется</w:t>
      </w:r>
      <w:r w:rsidR="00DC2BC5"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 xml:space="preserve">использовать индексы-дефляторы, предусмотренные </w:t>
      </w:r>
      <w:r w:rsidR="009F2FDD" w:rsidRPr="004C2E54">
        <w:rPr>
          <w:rFonts w:ascii="Myriad Pro" w:eastAsia="Calibri" w:hAnsi="Myriad Pro"/>
          <w:color w:val="000000" w:themeColor="text1"/>
          <w:sz w:val="26"/>
          <w:szCs w:val="26"/>
        </w:rPr>
        <w:t xml:space="preserve">Прогнозом социально–экономического развития </w:t>
      </w:r>
      <w:r w:rsidR="009F2FDD" w:rsidRPr="004C2E54">
        <w:rPr>
          <w:rFonts w:ascii="Myriad Pro" w:eastAsia="Calibri" w:hAnsi="Myriad Pro"/>
          <w:color w:val="000000" w:themeColor="text1"/>
          <w:sz w:val="26"/>
          <w:szCs w:val="26"/>
        </w:rPr>
        <w:lastRenderedPageBreak/>
        <w:t xml:space="preserve">РФ, </w:t>
      </w:r>
      <w:r w:rsidRPr="004C2E54">
        <w:rPr>
          <w:rFonts w:ascii="Myriad Pro" w:eastAsia="Calibri" w:hAnsi="Myriad Pro"/>
          <w:color w:val="000000" w:themeColor="text1"/>
          <w:sz w:val="26"/>
          <w:szCs w:val="26"/>
        </w:rPr>
        <w:t xml:space="preserve">опубликованным </w:t>
      </w:r>
      <w:r w:rsidR="00C37CFB" w:rsidRPr="004C2E54">
        <w:rPr>
          <w:rFonts w:ascii="Myriad Pro" w:eastAsia="Calibri" w:hAnsi="Myriad Pro"/>
          <w:color w:val="000000" w:themeColor="text1"/>
          <w:sz w:val="26"/>
          <w:szCs w:val="26"/>
        </w:rPr>
        <w:t xml:space="preserve">на официальном сайте </w:t>
      </w:r>
      <w:r w:rsidR="009F2FDD" w:rsidRPr="004C2E54">
        <w:rPr>
          <w:rFonts w:ascii="Myriad Pro" w:eastAsia="Calibri" w:hAnsi="Myriad Pro"/>
          <w:color w:val="000000" w:themeColor="text1"/>
          <w:sz w:val="26"/>
          <w:szCs w:val="26"/>
        </w:rPr>
        <w:t>Минэкономразвития РФ</w:t>
      </w:r>
      <w:r w:rsidRPr="004C2E54">
        <w:rPr>
          <w:rFonts w:ascii="Myriad Pro" w:eastAsia="Calibri" w:hAnsi="Myriad Pro"/>
          <w:color w:val="000000" w:themeColor="text1"/>
          <w:sz w:val="26"/>
          <w:szCs w:val="26"/>
        </w:rPr>
        <w:t xml:space="preserve"> на момент подачи заявления в регулирующий орган.</w:t>
      </w:r>
    </w:p>
    <w:p w14:paraId="746562A8" w14:textId="77777777" w:rsidR="001F4C81" w:rsidRPr="004C2E54" w:rsidRDefault="001F4C81" w:rsidP="00ED7050">
      <w:pPr>
        <w:pStyle w:val="26"/>
        <w:shd w:val="clear" w:color="auto" w:fill="auto"/>
        <w:spacing w:line="360" w:lineRule="auto"/>
        <w:ind w:firstLine="780"/>
        <w:rPr>
          <w:rFonts w:ascii="Myriad Pro" w:eastAsia="Calibri" w:hAnsi="Myriad Pro"/>
          <w:color w:val="000000" w:themeColor="text1"/>
          <w:sz w:val="26"/>
          <w:szCs w:val="26"/>
        </w:rPr>
      </w:pPr>
    </w:p>
    <w:p w14:paraId="7086AD75" w14:textId="77777777" w:rsidR="00647247" w:rsidRPr="004C2E54" w:rsidRDefault="006E5CD6" w:rsidP="00ED7050">
      <w:pPr>
        <w:pStyle w:val="26"/>
        <w:shd w:val="clear" w:color="auto" w:fill="auto"/>
        <w:spacing w:line="360" w:lineRule="auto"/>
        <w:ind w:firstLine="780"/>
        <w:rPr>
          <w:rFonts w:ascii="Myriad Pro" w:eastAsia="Calibri" w:hAnsi="Myriad Pro"/>
          <w:color w:val="000000" w:themeColor="text1"/>
          <w:sz w:val="26"/>
          <w:szCs w:val="26"/>
        </w:rPr>
      </w:pPr>
      <w:proofErr w:type="spellStart"/>
      <w:r w:rsidRPr="004C2E54">
        <w:rPr>
          <w:rFonts w:ascii="Myriad Pro" w:eastAsia="Calibri" w:hAnsi="Myriad Pro"/>
          <w:color w:val="000000" w:themeColor="text1"/>
          <w:sz w:val="26"/>
          <w:szCs w:val="26"/>
          <w:u w:val="single"/>
        </w:rPr>
        <w:t>Справочно</w:t>
      </w:r>
      <w:proofErr w:type="spellEnd"/>
      <w:r w:rsidRPr="004C2E54">
        <w:rPr>
          <w:rFonts w:ascii="Myriad Pro" w:eastAsia="Calibri" w:hAnsi="Myriad Pro"/>
          <w:color w:val="000000" w:themeColor="text1"/>
          <w:sz w:val="26"/>
          <w:szCs w:val="26"/>
          <w:u w:val="single"/>
        </w:rPr>
        <w:t>:</w:t>
      </w:r>
      <w:r w:rsidRPr="004C2E54">
        <w:rPr>
          <w:rFonts w:ascii="Myriad Pro" w:eastAsia="Calibri" w:hAnsi="Myriad Pro"/>
          <w:color w:val="000000" w:themeColor="text1"/>
          <w:sz w:val="26"/>
          <w:szCs w:val="26"/>
        </w:rPr>
        <w:t xml:space="preserve"> </w:t>
      </w:r>
    </w:p>
    <w:p w14:paraId="79B94707" w14:textId="77777777" w:rsidR="006E5CD6" w:rsidRPr="004C2E54" w:rsidRDefault="001F4C81" w:rsidP="00117DEF">
      <w:pPr>
        <w:pStyle w:val="26"/>
        <w:shd w:val="clear" w:color="auto" w:fill="auto"/>
        <w:spacing w:line="360" w:lineRule="auto"/>
        <w:ind w:firstLine="567"/>
        <w:rPr>
          <w:rFonts w:ascii="Myriad Pro" w:eastAsia="Calibri" w:hAnsi="Myriad Pro"/>
          <w:color w:val="000000" w:themeColor="text1"/>
          <w:sz w:val="26"/>
          <w:szCs w:val="26"/>
        </w:rPr>
      </w:pPr>
      <w:r w:rsidRPr="004C2E54">
        <w:rPr>
          <w:rFonts w:ascii="Myriad Pro" w:eastAsia="Calibri" w:hAnsi="Myriad Pro"/>
          <w:color w:val="000000" w:themeColor="text1"/>
          <w:sz w:val="26"/>
          <w:szCs w:val="26"/>
        </w:rPr>
        <w:t xml:space="preserve">Исполнитель отмечает, что </w:t>
      </w:r>
      <w:r w:rsidR="00F9409E" w:rsidRPr="004C2E54">
        <w:rPr>
          <w:rFonts w:ascii="Myriad Pro" w:eastAsia="Calibri" w:hAnsi="Myriad Pro"/>
          <w:color w:val="000000" w:themeColor="text1"/>
          <w:sz w:val="26"/>
          <w:szCs w:val="26"/>
        </w:rPr>
        <w:t xml:space="preserve">по данным филиала ПАО «МРСК Северо-Запада» - «Новгородэнерго» </w:t>
      </w:r>
      <w:r w:rsidR="006E5CD6" w:rsidRPr="004C2E54">
        <w:rPr>
          <w:rFonts w:ascii="Myriad Pro" w:eastAsia="Calibri" w:hAnsi="Myriad Pro"/>
          <w:color w:val="000000" w:themeColor="text1"/>
          <w:sz w:val="26"/>
          <w:szCs w:val="26"/>
        </w:rPr>
        <w:t xml:space="preserve">фактические расходы на </w:t>
      </w:r>
      <w:r w:rsidR="00F629BE" w:rsidRPr="004C2E54">
        <w:rPr>
          <w:rFonts w:ascii="Myriad Pro" w:eastAsia="Calibri" w:hAnsi="Myriad Pro"/>
          <w:color w:val="000000" w:themeColor="text1"/>
          <w:sz w:val="26"/>
          <w:szCs w:val="26"/>
        </w:rPr>
        <w:t>покупку электрической энергии в целях компенсации потерь</w:t>
      </w:r>
      <w:r w:rsidR="00F9409E" w:rsidRPr="004C2E54">
        <w:rPr>
          <w:rFonts w:ascii="Myriad Pro" w:eastAsia="Calibri" w:hAnsi="Myriad Pro"/>
          <w:color w:val="000000" w:themeColor="text1"/>
          <w:sz w:val="26"/>
          <w:szCs w:val="26"/>
        </w:rPr>
        <w:t xml:space="preserve"> за 2019 год составили 979</w:t>
      </w:r>
      <w:r w:rsidR="00647247" w:rsidRPr="004C2E54">
        <w:rPr>
          <w:rFonts w:ascii="Myriad Pro" w:eastAsia="Calibri" w:hAnsi="Myriad Pro"/>
          <w:color w:val="000000" w:themeColor="text1"/>
          <w:sz w:val="26"/>
          <w:szCs w:val="26"/>
        </w:rPr>
        <w:t> </w:t>
      </w:r>
      <w:r w:rsidR="00F9409E" w:rsidRPr="004C2E54">
        <w:rPr>
          <w:rFonts w:ascii="Myriad Pro" w:eastAsia="Calibri" w:hAnsi="Myriad Pro"/>
          <w:color w:val="000000" w:themeColor="text1"/>
          <w:sz w:val="26"/>
          <w:szCs w:val="26"/>
        </w:rPr>
        <w:t>7</w:t>
      </w:r>
      <w:r w:rsidR="00647247" w:rsidRPr="004C2E54">
        <w:rPr>
          <w:rFonts w:ascii="Myriad Pro" w:eastAsia="Calibri" w:hAnsi="Myriad Pro"/>
          <w:color w:val="000000" w:themeColor="text1"/>
          <w:sz w:val="26"/>
          <w:szCs w:val="26"/>
        </w:rPr>
        <w:t>20,78</w:t>
      </w:r>
      <w:r w:rsidR="00F9409E" w:rsidRPr="004C2E54">
        <w:rPr>
          <w:rFonts w:ascii="Myriad Pro" w:eastAsia="Calibri" w:hAnsi="Myriad Pro"/>
          <w:color w:val="000000" w:themeColor="text1"/>
          <w:sz w:val="26"/>
          <w:szCs w:val="26"/>
        </w:rPr>
        <w:t xml:space="preserve"> </w:t>
      </w:r>
      <w:r w:rsidR="00647247" w:rsidRPr="004C2E54">
        <w:rPr>
          <w:rFonts w:ascii="Myriad Pro" w:eastAsia="Calibri" w:hAnsi="Myriad Pro"/>
          <w:color w:val="000000" w:themeColor="text1"/>
          <w:sz w:val="26"/>
          <w:szCs w:val="26"/>
        </w:rPr>
        <w:t xml:space="preserve">тыс. </w:t>
      </w:r>
      <w:r w:rsidR="00F9409E" w:rsidRPr="004C2E54">
        <w:rPr>
          <w:rFonts w:ascii="Myriad Pro" w:eastAsia="Calibri" w:hAnsi="Myriad Pro"/>
          <w:color w:val="000000" w:themeColor="text1"/>
          <w:sz w:val="26"/>
          <w:szCs w:val="26"/>
        </w:rPr>
        <w:t>руб.</w:t>
      </w:r>
    </w:p>
    <w:p w14:paraId="53E6DC8A" w14:textId="77777777" w:rsidR="00647247" w:rsidRPr="004C2E54" w:rsidRDefault="00647247" w:rsidP="00117DEF">
      <w:pPr>
        <w:pStyle w:val="26"/>
        <w:shd w:val="clear" w:color="auto" w:fill="auto"/>
        <w:spacing w:line="360" w:lineRule="auto"/>
        <w:ind w:firstLine="567"/>
        <w:rPr>
          <w:rFonts w:ascii="Myriad Pro" w:eastAsia="Calibri" w:hAnsi="Myriad Pro"/>
          <w:sz w:val="26"/>
          <w:szCs w:val="26"/>
        </w:rPr>
      </w:pPr>
      <w:r w:rsidRPr="004C2E54">
        <w:rPr>
          <w:rFonts w:ascii="Myriad Pro" w:eastAsia="Calibri" w:hAnsi="Myriad Pro"/>
          <w:color w:val="000000" w:themeColor="text1"/>
          <w:sz w:val="26"/>
          <w:szCs w:val="26"/>
        </w:rPr>
        <w:t xml:space="preserve">В соответствии с Методическими указаниями № 98-э необходимая валовая выручка регулируемой организации в части содержания электрических сетей на i-й год долгосрочного периода регулирования определяется </w:t>
      </w:r>
      <w:r w:rsidRPr="004C2E54">
        <w:rPr>
          <w:rFonts w:ascii="Myriad Pro" w:eastAsia="Calibri" w:hAnsi="Myriad Pro"/>
          <w:sz w:val="26"/>
          <w:szCs w:val="26"/>
        </w:rPr>
        <w:t xml:space="preserve">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w:t>
      </w:r>
    </w:p>
    <w:p w14:paraId="5AA783DB" w14:textId="77777777" w:rsidR="00647247" w:rsidRPr="004C2E54" w:rsidRDefault="00647247" w:rsidP="00117DEF">
      <w:pPr>
        <w:pStyle w:val="26"/>
        <w:shd w:val="clear" w:color="auto" w:fill="auto"/>
        <w:spacing w:line="360" w:lineRule="auto"/>
        <w:ind w:firstLine="567"/>
        <w:rPr>
          <w:rFonts w:ascii="Myriad Pro" w:eastAsia="Calibri" w:hAnsi="Myriad Pro"/>
          <w:sz w:val="26"/>
          <w:szCs w:val="26"/>
        </w:rPr>
      </w:pPr>
      <w:r w:rsidRPr="004C2E54">
        <w:rPr>
          <w:rFonts w:ascii="Myriad Pro" w:eastAsia="Calibri" w:hAnsi="Myriad Pro"/>
          <w:sz w:val="26"/>
          <w:szCs w:val="26"/>
        </w:rPr>
        <w:t xml:space="preserve">Пунктом 11 Методических указаний № 98-э предусмотрена корректировка </w:t>
      </w:r>
      <w:bookmarkStart w:id="94" w:name="OLE_LINK10"/>
      <w:bookmarkStart w:id="95" w:name="OLE_LINK11"/>
      <w:r w:rsidRPr="004C2E54">
        <w:rPr>
          <w:rFonts w:ascii="Myriad Pro" w:eastAsia="Calibri" w:hAnsi="Myriad Pro"/>
          <w:sz w:val="26"/>
          <w:szCs w:val="26"/>
        </w:rPr>
        <w:t>с учетом изменения полезного отпуска и цен на электрическую энергию</w:t>
      </w:r>
      <w:bookmarkEnd w:id="94"/>
      <w:bookmarkEnd w:id="95"/>
      <w:r w:rsidRPr="004C2E54">
        <w:rPr>
          <w:rFonts w:ascii="Myriad Pro" w:eastAsia="Calibri" w:hAnsi="Myriad Pro"/>
          <w:sz w:val="26"/>
          <w:szCs w:val="26"/>
        </w:rPr>
        <w:t>, которая рассчитывается по формуле (8).</w:t>
      </w:r>
    </w:p>
    <w:p w14:paraId="677A4DB6" w14:textId="77777777" w:rsidR="00647247" w:rsidRDefault="00647247" w:rsidP="00117DEF">
      <w:pPr>
        <w:pStyle w:val="26"/>
        <w:shd w:val="clear" w:color="auto" w:fill="auto"/>
        <w:spacing w:line="360" w:lineRule="auto"/>
        <w:ind w:firstLine="567"/>
        <w:rPr>
          <w:rFonts w:ascii="Myriad Pro" w:eastAsia="Calibri" w:hAnsi="Myriad Pro"/>
          <w:sz w:val="26"/>
          <w:szCs w:val="26"/>
        </w:rPr>
      </w:pPr>
      <w:r w:rsidRPr="004C2E54">
        <w:rPr>
          <w:rFonts w:ascii="Myriad Pro" w:eastAsia="Calibri" w:hAnsi="Myriad Pro"/>
          <w:sz w:val="26"/>
          <w:szCs w:val="26"/>
        </w:rPr>
        <w:t xml:space="preserve">Исполнителем с использованием плановых и фактических данных за 2019 год, </w:t>
      </w:r>
      <w:r w:rsidRPr="004C2E54">
        <w:rPr>
          <w:rFonts w:ascii="Myriad Pro" w:eastAsia="Calibri" w:hAnsi="Myriad Pro"/>
          <w:color w:val="000000" w:themeColor="text1"/>
          <w:sz w:val="26"/>
          <w:szCs w:val="26"/>
        </w:rPr>
        <w:t xml:space="preserve">размещенных филиалом ПАО «МРСК Северо-Запада» - Новгородэнерго» на официальном сайте </w:t>
      </w:r>
      <w:r w:rsidR="00AA41AD" w:rsidRPr="001D416C">
        <w:rPr>
          <w:rFonts w:ascii="Myriad Pro" w:eastAsia="Calibri" w:hAnsi="Myriad Pro"/>
          <w:sz w:val="26"/>
          <w:szCs w:val="26"/>
        </w:rPr>
        <w:t>http://www.mrsksevzap.ru/id_2structure</w:t>
      </w:r>
      <w:r w:rsidR="00AA41AD"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а также с использованием данных статистической формы отчетности 46-ЭЭ за 2019 год, представленной филиалом ПАО «МРСК Северо-Запада»</w:t>
      </w:r>
      <w:r w:rsidR="00AA41AD" w:rsidRPr="004C2E54">
        <w:rPr>
          <w:rFonts w:ascii="Myriad Pro" w:eastAsia="Calibri" w:hAnsi="Myriad Pro"/>
          <w:color w:val="000000" w:themeColor="text1"/>
          <w:sz w:val="26"/>
          <w:szCs w:val="26"/>
        </w:rPr>
        <w:t xml:space="preserve"> -</w:t>
      </w:r>
      <w:r w:rsidRPr="004C2E54">
        <w:rPr>
          <w:rFonts w:ascii="Myriad Pro" w:eastAsia="Calibri" w:hAnsi="Myriad Pro"/>
          <w:color w:val="000000" w:themeColor="text1"/>
          <w:sz w:val="26"/>
          <w:szCs w:val="26"/>
        </w:rPr>
        <w:t xml:space="preserve"> «</w:t>
      </w:r>
      <w:r w:rsidR="00AA41AD" w:rsidRPr="004C2E54">
        <w:rPr>
          <w:rFonts w:ascii="Myriad Pro" w:eastAsia="Calibri" w:hAnsi="Myriad Pro"/>
          <w:color w:val="000000" w:themeColor="text1"/>
          <w:sz w:val="26"/>
          <w:szCs w:val="26"/>
        </w:rPr>
        <w:t>Новгород</w:t>
      </w:r>
      <w:r w:rsidRPr="004C2E54">
        <w:rPr>
          <w:rFonts w:ascii="Myriad Pro" w:eastAsia="Calibri" w:hAnsi="Myriad Pro"/>
          <w:color w:val="000000" w:themeColor="text1"/>
          <w:sz w:val="26"/>
          <w:szCs w:val="26"/>
        </w:rPr>
        <w:t xml:space="preserve">энерго» произведен расчет корректировки </w:t>
      </w:r>
      <w:r w:rsidRPr="004C2E54">
        <w:rPr>
          <w:rFonts w:ascii="Myriad Pro" w:eastAsia="Calibri" w:hAnsi="Myriad Pro"/>
          <w:sz w:val="26"/>
          <w:szCs w:val="26"/>
        </w:rPr>
        <w:t>с учетом изменения полезного отпуска и цен на электрическую энергию, подлежащей учету в составе НВВ 2021 года.</w:t>
      </w:r>
    </w:p>
    <w:p w14:paraId="5A042132" w14:textId="77777777" w:rsidR="00117DEF" w:rsidRDefault="00117DEF" w:rsidP="00117DEF">
      <w:pPr>
        <w:pStyle w:val="26"/>
        <w:shd w:val="clear" w:color="auto" w:fill="auto"/>
        <w:spacing w:line="360" w:lineRule="auto"/>
        <w:ind w:firstLine="567"/>
        <w:rPr>
          <w:rFonts w:ascii="Myriad Pro" w:eastAsia="Calibri" w:hAnsi="Myriad Pro"/>
          <w:sz w:val="26"/>
          <w:szCs w:val="26"/>
        </w:rPr>
      </w:pPr>
    </w:p>
    <w:p w14:paraId="6B7A7273" w14:textId="77777777" w:rsidR="00117DEF" w:rsidRDefault="00117DEF" w:rsidP="00117DEF">
      <w:pPr>
        <w:pStyle w:val="26"/>
        <w:shd w:val="clear" w:color="auto" w:fill="auto"/>
        <w:spacing w:line="360" w:lineRule="auto"/>
        <w:ind w:firstLine="567"/>
        <w:rPr>
          <w:rFonts w:ascii="Myriad Pro" w:eastAsia="Calibri" w:hAnsi="Myriad Pro"/>
          <w:sz w:val="26"/>
          <w:szCs w:val="26"/>
        </w:rPr>
      </w:pPr>
    </w:p>
    <w:p w14:paraId="53858636" w14:textId="77777777" w:rsidR="00117DEF" w:rsidRPr="004C2E54" w:rsidRDefault="00117DEF" w:rsidP="00117DEF">
      <w:pPr>
        <w:pStyle w:val="26"/>
        <w:shd w:val="clear" w:color="auto" w:fill="auto"/>
        <w:spacing w:line="360" w:lineRule="auto"/>
        <w:ind w:firstLine="567"/>
        <w:rPr>
          <w:rFonts w:ascii="Myriad Pro" w:eastAsia="Calibri" w:hAnsi="Myriad Pro"/>
          <w:sz w:val="26"/>
          <w:szCs w:val="26"/>
        </w:rPr>
      </w:pPr>
    </w:p>
    <w:tbl>
      <w:tblPr>
        <w:tblW w:w="9361" w:type="dxa"/>
        <w:tblInd w:w="103" w:type="dxa"/>
        <w:tblLook w:val="04A0" w:firstRow="1" w:lastRow="0" w:firstColumn="1" w:lastColumn="0" w:noHBand="0" w:noVBand="1"/>
      </w:tblPr>
      <w:tblGrid>
        <w:gridCol w:w="800"/>
        <w:gridCol w:w="3883"/>
        <w:gridCol w:w="1276"/>
        <w:gridCol w:w="1559"/>
        <w:gridCol w:w="1843"/>
      </w:tblGrid>
      <w:tr w:rsidR="00AA41AD" w:rsidRPr="004C2E54" w14:paraId="7ED6F969" w14:textId="77777777" w:rsidTr="002B11CF">
        <w:trPr>
          <w:trHeight w:val="20"/>
        </w:trPr>
        <w:tc>
          <w:tcPr>
            <w:tcW w:w="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7A96C4"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lastRenderedPageBreak/>
              <w:t>№ п/п</w:t>
            </w:r>
          </w:p>
        </w:tc>
        <w:tc>
          <w:tcPr>
            <w:tcW w:w="38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F6AC2E"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8256B"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proofErr w:type="spellStart"/>
            <w:r w:rsidRPr="004C2E54">
              <w:rPr>
                <w:rFonts w:ascii="Myriad Pro" w:eastAsia="Calibri" w:hAnsi="Myriad Pro" w:cs="Times New Roman"/>
                <w:color w:val="FFFFFF" w:themeColor="background1"/>
                <w:sz w:val="20"/>
                <w:szCs w:val="20"/>
              </w:rPr>
              <w:t>Ед.измер</w:t>
            </w:r>
            <w:proofErr w:type="spellEnd"/>
            <w:r w:rsidRPr="004C2E54">
              <w:rPr>
                <w:rFonts w:ascii="Myriad Pro" w:eastAsia="Calibri" w:hAnsi="Myriad Pro" w:cs="Times New Roman"/>
                <w:color w:val="FFFFFF" w:themeColor="background1"/>
                <w:sz w:val="20"/>
                <w:szCs w:val="20"/>
              </w:rPr>
              <w:t>.</w:t>
            </w:r>
          </w:p>
        </w:tc>
        <w:tc>
          <w:tcPr>
            <w:tcW w:w="34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00695D"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2019 год</w:t>
            </w:r>
          </w:p>
        </w:tc>
      </w:tr>
      <w:tr w:rsidR="00AA41AD" w:rsidRPr="004C2E54" w14:paraId="72C01AD9" w14:textId="77777777" w:rsidTr="002B11CF">
        <w:trPr>
          <w:trHeight w:val="20"/>
        </w:trPr>
        <w:tc>
          <w:tcPr>
            <w:tcW w:w="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2B2F2D"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p>
        </w:tc>
        <w:tc>
          <w:tcPr>
            <w:tcW w:w="38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D98E7"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9FC1AA"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5783D"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Учтено при установлении тарифа</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2A210"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Факт</w:t>
            </w:r>
          </w:p>
        </w:tc>
      </w:tr>
      <w:tr w:rsidR="00AA41AD" w:rsidRPr="004C2E54" w14:paraId="1BBDEAC4" w14:textId="77777777" w:rsidTr="002B11CF">
        <w:trPr>
          <w:trHeight w:val="20"/>
        </w:trPr>
        <w:tc>
          <w:tcPr>
            <w:tcW w:w="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D2EB45"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1</w:t>
            </w:r>
          </w:p>
        </w:tc>
        <w:tc>
          <w:tcPr>
            <w:tcW w:w="3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989A66"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67F6D9"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75BABA"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892786" w14:textId="77777777" w:rsidR="00AA41AD" w:rsidRPr="004C2E54" w:rsidRDefault="00AA41AD" w:rsidP="00AA41AD">
            <w:pPr>
              <w:spacing w:after="0" w:line="240" w:lineRule="auto"/>
              <w:jc w:val="center"/>
              <w:rPr>
                <w:rFonts w:ascii="Myriad Pro" w:eastAsia="Calibri" w:hAnsi="Myriad Pro" w:cs="Times New Roman"/>
                <w:color w:val="FFFFFF" w:themeColor="background1"/>
                <w:sz w:val="20"/>
                <w:szCs w:val="20"/>
              </w:rPr>
            </w:pPr>
            <w:r w:rsidRPr="004C2E54">
              <w:rPr>
                <w:rFonts w:ascii="Myriad Pro" w:eastAsia="Calibri" w:hAnsi="Myriad Pro" w:cs="Times New Roman"/>
                <w:color w:val="FFFFFF" w:themeColor="background1"/>
                <w:sz w:val="20"/>
                <w:szCs w:val="20"/>
              </w:rPr>
              <w:t>5</w:t>
            </w:r>
          </w:p>
        </w:tc>
      </w:tr>
      <w:tr w:rsidR="00AA41AD" w:rsidRPr="004C2E54" w14:paraId="11A435DB" w14:textId="77777777" w:rsidTr="002B11CF">
        <w:trPr>
          <w:trHeight w:val="20"/>
        </w:trPr>
        <w:tc>
          <w:tcPr>
            <w:tcW w:w="80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FE425B0"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1</w:t>
            </w:r>
          </w:p>
        </w:tc>
        <w:tc>
          <w:tcPr>
            <w:tcW w:w="3883" w:type="dxa"/>
            <w:tcBorders>
              <w:top w:val="single" w:sz="4" w:space="0" w:color="FFFFFF" w:themeColor="background1"/>
              <w:left w:val="nil"/>
              <w:bottom w:val="single" w:sz="4" w:space="0" w:color="auto"/>
              <w:right w:val="single" w:sz="4" w:space="0" w:color="auto"/>
            </w:tcBorders>
            <w:shd w:val="clear" w:color="auto" w:fill="auto"/>
            <w:vAlign w:val="bottom"/>
            <w:hideMark/>
          </w:tcPr>
          <w:p w14:paraId="4E86AB86" w14:textId="77777777" w:rsidR="00AA41AD" w:rsidRPr="004C2E54" w:rsidRDefault="00AA41AD" w:rsidP="00AA41AD">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Объем отпуска электроэнергии в сеть (поступление в сеть)</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6F24AD" w14:textId="77777777" w:rsidR="00AA41AD" w:rsidRPr="004C2E54" w:rsidRDefault="00AA41AD" w:rsidP="00AA41AD">
            <w:pPr>
              <w:spacing w:after="0" w:line="240" w:lineRule="auto"/>
              <w:jc w:val="center"/>
              <w:rPr>
                <w:rFonts w:ascii="Myriad Pro" w:eastAsia="Calibri" w:hAnsi="Myriad Pro" w:cs="Times New Roman"/>
                <w:color w:val="000000" w:themeColor="text1"/>
                <w:sz w:val="20"/>
                <w:szCs w:val="20"/>
              </w:rPr>
            </w:pPr>
            <w:proofErr w:type="spellStart"/>
            <w:r w:rsidRPr="004C2E54">
              <w:rPr>
                <w:rFonts w:ascii="Myriad Pro" w:eastAsia="Calibri" w:hAnsi="Myriad Pro" w:cs="Times New Roman"/>
                <w:color w:val="000000" w:themeColor="text1"/>
                <w:sz w:val="20"/>
                <w:szCs w:val="20"/>
              </w:rPr>
              <w:t>млн.кВтч</w:t>
            </w:r>
            <w:proofErr w:type="spellEnd"/>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5DEB108"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3 996,525</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B3A2B84"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3 904,283</w:t>
            </w:r>
          </w:p>
        </w:tc>
      </w:tr>
      <w:tr w:rsidR="00AA41AD" w:rsidRPr="004C2E54" w14:paraId="1523B586" w14:textId="77777777" w:rsidTr="002B11CF">
        <w:trPr>
          <w:trHeight w:val="2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3B2D04C"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2</w:t>
            </w:r>
          </w:p>
        </w:tc>
        <w:tc>
          <w:tcPr>
            <w:tcW w:w="3883" w:type="dxa"/>
            <w:tcBorders>
              <w:top w:val="nil"/>
              <w:left w:val="nil"/>
              <w:bottom w:val="single" w:sz="4" w:space="0" w:color="auto"/>
              <w:right w:val="single" w:sz="4" w:space="0" w:color="auto"/>
            </w:tcBorders>
            <w:shd w:val="clear" w:color="auto" w:fill="auto"/>
            <w:vAlign w:val="bottom"/>
            <w:hideMark/>
          </w:tcPr>
          <w:p w14:paraId="5DEDE739" w14:textId="77777777" w:rsidR="00AA41AD" w:rsidRPr="004C2E54" w:rsidRDefault="00AA41AD" w:rsidP="00AA41AD">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Цена покупки потерь электроэнергии</w:t>
            </w:r>
          </w:p>
        </w:tc>
        <w:tc>
          <w:tcPr>
            <w:tcW w:w="1276" w:type="dxa"/>
            <w:tcBorders>
              <w:top w:val="nil"/>
              <w:left w:val="nil"/>
              <w:bottom w:val="single" w:sz="4" w:space="0" w:color="auto"/>
              <w:right w:val="single" w:sz="4" w:space="0" w:color="auto"/>
            </w:tcBorders>
            <w:shd w:val="clear" w:color="auto" w:fill="auto"/>
            <w:noWrap/>
            <w:vAlign w:val="bottom"/>
            <w:hideMark/>
          </w:tcPr>
          <w:p w14:paraId="0ACC59F7" w14:textId="77777777" w:rsidR="00AA41AD" w:rsidRPr="004C2E54" w:rsidRDefault="00AA41AD" w:rsidP="00AA41AD">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руб./</w:t>
            </w:r>
            <w:proofErr w:type="spellStart"/>
            <w:r w:rsidRPr="004C2E54">
              <w:rPr>
                <w:rFonts w:ascii="Myriad Pro" w:eastAsia="Calibri" w:hAnsi="Myriad Pro" w:cs="Times New Roman"/>
                <w:color w:val="000000" w:themeColor="text1"/>
                <w:sz w:val="20"/>
                <w:szCs w:val="20"/>
              </w:rPr>
              <w:t>кВтч</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5CA40D8E"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2,83151</w:t>
            </w:r>
          </w:p>
        </w:tc>
        <w:tc>
          <w:tcPr>
            <w:tcW w:w="1843" w:type="dxa"/>
            <w:tcBorders>
              <w:top w:val="nil"/>
              <w:left w:val="nil"/>
              <w:bottom w:val="single" w:sz="4" w:space="0" w:color="auto"/>
              <w:right w:val="single" w:sz="4" w:space="0" w:color="auto"/>
            </w:tcBorders>
            <w:shd w:val="clear" w:color="auto" w:fill="auto"/>
            <w:noWrap/>
            <w:vAlign w:val="bottom"/>
            <w:hideMark/>
          </w:tcPr>
          <w:p w14:paraId="1CA8DC9A"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2,70339</w:t>
            </w:r>
          </w:p>
        </w:tc>
      </w:tr>
      <w:tr w:rsidR="00AA41AD" w:rsidRPr="004C2E54" w14:paraId="7B7B31FC" w14:textId="77777777" w:rsidTr="002B11CF">
        <w:trPr>
          <w:trHeight w:val="2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5F7844A"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3</w:t>
            </w:r>
          </w:p>
        </w:tc>
        <w:tc>
          <w:tcPr>
            <w:tcW w:w="3883" w:type="dxa"/>
            <w:tcBorders>
              <w:top w:val="nil"/>
              <w:left w:val="nil"/>
              <w:bottom w:val="single" w:sz="4" w:space="0" w:color="auto"/>
              <w:right w:val="single" w:sz="4" w:space="0" w:color="auto"/>
            </w:tcBorders>
            <w:shd w:val="clear" w:color="auto" w:fill="auto"/>
            <w:vAlign w:val="bottom"/>
            <w:hideMark/>
          </w:tcPr>
          <w:p w14:paraId="539ABD9C" w14:textId="77777777" w:rsidR="00AA41AD" w:rsidRPr="004C2E54" w:rsidRDefault="00AA41AD" w:rsidP="00AA41AD">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Уровень потерь электроэнергии</w:t>
            </w:r>
          </w:p>
        </w:tc>
        <w:tc>
          <w:tcPr>
            <w:tcW w:w="1276" w:type="dxa"/>
            <w:tcBorders>
              <w:top w:val="nil"/>
              <w:left w:val="nil"/>
              <w:bottom w:val="single" w:sz="4" w:space="0" w:color="auto"/>
              <w:right w:val="single" w:sz="4" w:space="0" w:color="auto"/>
            </w:tcBorders>
            <w:shd w:val="clear" w:color="auto" w:fill="auto"/>
            <w:noWrap/>
            <w:vAlign w:val="bottom"/>
            <w:hideMark/>
          </w:tcPr>
          <w:p w14:paraId="7268E262" w14:textId="77777777" w:rsidR="00AA41AD" w:rsidRPr="004C2E54" w:rsidRDefault="00AA41AD" w:rsidP="00AA41AD">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w:t>
            </w:r>
          </w:p>
        </w:tc>
        <w:tc>
          <w:tcPr>
            <w:tcW w:w="1559" w:type="dxa"/>
            <w:tcBorders>
              <w:top w:val="nil"/>
              <w:left w:val="nil"/>
              <w:bottom w:val="single" w:sz="4" w:space="0" w:color="auto"/>
              <w:right w:val="single" w:sz="4" w:space="0" w:color="auto"/>
            </w:tcBorders>
            <w:shd w:val="clear" w:color="auto" w:fill="auto"/>
            <w:noWrap/>
            <w:vAlign w:val="bottom"/>
            <w:hideMark/>
          </w:tcPr>
          <w:p w14:paraId="3CC1CC34"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7,8683</w:t>
            </w:r>
          </w:p>
        </w:tc>
        <w:tc>
          <w:tcPr>
            <w:tcW w:w="1843" w:type="dxa"/>
            <w:tcBorders>
              <w:top w:val="nil"/>
              <w:left w:val="nil"/>
              <w:bottom w:val="single" w:sz="4" w:space="0" w:color="auto"/>
              <w:right w:val="single" w:sz="4" w:space="0" w:color="auto"/>
            </w:tcBorders>
            <w:shd w:val="clear" w:color="auto" w:fill="auto"/>
            <w:noWrap/>
            <w:vAlign w:val="bottom"/>
            <w:hideMark/>
          </w:tcPr>
          <w:p w14:paraId="71C3B171"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9,2822</w:t>
            </w:r>
          </w:p>
        </w:tc>
      </w:tr>
      <w:tr w:rsidR="00AA41AD" w:rsidRPr="004C2E54" w14:paraId="0B751666" w14:textId="77777777" w:rsidTr="002B11CF">
        <w:trPr>
          <w:trHeight w:val="2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0398D27"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4</w:t>
            </w:r>
          </w:p>
        </w:tc>
        <w:tc>
          <w:tcPr>
            <w:tcW w:w="3883" w:type="dxa"/>
            <w:tcBorders>
              <w:top w:val="nil"/>
              <w:left w:val="nil"/>
              <w:bottom w:val="single" w:sz="4" w:space="0" w:color="auto"/>
              <w:right w:val="single" w:sz="4" w:space="0" w:color="auto"/>
            </w:tcBorders>
            <w:shd w:val="clear" w:color="auto" w:fill="auto"/>
            <w:vAlign w:val="bottom"/>
            <w:hideMark/>
          </w:tcPr>
          <w:p w14:paraId="7AE8EDB3" w14:textId="77777777" w:rsidR="00AA41AD" w:rsidRPr="004C2E54" w:rsidRDefault="00AA41AD" w:rsidP="00AA41AD">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Корректировка с учетом изменения полезного отпуска</w:t>
            </w:r>
          </w:p>
        </w:tc>
        <w:tc>
          <w:tcPr>
            <w:tcW w:w="1276" w:type="dxa"/>
            <w:tcBorders>
              <w:top w:val="nil"/>
              <w:left w:val="nil"/>
              <w:bottom w:val="single" w:sz="4" w:space="0" w:color="auto"/>
              <w:right w:val="single" w:sz="4" w:space="0" w:color="auto"/>
            </w:tcBorders>
            <w:shd w:val="clear" w:color="auto" w:fill="auto"/>
            <w:noWrap/>
            <w:vAlign w:val="bottom"/>
            <w:hideMark/>
          </w:tcPr>
          <w:p w14:paraId="54F3F8BE" w14:textId="77777777" w:rsidR="00AA41AD" w:rsidRPr="004C2E54" w:rsidRDefault="00AA41AD" w:rsidP="00AA41AD">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тыс. руб.</w:t>
            </w:r>
          </w:p>
        </w:tc>
        <w:tc>
          <w:tcPr>
            <w:tcW w:w="1559" w:type="dxa"/>
            <w:tcBorders>
              <w:top w:val="nil"/>
              <w:left w:val="nil"/>
              <w:bottom w:val="single" w:sz="4" w:space="0" w:color="auto"/>
              <w:right w:val="single" w:sz="4" w:space="0" w:color="auto"/>
            </w:tcBorders>
            <w:shd w:val="clear" w:color="auto" w:fill="auto"/>
            <w:noWrap/>
            <w:vAlign w:val="bottom"/>
            <w:hideMark/>
          </w:tcPr>
          <w:p w14:paraId="2E9A6FA9" w14:textId="77777777" w:rsidR="00AA41AD" w:rsidRPr="004C2E54" w:rsidRDefault="00AA41AD" w:rsidP="00AA41AD">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14:paraId="75BA69AD"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-19 620,88</w:t>
            </w:r>
          </w:p>
        </w:tc>
      </w:tr>
      <w:tr w:rsidR="00AA41AD" w:rsidRPr="004C2E54" w14:paraId="3F0D9145" w14:textId="77777777" w:rsidTr="002B11CF">
        <w:trPr>
          <w:trHeight w:val="2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5E906F8"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5</w:t>
            </w:r>
          </w:p>
        </w:tc>
        <w:tc>
          <w:tcPr>
            <w:tcW w:w="3883" w:type="dxa"/>
            <w:tcBorders>
              <w:top w:val="nil"/>
              <w:left w:val="nil"/>
              <w:bottom w:val="single" w:sz="4" w:space="0" w:color="auto"/>
              <w:right w:val="single" w:sz="4" w:space="0" w:color="auto"/>
            </w:tcBorders>
            <w:shd w:val="clear" w:color="auto" w:fill="auto"/>
            <w:vAlign w:val="bottom"/>
            <w:hideMark/>
          </w:tcPr>
          <w:p w14:paraId="77BD2F9B" w14:textId="77777777" w:rsidR="00AA41AD" w:rsidRPr="004C2E54" w:rsidRDefault="00AA41AD" w:rsidP="00AA41AD">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Корректировка с учетом изменения цен на электроэнергию</w:t>
            </w:r>
          </w:p>
        </w:tc>
        <w:tc>
          <w:tcPr>
            <w:tcW w:w="1276" w:type="dxa"/>
            <w:tcBorders>
              <w:top w:val="nil"/>
              <w:left w:val="nil"/>
              <w:bottom w:val="single" w:sz="4" w:space="0" w:color="auto"/>
              <w:right w:val="single" w:sz="4" w:space="0" w:color="auto"/>
            </w:tcBorders>
            <w:shd w:val="clear" w:color="auto" w:fill="auto"/>
            <w:noWrap/>
            <w:vAlign w:val="bottom"/>
            <w:hideMark/>
          </w:tcPr>
          <w:p w14:paraId="2FD85382" w14:textId="77777777" w:rsidR="00AA41AD" w:rsidRPr="004C2E54" w:rsidRDefault="00AA41AD" w:rsidP="00AA41AD">
            <w:pPr>
              <w:spacing w:after="0" w:line="240" w:lineRule="auto"/>
              <w:jc w:val="center"/>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тыс. руб.</w:t>
            </w:r>
          </w:p>
        </w:tc>
        <w:tc>
          <w:tcPr>
            <w:tcW w:w="1559" w:type="dxa"/>
            <w:tcBorders>
              <w:top w:val="nil"/>
              <w:left w:val="nil"/>
              <w:bottom w:val="single" w:sz="4" w:space="0" w:color="auto"/>
              <w:right w:val="single" w:sz="4" w:space="0" w:color="auto"/>
            </w:tcBorders>
            <w:shd w:val="clear" w:color="auto" w:fill="auto"/>
            <w:noWrap/>
            <w:vAlign w:val="bottom"/>
            <w:hideMark/>
          </w:tcPr>
          <w:p w14:paraId="190861FE" w14:textId="77777777" w:rsidR="00AA41AD" w:rsidRPr="004C2E54" w:rsidRDefault="00AA41AD" w:rsidP="00AA41AD">
            <w:pPr>
              <w:spacing w:after="0" w:line="240" w:lineRule="auto"/>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14:paraId="71A416DA" w14:textId="77777777" w:rsidR="00AA41AD" w:rsidRPr="004C2E54" w:rsidRDefault="00AA41AD" w:rsidP="00AA41AD">
            <w:pPr>
              <w:spacing w:after="0" w:line="240" w:lineRule="auto"/>
              <w:jc w:val="right"/>
              <w:rPr>
                <w:rFonts w:ascii="Myriad Pro" w:eastAsia="Calibri" w:hAnsi="Myriad Pro" w:cs="Times New Roman"/>
                <w:color w:val="000000" w:themeColor="text1"/>
                <w:sz w:val="20"/>
                <w:szCs w:val="20"/>
              </w:rPr>
            </w:pPr>
            <w:r w:rsidRPr="004C2E54">
              <w:rPr>
                <w:rFonts w:ascii="Myriad Pro" w:eastAsia="Calibri" w:hAnsi="Myriad Pro" w:cs="Times New Roman"/>
                <w:color w:val="000000" w:themeColor="text1"/>
                <w:sz w:val="20"/>
                <w:szCs w:val="20"/>
              </w:rPr>
              <w:t>-40 286,85</w:t>
            </w:r>
          </w:p>
        </w:tc>
      </w:tr>
      <w:tr w:rsidR="00AA41AD" w:rsidRPr="004C2E54" w14:paraId="301BC41F" w14:textId="77777777" w:rsidTr="002B11CF">
        <w:trPr>
          <w:trHeight w:val="2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68AE973" w14:textId="77777777" w:rsidR="00AA41AD" w:rsidRPr="004C2E54" w:rsidRDefault="00AA41AD" w:rsidP="00AA41AD">
            <w:pPr>
              <w:spacing w:after="0" w:line="240" w:lineRule="auto"/>
              <w:jc w:val="right"/>
              <w:rPr>
                <w:rFonts w:ascii="Myriad Pro" w:eastAsia="Calibri" w:hAnsi="Myriad Pro" w:cs="Times New Roman"/>
                <w:b/>
                <w:color w:val="000000" w:themeColor="text1"/>
                <w:sz w:val="20"/>
                <w:szCs w:val="20"/>
              </w:rPr>
            </w:pPr>
            <w:r w:rsidRPr="004C2E54">
              <w:rPr>
                <w:rFonts w:ascii="Myriad Pro" w:eastAsia="Calibri" w:hAnsi="Myriad Pro" w:cs="Times New Roman"/>
                <w:b/>
                <w:color w:val="000000" w:themeColor="text1"/>
                <w:sz w:val="20"/>
                <w:szCs w:val="20"/>
              </w:rPr>
              <w:t>6</w:t>
            </w:r>
          </w:p>
        </w:tc>
        <w:tc>
          <w:tcPr>
            <w:tcW w:w="3883" w:type="dxa"/>
            <w:tcBorders>
              <w:top w:val="nil"/>
              <w:left w:val="nil"/>
              <w:bottom w:val="single" w:sz="4" w:space="0" w:color="auto"/>
              <w:right w:val="single" w:sz="4" w:space="0" w:color="auto"/>
            </w:tcBorders>
            <w:shd w:val="clear" w:color="auto" w:fill="auto"/>
            <w:vAlign w:val="bottom"/>
            <w:hideMark/>
          </w:tcPr>
          <w:p w14:paraId="1A2A8B0A" w14:textId="77777777" w:rsidR="00AA41AD" w:rsidRPr="004C2E54" w:rsidRDefault="00AA41AD" w:rsidP="00AA41AD">
            <w:pPr>
              <w:spacing w:after="0" w:line="240" w:lineRule="auto"/>
              <w:rPr>
                <w:rFonts w:ascii="Myriad Pro" w:eastAsia="Calibri" w:hAnsi="Myriad Pro" w:cs="Times New Roman"/>
                <w:b/>
                <w:color w:val="000000" w:themeColor="text1"/>
                <w:sz w:val="20"/>
                <w:szCs w:val="20"/>
              </w:rPr>
            </w:pPr>
            <w:r w:rsidRPr="004C2E54">
              <w:rPr>
                <w:rFonts w:ascii="Myriad Pro" w:eastAsia="Calibri" w:hAnsi="Myriad Pro" w:cs="Times New Roman"/>
                <w:b/>
                <w:color w:val="000000" w:themeColor="text1"/>
                <w:sz w:val="20"/>
                <w:szCs w:val="20"/>
              </w:rPr>
              <w:t>Итого корректировка</w:t>
            </w:r>
          </w:p>
        </w:tc>
        <w:tc>
          <w:tcPr>
            <w:tcW w:w="1276" w:type="dxa"/>
            <w:tcBorders>
              <w:top w:val="nil"/>
              <w:left w:val="nil"/>
              <w:bottom w:val="single" w:sz="4" w:space="0" w:color="auto"/>
              <w:right w:val="single" w:sz="4" w:space="0" w:color="auto"/>
            </w:tcBorders>
            <w:shd w:val="clear" w:color="auto" w:fill="auto"/>
            <w:noWrap/>
            <w:vAlign w:val="bottom"/>
            <w:hideMark/>
          </w:tcPr>
          <w:p w14:paraId="6D24C331" w14:textId="77777777" w:rsidR="00AA41AD" w:rsidRPr="004C2E54" w:rsidRDefault="00AA41AD" w:rsidP="00AA41AD">
            <w:pPr>
              <w:spacing w:after="0" w:line="240" w:lineRule="auto"/>
              <w:jc w:val="center"/>
              <w:rPr>
                <w:rFonts w:ascii="Myriad Pro" w:eastAsia="Calibri" w:hAnsi="Myriad Pro" w:cs="Times New Roman"/>
                <w:b/>
                <w:color w:val="000000" w:themeColor="text1"/>
                <w:sz w:val="20"/>
                <w:szCs w:val="20"/>
              </w:rPr>
            </w:pPr>
            <w:r w:rsidRPr="004C2E54">
              <w:rPr>
                <w:rFonts w:ascii="Myriad Pro" w:eastAsia="Calibri" w:hAnsi="Myriad Pro" w:cs="Times New Roman"/>
                <w:b/>
                <w:color w:val="000000" w:themeColor="text1"/>
                <w:sz w:val="20"/>
                <w:szCs w:val="20"/>
              </w:rPr>
              <w:t>тыс. руб.</w:t>
            </w:r>
          </w:p>
        </w:tc>
        <w:tc>
          <w:tcPr>
            <w:tcW w:w="1559" w:type="dxa"/>
            <w:tcBorders>
              <w:top w:val="nil"/>
              <w:left w:val="nil"/>
              <w:bottom w:val="single" w:sz="4" w:space="0" w:color="auto"/>
              <w:right w:val="single" w:sz="4" w:space="0" w:color="auto"/>
            </w:tcBorders>
            <w:shd w:val="clear" w:color="auto" w:fill="auto"/>
            <w:noWrap/>
            <w:vAlign w:val="bottom"/>
            <w:hideMark/>
          </w:tcPr>
          <w:p w14:paraId="3661105C" w14:textId="77777777" w:rsidR="00AA41AD" w:rsidRPr="004C2E54" w:rsidRDefault="00AA41AD" w:rsidP="00AA41AD">
            <w:pPr>
              <w:spacing w:after="0" w:line="240" w:lineRule="auto"/>
              <w:rPr>
                <w:rFonts w:ascii="Myriad Pro" w:eastAsia="Calibri" w:hAnsi="Myriad Pro" w:cs="Times New Roman"/>
                <w:b/>
                <w:color w:val="000000" w:themeColor="text1"/>
                <w:sz w:val="20"/>
                <w:szCs w:val="20"/>
              </w:rPr>
            </w:pPr>
            <w:r w:rsidRPr="004C2E54">
              <w:rPr>
                <w:rFonts w:ascii="Myriad Pro" w:eastAsia="Calibri" w:hAnsi="Myriad Pro" w:cs="Times New Roman"/>
                <w:b/>
                <w:color w:val="000000" w:themeColor="text1"/>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14:paraId="44BD6014" w14:textId="77777777" w:rsidR="00AA41AD" w:rsidRPr="004C2E54" w:rsidRDefault="00AA41AD" w:rsidP="00AA41AD">
            <w:pPr>
              <w:spacing w:after="0" w:line="240" w:lineRule="auto"/>
              <w:jc w:val="right"/>
              <w:rPr>
                <w:rFonts w:ascii="Myriad Pro" w:eastAsia="Calibri" w:hAnsi="Myriad Pro" w:cs="Times New Roman"/>
                <w:b/>
                <w:color w:val="000000" w:themeColor="text1"/>
                <w:sz w:val="20"/>
                <w:szCs w:val="20"/>
              </w:rPr>
            </w:pPr>
            <w:r w:rsidRPr="004C2E54">
              <w:rPr>
                <w:rFonts w:ascii="Myriad Pro" w:eastAsia="Calibri" w:hAnsi="Myriad Pro" w:cs="Times New Roman"/>
                <w:b/>
                <w:color w:val="000000" w:themeColor="text1"/>
                <w:sz w:val="20"/>
                <w:szCs w:val="20"/>
              </w:rPr>
              <w:t>-59 907,73</w:t>
            </w:r>
          </w:p>
        </w:tc>
      </w:tr>
    </w:tbl>
    <w:p w14:paraId="343F9F78" w14:textId="77777777" w:rsidR="00E95C1D" w:rsidRPr="004C2E54" w:rsidRDefault="00E95C1D" w:rsidP="00E95C1D">
      <w:pPr>
        <w:spacing w:after="0" w:line="360" w:lineRule="auto"/>
        <w:ind w:firstLine="567"/>
        <w:contextualSpacing/>
        <w:jc w:val="both"/>
        <w:rPr>
          <w:rFonts w:ascii="Myriad Pro" w:eastAsia="Calibri" w:hAnsi="Myriad Pro" w:cs="Times New Roman"/>
          <w:color w:val="FF0000"/>
          <w:sz w:val="26"/>
          <w:szCs w:val="26"/>
          <w:highlight w:val="yellow"/>
        </w:rPr>
      </w:pPr>
    </w:p>
    <w:p w14:paraId="07D5A001" w14:textId="77777777" w:rsidR="003B0A0B" w:rsidRPr="004C2E54" w:rsidRDefault="001F4C81" w:rsidP="001F4C81">
      <w:pPr>
        <w:spacing w:after="0" w:line="360" w:lineRule="auto"/>
        <w:ind w:firstLine="567"/>
        <w:contextualSpacing/>
        <w:jc w:val="both"/>
        <w:rPr>
          <w:rFonts w:ascii="Myriad Pro" w:eastAsia="Calibri" w:hAnsi="Myriad Pro"/>
          <w:sz w:val="26"/>
          <w:szCs w:val="26"/>
        </w:rPr>
      </w:pPr>
      <w:r w:rsidRPr="004C2E54">
        <w:rPr>
          <w:rFonts w:ascii="Myriad Pro" w:eastAsia="Calibri" w:hAnsi="Myriad Pro" w:cs="Times New Roman"/>
          <w:sz w:val="26"/>
          <w:szCs w:val="26"/>
        </w:rPr>
        <w:t xml:space="preserve">Таким образом, </w:t>
      </w:r>
      <w:r w:rsidR="00B564DB" w:rsidRPr="004C2E54">
        <w:rPr>
          <w:rFonts w:ascii="Myriad Pro" w:eastAsia="Calibri" w:hAnsi="Myriad Pro"/>
          <w:color w:val="000000" w:themeColor="text1"/>
          <w:sz w:val="26"/>
          <w:szCs w:val="26"/>
        </w:rPr>
        <w:t xml:space="preserve">корректировка </w:t>
      </w:r>
      <w:r w:rsidR="00B564DB" w:rsidRPr="004C2E54">
        <w:rPr>
          <w:rFonts w:ascii="Myriad Pro" w:eastAsia="Calibri" w:hAnsi="Myriad Pro"/>
          <w:sz w:val="26"/>
          <w:szCs w:val="26"/>
        </w:rPr>
        <w:t>с учетом изменения полезного отпуска и цен на электрическую энергию, подлежащая учету в составе НВВ 2021 года</w:t>
      </w:r>
      <w:r w:rsidR="007D1552" w:rsidRPr="004C2E54">
        <w:rPr>
          <w:rFonts w:ascii="Myriad Pro" w:eastAsia="Calibri" w:hAnsi="Myriad Pro"/>
          <w:sz w:val="26"/>
          <w:szCs w:val="26"/>
        </w:rPr>
        <w:t>,</w:t>
      </w:r>
      <w:r w:rsidR="00B564DB" w:rsidRPr="004C2E54">
        <w:rPr>
          <w:rFonts w:ascii="Myriad Pro" w:eastAsia="Calibri" w:hAnsi="Myriad Pro"/>
          <w:sz w:val="26"/>
          <w:szCs w:val="26"/>
        </w:rPr>
        <w:t xml:space="preserve"> состав</w:t>
      </w:r>
      <w:r w:rsidR="00831DAD" w:rsidRPr="004C2E54">
        <w:rPr>
          <w:rFonts w:ascii="Myriad Pro" w:eastAsia="Calibri" w:hAnsi="Myriad Pro"/>
          <w:sz w:val="26"/>
          <w:szCs w:val="26"/>
        </w:rPr>
        <w:t>ит</w:t>
      </w:r>
      <w:r w:rsidR="00B564DB" w:rsidRPr="004C2E54">
        <w:rPr>
          <w:rFonts w:ascii="Myriad Pro" w:eastAsia="Calibri" w:hAnsi="Myriad Pro"/>
          <w:sz w:val="26"/>
          <w:szCs w:val="26"/>
        </w:rPr>
        <w:t xml:space="preserve"> (-59 907,73 тыс. руб.)</w:t>
      </w:r>
      <w:r w:rsidR="009F529C" w:rsidRPr="004C2E54">
        <w:rPr>
          <w:rFonts w:ascii="Myriad Pro" w:eastAsia="Calibri" w:hAnsi="Myriad Pro"/>
          <w:sz w:val="26"/>
          <w:szCs w:val="26"/>
        </w:rPr>
        <w:t>.</w:t>
      </w:r>
    </w:p>
    <w:sectPr w:rsidR="003B0A0B" w:rsidRPr="004C2E54" w:rsidSect="002B219C">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191E9" w14:textId="77777777" w:rsidR="00EC18F9" w:rsidRDefault="00EC18F9" w:rsidP="001335E3">
      <w:pPr>
        <w:spacing w:after="0" w:line="240" w:lineRule="auto"/>
      </w:pPr>
      <w:r>
        <w:separator/>
      </w:r>
    </w:p>
  </w:endnote>
  <w:endnote w:type="continuationSeparator" w:id="0">
    <w:p w14:paraId="42FAF528" w14:textId="77777777" w:rsidR="00EC18F9" w:rsidRDefault="00EC18F9"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rPr>
    </w:sdtEndPr>
    <w:sdtContent>
      <w:p w14:paraId="4DC17398" w14:textId="77777777" w:rsidR="00EC18F9" w:rsidRPr="00876337" w:rsidRDefault="00EC18F9" w:rsidP="0024312B">
        <w:pPr>
          <w:pStyle w:val="af5"/>
          <w:spacing w:before="120"/>
          <w:jc w:val="right"/>
          <w:rPr>
            <w:rFonts w:ascii="Furore" w:hAnsi="Furore"/>
            <w:noProof/>
            <w:color w:val="4F6228"/>
          </w:rPr>
        </w:pPr>
        <w:r w:rsidRPr="00876337">
          <w:rPr>
            <w:rFonts w:ascii="Furore" w:hAnsi="Furore"/>
            <w:noProof/>
            <w:color w:val="4F6228"/>
          </w:rPr>
          <w:fldChar w:fldCharType="begin"/>
        </w:r>
        <w:r w:rsidRPr="00876337">
          <w:rPr>
            <w:rFonts w:ascii="Furore" w:hAnsi="Furore"/>
            <w:noProof/>
            <w:color w:val="4F6228"/>
          </w:rPr>
          <w:instrText>PAGE   \* MERGEFORMAT</w:instrText>
        </w:r>
        <w:r w:rsidRPr="00876337">
          <w:rPr>
            <w:rFonts w:ascii="Furore" w:hAnsi="Furore"/>
            <w:noProof/>
            <w:color w:val="4F6228"/>
          </w:rPr>
          <w:fldChar w:fldCharType="separate"/>
        </w:r>
        <w:r>
          <w:rPr>
            <w:rFonts w:ascii="Furore" w:hAnsi="Furore"/>
            <w:noProof/>
            <w:color w:val="4F6228"/>
          </w:rPr>
          <w:t>3</w:t>
        </w:r>
        <w:r w:rsidRPr="00876337">
          <w:rPr>
            <w:rFonts w:ascii="Furore" w:hAnsi="Furore"/>
            <w:noProof/>
            <w:color w:val="4F6228"/>
          </w:rPr>
          <w:fldChar w:fldCharType="end"/>
        </w:r>
      </w:p>
    </w:sdtContent>
  </w:sdt>
  <w:p w14:paraId="117C7686" w14:textId="77777777" w:rsidR="00EC18F9" w:rsidRPr="00CD1EE4" w:rsidRDefault="00EC18F9">
    <w:pPr>
      <w:pStyle w:val="af5"/>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8602681"/>
      <w:docPartObj>
        <w:docPartGallery w:val="Page Numbers (Bottom of Page)"/>
        <w:docPartUnique/>
      </w:docPartObj>
    </w:sdtPr>
    <w:sdtEndPr>
      <w:rPr>
        <w:rFonts w:ascii="Furore" w:hAnsi="Furore"/>
        <w:color w:val="4F6228"/>
      </w:rPr>
    </w:sdtEndPr>
    <w:sdtContent>
      <w:p w14:paraId="656B69F9" w14:textId="77777777" w:rsidR="00EC18F9" w:rsidRPr="00CD1EE4" w:rsidRDefault="00EC18F9">
        <w:pPr>
          <w:pStyle w:val="af5"/>
          <w:jc w:val="right"/>
          <w:rPr>
            <w:rFonts w:ascii="Furore" w:hAnsi="Furore"/>
            <w:color w:val="4F6228"/>
          </w:rPr>
        </w:pPr>
        <w:r w:rsidRPr="00CD1EE4">
          <w:rPr>
            <w:rFonts w:ascii="Furore" w:hAnsi="Furore"/>
            <w:color w:val="4F6228"/>
          </w:rPr>
          <w:fldChar w:fldCharType="begin"/>
        </w:r>
        <w:r w:rsidRPr="00CD1EE4">
          <w:rPr>
            <w:rFonts w:ascii="Furore" w:hAnsi="Furore"/>
            <w:color w:val="4F6228"/>
          </w:rPr>
          <w:instrText>PAGE   \* MERGEFORMAT</w:instrText>
        </w:r>
        <w:r w:rsidRPr="00CD1EE4">
          <w:rPr>
            <w:rFonts w:ascii="Furore" w:hAnsi="Furore"/>
            <w:color w:val="4F6228"/>
          </w:rPr>
          <w:fldChar w:fldCharType="separate"/>
        </w:r>
        <w:r>
          <w:rPr>
            <w:rFonts w:ascii="Furore" w:hAnsi="Furore"/>
            <w:noProof/>
            <w:color w:val="4F6228"/>
          </w:rPr>
          <w:t>213</w:t>
        </w:r>
        <w:r w:rsidRPr="00CD1EE4">
          <w:rPr>
            <w:rFonts w:ascii="Furore" w:hAnsi="Furore"/>
            <w:color w:val="4F6228"/>
          </w:rPr>
          <w:fldChar w:fldCharType="end"/>
        </w:r>
      </w:p>
    </w:sdtContent>
  </w:sdt>
  <w:p w14:paraId="64CD737C" w14:textId="77777777" w:rsidR="00EC18F9" w:rsidRPr="00CD1EE4" w:rsidRDefault="00EC18F9">
    <w:pPr>
      <w:pStyle w:val="af5"/>
      <w:rPr>
        <w:rFonts w:ascii="Furore" w:hAnsi="Furore"/>
        <w:color w:val="4F62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D5EEE" w14:textId="77777777" w:rsidR="00EC18F9" w:rsidRDefault="00EC18F9" w:rsidP="001335E3">
      <w:pPr>
        <w:spacing w:after="0" w:line="240" w:lineRule="auto"/>
      </w:pPr>
      <w:r>
        <w:separator/>
      </w:r>
    </w:p>
  </w:footnote>
  <w:footnote w:type="continuationSeparator" w:id="0">
    <w:p w14:paraId="4626B824" w14:textId="77777777" w:rsidR="00EC18F9" w:rsidRDefault="00EC18F9"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EF9B2" w14:textId="77777777" w:rsidR="00EC18F9" w:rsidRPr="00E60EE0" w:rsidRDefault="00EC18F9" w:rsidP="00E60EE0">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E60EE0">
      <w:rPr>
        <w:rFonts w:ascii="Furore" w:eastAsia="Calibri" w:hAnsi="Furore" w:cs="Times New Roman"/>
        <w:b/>
        <w:noProof/>
        <w:color w:val="4F6228"/>
        <w:spacing w:val="20"/>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C288C" w14:textId="77777777" w:rsidR="00EC18F9" w:rsidRPr="0084482D" w:rsidRDefault="00EC18F9"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bookmarkStart w:id="16" w:name="_Hlk40806655"/>
    <w:bookmarkStart w:id="17" w:name="_Hlk40806656"/>
    <w:bookmarkStart w:id="18" w:name="_Hlk40806657"/>
    <w:bookmarkStart w:id="19" w:name="_Hlk40806658"/>
    <w:bookmarkStart w:id="20" w:name="_Hlk40806662"/>
    <w:bookmarkStart w:id="21" w:name="_Hlk40806663"/>
    <w:bookmarkStart w:id="22" w:name="_Hlk40806664"/>
    <w:bookmarkStart w:id="23" w:name="_Hlk40806665"/>
    <w:bookmarkStart w:id="24" w:name="_Hlk40806666"/>
    <w:bookmarkStart w:id="25" w:name="_Hlk40806667"/>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bookmarkEnd w:id="16"/>
    <w:bookmarkEnd w:id="17"/>
    <w:bookmarkEnd w:id="18"/>
    <w:bookmarkEnd w:id="19"/>
    <w:bookmarkEnd w:id="20"/>
    <w:bookmarkEnd w:id="21"/>
    <w:bookmarkEnd w:id="22"/>
    <w:bookmarkEnd w:id="23"/>
    <w:bookmarkEnd w:id="24"/>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5B33F5"/>
    <w:multiLevelType w:val="hybridMultilevel"/>
    <w:tmpl w:val="0154416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7910F1"/>
    <w:multiLevelType w:val="hybridMultilevel"/>
    <w:tmpl w:val="2414736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9F7A06"/>
    <w:multiLevelType w:val="hybridMultilevel"/>
    <w:tmpl w:val="F894E6C8"/>
    <w:lvl w:ilvl="0" w:tplc="3058F4C4">
      <w:start w:val="1"/>
      <w:numFmt w:val="bullet"/>
      <w:lvlText w:val=""/>
      <w:lvlJc w:val="left"/>
      <w:pPr>
        <w:ind w:left="1540" w:hanging="360"/>
      </w:pPr>
      <w:rPr>
        <w:rFonts w:ascii="Symbol" w:hAnsi="Symbol"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4" w15:restartNumberingAfterBreak="0">
    <w:nsid w:val="0D477DAA"/>
    <w:multiLevelType w:val="hybridMultilevel"/>
    <w:tmpl w:val="544C5802"/>
    <w:lvl w:ilvl="0" w:tplc="3058F4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201A44"/>
    <w:multiLevelType w:val="hybridMultilevel"/>
    <w:tmpl w:val="6E92768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F02E4D"/>
    <w:multiLevelType w:val="hybridMultilevel"/>
    <w:tmpl w:val="099AC7B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F9A42FA"/>
    <w:multiLevelType w:val="hybridMultilevel"/>
    <w:tmpl w:val="555CFF1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E561FB"/>
    <w:multiLevelType w:val="hybridMultilevel"/>
    <w:tmpl w:val="D904EE22"/>
    <w:lvl w:ilvl="0" w:tplc="FF7E28A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10E845FF"/>
    <w:multiLevelType w:val="hybridMultilevel"/>
    <w:tmpl w:val="170EE7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2905C2F"/>
    <w:multiLevelType w:val="hybridMultilevel"/>
    <w:tmpl w:val="9DC2B9B0"/>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2C13884"/>
    <w:multiLevelType w:val="hybridMultilevel"/>
    <w:tmpl w:val="C10EA70C"/>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4" w15:restartNumberingAfterBreak="0">
    <w:nsid w:val="134B487C"/>
    <w:multiLevelType w:val="hybridMultilevel"/>
    <w:tmpl w:val="2416A69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681E93"/>
    <w:multiLevelType w:val="hybridMultilevel"/>
    <w:tmpl w:val="34CCC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5615809"/>
    <w:multiLevelType w:val="hybridMultilevel"/>
    <w:tmpl w:val="170EEF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67F47DD"/>
    <w:multiLevelType w:val="hybridMultilevel"/>
    <w:tmpl w:val="DDC42B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768274D"/>
    <w:multiLevelType w:val="hybridMultilevel"/>
    <w:tmpl w:val="E2C0862C"/>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0" w15:restartNumberingAfterBreak="0">
    <w:nsid w:val="1806473D"/>
    <w:multiLevelType w:val="hybridMultilevel"/>
    <w:tmpl w:val="A5FA1262"/>
    <w:lvl w:ilvl="0" w:tplc="87DEC1BE">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97676B4"/>
    <w:multiLevelType w:val="hybridMultilevel"/>
    <w:tmpl w:val="5B9CE7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A1F524D"/>
    <w:multiLevelType w:val="hybridMultilevel"/>
    <w:tmpl w:val="49C0E1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CCD1A21"/>
    <w:multiLevelType w:val="hybridMultilevel"/>
    <w:tmpl w:val="E4FE96DA"/>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24"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4B57606"/>
    <w:multiLevelType w:val="hybridMultilevel"/>
    <w:tmpl w:val="40265D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24F34743"/>
    <w:multiLevelType w:val="hybridMultilevel"/>
    <w:tmpl w:val="4B9041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60D0811"/>
    <w:multiLevelType w:val="hybridMultilevel"/>
    <w:tmpl w:val="E4844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0" w15:restartNumberingAfterBreak="0">
    <w:nsid w:val="290316B3"/>
    <w:multiLevelType w:val="hybridMultilevel"/>
    <w:tmpl w:val="1756BDB2"/>
    <w:lvl w:ilvl="0" w:tplc="0419000B">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1" w15:restartNumberingAfterBreak="0">
    <w:nsid w:val="2AB06E73"/>
    <w:multiLevelType w:val="hybridMultilevel"/>
    <w:tmpl w:val="EB3037C6"/>
    <w:lvl w:ilvl="0" w:tplc="3058F4C4">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2" w15:restartNumberingAfterBreak="0">
    <w:nsid w:val="2B8E1BD3"/>
    <w:multiLevelType w:val="hybridMultilevel"/>
    <w:tmpl w:val="6E82C986"/>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2CAA3D8F"/>
    <w:multiLevelType w:val="hybridMultilevel"/>
    <w:tmpl w:val="D4C052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2DE26908"/>
    <w:multiLevelType w:val="hybridMultilevel"/>
    <w:tmpl w:val="26C6E9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2F644F3C"/>
    <w:multiLevelType w:val="hybridMultilevel"/>
    <w:tmpl w:val="0870EB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2FCB3369"/>
    <w:multiLevelType w:val="hybridMultilevel"/>
    <w:tmpl w:val="132A93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1025C1A"/>
    <w:multiLevelType w:val="hybridMultilevel"/>
    <w:tmpl w:val="3D927A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31925B56"/>
    <w:multiLevelType w:val="hybridMultilevel"/>
    <w:tmpl w:val="7728B5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35774F3E"/>
    <w:multiLevelType w:val="hybridMultilevel"/>
    <w:tmpl w:val="981AC98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380C5DD6"/>
    <w:multiLevelType w:val="hybridMultilevel"/>
    <w:tmpl w:val="BC20883E"/>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42" w15:restartNumberingAfterBreak="0">
    <w:nsid w:val="38A13C5A"/>
    <w:multiLevelType w:val="hybridMultilevel"/>
    <w:tmpl w:val="24448A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3AF74A51"/>
    <w:multiLevelType w:val="hybridMultilevel"/>
    <w:tmpl w:val="ED36CC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C4D1331"/>
    <w:multiLevelType w:val="hybridMultilevel"/>
    <w:tmpl w:val="9E1635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E7F4DB0"/>
    <w:multiLevelType w:val="hybridMultilevel"/>
    <w:tmpl w:val="388007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3ECA7E5E"/>
    <w:multiLevelType w:val="hybridMultilevel"/>
    <w:tmpl w:val="26A27F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F5D07C5"/>
    <w:multiLevelType w:val="hybridMultilevel"/>
    <w:tmpl w:val="9C54AC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0605FF9"/>
    <w:multiLevelType w:val="hybridMultilevel"/>
    <w:tmpl w:val="5A24887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42672F03"/>
    <w:multiLevelType w:val="hybridMultilevel"/>
    <w:tmpl w:val="645A25F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1" w15:restartNumberingAfterBreak="0">
    <w:nsid w:val="44842F49"/>
    <w:multiLevelType w:val="hybridMultilevel"/>
    <w:tmpl w:val="0EEE211E"/>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5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60C7647"/>
    <w:multiLevelType w:val="hybridMultilevel"/>
    <w:tmpl w:val="44CEF4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46F57132"/>
    <w:multiLevelType w:val="hybridMultilevel"/>
    <w:tmpl w:val="9E4EAC52"/>
    <w:lvl w:ilvl="0" w:tplc="3058F4C4">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5" w15:restartNumberingAfterBreak="0">
    <w:nsid w:val="49837093"/>
    <w:multiLevelType w:val="hybridMultilevel"/>
    <w:tmpl w:val="F2067328"/>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56" w15:restartNumberingAfterBreak="0">
    <w:nsid w:val="49F16C35"/>
    <w:multiLevelType w:val="hybridMultilevel"/>
    <w:tmpl w:val="E5A46BD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B966D77"/>
    <w:multiLevelType w:val="hybridMultilevel"/>
    <w:tmpl w:val="876E140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4C324D6F"/>
    <w:multiLevelType w:val="hybridMultilevel"/>
    <w:tmpl w:val="A386E8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4F4B3B19"/>
    <w:multiLevelType w:val="hybridMultilevel"/>
    <w:tmpl w:val="ED1A7CA2"/>
    <w:lvl w:ilvl="0" w:tplc="8CB0C178">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51B134C0"/>
    <w:multiLevelType w:val="hybridMultilevel"/>
    <w:tmpl w:val="BFDAB61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52AC5916"/>
    <w:multiLevelType w:val="hybridMultilevel"/>
    <w:tmpl w:val="AD0C2E6A"/>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64" w15:restartNumberingAfterBreak="0">
    <w:nsid w:val="532A359A"/>
    <w:multiLevelType w:val="hybridMultilevel"/>
    <w:tmpl w:val="1E5ACDF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54434CD8"/>
    <w:multiLevelType w:val="hybridMultilevel"/>
    <w:tmpl w:val="C0D64276"/>
    <w:lvl w:ilvl="0" w:tplc="0419000B">
      <w:start w:val="1"/>
      <w:numFmt w:val="bullet"/>
      <w:lvlText w:val=""/>
      <w:lvlJc w:val="left"/>
      <w:pPr>
        <w:ind w:left="578"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67" w15:restartNumberingAfterBreak="0">
    <w:nsid w:val="554917CF"/>
    <w:multiLevelType w:val="hybridMultilevel"/>
    <w:tmpl w:val="2B5848BA"/>
    <w:lvl w:ilvl="0" w:tplc="3058F4C4">
      <w:start w:val="1"/>
      <w:numFmt w:val="bullet"/>
      <w:lvlText w:val=""/>
      <w:lvlJc w:val="left"/>
      <w:pPr>
        <w:ind w:left="1540" w:hanging="360"/>
      </w:pPr>
      <w:rPr>
        <w:rFonts w:ascii="Symbol" w:hAnsi="Symbol"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68" w15:restartNumberingAfterBreak="0">
    <w:nsid w:val="56110F53"/>
    <w:multiLevelType w:val="hybridMultilevel"/>
    <w:tmpl w:val="1BE6D1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59BE2844"/>
    <w:multiLevelType w:val="hybridMultilevel"/>
    <w:tmpl w:val="0284FC46"/>
    <w:lvl w:ilvl="0" w:tplc="0419000B">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0" w15:restartNumberingAfterBreak="0">
    <w:nsid w:val="5A3A1DFE"/>
    <w:multiLevelType w:val="hybridMultilevel"/>
    <w:tmpl w:val="1CA084D0"/>
    <w:lvl w:ilvl="0" w:tplc="0419000B">
      <w:start w:val="1"/>
      <w:numFmt w:val="bullet"/>
      <w:lvlText w:val=""/>
      <w:lvlJc w:val="left"/>
      <w:pPr>
        <w:ind w:left="1520" w:hanging="360"/>
      </w:pPr>
      <w:rPr>
        <w:rFonts w:ascii="Wingdings" w:hAnsi="Wingdings" w:hint="default"/>
      </w:rPr>
    </w:lvl>
    <w:lvl w:ilvl="1" w:tplc="04190003" w:tentative="1">
      <w:start w:val="1"/>
      <w:numFmt w:val="bullet"/>
      <w:lvlText w:val="o"/>
      <w:lvlJc w:val="left"/>
      <w:pPr>
        <w:ind w:left="2240" w:hanging="360"/>
      </w:pPr>
      <w:rPr>
        <w:rFonts w:ascii="Courier New" w:hAnsi="Courier New" w:cs="Courier New" w:hint="default"/>
      </w:rPr>
    </w:lvl>
    <w:lvl w:ilvl="2" w:tplc="04190005" w:tentative="1">
      <w:start w:val="1"/>
      <w:numFmt w:val="bullet"/>
      <w:lvlText w:val=""/>
      <w:lvlJc w:val="left"/>
      <w:pPr>
        <w:ind w:left="2960" w:hanging="360"/>
      </w:pPr>
      <w:rPr>
        <w:rFonts w:ascii="Wingdings" w:hAnsi="Wingdings" w:hint="default"/>
      </w:rPr>
    </w:lvl>
    <w:lvl w:ilvl="3" w:tplc="04190001" w:tentative="1">
      <w:start w:val="1"/>
      <w:numFmt w:val="bullet"/>
      <w:lvlText w:val=""/>
      <w:lvlJc w:val="left"/>
      <w:pPr>
        <w:ind w:left="3680" w:hanging="360"/>
      </w:pPr>
      <w:rPr>
        <w:rFonts w:ascii="Symbol" w:hAnsi="Symbol" w:hint="default"/>
      </w:rPr>
    </w:lvl>
    <w:lvl w:ilvl="4" w:tplc="04190003" w:tentative="1">
      <w:start w:val="1"/>
      <w:numFmt w:val="bullet"/>
      <w:lvlText w:val="o"/>
      <w:lvlJc w:val="left"/>
      <w:pPr>
        <w:ind w:left="4400" w:hanging="360"/>
      </w:pPr>
      <w:rPr>
        <w:rFonts w:ascii="Courier New" w:hAnsi="Courier New" w:cs="Courier New" w:hint="default"/>
      </w:rPr>
    </w:lvl>
    <w:lvl w:ilvl="5" w:tplc="04190005" w:tentative="1">
      <w:start w:val="1"/>
      <w:numFmt w:val="bullet"/>
      <w:lvlText w:val=""/>
      <w:lvlJc w:val="left"/>
      <w:pPr>
        <w:ind w:left="5120" w:hanging="360"/>
      </w:pPr>
      <w:rPr>
        <w:rFonts w:ascii="Wingdings" w:hAnsi="Wingdings" w:hint="default"/>
      </w:rPr>
    </w:lvl>
    <w:lvl w:ilvl="6" w:tplc="04190001" w:tentative="1">
      <w:start w:val="1"/>
      <w:numFmt w:val="bullet"/>
      <w:lvlText w:val=""/>
      <w:lvlJc w:val="left"/>
      <w:pPr>
        <w:ind w:left="5840" w:hanging="360"/>
      </w:pPr>
      <w:rPr>
        <w:rFonts w:ascii="Symbol" w:hAnsi="Symbol" w:hint="default"/>
      </w:rPr>
    </w:lvl>
    <w:lvl w:ilvl="7" w:tplc="04190003" w:tentative="1">
      <w:start w:val="1"/>
      <w:numFmt w:val="bullet"/>
      <w:lvlText w:val="o"/>
      <w:lvlJc w:val="left"/>
      <w:pPr>
        <w:ind w:left="6560" w:hanging="360"/>
      </w:pPr>
      <w:rPr>
        <w:rFonts w:ascii="Courier New" w:hAnsi="Courier New" w:cs="Courier New" w:hint="default"/>
      </w:rPr>
    </w:lvl>
    <w:lvl w:ilvl="8" w:tplc="04190005" w:tentative="1">
      <w:start w:val="1"/>
      <w:numFmt w:val="bullet"/>
      <w:lvlText w:val=""/>
      <w:lvlJc w:val="left"/>
      <w:pPr>
        <w:ind w:left="7280" w:hanging="360"/>
      </w:pPr>
      <w:rPr>
        <w:rFonts w:ascii="Wingdings" w:hAnsi="Wingdings" w:hint="default"/>
      </w:rPr>
    </w:lvl>
  </w:abstractNum>
  <w:abstractNum w:abstractNumId="71" w15:restartNumberingAfterBreak="0">
    <w:nsid w:val="5A884AFE"/>
    <w:multiLevelType w:val="hybridMultilevel"/>
    <w:tmpl w:val="609E24C8"/>
    <w:lvl w:ilvl="0" w:tplc="3058F4C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2"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5BEC25C2"/>
    <w:multiLevelType w:val="hybridMultilevel"/>
    <w:tmpl w:val="38AC975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5D4A1EB0"/>
    <w:multiLevelType w:val="hybridMultilevel"/>
    <w:tmpl w:val="B2E0CC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6" w15:restartNumberingAfterBreak="0">
    <w:nsid w:val="5E093DEC"/>
    <w:multiLevelType w:val="hybridMultilevel"/>
    <w:tmpl w:val="7E225D44"/>
    <w:lvl w:ilvl="0" w:tplc="3058F4C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15:restartNumberingAfterBreak="0">
    <w:nsid w:val="5E965D15"/>
    <w:multiLevelType w:val="hybridMultilevel"/>
    <w:tmpl w:val="6262AAFE"/>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5FE80B2F"/>
    <w:multiLevelType w:val="hybridMultilevel"/>
    <w:tmpl w:val="61A0BA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0" w15:restartNumberingAfterBreak="0">
    <w:nsid w:val="63922D97"/>
    <w:multiLevelType w:val="hybridMultilevel"/>
    <w:tmpl w:val="4BDA3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63F33E51"/>
    <w:multiLevelType w:val="hybridMultilevel"/>
    <w:tmpl w:val="B4327A2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64025B0D"/>
    <w:multiLevelType w:val="hybridMultilevel"/>
    <w:tmpl w:val="ACF481E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69F812F4"/>
    <w:multiLevelType w:val="hybridMultilevel"/>
    <w:tmpl w:val="8A1E0C9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6B381B28"/>
    <w:multiLevelType w:val="hybridMultilevel"/>
    <w:tmpl w:val="27D4473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5" w15:restartNumberingAfterBreak="0">
    <w:nsid w:val="6B672DE4"/>
    <w:multiLevelType w:val="hybridMultilevel"/>
    <w:tmpl w:val="6620732C"/>
    <w:lvl w:ilvl="0" w:tplc="3058F4C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6" w15:restartNumberingAfterBreak="0">
    <w:nsid w:val="6F224DE2"/>
    <w:multiLevelType w:val="hybridMultilevel"/>
    <w:tmpl w:val="2DF4739E"/>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15:restartNumberingAfterBreak="0">
    <w:nsid w:val="73C87D99"/>
    <w:multiLevelType w:val="hybridMultilevel"/>
    <w:tmpl w:val="64322E6A"/>
    <w:lvl w:ilvl="0" w:tplc="3058F4C4">
      <w:start w:val="1"/>
      <w:numFmt w:val="bullet"/>
      <w:lvlText w:val=""/>
      <w:lvlJc w:val="left"/>
      <w:pPr>
        <w:ind w:left="1571" w:hanging="360"/>
      </w:pPr>
      <w:rPr>
        <w:rFonts w:ascii="Symbol" w:hAnsi="Symbol" w:hint="default"/>
      </w:rPr>
    </w:lvl>
    <w:lvl w:ilvl="1" w:tplc="3058F4C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743612C7"/>
    <w:multiLevelType w:val="hybridMultilevel"/>
    <w:tmpl w:val="1A0A3C9A"/>
    <w:lvl w:ilvl="0" w:tplc="0419000B">
      <w:start w:val="1"/>
      <w:numFmt w:val="bullet"/>
      <w:lvlText w:val=""/>
      <w:lvlJc w:val="left"/>
      <w:pPr>
        <w:ind w:left="1480" w:hanging="360"/>
      </w:pPr>
      <w:rPr>
        <w:rFonts w:ascii="Wingdings" w:hAnsi="Wingdings"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91"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3" w15:restartNumberingAfterBreak="0">
    <w:nsid w:val="75797046"/>
    <w:multiLevelType w:val="hybridMultilevel"/>
    <w:tmpl w:val="1E7830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15:restartNumberingAfterBreak="0">
    <w:nsid w:val="757D1F86"/>
    <w:multiLevelType w:val="hybridMultilevel"/>
    <w:tmpl w:val="AE569D8E"/>
    <w:lvl w:ilvl="0" w:tplc="F976C7F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5"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78BE59E9"/>
    <w:multiLevelType w:val="hybridMultilevel"/>
    <w:tmpl w:val="4B52E2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7B302AA2"/>
    <w:multiLevelType w:val="hybridMultilevel"/>
    <w:tmpl w:val="6CDA72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8" w15:restartNumberingAfterBreak="0">
    <w:nsid w:val="7CAC2B14"/>
    <w:multiLevelType w:val="hybridMultilevel"/>
    <w:tmpl w:val="B37C29D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9" w15:restartNumberingAfterBreak="0">
    <w:nsid w:val="7DB2606B"/>
    <w:multiLevelType w:val="hybridMultilevel"/>
    <w:tmpl w:val="7696F95E"/>
    <w:lvl w:ilvl="0" w:tplc="1D90654E">
      <w:start w:val="1"/>
      <w:numFmt w:val="bullet"/>
      <w:lvlText w:val=""/>
      <w:lvlJc w:val="left"/>
      <w:pPr>
        <w:ind w:left="1365" w:hanging="360"/>
      </w:pPr>
      <w:rPr>
        <w:rFonts w:ascii="Wingdings" w:hAnsi="Wingdings" w:hint="default"/>
        <w:color w:val="auto"/>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00" w15:restartNumberingAfterBreak="0">
    <w:nsid w:val="7E8757AB"/>
    <w:multiLevelType w:val="hybridMultilevel"/>
    <w:tmpl w:val="F6AE305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7F896FE8"/>
    <w:multiLevelType w:val="hybridMultilevel"/>
    <w:tmpl w:val="CA9EAC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5"/>
  </w:num>
  <w:num w:numId="2">
    <w:abstractNumId w:val="79"/>
  </w:num>
  <w:num w:numId="3">
    <w:abstractNumId w:val="0"/>
  </w:num>
  <w:num w:numId="4">
    <w:abstractNumId w:val="10"/>
  </w:num>
  <w:num w:numId="5">
    <w:abstractNumId w:val="65"/>
  </w:num>
  <w:num w:numId="6">
    <w:abstractNumId w:val="92"/>
  </w:num>
  <w:num w:numId="7">
    <w:abstractNumId w:val="42"/>
  </w:num>
  <w:num w:numId="8">
    <w:abstractNumId w:val="7"/>
  </w:num>
  <w:num w:numId="9">
    <w:abstractNumId w:val="48"/>
  </w:num>
  <w:num w:numId="10">
    <w:abstractNumId w:val="5"/>
  </w:num>
  <w:num w:numId="11">
    <w:abstractNumId w:val="47"/>
  </w:num>
  <w:num w:numId="12">
    <w:abstractNumId w:val="28"/>
  </w:num>
  <w:num w:numId="13">
    <w:abstractNumId w:val="95"/>
  </w:num>
  <w:num w:numId="14">
    <w:abstractNumId w:val="53"/>
  </w:num>
  <w:num w:numId="15">
    <w:abstractNumId w:val="61"/>
  </w:num>
  <w:num w:numId="16">
    <w:abstractNumId w:val="101"/>
  </w:num>
  <w:num w:numId="17">
    <w:abstractNumId w:val="57"/>
  </w:num>
  <w:num w:numId="18">
    <w:abstractNumId w:val="15"/>
  </w:num>
  <w:num w:numId="19">
    <w:abstractNumId w:val="72"/>
  </w:num>
  <w:num w:numId="20">
    <w:abstractNumId w:val="37"/>
  </w:num>
  <w:num w:numId="21">
    <w:abstractNumId w:val="91"/>
  </w:num>
  <w:num w:numId="22">
    <w:abstractNumId w:val="88"/>
  </w:num>
  <w:num w:numId="23">
    <w:abstractNumId w:val="87"/>
  </w:num>
  <w:num w:numId="24">
    <w:abstractNumId w:val="41"/>
  </w:num>
  <w:num w:numId="25">
    <w:abstractNumId w:val="30"/>
  </w:num>
  <w:num w:numId="26">
    <w:abstractNumId w:val="74"/>
  </w:num>
  <w:num w:numId="27">
    <w:abstractNumId w:val="68"/>
  </w:num>
  <w:num w:numId="28">
    <w:abstractNumId w:val="70"/>
  </w:num>
  <w:num w:numId="29">
    <w:abstractNumId w:val="63"/>
  </w:num>
  <w:num w:numId="30">
    <w:abstractNumId w:val="2"/>
  </w:num>
  <w:num w:numId="31">
    <w:abstractNumId w:val="44"/>
  </w:num>
  <w:num w:numId="32">
    <w:abstractNumId w:val="27"/>
  </w:num>
  <w:num w:numId="33">
    <w:abstractNumId w:val="96"/>
  </w:num>
  <w:num w:numId="34">
    <w:abstractNumId w:val="66"/>
  </w:num>
  <w:num w:numId="35">
    <w:abstractNumId w:val="34"/>
  </w:num>
  <w:num w:numId="36">
    <w:abstractNumId w:val="19"/>
  </w:num>
  <w:num w:numId="37">
    <w:abstractNumId w:val="23"/>
  </w:num>
  <w:num w:numId="38">
    <w:abstractNumId w:val="25"/>
  </w:num>
  <w:num w:numId="39">
    <w:abstractNumId w:val="38"/>
  </w:num>
  <w:num w:numId="40">
    <w:abstractNumId w:val="78"/>
  </w:num>
  <w:num w:numId="41">
    <w:abstractNumId w:val="35"/>
  </w:num>
  <w:num w:numId="42">
    <w:abstractNumId w:val="43"/>
  </w:num>
  <w:num w:numId="43">
    <w:abstractNumId w:val="59"/>
  </w:num>
  <w:num w:numId="44">
    <w:abstractNumId w:val="99"/>
  </w:num>
  <w:num w:numId="45">
    <w:abstractNumId w:val="69"/>
  </w:num>
  <w:num w:numId="46">
    <w:abstractNumId w:val="84"/>
  </w:num>
  <w:num w:numId="47">
    <w:abstractNumId w:val="12"/>
  </w:num>
  <w:num w:numId="48">
    <w:abstractNumId w:val="32"/>
  </w:num>
  <w:num w:numId="49">
    <w:abstractNumId w:val="90"/>
  </w:num>
  <w:num w:numId="50">
    <w:abstractNumId w:val="20"/>
  </w:num>
  <w:num w:numId="51">
    <w:abstractNumId w:val="50"/>
  </w:num>
  <w:num w:numId="52">
    <w:abstractNumId w:val="51"/>
  </w:num>
  <w:num w:numId="53">
    <w:abstractNumId w:val="97"/>
  </w:num>
  <w:num w:numId="54">
    <w:abstractNumId w:val="55"/>
  </w:num>
  <w:num w:numId="55">
    <w:abstractNumId w:val="73"/>
  </w:num>
  <w:num w:numId="56">
    <w:abstractNumId w:val="11"/>
  </w:num>
  <w:num w:numId="57">
    <w:abstractNumId w:val="16"/>
  </w:num>
  <w:num w:numId="58">
    <w:abstractNumId w:val="18"/>
  </w:num>
  <w:num w:numId="59">
    <w:abstractNumId w:val="9"/>
  </w:num>
  <w:num w:numId="60">
    <w:abstractNumId w:val="46"/>
  </w:num>
  <w:num w:numId="61">
    <w:abstractNumId w:val="13"/>
  </w:num>
  <w:num w:numId="62">
    <w:abstractNumId w:val="80"/>
  </w:num>
  <w:num w:numId="63">
    <w:abstractNumId w:val="8"/>
  </w:num>
  <w:num w:numId="64">
    <w:abstractNumId w:val="24"/>
  </w:num>
  <w:num w:numId="65">
    <w:abstractNumId w:val="52"/>
  </w:num>
  <w:num w:numId="66">
    <w:abstractNumId w:val="29"/>
  </w:num>
  <w:num w:numId="67">
    <w:abstractNumId w:val="89"/>
  </w:num>
  <w:num w:numId="68">
    <w:abstractNumId w:val="71"/>
  </w:num>
  <w:num w:numId="69">
    <w:abstractNumId w:val="6"/>
  </w:num>
  <w:num w:numId="70">
    <w:abstractNumId w:val="58"/>
  </w:num>
  <w:num w:numId="71">
    <w:abstractNumId w:val="86"/>
  </w:num>
  <w:num w:numId="72">
    <w:abstractNumId w:val="54"/>
  </w:num>
  <w:num w:numId="73">
    <w:abstractNumId w:val="31"/>
  </w:num>
  <w:num w:numId="74">
    <w:abstractNumId w:val="21"/>
  </w:num>
  <w:num w:numId="75">
    <w:abstractNumId w:val="64"/>
  </w:num>
  <w:num w:numId="76">
    <w:abstractNumId w:val="3"/>
  </w:num>
  <w:num w:numId="77">
    <w:abstractNumId w:val="67"/>
  </w:num>
  <w:num w:numId="78">
    <w:abstractNumId w:val="93"/>
  </w:num>
  <w:num w:numId="79">
    <w:abstractNumId w:val="100"/>
  </w:num>
  <w:num w:numId="80">
    <w:abstractNumId w:val="17"/>
  </w:num>
  <w:num w:numId="81">
    <w:abstractNumId w:val="39"/>
  </w:num>
  <w:num w:numId="82">
    <w:abstractNumId w:val="33"/>
  </w:num>
  <w:num w:numId="83">
    <w:abstractNumId w:val="45"/>
  </w:num>
  <w:num w:numId="84">
    <w:abstractNumId w:val="22"/>
  </w:num>
  <w:num w:numId="85">
    <w:abstractNumId w:val="94"/>
  </w:num>
  <w:num w:numId="86">
    <w:abstractNumId w:val="62"/>
  </w:num>
  <w:num w:numId="87">
    <w:abstractNumId w:val="49"/>
  </w:num>
  <w:num w:numId="88">
    <w:abstractNumId w:val="98"/>
  </w:num>
  <w:num w:numId="89">
    <w:abstractNumId w:val="77"/>
  </w:num>
  <w:num w:numId="90">
    <w:abstractNumId w:val="81"/>
  </w:num>
  <w:num w:numId="91">
    <w:abstractNumId w:val="14"/>
  </w:num>
  <w:num w:numId="92">
    <w:abstractNumId w:val="4"/>
  </w:num>
  <w:num w:numId="93">
    <w:abstractNumId w:val="40"/>
  </w:num>
  <w:num w:numId="94">
    <w:abstractNumId w:val="26"/>
  </w:num>
  <w:num w:numId="95">
    <w:abstractNumId w:val="85"/>
  </w:num>
  <w:num w:numId="96">
    <w:abstractNumId w:val="83"/>
  </w:num>
  <w:num w:numId="97">
    <w:abstractNumId w:val="1"/>
  </w:num>
  <w:num w:numId="98">
    <w:abstractNumId w:val="56"/>
  </w:num>
  <w:num w:numId="99">
    <w:abstractNumId w:val="76"/>
  </w:num>
  <w:num w:numId="100">
    <w:abstractNumId w:val="82"/>
  </w:num>
  <w:num w:numId="101">
    <w:abstractNumId w:val="36"/>
  </w:num>
  <w:num w:numId="102">
    <w:abstractNumId w:val="6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D13"/>
    <w:rsid w:val="00000018"/>
    <w:rsid w:val="00000A6C"/>
    <w:rsid w:val="00001E4D"/>
    <w:rsid w:val="0000268B"/>
    <w:rsid w:val="000026CF"/>
    <w:rsid w:val="00002A83"/>
    <w:rsid w:val="00002C92"/>
    <w:rsid w:val="000032AC"/>
    <w:rsid w:val="00003598"/>
    <w:rsid w:val="000035E0"/>
    <w:rsid w:val="000042E6"/>
    <w:rsid w:val="00004477"/>
    <w:rsid w:val="000049A0"/>
    <w:rsid w:val="000052DC"/>
    <w:rsid w:val="00005636"/>
    <w:rsid w:val="00007445"/>
    <w:rsid w:val="00007460"/>
    <w:rsid w:val="000075C3"/>
    <w:rsid w:val="0000785D"/>
    <w:rsid w:val="0000797F"/>
    <w:rsid w:val="00010D1C"/>
    <w:rsid w:val="000118A9"/>
    <w:rsid w:val="000126D7"/>
    <w:rsid w:val="00012CA2"/>
    <w:rsid w:val="0001310F"/>
    <w:rsid w:val="000132CA"/>
    <w:rsid w:val="00013460"/>
    <w:rsid w:val="0001347C"/>
    <w:rsid w:val="00013F79"/>
    <w:rsid w:val="000149DC"/>
    <w:rsid w:val="000155C0"/>
    <w:rsid w:val="00015F8B"/>
    <w:rsid w:val="00016235"/>
    <w:rsid w:val="00016634"/>
    <w:rsid w:val="0001678B"/>
    <w:rsid w:val="00016FDE"/>
    <w:rsid w:val="000174B5"/>
    <w:rsid w:val="000205B2"/>
    <w:rsid w:val="0002077A"/>
    <w:rsid w:val="00021868"/>
    <w:rsid w:val="00021ABF"/>
    <w:rsid w:val="00021CCF"/>
    <w:rsid w:val="00021F80"/>
    <w:rsid w:val="000220C0"/>
    <w:rsid w:val="000222FB"/>
    <w:rsid w:val="00022438"/>
    <w:rsid w:val="00022A5F"/>
    <w:rsid w:val="00022E94"/>
    <w:rsid w:val="0002320C"/>
    <w:rsid w:val="000232FE"/>
    <w:rsid w:val="00023902"/>
    <w:rsid w:val="0002450C"/>
    <w:rsid w:val="00024E98"/>
    <w:rsid w:val="0002542A"/>
    <w:rsid w:val="0002561A"/>
    <w:rsid w:val="00026371"/>
    <w:rsid w:val="000274C3"/>
    <w:rsid w:val="000279B5"/>
    <w:rsid w:val="00027FD6"/>
    <w:rsid w:val="0003146A"/>
    <w:rsid w:val="00031A6E"/>
    <w:rsid w:val="00031B05"/>
    <w:rsid w:val="00031C2B"/>
    <w:rsid w:val="00032483"/>
    <w:rsid w:val="00033475"/>
    <w:rsid w:val="000335FD"/>
    <w:rsid w:val="0003361A"/>
    <w:rsid w:val="000337EE"/>
    <w:rsid w:val="00034056"/>
    <w:rsid w:val="000341D4"/>
    <w:rsid w:val="000341F3"/>
    <w:rsid w:val="00034D6D"/>
    <w:rsid w:val="00034E30"/>
    <w:rsid w:val="000352DF"/>
    <w:rsid w:val="0003544F"/>
    <w:rsid w:val="00035CF9"/>
    <w:rsid w:val="00035E95"/>
    <w:rsid w:val="000360CA"/>
    <w:rsid w:val="0003655D"/>
    <w:rsid w:val="00036584"/>
    <w:rsid w:val="00037249"/>
    <w:rsid w:val="000375FB"/>
    <w:rsid w:val="00037FC8"/>
    <w:rsid w:val="0004017F"/>
    <w:rsid w:val="000404A0"/>
    <w:rsid w:val="00040596"/>
    <w:rsid w:val="0004086E"/>
    <w:rsid w:val="00041357"/>
    <w:rsid w:val="0004138F"/>
    <w:rsid w:val="00041AA3"/>
    <w:rsid w:val="00042363"/>
    <w:rsid w:val="00042682"/>
    <w:rsid w:val="000426E4"/>
    <w:rsid w:val="00042806"/>
    <w:rsid w:val="00043879"/>
    <w:rsid w:val="00043AA9"/>
    <w:rsid w:val="00043FBA"/>
    <w:rsid w:val="00044169"/>
    <w:rsid w:val="0004518F"/>
    <w:rsid w:val="00045B71"/>
    <w:rsid w:val="00045FD7"/>
    <w:rsid w:val="00046656"/>
    <w:rsid w:val="00046BF8"/>
    <w:rsid w:val="00046E2B"/>
    <w:rsid w:val="0004715F"/>
    <w:rsid w:val="00047283"/>
    <w:rsid w:val="00047590"/>
    <w:rsid w:val="00047C93"/>
    <w:rsid w:val="000500E5"/>
    <w:rsid w:val="00050292"/>
    <w:rsid w:val="0005046A"/>
    <w:rsid w:val="00050958"/>
    <w:rsid w:val="00051406"/>
    <w:rsid w:val="000514C1"/>
    <w:rsid w:val="000517A8"/>
    <w:rsid w:val="00051BBC"/>
    <w:rsid w:val="000523D1"/>
    <w:rsid w:val="00054786"/>
    <w:rsid w:val="0005507F"/>
    <w:rsid w:val="00055E38"/>
    <w:rsid w:val="000560A3"/>
    <w:rsid w:val="00056784"/>
    <w:rsid w:val="00057E6B"/>
    <w:rsid w:val="00057F2F"/>
    <w:rsid w:val="00060405"/>
    <w:rsid w:val="00060D3E"/>
    <w:rsid w:val="00061327"/>
    <w:rsid w:val="00061953"/>
    <w:rsid w:val="00061D1F"/>
    <w:rsid w:val="00061FFA"/>
    <w:rsid w:val="00062D5B"/>
    <w:rsid w:val="00063B5E"/>
    <w:rsid w:val="00063E9D"/>
    <w:rsid w:val="000646A5"/>
    <w:rsid w:val="0006476E"/>
    <w:rsid w:val="00064ABD"/>
    <w:rsid w:val="00064DF4"/>
    <w:rsid w:val="000650A7"/>
    <w:rsid w:val="000650DD"/>
    <w:rsid w:val="000654EC"/>
    <w:rsid w:val="0006564F"/>
    <w:rsid w:val="00065B87"/>
    <w:rsid w:val="00065CE2"/>
    <w:rsid w:val="00066120"/>
    <w:rsid w:val="000676E3"/>
    <w:rsid w:val="00070144"/>
    <w:rsid w:val="000703AE"/>
    <w:rsid w:val="000709C4"/>
    <w:rsid w:val="000710FB"/>
    <w:rsid w:val="000715AD"/>
    <w:rsid w:val="00071C5D"/>
    <w:rsid w:val="00073D29"/>
    <w:rsid w:val="00073EA4"/>
    <w:rsid w:val="0007439C"/>
    <w:rsid w:val="0007613D"/>
    <w:rsid w:val="00076A43"/>
    <w:rsid w:val="00076DA7"/>
    <w:rsid w:val="00076FE2"/>
    <w:rsid w:val="0007709B"/>
    <w:rsid w:val="00077B23"/>
    <w:rsid w:val="00077C91"/>
    <w:rsid w:val="00077EA0"/>
    <w:rsid w:val="00080346"/>
    <w:rsid w:val="0008043F"/>
    <w:rsid w:val="0008051C"/>
    <w:rsid w:val="000805A6"/>
    <w:rsid w:val="00080B2F"/>
    <w:rsid w:val="00080D24"/>
    <w:rsid w:val="000810B4"/>
    <w:rsid w:val="000818E3"/>
    <w:rsid w:val="0008294B"/>
    <w:rsid w:val="00082A5D"/>
    <w:rsid w:val="00082B5A"/>
    <w:rsid w:val="00082DA1"/>
    <w:rsid w:val="0008300C"/>
    <w:rsid w:val="00083F72"/>
    <w:rsid w:val="0008471F"/>
    <w:rsid w:val="00084C90"/>
    <w:rsid w:val="00084CD8"/>
    <w:rsid w:val="000852EE"/>
    <w:rsid w:val="00085680"/>
    <w:rsid w:val="0008587F"/>
    <w:rsid w:val="00085CAB"/>
    <w:rsid w:val="00085D7B"/>
    <w:rsid w:val="00085D92"/>
    <w:rsid w:val="00085F5E"/>
    <w:rsid w:val="00085F95"/>
    <w:rsid w:val="000860E3"/>
    <w:rsid w:val="0008617E"/>
    <w:rsid w:val="00087C19"/>
    <w:rsid w:val="00087CCA"/>
    <w:rsid w:val="00087DA1"/>
    <w:rsid w:val="00087EB1"/>
    <w:rsid w:val="000900BD"/>
    <w:rsid w:val="00090D25"/>
    <w:rsid w:val="00091A46"/>
    <w:rsid w:val="000922E6"/>
    <w:rsid w:val="0009349F"/>
    <w:rsid w:val="00093CF6"/>
    <w:rsid w:val="00093E78"/>
    <w:rsid w:val="00094DBF"/>
    <w:rsid w:val="0009518D"/>
    <w:rsid w:val="0009556D"/>
    <w:rsid w:val="000959CA"/>
    <w:rsid w:val="00095CD6"/>
    <w:rsid w:val="00097151"/>
    <w:rsid w:val="000971D6"/>
    <w:rsid w:val="000977E7"/>
    <w:rsid w:val="00097871"/>
    <w:rsid w:val="000A1465"/>
    <w:rsid w:val="000A1714"/>
    <w:rsid w:val="000A18C9"/>
    <w:rsid w:val="000A1E35"/>
    <w:rsid w:val="000A2541"/>
    <w:rsid w:val="000A2714"/>
    <w:rsid w:val="000A273A"/>
    <w:rsid w:val="000A35B2"/>
    <w:rsid w:val="000A3AAC"/>
    <w:rsid w:val="000A3D6A"/>
    <w:rsid w:val="000A40DF"/>
    <w:rsid w:val="000A4334"/>
    <w:rsid w:val="000A4FEE"/>
    <w:rsid w:val="000A559F"/>
    <w:rsid w:val="000A5B47"/>
    <w:rsid w:val="000A5E0A"/>
    <w:rsid w:val="000A6374"/>
    <w:rsid w:val="000A6851"/>
    <w:rsid w:val="000A7009"/>
    <w:rsid w:val="000A7C2E"/>
    <w:rsid w:val="000B006E"/>
    <w:rsid w:val="000B00E2"/>
    <w:rsid w:val="000B0205"/>
    <w:rsid w:val="000B0FD3"/>
    <w:rsid w:val="000B111A"/>
    <w:rsid w:val="000B13AC"/>
    <w:rsid w:val="000B1887"/>
    <w:rsid w:val="000B25E3"/>
    <w:rsid w:val="000B40B0"/>
    <w:rsid w:val="000B543D"/>
    <w:rsid w:val="000B5560"/>
    <w:rsid w:val="000B6677"/>
    <w:rsid w:val="000B6A50"/>
    <w:rsid w:val="000B6BFF"/>
    <w:rsid w:val="000B70BA"/>
    <w:rsid w:val="000B7C40"/>
    <w:rsid w:val="000C0A28"/>
    <w:rsid w:val="000C0CC8"/>
    <w:rsid w:val="000C15F0"/>
    <w:rsid w:val="000C1AA1"/>
    <w:rsid w:val="000C1DD7"/>
    <w:rsid w:val="000C21F5"/>
    <w:rsid w:val="000C2926"/>
    <w:rsid w:val="000C3AFD"/>
    <w:rsid w:val="000C3B40"/>
    <w:rsid w:val="000C3C27"/>
    <w:rsid w:val="000C3C47"/>
    <w:rsid w:val="000C3DF2"/>
    <w:rsid w:val="000C4D6F"/>
    <w:rsid w:val="000C4DF3"/>
    <w:rsid w:val="000C55F9"/>
    <w:rsid w:val="000C5606"/>
    <w:rsid w:val="000C564B"/>
    <w:rsid w:val="000C5C09"/>
    <w:rsid w:val="000C5C65"/>
    <w:rsid w:val="000C5E73"/>
    <w:rsid w:val="000C5EB1"/>
    <w:rsid w:val="000C6803"/>
    <w:rsid w:val="000C68F3"/>
    <w:rsid w:val="000C7218"/>
    <w:rsid w:val="000C7C7B"/>
    <w:rsid w:val="000C7CE0"/>
    <w:rsid w:val="000D0888"/>
    <w:rsid w:val="000D132C"/>
    <w:rsid w:val="000D1849"/>
    <w:rsid w:val="000D1DCF"/>
    <w:rsid w:val="000D1E16"/>
    <w:rsid w:val="000D1E88"/>
    <w:rsid w:val="000D1EE7"/>
    <w:rsid w:val="000D1EEE"/>
    <w:rsid w:val="000D2875"/>
    <w:rsid w:val="000D29F7"/>
    <w:rsid w:val="000D4147"/>
    <w:rsid w:val="000D451A"/>
    <w:rsid w:val="000D4EB1"/>
    <w:rsid w:val="000D53FE"/>
    <w:rsid w:val="000D548B"/>
    <w:rsid w:val="000D6D8B"/>
    <w:rsid w:val="000D71CE"/>
    <w:rsid w:val="000D7688"/>
    <w:rsid w:val="000D7DAD"/>
    <w:rsid w:val="000E0237"/>
    <w:rsid w:val="000E08E7"/>
    <w:rsid w:val="000E1217"/>
    <w:rsid w:val="000E1252"/>
    <w:rsid w:val="000E130A"/>
    <w:rsid w:val="000E21B9"/>
    <w:rsid w:val="000E24C0"/>
    <w:rsid w:val="000E2BCC"/>
    <w:rsid w:val="000E3645"/>
    <w:rsid w:val="000E38CD"/>
    <w:rsid w:val="000E3DDA"/>
    <w:rsid w:val="000E409B"/>
    <w:rsid w:val="000E4D3A"/>
    <w:rsid w:val="000E515A"/>
    <w:rsid w:val="000E5898"/>
    <w:rsid w:val="000E5BD8"/>
    <w:rsid w:val="000E5DF5"/>
    <w:rsid w:val="000E7378"/>
    <w:rsid w:val="000E7B70"/>
    <w:rsid w:val="000F0A5C"/>
    <w:rsid w:val="000F0C1A"/>
    <w:rsid w:val="000F1332"/>
    <w:rsid w:val="000F175E"/>
    <w:rsid w:val="000F189D"/>
    <w:rsid w:val="000F19FD"/>
    <w:rsid w:val="000F1CB2"/>
    <w:rsid w:val="000F227D"/>
    <w:rsid w:val="000F2E18"/>
    <w:rsid w:val="000F373E"/>
    <w:rsid w:val="000F3B95"/>
    <w:rsid w:val="000F3BAC"/>
    <w:rsid w:val="000F3EF5"/>
    <w:rsid w:val="000F3F15"/>
    <w:rsid w:val="000F3FE2"/>
    <w:rsid w:val="000F4147"/>
    <w:rsid w:val="000F4272"/>
    <w:rsid w:val="000F45AE"/>
    <w:rsid w:val="000F4A8E"/>
    <w:rsid w:val="000F6489"/>
    <w:rsid w:val="000F67E2"/>
    <w:rsid w:val="000F6B99"/>
    <w:rsid w:val="000F6EBB"/>
    <w:rsid w:val="000F71AE"/>
    <w:rsid w:val="000F7341"/>
    <w:rsid w:val="000F7A63"/>
    <w:rsid w:val="000F7A7F"/>
    <w:rsid w:val="00100159"/>
    <w:rsid w:val="001009FD"/>
    <w:rsid w:val="00100F60"/>
    <w:rsid w:val="00101A4A"/>
    <w:rsid w:val="00101ADD"/>
    <w:rsid w:val="001023D2"/>
    <w:rsid w:val="0010250D"/>
    <w:rsid w:val="00102629"/>
    <w:rsid w:val="00102D1F"/>
    <w:rsid w:val="001032AF"/>
    <w:rsid w:val="00103600"/>
    <w:rsid w:val="001037F6"/>
    <w:rsid w:val="00103B2E"/>
    <w:rsid w:val="00103EDD"/>
    <w:rsid w:val="00104D97"/>
    <w:rsid w:val="00105524"/>
    <w:rsid w:val="00105CE2"/>
    <w:rsid w:val="00106960"/>
    <w:rsid w:val="00106FEF"/>
    <w:rsid w:val="001074B8"/>
    <w:rsid w:val="00107696"/>
    <w:rsid w:val="00107B91"/>
    <w:rsid w:val="00107EE7"/>
    <w:rsid w:val="00110333"/>
    <w:rsid w:val="00110B55"/>
    <w:rsid w:val="00111818"/>
    <w:rsid w:val="00112DA7"/>
    <w:rsid w:val="001130E9"/>
    <w:rsid w:val="00113126"/>
    <w:rsid w:val="00114402"/>
    <w:rsid w:val="00115530"/>
    <w:rsid w:val="001156A5"/>
    <w:rsid w:val="00115E32"/>
    <w:rsid w:val="00116FB4"/>
    <w:rsid w:val="00117DEF"/>
    <w:rsid w:val="00120403"/>
    <w:rsid w:val="00120D59"/>
    <w:rsid w:val="00120EDF"/>
    <w:rsid w:val="00122577"/>
    <w:rsid w:val="00122743"/>
    <w:rsid w:val="0012307F"/>
    <w:rsid w:val="001230C1"/>
    <w:rsid w:val="00124054"/>
    <w:rsid w:val="0012446C"/>
    <w:rsid w:val="00124684"/>
    <w:rsid w:val="0012483C"/>
    <w:rsid w:val="00124877"/>
    <w:rsid w:val="00125456"/>
    <w:rsid w:val="00125ED5"/>
    <w:rsid w:val="0012672E"/>
    <w:rsid w:val="0012738D"/>
    <w:rsid w:val="001274AA"/>
    <w:rsid w:val="0013006C"/>
    <w:rsid w:val="00130264"/>
    <w:rsid w:val="001308CB"/>
    <w:rsid w:val="00131084"/>
    <w:rsid w:val="00132313"/>
    <w:rsid w:val="001329C0"/>
    <w:rsid w:val="00132C5C"/>
    <w:rsid w:val="001333E8"/>
    <w:rsid w:val="001335E3"/>
    <w:rsid w:val="00133E2F"/>
    <w:rsid w:val="00133E3A"/>
    <w:rsid w:val="001347FC"/>
    <w:rsid w:val="00135300"/>
    <w:rsid w:val="00135726"/>
    <w:rsid w:val="00135B4D"/>
    <w:rsid w:val="00135D19"/>
    <w:rsid w:val="00135DA4"/>
    <w:rsid w:val="001360C0"/>
    <w:rsid w:val="0013634C"/>
    <w:rsid w:val="001363AE"/>
    <w:rsid w:val="001368A5"/>
    <w:rsid w:val="00136A72"/>
    <w:rsid w:val="00136C45"/>
    <w:rsid w:val="00136E70"/>
    <w:rsid w:val="001372A7"/>
    <w:rsid w:val="00137662"/>
    <w:rsid w:val="001405CD"/>
    <w:rsid w:val="001411B8"/>
    <w:rsid w:val="001432C5"/>
    <w:rsid w:val="0014381E"/>
    <w:rsid w:val="00143888"/>
    <w:rsid w:val="00143EEF"/>
    <w:rsid w:val="00143F28"/>
    <w:rsid w:val="0014415B"/>
    <w:rsid w:val="001442FF"/>
    <w:rsid w:val="00144B00"/>
    <w:rsid w:val="001455A4"/>
    <w:rsid w:val="0014633C"/>
    <w:rsid w:val="0014635C"/>
    <w:rsid w:val="00146F4E"/>
    <w:rsid w:val="0015006A"/>
    <w:rsid w:val="0015051B"/>
    <w:rsid w:val="00150776"/>
    <w:rsid w:val="001511E3"/>
    <w:rsid w:val="00151546"/>
    <w:rsid w:val="00151656"/>
    <w:rsid w:val="00151927"/>
    <w:rsid w:val="00152F7A"/>
    <w:rsid w:val="00153860"/>
    <w:rsid w:val="0015398B"/>
    <w:rsid w:val="00154550"/>
    <w:rsid w:val="00154FBD"/>
    <w:rsid w:val="001553B1"/>
    <w:rsid w:val="001553D7"/>
    <w:rsid w:val="0015567A"/>
    <w:rsid w:val="0015594C"/>
    <w:rsid w:val="00155F65"/>
    <w:rsid w:val="00156125"/>
    <w:rsid w:val="001568A0"/>
    <w:rsid w:val="00156F69"/>
    <w:rsid w:val="00156F73"/>
    <w:rsid w:val="001572BF"/>
    <w:rsid w:val="001577E5"/>
    <w:rsid w:val="00157A05"/>
    <w:rsid w:val="00157FFE"/>
    <w:rsid w:val="00160414"/>
    <w:rsid w:val="001605B3"/>
    <w:rsid w:val="00160FA4"/>
    <w:rsid w:val="001613F5"/>
    <w:rsid w:val="0016147C"/>
    <w:rsid w:val="00161D48"/>
    <w:rsid w:val="00161F11"/>
    <w:rsid w:val="00162FA0"/>
    <w:rsid w:val="00163065"/>
    <w:rsid w:val="001639E7"/>
    <w:rsid w:val="00163A75"/>
    <w:rsid w:val="00164491"/>
    <w:rsid w:val="00164915"/>
    <w:rsid w:val="00164A56"/>
    <w:rsid w:val="00165215"/>
    <w:rsid w:val="00165292"/>
    <w:rsid w:val="00165B50"/>
    <w:rsid w:val="00165E7C"/>
    <w:rsid w:val="00166B30"/>
    <w:rsid w:val="00167207"/>
    <w:rsid w:val="00167B21"/>
    <w:rsid w:val="00167D46"/>
    <w:rsid w:val="00167DA0"/>
    <w:rsid w:val="00167FCF"/>
    <w:rsid w:val="001707ED"/>
    <w:rsid w:val="00170BB5"/>
    <w:rsid w:val="001712EF"/>
    <w:rsid w:val="001727C6"/>
    <w:rsid w:val="00173FF4"/>
    <w:rsid w:val="001748B0"/>
    <w:rsid w:val="00175C67"/>
    <w:rsid w:val="00175DE7"/>
    <w:rsid w:val="001761D1"/>
    <w:rsid w:val="00176BF3"/>
    <w:rsid w:val="00176E09"/>
    <w:rsid w:val="00177E21"/>
    <w:rsid w:val="00177EDD"/>
    <w:rsid w:val="00177FFD"/>
    <w:rsid w:val="00180265"/>
    <w:rsid w:val="001806AE"/>
    <w:rsid w:val="00180786"/>
    <w:rsid w:val="00181C14"/>
    <w:rsid w:val="00181D15"/>
    <w:rsid w:val="001826EB"/>
    <w:rsid w:val="001832C1"/>
    <w:rsid w:val="00183300"/>
    <w:rsid w:val="0018347F"/>
    <w:rsid w:val="00183937"/>
    <w:rsid w:val="001839B1"/>
    <w:rsid w:val="001849C9"/>
    <w:rsid w:val="0018522B"/>
    <w:rsid w:val="0018555C"/>
    <w:rsid w:val="001859F3"/>
    <w:rsid w:val="00185C7A"/>
    <w:rsid w:val="00186C4C"/>
    <w:rsid w:val="001873E3"/>
    <w:rsid w:val="0018760D"/>
    <w:rsid w:val="00187D35"/>
    <w:rsid w:val="0019032C"/>
    <w:rsid w:val="0019046A"/>
    <w:rsid w:val="00190493"/>
    <w:rsid w:val="00190AB4"/>
    <w:rsid w:val="001917DD"/>
    <w:rsid w:val="001919DF"/>
    <w:rsid w:val="0019239F"/>
    <w:rsid w:val="001929CB"/>
    <w:rsid w:val="00192BBE"/>
    <w:rsid w:val="0019338E"/>
    <w:rsid w:val="00193422"/>
    <w:rsid w:val="00193564"/>
    <w:rsid w:val="001938A7"/>
    <w:rsid w:val="001943D8"/>
    <w:rsid w:val="00194401"/>
    <w:rsid w:val="00194D2A"/>
    <w:rsid w:val="00195BD6"/>
    <w:rsid w:val="001961EA"/>
    <w:rsid w:val="0019642D"/>
    <w:rsid w:val="00196A46"/>
    <w:rsid w:val="00196DAF"/>
    <w:rsid w:val="001970EF"/>
    <w:rsid w:val="0019717B"/>
    <w:rsid w:val="001972E0"/>
    <w:rsid w:val="00197CB0"/>
    <w:rsid w:val="001A0239"/>
    <w:rsid w:val="001A046C"/>
    <w:rsid w:val="001A085B"/>
    <w:rsid w:val="001A08EA"/>
    <w:rsid w:val="001A0AE5"/>
    <w:rsid w:val="001A1000"/>
    <w:rsid w:val="001A1284"/>
    <w:rsid w:val="001A1636"/>
    <w:rsid w:val="001A1A7F"/>
    <w:rsid w:val="001A1FCF"/>
    <w:rsid w:val="001A1FD9"/>
    <w:rsid w:val="001A2037"/>
    <w:rsid w:val="001A23F4"/>
    <w:rsid w:val="001A292E"/>
    <w:rsid w:val="001A2EF6"/>
    <w:rsid w:val="001A3559"/>
    <w:rsid w:val="001A396F"/>
    <w:rsid w:val="001A4009"/>
    <w:rsid w:val="001A4835"/>
    <w:rsid w:val="001A4BD8"/>
    <w:rsid w:val="001A4CE3"/>
    <w:rsid w:val="001A5287"/>
    <w:rsid w:val="001A564E"/>
    <w:rsid w:val="001A59A4"/>
    <w:rsid w:val="001A6574"/>
    <w:rsid w:val="001A6E74"/>
    <w:rsid w:val="001A7A68"/>
    <w:rsid w:val="001A7BA9"/>
    <w:rsid w:val="001B0161"/>
    <w:rsid w:val="001B051D"/>
    <w:rsid w:val="001B1016"/>
    <w:rsid w:val="001B1ADB"/>
    <w:rsid w:val="001B1CEE"/>
    <w:rsid w:val="001B1F9B"/>
    <w:rsid w:val="001B239D"/>
    <w:rsid w:val="001B23B5"/>
    <w:rsid w:val="001B30FA"/>
    <w:rsid w:val="001B334D"/>
    <w:rsid w:val="001B3412"/>
    <w:rsid w:val="001B371A"/>
    <w:rsid w:val="001B3D0B"/>
    <w:rsid w:val="001B3E20"/>
    <w:rsid w:val="001B414D"/>
    <w:rsid w:val="001B41BF"/>
    <w:rsid w:val="001B44F6"/>
    <w:rsid w:val="001B45A9"/>
    <w:rsid w:val="001B46E5"/>
    <w:rsid w:val="001B503C"/>
    <w:rsid w:val="001B5FB7"/>
    <w:rsid w:val="001B6661"/>
    <w:rsid w:val="001B6B2D"/>
    <w:rsid w:val="001B6D2C"/>
    <w:rsid w:val="001B730A"/>
    <w:rsid w:val="001B7C51"/>
    <w:rsid w:val="001C0A71"/>
    <w:rsid w:val="001C18C9"/>
    <w:rsid w:val="001C2667"/>
    <w:rsid w:val="001C2889"/>
    <w:rsid w:val="001C3693"/>
    <w:rsid w:val="001C3747"/>
    <w:rsid w:val="001C396E"/>
    <w:rsid w:val="001C3A1D"/>
    <w:rsid w:val="001C3BEC"/>
    <w:rsid w:val="001C4132"/>
    <w:rsid w:val="001C41C6"/>
    <w:rsid w:val="001C44C5"/>
    <w:rsid w:val="001C4A48"/>
    <w:rsid w:val="001C4DFB"/>
    <w:rsid w:val="001C5D7A"/>
    <w:rsid w:val="001C61FA"/>
    <w:rsid w:val="001C6268"/>
    <w:rsid w:val="001C64AE"/>
    <w:rsid w:val="001C69AD"/>
    <w:rsid w:val="001C6E7D"/>
    <w:rsid w:val="001C720F"/>
    <w:rsid w:val="001C750D"/>
    <w:rsid w:val="001C7C18"/>
    <w:rsid w:val="001D00BC"/>
    <w:rsid w:val="001D0317"/>
    <w:rsid w:val="001D0413"/>
    <w:rsid w:val="001D0613"/>
    <w:rsid w:val="001D0F89"/>
    <w:rsid w:val="001D1034"/>
    <w:rsid w:val="001D12B4"/>
    <w:rsid w:val="001D1448"/>
    <w:rsid w:val="001D16C5"/>
    <w:rsid w:val="001D18E3"/>
    <w:rsid w:val="001D2296"/>
    <w:rsid w:val="001D28FC"/>
    <w:rsid w:val="001D3434"/>
    <w:rsid w:val="001D395E"/>
    <w:rsid w:val="001D3CBB"/>
    <w:rsid w:val="001D416C"/>
    <w:rsid w:val="001D4D13"/>
    <w:rsid w:val="001D4E28"/>
    <w:rsid w:val="001D4FFA"/>
    <w:rsid w:val="001D548B"/>
    <w:rsid w:val="001D5912"/>
    <w:rsid w:val="001D594D"/>
    <w:rsid w:val="001D59CF"/>
    <w:rsid w:val="001D5A14"/>
    <w:rsid w:val="001D6BF2"/>
    <w:rsid w:val="001D703C"/>
    <w:rsid w:val="001D705E"/>
    <w:rsid w:val="001D75CF"/>
    <w:rsid w:val="001D7821"/>
    <w:rsid w:val="001D7C14"/>
    <w:rsid w:val="001D7E68"/>
    <w:rsid w:val="001D7EE0"/>
    <w:rsid w:val="001E01D5"/>
    <w:rsid w:val="001E0736"/>
    <w:rsid w:val="001E10F0"/>
    <w:rsid w:val="001E1556"/>
    <w:rsid w:val="001E1607"/>
    <w:rsid w:val="001E1CDC"/>
    <w:rsid w:val="001E1D63"/>
    <w:rsid w:val="001E2200"/>
    <w:rsid w:val="001E2B4E"/>
    <w:rsid w:val="001E41C8"/>
    <w:rsid w:val="001E4A56"/>
    <w:rsid w:val="001E54A0"/>
    <w:rsid w:val="001E5F7A"/>
    <w:rsid w:val="001E7376"/>
    <w:rsid w:val="001E7462"/>
    <w:rsid w:val="001E7A58"/>
    <w:rsid w:val="001E7B3B"/>
    <w:rsid w:val="001E7D5C"/>
    <w:rsid w:val="001E7DCE"/>
    <w:rsid w:val="001F0C6E"/>
    <w:rsid w:val="001F0D9F"/>
    <w:rsid w:val="001F17A9"/>
    <w:rsid w:val="001F1FE7"/>
    <w:rsid w:val="001F23A7"/>
    <w:rsid w:val="001F2B55"/>
    <w:rsid w:val="001F2B7E"/>
    <w:rsid w:val="001F2DC8"/>
    <w:rsid w:val="001F2F4C"/>
    <w:rsid w:val="001F30D5"/>
    <w:rsid w:val="001F3540"/>
    <w:rsid w:val="001F3556"/>
    <w:rsid w:val="001F35C5"/>
    <w:rsid w:val="001F3E0E"/>
    <w:rsid w:val="001F48D0"/>
    <w:rsid w:val="001F4C81"/>
    <w:rsid w:val="001F4C82"/>
    <w:rsid w:val="001F4F16"/>
    <w:rsid w:val="001F4FBD"/>
    <w:rsid w:val="001F518E"/>
    <w:rsid w:val="001F5319"/>
    <w:rsid w:val="001F5673"/>
    <w:rsid w:val="001F598F"/>
    <w:rsid w:val="001F6139"/>
    <w:rsid w:val="001F664F"/>
    <w:rsid w:val="001F6B89"/>
    <w:rsid w:val="001F763E"/>
    <w:rsid w:val="002004B4"/>
    <w:rsid w:val="0020069A"/>
    <w:rsid w:val="00200859"/>
    <w:rsid w:val="00200F4C"/>
    <w:rsid w:val="00201841"/>
    <w:rsid w:val="0020292A"/>
    <w:rsid w:val="00202C5B"/>
    <w:rsid w:val="00203BAA"/>
    <w:rsid w:val="002041CA"/>
    <w:rsid w:val="00205061"/>
    <w:rsid w:val="00205069"/>
    <w:rsid w:val="0020580C"/>
    <w:rsid w:val="002058B7"/>
    <w:rsid w:val="00205B35"/>
    <w:rsid w:val="0020716E"/>
    <w:rsid w:val="00207464"/>
    <w:rsid w:val="00207806"/>
    <w:rsid w:val="0020795B"/>
    <w:rsid w:val="00207B8B"/>
    <w:rsid w:val="00207C7D"/>
    <w:rsid w:val="00211159"/>
    <w:rsid w:val="002115AC"/>
    <w:rsid w:val="002129AA"/>
    <w:rsid w:val="00212C74"/>
    <w:rsid w:val="00212D65"/>
    <w:rsid w:val="0021346A"/>
    <w:rsid w:val="002139B1"/>
    <w:rsid w:val="002149F1"/>
    <w:rsid w:val="002151CE"/>
    <w:rsid w:val="0021535A"/>
    <w:rsid w:val="00215C39"/>
    <w:rsid w:val="00216623"/>
    <w:rsid w:val="00217A35"/>
    <w:rsid w:val="00220081"/>
    <w:rsid w:val="00220377"/>
    <w:rsid w:val="002205EA"/>
    <w:rsid w:val="00220B48"/>
    <w:rsid w:val="00220B56"/>
    <w:rsid w:val="00220F8E"/>
    <w:rsid w:val="0022131D"/>
    <w:rsid w:val="002214D3"/>
    <w:rsid w:val="002215F7"/>
    <w:rsid w:val="002228D3"/>
    <w:rsid w:val="00223573"/>
    <w:rsid w:val="00223CBF"/>
    <w:rsid w:val="002250A0"/>
    <w:rsid w:val="002252CE"/>
    <w:rsid w:val="002267B9"/>
    <w:rsid w:val="00226DA2"/>
    <w:rsid w:val="00226EBC"/>
    <w:rsid w:val="00226FBC"/>
    <w:rsid w:val="002273FA"/>
    <w:rsid w:val="002317DB"/>
    <w:rsid w:val="00231E10"/>
    <w:rsid w:val="00233825"/>
    <w:rsid w:val="00233CA5"/>
    <w:rsid w:val="00233F16"/>
    <w:rsid w:val="0023422A"/>
    <w:rsid w:val="00235177"/>
    <w:rsid w:val="00235497"/>
    <w:rsid w:val="0023557D"/>
    <w:rsid w:val="00236C1A"/>
    <w:rsid w:val="00236FD4"/>
    <w:rsid w:val="00240807"/>
    <w:rsid w:val="0024134B"/>
    <w:rsid w:val="002418C4"/>
    <w:rsid w:val="00241B4D"/>
    <w:rsid w:val="00241EA3"/>
    <w:rsid w:val="00241F6C"/>
    <w:rsid w:val="002420B3"/>
    <w:rsid w:val="002423AC"/>
    <w:rsid w:val="00242E50"/>
    <w:rsid w:val="0024312B"/>
    <w:rsid w:val="0024313F"/>
    <w:rsid w:val="00243450"/>
    <w:rsid w:val="002440D2"/>
    <w:rsid w:val="00244116"/>
    <w:rsid w:val="00244D36"/>
    <w:rsid w:val="00244D3C"/>
    <w:rsid w:val="0024506A"/>
    <w:rsid w:val="00245589"/>
    <w:rsid w:val="00245648"/>
    <w:rsid w:val="0024600E"/>
    <w:rsid w:val="0024610E"/>
    <w:rsid w:val="00246F69"/>
    <w:rsid w:val="00247194"/>
    <w:rsid w:val="00247471"/>
    <w:rsid w:val="002503E3"/>
    <w:rsid w:val="00250711"/>
    <w:rsid w:val="002509B6"/>
    <w:rsid w:val="00252F5A"/>
    <w:rsid w:val="00253E02"/>
    <w:rsid w:val="00253E47"/>
    <w:rsid w:val="002543F9"/>
    <w:rsid w:val="0025487E"/>
    <w:rsid w:val="00254C21"/>
    <w:rsid w:val="00254F6A"/>
    <w:rsid w:val="00255203"/>
    <w:rsid w:val="00255596"/>
    <w:rsid w:val="00255746"/>
    <w:rsid w:val="002572B3"/>
    <w:rsid w:val="00260817"/>
    <w:rsid w:val="00260870"/>
    <w:rsid w:val="00260D78"/>
    <w:rsid w:val="00261293"/>
    <w:rsid w:val="00261316"/>
    <w:rsid w:val="0026154B"/>
    <w:rsid w:val="0026199A"/>
    <w:rsid w:val="002619C9"/>
    <w:rsid w:val="00261A6B"/>
    <w:rsid w:val="0026254D"/>
    <w:rsid w:val="00262759"/>
    <w:rsid w:val="00262AC1"/>
    <w:rsid w:val="00263C36"/>
    <w:rsid w:val="00263E2D"/>
    <w:rsid w:val="0026403B"/>
    <w:rsid w:val="0026448D"/>
    <w:rsid w:val="00264810"/>
    <w:rsid w:val="00264ACD"/>
    <w:rsid w:val="00264EB9"/>
    <w:rsid w:val="0026554F"/>
    <w:rsid w:val="00265614"/>
    <w:rsid w:val="002658C2"/>
    <w:rsid w:val="002664E1"/>
    <w:rsid w:val="0026655A"/>
    <w:rsid w:val="0026786D"/>
    <w:rsid w:val="00267C02"/>
    <w:rsid w:val="00270145"/>
    <w:rsid w:val="002701A2"/>
    <w:rsid w:val="002703F2"/>
    <w:rsid w:val="0027067A"/>
    <w:rsid w:val="00270781"/>
    <w:rsid w:val="00270F0B"/>
    <w:rsid w:val="0027115B"/>
    <w:rsid w:val="00271217"/>
    <w:rsid w:val="00271501"/>
    <w:rsid w:val="00271630"/>
    <w:rsid w:val="00272055"/>
    <w:rsid w:val="0027329E"/>
    <w:rsid w:val="00273861"/>
    <w:rsid w:val="00273B2C"/>
    <w:rsid w:val="00274415"/>
    <w:rsid w:val="00274AEE"/>
    <w:rsid w:val="002756CC"/>
    <w:rsid w:val="00275ED2"/>
    <w:rsid w:val="0027735B"/>
    <w:rsid w:val="00277414"/>
    <w:rsid w:val="00277780"/>
    <w:rsid w:val="0027792E"/>
    <w:rsid w:val="00277E25"/>
    <w:rsid w:val="002809EC"/>
    <w:rsid w:val="00280BC3"/>
    <w:rsid w:val="00281629"/>
    <w:rsid w:val="00281720"/>
    <w:rsid w:val="00281FF0"/>
    <w:rsid w:val="00282300"/>
    <w:rsid w:val="00282454"/>
    <w:rsid w:val="002824EB"/>
    <w:rsid w:val="002827C5"/>
    <w:rsid w:val="002828E9"/>
    <w:rsid w:val="00282B4C"/>
    <w:rsid w:val="00282D2F"/>
    <w:rsid w:val="00283368"/>
    <w:rsid w:val="00283C59"/>
    <w:rsid w:val="00284DAA"/>
    <w:rsid w:val="002854F7"/>
    <w:rsid w:val="002856BF"/>
    <w:rsid w:val="00285CB4"/>
    <w:rsid w:val="0028620F"/>
    <w:rsid w:val="002865D9"/>
    <w:rsid w:val="00287636"/>
    <w:rsid w:val="00287AAC"/>
    <w:rsid w:val="00287B49"/>
    <w:rsid w:val="00290266"/>
    <w:rsid w:val="00290606"/>
    <w:rsid w:val="00290CCB"/>
    <w:rsid w:val="002910D2"/>
    <w:rsid w:val="00291812"/>
    <w:rsid w:val="00291F45"/>
    <w:rsid w:val="00292877"/>
    <w:rsid w:val="00293037"/>
    <w:rsid w:val="0029355D"/>
    <w:rsid w:val="00293612"/>
    <w:rsid w:val="00293A9E"/>
    <w:rsid w:val="00293BD2"/>
    <w:rsid w:val="00293DF5"/>
    <w:rsid w:val="00294A1F"/>
    <w:rsid w:val="00295155"/>
    <w:rsid w:val="002957B5"/>
    <w:rsid w:val="002960CB"/>
    <w:rsid w:val="00296829"/>
    <w:rsid w:val="00297276"/>
    <w:rsid w:val="0029734F"/>
    <w:rsid w:val="002973AE"/>
    <w:rsid w:val="00297FFB"/>
    <w:rsid w:val="002A0772"/>
    <w:rsid w:val="002A1193"/>
    <w:rsid w:val="002A123A"/>
    <w:rsid w:val="002A13BA"/>
    <w:rsid w:val="002A199D"/>
    <w:rsid w:val="002A26E3"/>
    <w:rsid w:val="002A27EA"/>
    <w:rsid w:val="002A368D"/>
    <w:rsid w:val="002A37D3"/>
    <w:rsid w:val="002A3A2A"/>
    <w:rsid w:val="002A3B89"/>
    <w:rsid w:val="002A3F83"/>
    <w:rsid w:val="002A5310"/>
    <w:rsid w:val="002A5B9C"/>
    <w:rsid w:val="002A67F5"/>
    <w:rsid w:val="002A69D1"/>
    <w:rsid w:val="002A6DB2"/>
    <w:rsid w:val="002A77DE"/>
    <w:rsid w:val="002A7AE4"/>
    <w:rsid w:val="002B02F9"/>
    <w:rsid w:val="002B0D18"/>
    <w:rsid w:val="002B11CF"/>
    <w:rsid w:val="002B139B"/>
    <w:rsid w:val="002B1E94"/>
    <w:rsid w:val="002B219C"/>
    <w:rsid w:val="002B2420"/>
    <w:rsid w:val="002B24C5"/>
    <w:rsid w:val="002B2E59"/>
    <w:rsid w:val="002B303D"/>
    <w:rsid w:val="002B30EB"/>
    <w:rsid w:val="002B3771"/>
    <w:rsid w:val="002B3D6B"/>
    <w:rsid w:val="002B40CD"/>
    <w:rsid w:val="002B40E6"/>
    <w:rsid w:val="002B411D"/>
    <w:rsid w:val="002B45F7"/>
    <w:rsid w:val="002B4CCF"/>
    <w:rsid w:val="002B56D9"/>
    <w:rsid w:val="002B62BD"/>
    <w:rsid w:val="002B638A"/>
    <w:rsid w:val="002B6D85"/>
    <w:rsid w:val="002B7B8E"/>
    <w:rsid w:val="002B7E57"/>
    <w:rsid w:val="002C0751"/>
    <w:rsid w:val="002C0EB7"/>
    <w:rsid w:val="002C1880"/>
    <w:rsid w:val="002C1B03"/>
    <w:rsid w:val="002C2496"/>
    <w:rsid w:val="002C2650"/>
    <w:rsid w:val="002C2D1A"/>
    <w:rsid w:val="002C2E40"/>
    <w:rsid w:val="002C3EBB"/>
    <w:rsid w:val="002C41AC"/>
    <w:rsid w:val="002C4794"/>
    <w:rsid w:val="002C5157"/>
    <w:rsid w:val="002C549B"/>
    <w:rsid w:val="002C54F6"/>
    <w:rsid w:val="002C56E9"/>
    <w:rsid w:val="002C5C9A"/>
    <w:rsid w:val="002C5DF5"/>
    <w:rsid w:val="002C5E6E"/>
    <w:rsid w:val="002C5F52"/>
    <w:rsid w:val="002C6486"/>
    <w:rsid w:val="002C6911"/>
    <w:rsid w:val="002C74FA"/>
    <w:rsid w:val="002C7E77"/>
    <w:rsid w:val="002D0218"/>
    <w:rsid w:val="002D1680"/>
    <w:rsid w:val="002D2AAA"/>
    <w:rsid w:val="002D3266"/>
    <w:rsid w:val="002D345C"/>
    <w:rsid w:val="002D34A0"/>
    <w:rsid w:val="002D3549"/>
    <w:rsid w:val="002D3BA0"/>
    <w:rsid w:val="002D3EB1"/>
    <w:rsid w:val="002D41A2"/>
    <w:rsid w:val="002D421A"/>
    <w:rsid w:val="002D4669"/>
    <w:rsid w:val="002D56E1"/>
    <w:rsid w:val="002D57D9"/>
    <w:rsid w:val="002D5B4E"/>
    <w:rsid w:val="002D5E02"/>
    <w:rsid w:val="002D66A2"/>
    <w:rsid w:val="002D7101"/>
    <w:rsid w:val="002D76DE"/>
    <w:rsid w:val="002D7EFD"/>
    <w:rsid w:val="002E00B6"/>
    <w:rsid w:val="002E08DD"/>
    <w:rsid w:val="002E201F"/>
    <w:rsid w:val="002E2176"/>
    <w:rsid w:val="002E220C"/>
    <w:rsid w:val="002E225D"/>
    <w:rsid w:val="002E2508"/>
    <w:rsid w:val="002E2D31"/>
    <w:rsid w:val="002E2DE3"/>
    <w:rsid w:val="002E2FC0"/>
    <w:rsid w:val="002E30F0"/>
    <w:rsid w:val="002E320E"/>
    <w:rsid w:val="002E3C17"/>
    <w:rsid w:val="002E42D7"/>
    <w:rsid w:val="002E4848"/>
    <w:rsid w:val="002E59C8"/>
    <w:rsid w:val="002E5EB6"/>
    <w:rsid w:val="002E6268"/>
    <w:rsid w:val="002E6599"/>
    <w:rsid w:val="002E6F3B"/>
    <w:rsid w:val="002E7397"/>
    <w:rsid w:val="002E76A8"/>
    <w:rsid w:val="002E7EAB"/>
    <w:rsid w:val="002F0024"/>
    <w:rsid w:val="002F03F4"/>
    <w:rsid w:val="002F11B5"/>
    <w:rsid w:val="002F15FE"/>
    <w:rsid w:val="002F18DC"/>
    <w:rsid w:val="002F26D5"/>
    <w:rsid w:val="002F2753"/>
    <w:rsid w:val="002F2F69"/>
    <w:rsid w:val="002F329A"/>
    <w:rsid w:val="002F353B"/>
    <w:rsid w:val="002F54DB"/>
    <w:rsid w:val="002F6109"/>
    <w:rsid w:val="002F627C"/>
    <w:rsid w:val="002F7157"/>
    <w:rsid w:val="002F7291"/>
    <w:rsid w:val="002F7767"/>
    <w:rsid w:val="002F7B3B"/>
    <w:rsid w:val="002F7B79"/>
    <w:rsid w:val="002F7E8E"/>
    <w:rsid w:val="00301837"/>
    <w:rsid w:val="00301CD0"/>
    <w:rsid w:val="00301EDF"/>
    <w:rsid w:val="003021ED"/>
    <w:rsid w:val="00302637"/>
    <w:rsid w:val="00302759"/>
    <w:rsid w:val="00302C4A"/>
    <w:rsid w:val="003033E3"/>
    <w:rsid w:val="003042AC"/>
    <w:rsid w:val="00305066"/>
    <w:rsid w:val="003050F6"/>
    <w:rsid w:val="0030530E"/>
    <w:rsid w:val="003057AA"/>
    <w:rsid w:val="00305988"/>
    <w:rsid w:val="00305C74"/>
    <w:rsid w:val="003061AB"/>
    <w:rsid w:val="0030671F"/>
    <w:rsid w:val="00306CC0"/>
    <w:rsid w:val="00306FE7"/>
    <w:rsid w:val="0030701F"/>
    <w:rsid w:val="0030754D"/>
    <w:rsid w:val="00310012"/>
    <w:rsid w:val="0031029B"/>
    <w:rsid w:val="0031061C"/>
    <w:rsid w:val="00310B82"/>
    <w:rsid w:val="00310FA5"/>
    <w:rsid w:val="0031229E"/>
    <w:rsid w:val="003122B8"/>
    <w:rsid w:val="00312532"/>
    <w:rsid w:val="00313027"/>
    <w:rsid w:val="00313E72"/>
    <w:rsid w:val="00313EEE"/>
    <w:rsid w:val="00313F2A"/>
    <w:rsid w:val="00315386"/>
    <w:rsid w:val="003156EA"/>
    <w:rsid w:val="00315ECC"/>
    <w:rsid w:val="00316419"/>
    <w:rsid w:val="00316AAD"/>
    <w:rsid w:val="00316C7F"/>
    <w:rsid w:val="003200E4"/>
    <w:rsid w:val="00320260"/>
    <w:rsid w:val="00320381"/>
    <w:rsid w:val="00320644"/>
    <w:rsid w:val="00320A91"/>
    <w:rsid w:val="003210B4"/>
    <w:rsid w:val="00321A07"/>
    <w:rsid w:val="00321A69"/>
    <w:rsid w:val="00321D56"/>
    <w:rsid w:val="003228DD"/>
    <w:rsid w:val="0032328C"/>
    <w:rsid w:val="00323326"/>
    <w:rsid w:val="003237C9"/>
    <w:rsid w:val="00323F85"/>
    <w:rsid w:val="00324E93"/>
    <w:rsid w:val="00324EA3"/>
    <w:rsid w:val="0032574D"/>
    <w:rsid w:val="0032579A"/>
    <w:rsid w:val="00326526"/>
    <w:rsid w:val="003269F4"/>
    <w:rsid w:val="003270CD"/>
    <w:rsid w:val="00327B75"/>
    <w:rsid w:val="00327F7A"/>
    <w:rsid w:val="003307CF"/>
    <w:rsid w:val="00330BB0"/>
    <w:rsid w:val="00331102"/>
    <w:rsid w:val="00331132"/>
    <w:rsid w:val="00331960"/>
    <w:rsid w:val="00331CE6"/>
    <w:rsid w:val="00331DC2"/>
    <w:rsid w:val="003322B0"/>
    <w:rsid w:val="003326D4"/>
    <w:rsid w:val="00332D29"/>
    <w:rsid w:val="00333362"/>
    <w:rsid w:val="0033360B"/>
    <w:rsid w:val="0033375F"/>
    <w:rsid w:val="003337FC"/>
    <w:rsid w:val="00334772"/>
    <w:rsid w:val="00334BAF"/>
    <w:rsid w:val="00335709"/>
    <w:rsid w:val="00335BD8"/>
    <w:rsid w:val="00335C06"/>
    <w:rsid w:val="00335D81"/>
    <w:rsid w:val="00335FC4"/>
    <w:rsid w:val="00336293"/>
    <w:rsid w:val="00336421"/>
    <w:rsid w:val="00336B9F"/>
    <w:rsid w:val="00336BFF"/>
    <w:rsid w:val="00336CCA"/>
    <w:rsid w:val="003372DF"/>
    <w:rsid w:val="003375F7"/>
    <w:rsid w:val="00337652"/>
    <w:rsid w:val="003376D0"/>
    <w:rsid w:val="00337CE1"/>
    <w:rsid w:val="00337EFA"/>
    <w:rsid w:val="003401EF"/>
    <w:rsid w:val="0034021E"/>
    <w:rsid w:val="00340381"/>
    <w:rsid w:val="00340756"/>
    <w:rsid w:val="00340A00"/>
    <w:rsid w:val="00340C71"/>
    <w:rsid w:val="00342015"/>
    <w:rsid w:val="00342128"/>
    <w:rsid w:val="00342951"/>
    <w:rsid w:val="0034346E"/>
    <w:rsid w:val="003436E7"/>
    <w:rsid w:val="00344233"/>
    <w:rsid w:val="003442B5"/>
    <w:rsid w:val="003444E3"/>
    <w:rsid w:val="00344617"/>
    <w:rsid w:val="00345792"/>
    <w:rsid w:val="00345A01"/>
    <w:rsid w:val="00345BC3"/>
    <w:rsid w:val="00346CDB"/>
    <w:rsid w:val="00347697"/>
    <w:rsid w:val="00347F5B"/>
    <w:rsid w:val="003509ED"/>
    <w:rsid w:val="00350AC5"/>
    <w:rsid w:val="00350B54"/>
    <w:rsid w:val="00351243"/>
    <w:rsid w:val="0035149A"/>
    <w:rsid w:val="00351D44"/>
    <w:rsid w:val="00351E1F"/>
    <w:rsid w:val="003522F9"/>
    <w:rsid w:val="003525DF"/>
    <w:rsid w:val="00352E7C"/>
    <w:rsid w:val="00353232"/>
    <w:rsid w:val="0035365B"/>
    <w:rsid w:val="0035377D"/>
    <w:rsid w:val="003549D9"/>
    <w:rsid w:val="00355304"/>
    <w:rsid w:val="003556E4"/>
    <w:rsid w:val="003558D4"/>
    <w:rsid w:val="00355A71"/>
    <w:rsid w:val="00355A8D"/>
    <w:rsid w:val="00355A8F"/>
    <w:rsid w:val="00355B28"/>
    <w:rsid w:val="00356B8D"/>
    <w:rsid w:val="00356C1D"/>
    <w:rsid w:val="00356E83"/>
    <w:rsid w:val="00357925"/>
    <w:rsid w:val="00357D1D"/>
    <w:rsid w:val="0036049B"/>
    <w:rsid w:val="00360F4C"/>
    <w:rsid w:val="00361231"/>
    <w:rsid w:val="00362687"/>
    <w:rsid w:val="00362992"/>
    <w:rsid w:val="00362A8F"/>
    <w:rsid w:val="003631B5"/>
    <w:rsid w:val="00363709"/>
    <w:rsid w:val="003639EC"/>
    <w:rsid w:val="0036465F"/>
    <w:rsid w:val="00364B4B"/>
    <w:rsid w:val="003656F7"/>
    <w:rsid w:val="003667AD"/>
    <w:rsid w:val="003668EA"/>
    <w:rsid w:val="00367088"/>
    <w:rsid w:val="00367C30"/>
    <w:rsid w:val="003705B9"/>
    <w:rsid w:val="00370F46"/>
    <w:rsid w:val="0037123A"/>
    <w:rsid w:val="00371415"/>
    <w:rsid w:val="0037181C"/>
    <w:rsid w:val="00371A20"/>
    <w:rsid w:val="003721E2"/>
    <w:rsid w:val="0037244D"/>
    <w:rsid w:val="00372498"/>
    <w:rsid w:val="0037291F"/>
    <w:rsid w:val="00373186"/>
    <w:rsid w:val="00373595"/>
    <w:rsid w:val="003736C4"/>
    <w:rsid w:val="00373FF1"/>
    <w:rsid w:val="00374283"/>
    <w:rsid w:val="0037476F"/>
    <w:rsid w:val="00374DC7"/>
    <w:rsid w:val="00374F87"/>
    <w:rsid w:val="003755F4"/>
    <w:rsid w:val="003757EE"/>
    <w:rsid w:val="00375DBC"/>
    <w:rsid w:val="00375F29"/>
    <w:rsid w:val="0037634E"/>
    <w:rsid w:val="00376433"/>
    <w:rsid w:val="003764AC"/>
    <w:rsid w:val="003767C5"/>
    <w:rsid w:val="003767FA"/>
    <w:rsid w:val="00376DFF"/>
    <w:rsid w:val="00377778"/>
    <w:rsid w:val="0037782C"/>
    <w:rsid w:val="00377C82"/>
    <w:rsid w:val="00377DAD"/>
    <w:rsid w:val="00380433"/>
    <w:rsid w:val="00380A20"/>
    <w:rsid w:val="00380D4B"/>
    <w:rsid w:val="00380FB2"/>
    <w:rsid w:val="00381263"/>
    <w:rsid w:val="00382495"/>
    <w:rsid w:val="003826D8"/>
    <w:rsid w:val="00382BC8"/>
    <w:rsid w:val="00383A3E"/>
    <w:rsid w:val="00383BF7"/>
    <w:rsid w:val="00383E09"/>
    <w:rsid w:val="00383F37"/>
    <w:rsid w:val="003847C3"/>
    <w:rsid w:val="003848D1"/>
    <w:rsid w:val="00384BA5"/>
    <w:rsid w:val="003854E4"/>
    <w:rsid w:val="00385676"/>
    <w:rsid w:val="00386196"/>
    <w:rsid w:val="003866C1"/>
    <w:rsid w:val="00387064"/>
    <w:rsid w:val="00387854"/>
    <w:rsid w:val="00387EBA"/>
    <w:rsid w:val="00391465"/>
    <w:rsid w:val="00391E0E"/>
    <w:rsid w:val="0039286A"/>
    <w:rsid w:val="00392C06"/>
    <w:rsid w:val="00392CC6"/>
    <w:rsid w:val="003933F7"/>
    <w:rsid w:val="003935CE"/>
    <w:rsid w:val="0039526D"/>
    <w:rsid w:val="003953DD"/>
    <w:rsid w:val="003957EB"/>
    <w:rsid w:val="003957F8"/>
    <w:rsid w:val="003958F5"/>
    <w:rsid w:val="0039599F"/>
    <w:rsid w:val="00395BAE"/>
    <w:rsid w:val="00395E04"/>
    <w:rsid w:val="0039636B"/>
    <w:rsid w:val="003965A6"/>
    <w:rsid w:val="00397356"/>
    <w:rsid w:val="00397C2A"/>
    <w:rsid w:val="00397C5E"/>
    <w:rsid w:val="003A0264"/>
    <w:rsid w:val="003A0972"/>
    <w:rsid w:val="003A0C1F"/>
    <w:rsid w:val="003A0DEF"/>
    <w:rsid w:val="003A0F56"/>
    <w:rsid w:val="003A1026"/>
    <w:rsid w:val="003A15A0"/>
    <w:rsid w:val="003A1EEF"/>
    <w:rsid w:val="003A2414"/>
    <w:rsid w:val="003A30C7"/>
    <w:rsid w:val="003A506A"/>
    <w:rsid w:val="003A51FF"/>
    <w:rsid w:val="003A5279"/>
    <w:rsid w:val="003A531C"/>
    <w:rsid w:val="003A55F7"/>
    <w:rsid w:val="003A59DD"/>
    <w:rsid w:val="003A5DFD"/>
    <w:rsid w:val="003A68ED"/>
    <w:rsid w:val="003A789E"/>
    <w:rsid w:val="003A7C78"/>
    <w:rsid w:val="003B0516"/>
    <w:rsid w:val="003B0A0B"/>
    <w:rsid w:val="003B1787"/>
    <w:rsid w:val="003B1FD2"/>
    <w:rsid w:val="003B30A2"/>
    <w:rsid w:val="003B34CC"/>
    <w:rsid w:val="003B37DF"/>
    <w:rsid w:val="003B3A4D"/>
    <w:rsid w:val="003B3DD4"/>
    <w:rsid w:val="003B3E02"/>
    <w:rsid w:val="003B401C"/>
    <w:rsid w:val="003B56CE"/>
    <w:rsid w:val="003B5E4E"/>
    <w:rsid w:val="003B5EB3"/>
    <w:rsid w:val="003B5F0D"/>
    <w:rsid w:val="003B65CE"/>
    <w:rsid w:val="003B7796"/>
    <w:rsid w:val="003C01A5"/>
    <w:rsid w:val="003C0429"/>
    <w:rsid w:val="003C0A74"/>
    <w:rsid w:val="003C1AA5"/>
    <w:rsid w:val="003C210A"/>
    <w:rsid w:val="003C231E"/>
    <w:rsid w:val="003C27FC"/>
    <w:rsid w:val="003C2B4D"/>
    <w:rsid w:val="003C2C83"/>
    <w:rsid w:val="003C2E20"/>
    <w:rsid w:val="003C38E3"/>
    <w:rsid w:val="003C39EB"/>
    <w:rsid w:val="003C3A8F"/>
    <w:rsid w:val="003C4191"/>
    <w:rsid w:val="003C4374"/>
    <w:rsid w:val="003C4503"/>
    <w:rsid w:val="003C4E6D"/>
    <w:rsid w:val="003C5842"/>
    <w:rsid w:val="003C5DB7"/>
    <w:rsid w:val="003C5F31"/>
    <w:rsid w:val="003C6464"/>
    <w:rsid w:val="003C6665"/>
    <w:rsid w:val="003C674C"/>
    <w:rsid w:val="003C6AF0"/>
    <w:rsid w:val="003C6B7D"/>
    <w:rsid w:val="003C6C43"/>
    <w:rsid w:val="003C6C9F"/>
    <w:rsid w:val="003C789A"/>
    <w:rsid w:val="003C7A4A"/>
    <w:rsid w:val="003D1473"/>
    <w:rsid w:val="003D1B83"/>
    <w:rsid w:val="003D2436"/>
    <w:rsid w:val="003D247C"/>
    <w:rsid w:val="003D331C"/>
    <w:rsid w:val="003D3338"/>
    <w:rsid w:val="003D35CB"/>
    <w:rsid w:val="003D3CBF"/>
    <w:rsid w:val="003D4D27"/>
    <w:rsid w:val="003D4F9E"/>
    <w:rsid w:val="003D524A"/>
    <w:rsid w:val="003D56F4"/>
    <w:rsid w:val="003D6AD1"/>
    <w:rsid w:val="003D6FE8"/>
    <w:rsid w:val="003E0096"/>
    <w:rsid w:val="003E0293"/>
    <w:rsid w:val="003E0840"/>
    <w:rsid w:val="003E0E81"/>
    <w:rsid w:val="003E1010"/>
    <w:rsid w:val="003E1AEA"/>
    <w:rsid w:val="003E21C2"/>
    <w:rsid w:val="003E2EAA"/>
    <w:rsid w:val="003E325A"/>
    <w:rsid w:val="003E3309"/>
    <w:rsid w:val="003E35BB"/>
    <w:rsid w:val="003E3662"/>
    <w:rsid w:val="003E3B57"/>
    <w:rsid w:val="003E4247"/>
    <w:rsid w:val="003E470A"/>
    <w:rsid w:val="003E4CC6"/>
    <w:rsid w:val="003E50E1"/>
    <w:rsid w:val="003E5247"/>
    <w:rsid w:val="003E54B9"/>
    <w:rsid w:val="003E56DD"/>
    <w:rsid w:val="003E60E3"/>
    <w:rsid w:val="003E677F"/>
    <w:rsid w:val="003E6BE4"/>
    <w:rsid w:val="003E6D50"/>
    <w:rsid w:val="003E7312"/>
    <w:rsid w:val="003F002A"/>
    <w:rsid w:val="003F0115"/>
    <w:rsid w:val="003F03B3"/>
    <w:rsid w:val="003F08DB"/>
    <w:rsid w:val="003F091D"/>
    <w:rsid w:val="003F0D8B"/>
    <w:rsid w:val="003F227E"/>
    <w:rsid w:val="003F2756"/>
    <w:rsid w:val="003F27DE"/>
    <w:rsid w:val="003F27F0"/>
    <w:rsid w:val="003F37AF"/>
    <w:rsid w:val="003F410C"/>
    <w:rsid w:val="003F4944"/>
    <w:rsid w:val="003F5237"/>
    <w:rsid w:val="003F52F2"/>
    <w:rsid w:val="003F5E82"/>
    <w:rsid w:val="003F5F84"/>
    <w:rsid w:val="003F6253"/>
    <w:rsid w:val="003F67F5"/>
    <w:rsid w:val="003F6ED8"/>
    <w:rsid w:val="003F750D"/>
    <w:rsid w:val="003F7739"/>
    <w:rsid w:val="003F7C67"/>
    <w:rsid w:val="00400179"/>
    <w:rsid w:val="004004F0"/>
    <w:rsid w:val="0040080B"/>
    <w:rsid w:val="00401221"/>
    <w:rsid w:val="00401C96"/>
    <w:rsid w:val="00403141"/>
    <w:rsid w:val="00403583"/>
    <w:rsid w:val="00403A59"/>
    <w:rsid w:val="00403C2C"/>
    <w:rsid w:val="00403E93"/>
    <w:rsid w:val="00403EC0"/>
    <w:rsid w:val="004042E9"/>
    <w:rsid w:val="004048C5"/>
    <w:rsid w:val="00405337"/>
    <w:rsid w:val="00405766"/>
    <w:rsid w:val="00405767"/>
    <w:rsid w:val="004059E5"/>
    <w:rsid w:val="00405BD1"/>
    <w:rsid w:val="0040649B"/>
    <w:rsid w:val="0040662D"/>
    <w:rsid w:val="0040741E"/>
    <w:rsid w:val="00407547"/>
    <w:rsid w:val="00407CB0"/>
    <w:rsid w:val="00410259"/>
    <w:rsid w:val="004108A5"/>
    <w:rsid w:val="004110E0"/>
    <w:rsid w:val="004116A6"/>
    <w:rsid w:val="00411A0D"/>
    <w:rsid w:val="00411EB4"/>
    <w:rsid w:val="00412FF7"/>
    <w:rsid w:val="004137D3"/>
    <w:rsid w:val="004142B0"/>
    <w:rsid w:val="0041434C"/>
    <w:rsid w:val="004145C0"/>
    <w:rsid w:val="0041481F"/>
    <w:rsid w:val="00415887"/>
    <w:rsid w:val="004159DD"/>
    <w:rsid w:val="0041636A"/>
    <w:rsid w:val="0041653F"/>
    <w:rsid w:val="004165C5"/>
    <w:rsid w:val="0041673D"/>
    <w:rsid w:val="00416955"/>
    <w:rsid w:val="00416AA5"/>
    <w:rsid w:val="00417415"/>
    <w:rsid w:val="0041779E"/>
    <w:rsid w:val="00420036"/>
    <w:rsid w:val="004200FC"/>
    <w:rsid w:val="00420ECF"/>
    <w:rsid w:val="004212F1"/>
    <w:rsid w:val="00421624"/>
    <w:rsid w:val="00421EE3"/>
    <w:rsid w:val="00422A84"/>
    <w:rsid w:val="00424074"/>
    <w:rsid w:val="00424CA8"/>
    <w:rsid w:val="00424DB3"/>
    <w:rsid w:val="004250DF"/>
    <w:rsid w:val="00425147"/>
    <w:rsid w:val="0042556B"/>
    <w:rsid w:val="004256F5"/>
    <w:rsid w:val="00425B45"/>
    <w:rsid w:val="00426A6C"/>
    <w:rsid w:val="00426E1C"/>
    <w:rsid w:val="00426E1D"/>
    <w:rsid w:val="00426EE7"/>
    <w:rsid w:val="00426F0B"/>
    <w:rsid w:val="00426F88"/>
    <w:rsid w:val="0042783A"/>
    <w:rsid w:val="0043007B"/>
    <w:rsid w:val="00430F0A"/>
    <w:rsid w:val="00431108"/>
    <w:rsid w:val="004311D5"/>
    <w:rsid w:val="00431820"/>
    <w:rsid w:val="004319DC"/>
    <w:rsid w:val="00431B49"/>
    <w:rsid w:val="00431D3D"/>
    <w:rsid w:val="004322DE"/>
    <w:rsid w:val="0043263F"/>
    <w:rsid w:val="00432679"/>
    <w:rsid w:val="004327CA"/>
    <w:rsid w:val="0043307E"/>
    <w:rsid w:val="00433AA1"/>
    <w:rsid w:val="0043450E"/>
    <w:rsid w:val="004347CA"/>
    <w:rsid w:val="00434B9D"/>
    <w:rsid w:val="004351E1"/>
    <w:rsid w:val="00435774"/>
    <w:rsid w:val="00435900"/>
    <w:rsid w:val="00435AE5"/>
    <w:rsid w:val="00435D6D"/>
    <w:rsid w:val="00436BC1"/>
    <w:rsid w:val="00437D96"/>
    <w:rsid w:val="00437E8A"/>
    <w:rsid w:val="00440031"/>
    <w:rsid w:val="0044031A"/>
    <w:rsid w:val="00440478"/>
    <w:rsid w:val="00440858"/>
    <w:rsid w:val="00441935"/>
    <w:rsid w:val="00441B51"/>
    <w:rsid w:val="00441B66"/>
    <w:rsid w:val="00441E20"/>
    <w:rsid w:val="00442436"/>
    <w:rsid w:val="0044293C"/>
    <w:rsid w:val="00442D4C"/>
    <w:rsid w:val="004437A5"/>
    <w:rsid w:val="00444068"/>
    <w:rsid w:val="00444188"/>
    <w:rsid w:val="004447CA"/>
    <w:rsid w:val="00444AA9"/>
    <w:rsid w:val="0044519D"/>
    <w:rsid w:val="0044602D"/>
    <w:rsid w:val="00446672"/>
    <w:rsid w:val="00446DD4"/>
    <w:rsid w:val="004472F5"/>
    <w:rsid w:val="00447AFF"/>
    <w:rsid w:val="00450A37"/>
    <w:rsid w:val="00450C6B"/>
    <w:rsid w:val="00450E94"/>
    <w:rsid w:val="004511D1"/>
    <w:rsid w:val="00451FF5"/>
    <w:rsid w:val="004528A2"/>
    <w:rsid w:val="00452BAD"/>
    <w:rsid w:val="0045315B"/>
    <w:rsid w:val="00453183"/>
    <w:rsid w:val="004534B1"/>
    <w:rsid w:val="00454FE7"/>
    <w:rsid w:val="00455453"/>
    <w:rsid w:val="00455777"/>
    <w:rsid w:val="00455C81"/>
    <w:rsid w:val="00455EB7"/>
    <w:rsid w:val="00455F52"/>
    <w:rsid w:val="00456864"/>
    <w:rsid w:val="00456E0D"/>
    <w:rsid w:val="00457952"/>
    <w:rsid w:val="00457C4F"/>
    <w:rsid w:val="00457D12"/>
    <w:rsid w:val="00460B42"/>
    <w:rsid w:val="004619F8"/>
    <w:rsid w:val="00461B63"/>
    <w:rsid w:val="00462012"/>
    <w:rsid w:val="00462D33"/>
    <w:rsid w:val="00463085"/>
    <w:rsid w:val="00463289"/>
    <w:rsid w:val="004638C6"/>
    <w:rsid w:val="0046486E"/>
    <w:rsid w:val="00464BD2"/>
    <w:rsid w:val="00464F40"/>
    <w:rsid w:val="00465488"/>
    <w:rsid w:val="00465571"/>
    <w:rsid w:val="0046598F"/>
    <w:rsid w:val="004666F4"/>
    <w:rsid w:val="00466A09"/>
    <w:rsid w:val="00467599"/>
    <w:rsid w:val="00467CA9"/>
    <w:rsid w:val="00470314"/>
    <w:rsid w:val="004707B7"/>
    <w:rsid w:val="00470AAF"/>
    <w:rsid w:val="00471A8B"/>
    <w:rsid w:val="00471B8C"/>
    <w:rsid w:val="004721C0"/>
    <w:rsid w:val="00472483"/>
    <w:rsid w:val="004731A9"/>
    <w:rsid w:val="004732A8"/>
    <w:rsid w:val="00473F90"/>
    <w:rsid w:val="00473FA0"/>
    <w:rsid w:val="00474D7D"/>
    <w:rsid w:val="004752B9"/>
    <w:rsid w:val="0047544F"/>
    <w:rsid w:val="00475E52"/>
    <w:rsid w:val="00476098"/>
    <w:rsid w:val="00476247"/>
    <w:rsid w:val="004763E7"/>
    <w:rsid w:val="00476BED"/>
    <w:rsid w:val="004770AD"/>
    <w:rsid w:val="0047773A"/>
    <w:rsid w:val="0047797E"/>
    <w:rsid w:val="00477B9A"/>
    <w:rsid w:val="00477E61"/>
    <w:rsid w:val="00480127"/>
    <w:rsid w:val="00480338"/>
    <w:rsid w:val="00480768"/>
    <w:rsid w:val="004811F4"/>
    <w:rsid w:val="00481A09"/>
    <w:rsid w:val="00481CD6"/>
    <w:rsid w:val="0048234A"/>
    <w:rsid w:val="00482681"/>
    <w:rsid w:val="00483A3E"/>
    <w:rsid w:val="00483E28"/>
    <w:rsid w:val="004842C4"/>
    <w:rsid w:val="00484969"/>
    <w:rsid w:val="00484D20"/>
    <w:rsid w:val="004855ED"/>
    <w:rsid w:val="004856AB"/>
    <w:rsid w:val="00485B4B"/>
    <w:rsid w:val="00485CBD"/>
    <w:rsid w:val="00486574"/>
    <w:rsid w:val="00486832"/>
    <w:rsid w:val="00487088"/>
    <w:rsid w:val="00487324"/>
    <w:rsid w:val="00487608"/>
    <w:rsid w:val="004902C3"/>
    <w:rsid w:val="0049096B"/>
    <w:rsid w:val="0049107C"/>
    <w:rsid w:val="00491601"/>
    <w:rsid w:val="004927D7"/>
    <w:rsid w:val="00493687"/>
    <w:rsid w:val="00493926"/>
    <w:rsid w:val="00494476"/>
    <w:rsid w:val="004945A3"/>
    <w:rsid w:val="00494C4D"/>
    <w:rsid w:val="00494C8D"/>
    <w:rsid w:val="00495004"/>
    <w:rsid w:val="00495A8A"/>
    <w:rsid w:val="00495D8C"/>
    <w:rsid w:val="00496597"/>
    <w:rsid w:val="00496800"/>
    <w:rsid w:val="00496EE0"/>
    <w:rsid w:val="0049772C"/>
    <w:rsid w:val="0049779A"/>
    <w:rsid w:val="0049797E"/>
    <w:rsid w:val="00497ACB"/>
    <w:rsid w:val="004A006F"/>
    <w:rsid w:val="004A05E8"/>
    <w:rsid w:val="004A0963"/>
    <w:rsid w:val="004A097F"/>
    <w:rsid w:val="004A09D6"/>
    <w:rsid w:val="004A0DF2"/>
    <w:rsid w:val="004A1B37"/>
    <w:rsid w:val="004A1B80"/>
    <w:rsid w:val="004A23D6"/>
    <w:rsid w:val="004A2C52"/>
    <w:rsid w:val="004A319E"/>
    <w:rsid w:val="004A375E"/>
    <w:rsid w:val="004A4122"/>
    <w:rsid w:val="004A43B3"/>
    <w:rsid w:val="004A4727"/>
    <w:rsid w:val="004A4750"/>
    <w:rsid w:val="004A4908"/>
    <w:rsid w:val="004A5078"/>
    <w:rsid w:val="004A5136"/>
    <w:rsid w:val="004A54D8"/>
    <w:rsid w:val="004A5B03"/>
    <w:rsid w:val="004A5F44"/>
    <w:rsid w:val="004A69C5"/>
    <w:rsid w:val="004A71BC"/>
    <w:rsid w:val="004A740D"/>
    <w:rsid w:val="004A7943"/>
    <w:rsid w:val="004A7C53"/>
    <w:rsid w:val="004B03CF"/>
    <w:rsid w:val="004B0476"/>
    <w:rsid w:val="004B1088"/>
    <w:rsid w:val="004B187B"/>
    <w:rsid w:val="004B18B5"/>
    <w:rsid w:val="004B352D"/>
    <w:rsid w:val="004B3667"/>
    <w:rsid w:val="004B372E"/>
    <w:rsid w:val="004B4001"/>
    <w:rsid w:val="004B42E4"/>
    <w:rsid w:val="004B4F1F"/>
    <w:rsid w:val="004B5162"/>
    <w:rsid w:val="004B543C"/>
    <w:rsid w:val="004B54AF"/>
    <w:rsid w:val="004B5E43"/>
    <w:rsid w:val="004B617B"/>
    <w:rsid w:val="004B65BF"/>
    <w:rsid w:val="004B65DD"/>
    <w:rsid w:val="004B7326"/>
    <w:rsid w:val="004B7911"/>
    <w:rsid w:val="004C03A8"/>
    <w:rsid w:val="004C0622"/>
    <w:rsid w:val="004C16DC"/>
    <w:rsid w:val="004C1836"/>
    <w:rsid w:val="004C1FF3"/>
    <w:rsid w:val="004C22DA"/>
    <w:rsid w:val="004C24BE"/>
    <w:rsid w:val="004C2833"/>
    <w:rsid w:val="004C2D0D"/>
    <w:rsid w:val="004C2E54"/>
    <w:rsid w:val="004C3029"/>
    <w:rsid w:val="004C304B"/>
    <w:rsid w:val="004C37A1"/>
    <w:rsid w:val="004C446E"/>
    <w:rsid w:val="004C47D9"/>
    <w:rsid w:val="004C4DAD"/>
    <w:rsid w:val="004C546C"/>
    <w:rsid w:val="004C54FA"/>
    <w:rsid w:val="004C57B8"/>
    <w:rsid w:val="004C5A6D"/>
    <w:rsid w:val="004C6343"/>
    <w:rsid w:val="004C663C"/>
    <w:rsid w:val="004C68CE"/>
    <w:rsid w:val="004C73CE"/>
    <w:rsid w:val="004D02A5"/>
    <w:rsid w:val="004D02BD"/>
    <w:rsid w:val="004D032C"/>
    <w:rsid w:val="004D0532"/>
    <w:rsid w:val="004D0AFA"/>
    <w:rsid w:val="004D103A"/>
    <w:rsid w:val="004D1041"/>
    <w:rsid w:val="004D13A0"/>
    <w:rsid w:val="004D19F5"/>
    <w:rsid w:val="004D1D1D"/>
    <w:rsid w:val="004D1DC8"/>
    <w:rsid w:val="004D29F4"/>
    <w:rsid w:val="004D2FFF"/>
    <w:rsid w:val="004D31C4"/>
    <w:rsid w:val="004D3895"/>
    <w:rsid w:val="004D536B"/>
    <w:rsid w:val="004D56BF"/>
    <w:rsid w:val="004D5EC5"/>
    <w:rsid w:val="004D5F2D"/>
    <w:rsid w:val="004D634D"/>
    <w:rsid w:val="004D6BDF"/>
    <w:rsid w:val="004D7648"/>
    <w:rsid w:val="004D7ABD"/>
    <w:rsid w:val="004D7B89"/>
    <w:rsid w:val="004D7D17"/>
    <w:rsid w:val="004E0492"/>
    <w:rsid w:val="004E0E86"/>
    <w:rsid w:val="004E11B4"/>
    <w:rsid w:val="004E2D96"/>
    <w:rsid w:val="004E3021"/>
    <w:rsid w:val="004E30C3"/>
    <w:rsid w:val="004E35A3"/>
    <w:rsid w:val="004E39EC"/>
    <w:rsid w:val="004E40F4"/>
    <w:rsid w:val="004E434A"/>
    <w:rsid w:val="004E4733"/>
    <w:rsid w:val="004E4A01"/>
    <w:rsid w:val="004E5235"/>
    <w:rsid w:val="004E54DA"/>
    <w:rsid w:val="004E59DD"/>
    <w:rsid w:val="004E65D5"/>
    <w:rsid w:val="004E6A11"/>
    <w:rsid w:val="004E79F3"/>
    <w:rsid w:val="004E7EB4"/>
    <w:rsid w:val="004F139C"/>
    <w:rsid w:val="004F1E9E"/>
    <w:rsid w:val="004F268A"/>
    <w:rsid w:val="004F2C91"/>
    <w:rsid w:val="004F2E14"/>
    <w:rsid w:val="004F3565"/>
    <w:rsid w:val="004F375B"/>
    <w:rsid w:val="004F3ACE"/>
    <w:rsid w:val="004F4C9F"/>
    <w:rsid w:val="004F5630"/>
    <w:rsid w:val="004F585E"/>
    <w:rsid w:val="004F5AE1"/>
    <w:rsid w:val="004F5BF6"/>
    <w:rsid w:val="004F6032"/>
    <w:rsid w:val="004F6C81"/>
    <w:rsid w:val="004F746D"/>
    <w:rsid w:val="0050010F"/>
    <w:rsid w:val="005002E3"/>
    <w:rsid w:val="0050054B"/>
    <w:rsid w:val="00500972"/>
    <w:rsid w:val="005016AB"/>
    <w:rsid w:val="0050171A"/>
    <w:rsid w:val="00501AC6"/>
    <w:rsid w:val="00501B94"/>
    <w:rsid w:val="00501E86"/>
    <w:rsid w:val="00502032"/>
    <w:rsid w:val="00502A56"/>
    <w:rsid w:val="00502A5A"/>
    <w:rsid w:val="00502FEC"/>
    <w:rsid w:val="00503136"/>
    <w:rsid w:val="0050327B"/>
    <w:rsid w:val="0050328F"/>
    <w:rsid w:val="0050332D"/>
    <w:rsid w:val="005036CA"/>
    <w:rsid w:val="00503A29"/>
    <w:rsid w:val="00503C6C"/>
    <w:rsid w:val="00504E90"/>
    <w:rsid w:val="00504F65"/>
    <w:rsid w:val="00505A53"/>
    <w:rsid w:val="005060CF"/>
    <w:rsid w:val="0050651C"/>
    <w:rsid w:val="0050680E"/>
    <w:rsid w:val="00511044"/>
    <w:rsid w:val="005125E2"/>
    <w:rsid w:val="00512E7F"/>
    <w:rsid w:val="00514286"/>
    <w:rsid w:val="00514BB2"/>
    <w:rsid w:val="0051518A"/>
    <w:rsid w:val="0051538D"/>
    <w:rsid w:val="005155EB"/>
    <w:rsid w:val="005160FE"/>
    <w:rsid w:val="00516932"/>
    <w:rsid w:val="005174E0"/>
    <w:rsid w:val="005204F9"/>
    <w:rsid w:val="005205F9"/>
    <w:rsid w:val="00520711"/>
    <w:rsid w:val="005213ED"/>
    <w:rsid w:val="00521D6E"/>
    <w:rsid w:val="00521F5C"/>
    <w:rsid w:val="0052216A"/>
    <w:rsid w:val="00523378"/>
    <w:rsid w:val="00524264"/>
    <w:rsid w:val="0052446A"/>
    <w:rsid w:val="005245EF"/>
    <w:rsid w:val="005247DB"/>
    <w:rsid w:val="00524812"/>
    <w:rsid w:val="00524983"/>
    <w:rsid w:val="00524996"/>
    <w:rsid w:val="00524BDE"/>
    <w:rsid w:val="00525170"/>
    <w:rsid w:val="00525B5B"/>
    <w:rsid w:val="00525C47"/>
    <w:rsid w:val="00525E80"/>
    <w:rsid w:val="005266B7"/>
    <w:rsid w:val="005268E7"/>
    <w:rsid w:val="005269EF"/>
    <w:rsid w:val="00526A81"/>
    <w:rsid w:val="00526F65"/>
    <w:rsid w:val="00527713"/>
    <w:rsid w:val="00527CDF"/>
    <w:rsid w:val="005306B5"/>
    <w:rsid w:val="0053087C"/>
    <w:rsid w:val="00530A52"/>
    <w:rsid w:val="00530E66"/>
    <w:rsid w:val="005311B8"/>
    <w:rsid w:val="00531478"/>
    <w:rsid w:val="005317D2"/>
    <w:rsid w:val="005321ED"/>
    <w:rsid w:val="005322E7"/>
    <w:rsid w:val="0053258B"/>
    <w:rsid w:val="00532687"/>
    <w:rsid w:val="00532922"/>
    <w:rsid w:val="00532C27"/>
    <w:rsid w:val="005333DE"/>
    <w:rsid w:val="0053389C"/>
    <w:rsid w:val="00533B88"/>
    <w:rsid w:val="00533DB8"/>
    <w:rsid w:val="00534317"/>
    <w:rsid w:val="00534572"/>
    <w:rsid w:val="005345E8"/>
    <w:rsid w:val="0053488E"/>
    <w:rsid w:val="00535358"/>
    <w:rsid w:val="00535470"/>
    <w:rsid w:val="0053576C"/>
    <w:rsid w:val="00535BBE"/>
    <w:rsid w:val="00535C81"/>
    <w:rsid w:val="00536497"/>
    <w:rsid w:val="00536926"/>
    <w:rsid w:val="0053785C"/>
    <w:rsid w:val="00537970"/>
    <w:rsid w:val="005379A1"/>
    <w:rsid w:val="00537BE5"/>
    <w:rsid w:val="00540040"/>
    <w:rsid w:val="005401E2"/>
    <w:rsid w:val="0054109E"/>
    <w:rsid w:val="005416D7"/>
    <w:rsid w:val="00542E4B"/>
    <w:rsid w:val="00543F85"/>
    <w:rsid w:val="00544C64"/>
    <w:rsid w:val="00544EBD"/>
    <w:rsid w:val="00544EBF"/>
    <w:rsid w:val="00545051"/>
    <w:rsid w:val="005454FB"/>
    <w:rsid w:val="005466D2"/>
    <w:rsid w:val="00546AA5"/>
    <w:rsid w:val="00546C17"/>
    <w:rsid w:val="005475C9"/>
    <w:rsid w:val="00547824"/>
    <w:rsid w:val="00550EBC"/>
    <w:rsid w:val="00550F6E"/>
    <w:rsid w:val="005512AD"/>
    <w:rsid w:val="0055147C"/>
    <w:rsid w:val="0055188E"/>
    <w:rsid w:val="00551B40"/>
    <w:rsid w:val="00551C4E"/>
    <w:rsid w:val="0055234B"/>
    <w:rsid w:val="00553198"/>
    <w:rsid w:val="005532D2"/>
    <w:rsid w:val="00553487"/>
    <w:rsid w:val="005536E9"/>
    <w:rsid w:val="00554E5A"/>
    <w:rsid w:val="00554FC1"/>
    <w:rsid w:val="005559EA"/>
    <w:rsid w:val="005560A3"/>
    <w:rsid w:val="00556354"/>
    <w:rsid w:val="00556A2A"/>
    <w:rsid w:val="00556B3B"/>
    <w:rsid w:val="00556BC9"/>
    <w:rsid w:val="00556C4A"/>
    <w:rsid w:val="00557E37"/>
    <w:rsid w:val="005602C4"/>
    <w:rsid w:val="0056089D"/>
    <w:rsid w:val="00560BDF"/>
    <w:rsid w:val="00560EBA"/>
    <w:rsid w:val="0056139D"/>
    <w:rsid w:val="005613DF"/>
    <w:rsid w:val="0056269A"/>
    <w:rsid w:val="005626E1"/>
    <w:rsid w:val="00562A0C"/>
    <w:rsid w:val="00563EF1"/>
    <w:rsid w:val="005643BD"/>
    <w:rsid w:val="005646D2"/>
    <w:rsid w:val="005648DF"/>
    <w:rsid w:val="00564929"/>
    <w:rsid w:val="00564935"/>
    <w:rsid w:val="005653B4"/>
    <w:rsid w:val="005656F2"/>
    <w:rsid w:val="00565C7B"/>
    <w:rsid w:val="00565CDF"/>
    <w:rsid w:val="005664BF"/>
    <w:rsid w:val="00566CC5"/>
    <w:rsid w:val="00566CF8"/>
    <w:rsid w:val="00566E5A"/>
    <w:rsid w:val="005675B7"/>
    <w:rsid w:val="0056793C"/>
    <w:rsid w:val="00567BAA"/>
    <w:rsid w:val="00567C12"/>
    <w:rsid w:val="005700FB"/>
    <w:rsid w:val="005702F7"/>
    <w:rsid w:val="00570A10"/>
    <w:rsid w:val="00570AD6"/>
    <w:rsid w:val="00570F1C"/>
    <w:rsid w:val="00571768"/>
    <w:rsid w:val="005719E1"/>
    <w:rsid w:val="00572625"/>
    <w:rsid w:val="005732AF"/>
    <w:rsid w:val="005739B9"/>
    <w:rsid w:val="00573FD4"/>
    <w:rsid w:val="005744AF"/>
    <w:rsid w:val="0057460C"/>
    <w:rsid w:val="00574879"/>
    <w:rsid w:val="00574A59"/>
    <w:rsid w:val="00574B9D"/>
    <w:rsid w:val="00574C01"/>
    <w:rsid w:val="00575155"/>
    <w:rsid w:val="00575E3D"/>
    <w:rsid w:val="00576412"/>
    <w:rsid w:val="00577263"/>
    <w:rsid w:val="00577595"/>
    <w:rsid w:val="00577D76"/>
    <w:rsid w:val="00577F0A"/>
    <w:rsid w:val="005803D1"/>
    <w:rsid w:val="005807CB"/>
    <w:rsid w:val="00580C8B"/>
    <w:rsid w:val="005812A0"/>
    <w:rsid w:val="005813D2"/>
    <w:rsid w:val="00581816"/>
    <w:rsid w:val="00581DBB"/>
    <w:rsid w:val="00582871"/>
    <w:rsid w:val="005831C8"/>
    <w:rsid w:val="005837EC"/>
    <w:rsid w:val="00583BCE"/>
    <w:rsid w:val="00583C9D"/>
    <w:rsid w:val="00583DDF"/>
    <w:rsid w:val="00583E0B"/>
    <w:rsid w:val="005847B7"/>
    <w:rsid w:val="00584CF1"/>
    <w:rsid w:val="00585342"/>
    <w:rsid w:val="00586A75"/>
    <w:rsid w:val="00586CD0"/>
    <w:rsid w:val="00586D57"/>
    <w:rsid w:val="00586DAC"/>
    <w:rsid w:val="00586EA8"/>
    <w:rsid w:val="00586F7D"/>
    <w:rsid w:val="005875CE"/>
    <w:rsid w:val="00587AD7"/>
    <w:rsid w:val="00590DB4"/>
    <w:rsid w:val="005920FF"/>
    <w:rsid w:val="005922B0"/>
    <w:rsid w:val="00592618"/>
    <w:rsid w:val="005927EC"/>
    <w:rsid w:val="005927F5"/>
    <w:rsid w:val="0059393F"/>
    <w:rsid w:val="00593DA0"/>
    <w:rsid w:val="00594486"/>
    <w:rsid w:val="0059521B"/>
    <w:rsid w:val="00595533"/>
    <w:rsid w:val="00595FF3"/>
    <w:rsid w:val="005965DC"/>
    <w:rsid w:val="00596693"/>
    <w:rsid w:val="00596CE6"/>
    <w:rsid w:val="0059715D"/>
    <w:rsid w:val="00597716"/>
    <w:rsid w:val="00597983"/>
    <w:rsid w:val="00597B90"/>
    <w:rsid w:val="005A19D4"/>
    <w:rsid w:val="005A2081"/>
    <w:rsid w:val="005A210D"/>
    <w:rsid w:val="005A358A"/>
    <w:rsid w:val="005A3B85"/>
    <w:rsid w:val="005A3D75"/>
    <w:rsid w:val="005A3EA6"/>
    <w:rsid w:val="005A3F65"/>
    <w:rsid w:val="005A4014"/>
    <w:rsid w:val="005A56B3"/>
    <w:rsid w:val="005A59AA"/>
    <w:rsid w:val="005A6F32"/>
    <w:rsid w:val="005A75A1"/>
    <w:rsid w:val="005A79B9"/>
    <w:rsid w:val="005A7B4F"/>
    <w:rsid w:val="005B057F"/>
    <w:rsid w:val="005B0877"/>
    <w:rsid w:val="005B0A2D"/>
    <w:rsid w:val="005B0BF7"/>
    <w:rsid w:val="005B0E4F"/>
    <w:rsid w:val="005B1A8A"/>
    <w:rsid w:val="005B1D4E"/>
    <w:rsid w:val="005B23C9"/>
    <w:rsid w:val="005B2EE2"/>
    <w:rsid w:val="005B2F54"/>
    <w:rsid w:val="005B3348"/>
    <w:rsid w:val="005B3379"/>
    <w:rsid w:val="005B3C8F"/>
    <w:rsid w:val="005B5486"/>
    <w:rsid w:val="005B5BC8"/>
    <w:rsid w:val="005B5F99"/>
    <w:rsid w:val="005B6ACC"/>
    <w:rsid w:val="005B6B21"/>
    <w:rsid w:val="005B748C"/>
    <w:rsid w:val="005C0230"/>
    <w:rsid w:val="005C1267"/>
    <w:rsid w:val="005C1C6D"/>
    <w:rsid w:val="005C1D10"/>
    <w:rsid w:val="005C26BA"/>
    <w:rsid w:val="005C2D79"/>
    <w:rsid w:val="005C2F25"/>
    <w:rsid w:val="005C308C"/>
    <w:rsid w:val="005C30DC"/>
    <w:rsid w:val="005C329B"/>
    <w:rsid w:val="005C368E"/>
    <w:rsid w:val="005C3A76"/>
    <w:rsid w:val="005C4B5A"/>
    <w:rsid w:val="005C5426"/>
    <w:rsid w:val="005C5645"/>
    <w:rsid w:val="005C5DE4"/>
    <w:rsid w:val="005C634F"/>
    <w:rsid w:val="005C63A5"/>
    <w:rsid w:val="005C6EA9"/>
    <w:rsid w:val="005C7530"/>
    <w:rsid w:val="005C77E8"/>
    <w:rsid w:val="005C790E"/>
    <w:rsid w:val="005D0043"/>
    <w:rsid w:val="005D012B"/>
    <w:rsid w:val="005D0171"/>
    <w:rsid w:val="005D079F"/>
    <w:rsid w:val="005D0CD0"/>
    <w:rsid w:val="005D160C"/>
    <w:rsid w:val="005D1F38"/>
    <w:rsid w:val="005D1FF9"/>
    <w:rsid w:val="005D26E1"/>
    <w:rsid w:val="005D282B"/>
    <w:rsid w:val="005D2849"/>
    <w:rsid w:val="005D2992"/>
    <w:rsid w:val="005D29BE"/>
    <w:rsid w:val="005D35A9"/>
    <w:rsid w:val="005D3A82"/>
    <w:rsid w:val="005D5F5B"/>
    <w:rsid w:val="005D6497"/>
    <w:rsid w:val="005D6669"/>
    <w:rsid w:val="005D761E"/>
    <w:rsid w:val="005E0835"/>
    <w:rsid w:val="005E0E9D"/>
    <w:rsid w:val="005E11FB"/>
    <w:rsid w:val="005E1208"/>
    <w:rsid w:val="005E1626"/>
    <w:rsid w:val="005E1A6A"/>
    <w:rsid w:val="005E1B07"/>
    <w:rsid w:val="005E2D21"/>
    <w:rsid w:val="005E2D9F"/>
    <w:rsid w:val="005E2FDB"/>
    <w:rsid w:val="005E3290"/>
    <w:rsid w:val="005E33EC"/>
    <w:rsid w:val="005E410E"/>
    <w:rsid w:val="005E45C6"/>
    <w:rsid w:val="005E4CFA"/>
    <w:rsid w:val="005E5088"/>
    <w:rsid w:val="005E548E"/>
    <w:rsid w:val="005E5821"/>
    <w:rsid w:val="005E61DF"/>
    <w:rsid w:val="005E659D"/>
    <w:rsid w:val="005E7220"/>
    <w:rsid w:val="005E74EA"/>
    <w:rsid w:val="005E75C1"/>
    <w:rsid w:val="005E7A7F"/>
    <w:rsid w:val="005F0334"/>
    <w:rsid w:val="005F077C"/>
    <w:rsid w:val="005F0A71"/>
    <w:rsid w:val="005F1A76"/>
    <w:rsid w:val="005F235B"/>
    <w:rsid w:val="005F340A"/>
    <w:rsid w:val="005F344E"/>
    <w:rsid w:val="005F3E18"/>
    <w:rsid w:val="005F4510"/>
    <w:rsid w:val="005F457B"/>
    <w:rsid w:val="005F6041"/>
    <w:rsid w:val="005F6084"/>
    <w:rsid w:val="005F69F7"/>
    <w:rsid w:val="005F6A4F"/>
    <w:rsid w:val="005F6D26"/>
    <w:rsid w:val="005F7515"/>
    <w:rsid w:val="005F7E9B"/>
    <w:rsid w:val="00600428"/>
    <w:rsid w:val="0060064F"/>
    <w:rsid w:val="006009C5"/>
    <w:rsid w:val="00600BFA"/>
    <w:rsid w:val="00600EB2"/>
    <w:rsid w:val="00600F63"/>
    <w:rsid w:val="00601715"/>
    <w:rsid w:val="0060193A"/>
    <w:rsid w:val="00601B36"/>
    <w:rsid w:val="00601D67"/>
    <w:rsid w:val="00602621"/>
    <w:rsid w:val="006029E8"/>
    <w:rsid w:val="00602D98"/>
    <w:rsid w:val="0060368B"/>
    <w:rsid w:val="00603A26"/>
    <w:rsid w:val="006040FB"/>
    <w:rsid w:val="00604219"/>
    <w:rsid w:val="0060534A"/>
    <w:rsid w:val="006056BB"/>
    <w:rsid w:val="0060599C"/>
    <w:rsid w:val="00605DDF"/>
    <w:rsid w:val="00605FE4"/>
    <w:rsid w:val="0060627B"/>
    <w:rsid w:val="00606640"/>
    <w:rsid w:val="00606D38"/>
    <w:rsid w:val="0060754A"/>
    <w:rsid w:val="0060768F"/>
    <w:rsid w:val="00607D11"/>
    <w:rsid w:val="00607D24"/>
    <w:rsid w:val="00607F5A"/>
    <w:rsid w:val="006114EF"/>
    <w:rsid w:val="006116C9"/>
    <w:rsid w:val="00611AA7"/>
    <w:rsid w:val="00612729"/>
    <w:rsid w:val="006130EE"/>
    <w:rsid w:val="00613E49"/>
    <w:rsid w:val="006140C3"/>
    <w:rsid w:val="0061560D"/>
    <w:rsid w:val="0061562B"/>
    <w:rsid w:val="00616ECE"/>
    <w:rsid w:val="00617854"/>
    <w:rsid w:val="00617E2E"/>
    <w:rsid w:val="006204FE"/>
    <w:rsid w:val="0062092C"/>
    <w:rsid w:val="00620A4D"/>
    <w:rsid w:val="00620ACF"/>
    <w:rsid w:val="00620DDC"/>
    <w:rsid w:val="006217D2"/>
    <w:rsid w:val="00621CEA"/>
    <w:rsid w:val="00622072"/>
    <w:rsid w:val="006222C8"/>
    <w:rsid w:val="006222F6"/>
    <w:rsid w:val="00623A55"/>
    <w:rsid w:val="00623D74"/>
    <w:rsid w:val="00623F20"/>
    <w:rsid w:val="00624EDA"/>
    <w:rsid w:val="00625340"/>
    <w:rsid w:val="00625C33"/>
    <w:rsid w:val="0062620D"/>
    <w:rsid w:val="006262E1"/>
    <w:rsid w:val="00626597"/>
    <w:rsid w:val="006265F2"/>
    <w:rsid w:val="00626833"/>
    <w:rsid w:val="00627449"/>
    <w:rsid w:val="006274A9"/>
    <w:rsid w:val="00627BAA"/>
    <w:rsid w:val="00630254"/>
    <w:rsid w:val="00630760"/>
    <w:rsid w:val="00631B78"/>
    <w:rsid w:val="00631F55"/>
    <w:rsid w:val="00632044"/>
    <w:rsid w:val="006322A5"/>
    <w:rsid w:val="00632B0E"/>
    <w:rsid w:val="00632DFC"/>
    <w:rsid w:val="0063350A"/>
    <w:rsid w:val="00633691"/>
    <w:rsid w:val="00633BB3"/>
    <w:rsid w:val="00633FBF"/>
    <w:rsid w:val="00634516"/>
    <w:rsid w:val="00634658"/>
    <w:rsid w:val="0063475D"/>
    <w:rsid w:val="006353CF"/>
    <w:rsid w:val="0063566C"/>
    <w:rsid w:val="006359B6"/>
    <w:rsid w:val="006365E6"/>
    <w:rsid w:val="006367A7"/>
    <w:rsid w:val="006370B2"/>
    <w:rsid w:val="006372F8"/>
    <w:rsid w:val="00641507"/>
    <w:rsid w:val="006416B4"/>
    <w:rsid w:val="0064189C"/>
    <w:rsid w:val="00641B19"/>
    <w:rsid w:val="00641CAE"/>
    <w:rsid w:val="006422C9"/>
    <w:rsid w:val="00642D60"/>
    <w:rsid w:val="0064355F"/>
    <w:rsid w:val="00643FE6"/>
    <w:rsid w:val="0064402B"/>
    <w:rsid w:val="006451E6"/>
    <w:rsid w:val="0064546C"/>
    <w:rsid w:val="00645A47"/>
    <w:rsid w:val="0064621C"/>
    <w:rsid w:val="00646641"/>
    <w:rsid w:val="006466E4"/>
    <w:rsid w:val="00646B4C"/>
    <w:rsid w:val="00647172"/>
    <w:rsid w:val="0064723B"/>
    <w:rsid w:val="00647247"/>
    <w:rsid w:val="0064764A"/>
    <w:rsid w:val="006477CA"/>
    <w:rsid w:val="006510DF"/>
    <w:rsid w:val="00651396"/>
    <w:rsid w:val="00651FE2"/>
    <w:rsid w:val="0065200E"/>
    <w:rsid w:val="00652817"/>
    <w:rsid w:val="006531CD"/>
    <w:rsid w:val="00653915"/>
    <w:rsid w:val="00653CAD"/>
    <w:rsid w:val="00653D22"/>
    <w:rsid w:val="00654844"/>
    <w:rsid w:val="006555EB"/>
    <w:rsid w:val="00656534"/>
    <w:rsid w:val="006573DD"/>
    <w:rsid w:val="0065756C"/>
    <w:rsid w:val="00657871"/>
    <w:rsid w:val="00660D03"/>
    <w:rsid w:val="006619FA"/>
    <w:rsid w:val="00661A54"/>
    <w:rsid w:val="00661D64"/>
    <w:rsid w:val="00662296"/>
    <w:rsid w:val="00662594"/>
    <w:rsid w:val="00662A6E"/>
    <w:rsid w:val="0066343A"/>
    <w:rsid w:val="00663C37"/>
    <w:rsid w:val="0066534B"/>
    <w:rsid w:val="00665726"/>
    <w:rsid w:val="00665951"/>
    <w:rsid w:val="00665BA2"/>
    <w:rsid w:val="006660F3"/>
    <w:rsid w:val="00666A75"/>
    <w:rsid w:val="00666E8F"/>
    <w:rsid w:val="00666F70"/>
    <w:rsid w:val="00667036"/>
    <w:rsid w:val="006678B8"/>
    <w:rsid w:val="00667B12"/>
    <w:rsid w:val="00667F64"/>
    <w:rsid w:val="006710DD"/>
    <w:rsid w:val="00671CEF"/>
    <w:rsid w:val="006720EC"/>
    <w:rsid w:val="006722D9"/>
    <w:rsid w:val="00672CF4"/>
    <w:rsid w:val="00672FA2"/>
    <w:rsid w:val="00673D12"/>
    <w:rsid w:val="00673F01"/>
    <w:rsid w:val="006746ED"/>
    <w:rsid w:val="006747B8"/>
    <w:rsid w:val="00674999"/>
    <w:rsid w:val="00674E6A"/>
    <w:rsid w:val="0067514F"/>
    <w:rsid w:val="006762A0"/>
    <w:rsid w:val="006768A7"/>
    <w:rsid w:val="00676D67"/>
    <w:rsid w:val="006776F5"/>
    <w:rsid w:val="006777EA"/>
    <w:rsid w:val="0068040F"/>
    <w:rsid w:val="00680BD6"/>
    <w:rsid w:val="00680BE2"/>
    <w:rsid w:val="00680C0D"/>
    <w:rsid w:val="00681086"/>
    <w:rsid w:val="00681349"/>
    <w:rsid w:val="006813C6"/>
    <w:rsid w:val="00681B7E"/>
    <w:rsid w:val="00681C58"/>
    <w:rsid w:val="00681E1A"/>
    <w:rsid w:val="006828DF"/>
    <w:rsid w:val="00682E0B"/>
    <w:rsid w:val="006839C9"/>
    <w:rsid w:val="006839DC"/>
    <w:rsid w:val="00683FD5"/>
    <w:rsid w:val="0068454D"/>
    <w:rsid w:val="00684751"/>
    <w:rsid w:val="0068486C"/>
    <w:rsid w:val="00684FA3"/>
    <w:rsid w:val="00686495"/>
    <w:rsid w:val="00686956"/>
    <w:rsid w:val="00687775"/>
    <w:rsid w:val="006877E9"/>
    <w:rsid w:val="006901A9"/>
    <w:rsid w:val="006901DB"/>
    <w:rsid w:val="006903E8"/>
    <w:rsid w:val="00691541"/>
    <w:rsid w:val="006927A5"/>
    <w:rsid w:val="00692C06"/>
    <w:rsid w:val="00692C64"/>
    <w:rsid w:val="00692DE5"/>
    <w:rsid w:val="0069327B"/>
    <w:rsid w:val="00693841"/>
    <w:rsid w:val="00693B89"/>
    <w:rsid w:val="00693C11"/>
    <w:rsid w:val="00694749"/>
    <w:rsid w:val="00695114"/>
    <w:rsid w:val="00695321"/>
    <w:rsid w:val="006957D6"/>
    <w:rsid w:val="00695BC0"/>
    <w:rsid w:val="0069747A"/>
    <w:rsid w:val="00697B94"/>
    <w:rsid w:val="006A02A3"/>
    <w:rsid w:val="006A036C"/>
    <w:rsid w:val="006A09A4"/>
    <w:rsid w:val="006A1052"/>
    <w:rsid w:val="006A147A"/>
    <w:rsid w:val="006A1C7F"/>
    <w:rsid w:val="006A2002"/>
    <w:rsid w:val="006A200A"/>
    <w:rsid w:val="006A21F2"/>
    <w:rsid w:val="006A2929"/>
    <w:rsid w:val="006A298F"/>
    <w:rsid w:val="006A2D38"/>
    <w:rsid w:val="006A3DE3"/>
    <w:rsid w:val="006A4275"/>
    <w:rsid w:val="006A490E"/>
    <w:rsid w:val="006A4C9F"/>
    <w:rsid w:val="006A4F96"/>
    <w:rsid w:val="006A5326"/>
    <w:rsid w:val="006A55C4"/>
    <w:rsid w:val="006A5789"/>
    <w:rsid w:val="006A58BD"/>
    <w:rsid w:val="006A61BC"/>
    <w:rsid w:val="006A6578"/>
    <w:rsid w:val="006A6A63"/>
    <w:rsid w:val="006A6CA8"/>
    <w:rsid w:val="006A7952"/>
    <w:rsid w:val="006A7CB8"/>
    <w:rsid w:val="006A7F48"/>
    <w:rsid w:val="006B0200"/>
    <w:rsid w:val="006B0381"/>
    <w:rsid w:val="006B18DB"/>
    <w:rsid w:val="006B2328"/>
    <w:rsid w:val="006B29C4"/>
    <w:rsid w:val="006B2EC5"/>
    <w:rsid w:val="006B2F12"/>
    <w:rsid w:val="006B35FE"/>
    <w:rsid w:val="006B39AD"/>
    <w:rsid w:val="006B402B"/>
    <w:rsid w:val="006B41CA"/>
    <w:rsid w:val="006B44AA"/>
    <w:rsid w:val="006B479B"/>
    <w:rsid w:val="006B4ED8"/>
    <w:rsid w:val="006B5515"/>
    <w:rsid w:val="006B5A3C"/>
    <w:rsid w:val="006B5E1C"/>
    <w:rsid w:val="006B6086"/>
    <w:rsid w:val="006B664C"/>
    <w:rsid w:val="006B6F11"/>
    <w:rsid w:val="006B6F42"/>
    <w:rsid w:val="006B77C1"/>
    <w:rsid w:val="006B7AB8"/>
    <w:rsid w:val="006B7D30"/>
    <w:rsid w:val="006B7E5C"/>
    <w:rsid w:val="006C0844"/>
    <w:rsid w:val="006C0C8A"/>
    <w:rsid w:val="006C175F"/>
    <w:rsid w:val="006C195C"/>
    <w:rsid w:val="006C1CB0"/>
    <w:rsid w:val="006C1E6F"/>
    <w:rsid w:val="006C26E6"/>
    <w:rsid w:val="006C275A"/>
    <w:rsid w:val="006C2B63"/>
    <w:rsid w:val="006C3212"/>
    <w:rsid w:val="006C3D32"/>
    <w:rsid w:val="006C4061"/>
    <w:rsid w:val="006C43FF"/>
    <w:rsid w:val="006C44AA"/>
    <w:rsid w:val="006C4A60"/>
    <w:rsid w:val="006C4B11"/>
    <w:rsid w:val="006C510B"/>
    <w:rsid w:val="006C56B4"/>
    <w:rsid w:val="006C576A"/>
    <w:rsid w:val="006C7696"/>
    <w:rsid w:val="006C7AFF"/>
    <w:rsid w:val="006D021F"/>
    <w:rsid w:val="006D055F"/>
    <w:rsid w:val="006D07F6"/>
    <w:rsid w:val="006D1B76"/>
    <w:rsid w:val="006D1C15"/>
    <w:rsid w:val="006D22D3"/>
    <w:rsid w:val="006D234A"/>
    <w:rsid w:val="006D244F"/>
    <w:rsid w:val="006D2548"/>
    <w:rsid w:val="006D2FAE"/>
    <w:rsid w:val="006D395E"/>
    <w:rsid w:val="006D3FA7"/>
    <w:rsid w:val="006D401F"/>
    <w:rsid w:val="006D4294"/>
    <w:rsid w:val="006D4323"/>
    <w:rsid w:val="006D4555"/>
    <w:rsid w:val="006D4878"/>
    <w:rsid w:val="006D494F"/>
    <w:rsid w:val="006D4C69"/>
    <w:rsid w:val="006D4CE3"/>
    <w:rsid w:val="006D4E95"/>
    <w:rsid w:val="006D5EC5"/>
    <w:rsid w:val="006D6215"/>
    <w:rsid w:val="006D70A3"/>
    <w:rsid w:val="006D7F69"/>
    <w:rsid w:val="006E0004"/>
    <w:rsid w:val="006E030A"/>
    <w:rsid w:val="006E0B2D"/>
    <w:rsid w:val="006E0D40"/>
    <w:rsid w:val="006E1176"/>
    <w:rsid w:val="006E14FA"/>
    <w:rsid w:val="006E1AC0"/>
    <w:rsid w:val="006E20E6"/>
    <w:rsid w:val="006E2321"/>
    <w:rsid w:val="006E34E1"/>
    <w:rsid w:val="006E3570"/>
    <w:rsid w:val="006E38B8"/>
    <w:rsid w:val="006E437B"/>
    <w:rsid w:val="006E460D"/>
    <w:rsid w:val="006E46EA"/>
    <w:rsid w:val="006E48DD"/>
    <w:rsid w:val="006E4AAD"/>
    <w:rsid w:val="006E4AB8"/>
    <w:rsid w:val="006E5CD6"/>
    <w:rsid w:val="006E5E2B"/>
    <w:rsid w:val="006E6ED9"/>
    <w:rsid w:val="006E7273"/>
    <w:rsid w:val="006E7328"/>
    <w:rsid w:val="006E7843"/>
    <w:rsid w:val="006F0536"/>
    <w:rsid w:val="006F070A"/>
    <w:rsid w:val="006F0CB0"/>
    <w:rsid w:val="006F12DD"/>
    <w:rsid w:val="006F1444"/>
    <w:rsid w:val="006F1973"/>
    <w:rsid w:val="006F1DFE"/>
    <w:rsid w:val="006F28C3"/>
    <w:rsid w:val="006F3000"/>
    <w:rsid w:val="006F33ED"/>
    <w:rsid w:val="006F3F5B"/>
    <w:rsid w:val="006F40CB"/>
    <w:rsid w:val="006F4137"/>
    <w:rsid w:val="006F42AE"/>
    <w:rsid w:val="006F4F52"/>
    <w:rsid w:val="006F52C3"/>
    <w:rsid w:val="006F57A5"/>
    <w:rsid w:val="006F595F"/>
    <w:rsid w:val="006F5D94"/>
    <w:rsid w:val="006F5E52"/>
    <w:rsid w:val="006F743A"/>
    <w:rsid w:val="006F7C92"/>
    <w:rsid w:val="00700007"/>
    <w:rsid w:val="0070064F"/>
    <w:rsid w:val="00700A05"/>
    <w:rsid w:val="0070108B"/>
    <w:rsid w:val="0070244D"/>
    <w:rsid w:val="007025B9"/>
    <w:rsid w:val="00702B08"/>
    <w:rsid w:val="00703258"/>
    <w:rsid w:val="00703C89"/>
    <w:rsid w:val="00703E37"/>
    <w:rsid w:val="007040B8"/>
    <w:rsid w:val="00704711"/>
    <w:rsid w:val="00705430"/>
    <w:rsid w:val="007054AB"/>
    <w:rsid w:val="00705604"/>
    <w:rsid w:val="00705681"/>
    <w:rsid w:val="00705A10"/>
    <w:rsid w:val="0070608C"/>
    <w:rsid w:val="00706696"/>
    <w:rsid w:val="00706C75"/>
    <w:rsid w:val="00706DFB"/>
    <w:rsid w:val="00707235"/>
    <w:rsid w:val="007073BF"/>
    <w:rsid w:val="00707BC4"/>
    <w:rsid w:val="0071080C"/>
    <w:rsid w:val="007109E2"/>
    <w:rsid w:val="0071126E"/>
    <w:rsid w:val="00711741"/>
    <w:rsid w:val="007124EC"/>
    <w:rsid w:val="00712BD2"/>
    <w:rsid w:val="00712E80"/>
    <w:rsid w:val="00713272"/>
    <w:rsid w:val="007137CB"/>
    <w:rsid w:val="00713971"/>
    <w:rsid w:val="00713FAC"/>
    <w:rsid w:val="00713FF8"/>
    <w:rsid w:val="00714106"/>
    <w:rsid w:val="00714272"/>
    <w:rsid w:val="007156A5"/>
    <w:rsid w:val="00715DE5"/>
    <w:rsid w:val="00716214"/>
    <w:rsid w:val="00716FBB"/>
    <w:rsid w:val="00717052"/>
    <w:rsid w:val="007179C4"/>
    <w:rsid w:val="00717A2E"/>
    <w:rsid w:val="00717B82"/>
    <w:rsid w:val="00717C85"/>
    <w:rsid w:val="00720402"/>
    <w:rsid w:val="00720644"/>
    <w:rsid w:val="00720841"/>
    <w:rsid w:val="00720D84"/>
    <w:rsid w:val="00720F1D"/>
    <w:rsid w:val="007218A6"/>
    <w:rsid w:val="007233D6"/>
    <w:rsid w:val="00723B31"/>
    <w:rsid w:val="007240D9"/>
    <w:rsid w:val="0072431C"/>
    <w:rsid w:val="00724E64"/>
    <w:rsid w:val="00724FEB"/>
    <w:rsid w:val="00725132"/>
    <w:rsid w:val="00726114"/>
    <w:rsid w:val="007261D7"/>
    <w:rsid w:val="007267C7"/>
    <w:rsid w:val="00726EE7"/>
    <w:rsid w:val="00726EED"/>
    <w:rsid w:val="00727436"/>
    <w:rsid w:val="00727798"/>
    <w:rsid w:val="007278F7"/>
    <w:rsid w:val="00727B99"/>
    <w:rsid w:val="00727CD5"/>
    <w:rsid w:val="00727D47"/>
    <w:rsid w:val="00731370"/>
    <w:rsid w:val="0073164A"/>
    <w:rsid w:val="0073294A"/>
    <w:rsid w:val="00732A42"/>
    <w:rsid w:val="00732B1E"/>
    <w:rsid w:val="00732F08"/>
    <w:rsid w:val="00732F9C"/>
    <w:rsid w:val="00733BD5"/>
    <w:rsid w:val="0073424B"/>
    <w:rsid w:val="007348A2"/>
    <w:rsid w:val="00734A64"/>
    <w:rsid w:val="0073568F"/>
    <w:rsid w:val="00735693"/>
    <w:rsid w:val="00735DF5"/>
    <w:rsid w:val="00736287"/>
    <w:rsid w:val="00736304"/>
    <w:rsid w:val="00736F35"/>
    <w:rsid w:val="00737409"/>
    <w:rsid w:val="0073783B"/>
    <w:rsid w:val="00737C4C"/>
    <w:rsid w:val="00737CF6"/>
    <w:rsid w:val="00740470"/>
    <w:rsid w:val="00740778"/>
    <w:rsid w:val="00741C54"/>
    <w:rsid w:val="0074218B"/>
    <w:rsid w:val="00742522"/>
    <w:rsid w:val="00742B5A"/>
    <w:rsid w:val="00743B1D"/>
    <w:rsid w:val="00743BEF"/>
    <w:rsid w:val="00744107"/>
    <w:rsid w:val="007446BC"/>
    <w:rsid w:val="00744D19"/>
    <w:rsid w:val="00745191"/>
    <w:rsid w:val="007455B6"/>
    <w:rsid w:val="00745E51"/>
    <w:rsid w:val="00746170"/>
    <w:rsid w:val="00746EB4"/>
    <w:rsid w:val="007502B3"/>
    <w:rsid w:val="00750539"/>
    <w:rsid w:val="0075179F"/>
    <w:rsid w:val="0075273F"/>
    <w:rsid w:val="00752AC3"/>
    <w:rsid w:val="00752F8C"/>
    <w:rsid w:val="007532BD"/>
    <w:rsid w:val="0075419E"/>
    <w:rsid w:val="007543AC"/>
    <w:rsid w:val="00754A92"/>
    <w:rsid w:val="00754DD5"/>
    <w:rsid w:val="007550E2"/>
    <w:rsid w:val="00755515"/>
    <w:rsid w:val="0075565F"/>
    <w:rsid w:val="00755DA7"/>
    <w:rsid w:val="00755FF8"/>
    <w:rsid w:val="00756BFA"/>
    <w:rsid w:val="0075732F"/>
    <w:rsid w:val="007576C1"/>
    <w:rsid w:val="00757FCA"/>
    <w:rsid w:val="007600F2"/>
    <w:rsid w:val="00760943"/>
    <w:rsid w:val="00760EDB"/>
    <w:rsid w:val="00760F6A"/>
    <w:rsid w:val="00762160"/>
    <w:rsid w:val="0076323F"/>
    <w:rsid w:val="007635DA"/>
    <w:rsid w:val="007640E8"/>
    <w:rsid w:val="00764532"/>
    <w:rsid w:val="00764BDF"/>
    <w:rsid w:val="00765846"/>
    <w:rsid w:val="0076586D"/>
    <w:rsid w:val="0076613B"/>
    <w:rsid w:val="0076648C"/>
    <w:rsid w:val="00766E64"/>
    <w:rsid w:val="0076763E"/>
    <w:rsid w:val="00767699"/>
    <w:rsid w:val="00767819"/>
    <w:rsid w:val="00767857"/>
    <w:rsid w:val="007679F1"/>
    <w:rsid w:val="00767CF5"/>
    <w:rsid w:val="00770716"/>
    <w:rsid w:val="007709F2"/>
    <w:rsid w:val="00770C9E"/>
    <w:rsid w:val="00771301"/>
    <w:rsid w:val="0077149F"/>
    <w:rsid w:val="00771E36"/>
    <w:rsid w:val="007727D3"/>
    <w:rsid w:val="007729D2"/>
    <w:rsid w:val="00772D34"/>
    <w:rsid w:val="00773489"/>
    <w:rsid w:val="007737FF"/>
    <w:rsid w:val="00773B4C"/>
    <w:rsid w:val="007742BE"/>
    <w:rsid w:val="007745BF"/>
    <w:rsid w:val="00774727"/>
    <w:rsid w:val="00774C42"/>
    <w:rsid w:val="00774C79"/>
    <w:rsid w:val="00775165"/>
    <w:rsid w:val="00775279"/>
    <w:rsid w:val="00775517"/>
    <w:rsid w:val="007756B2"/>
    <w:rsid w:val="007761E1"/>
    <w:rsid w:val="007763BE"/>
    <w:rsid w:val="007764CB"/>
    <w:rsid w:val="00777CF4"/>
    <w:rsid w:val="00780569"/>
    <w:rsid w:val="00780EDC"/>
    <w:rsid w:val="00782AFE"/>
    <w:rsid w:val="00782E96"/>
    <w:rsid w:val="007832CD"/>
    <w:rsid w:val="007835CB"/>
    <w:rsid w:val="00783946"/>
    <w:rsid w:val="007841B1"/>
    <w:rsid w:val="00784388"/>
    <w:rsid w:val="0078445A"/>
    <w:rsid w:val="007844BD"/>
    <w:rsid w:val="00784A9D"/>
    <w:rsid w:val="007850A5"/>
    <w:rsid w:val="007857BD"/>
    <w:rsid w:val="007859A7"/>
    <w:rsid w:val="007875DA"/>
    <w:rsid w:val="00787748"/>
    <w:rsid w:val="00787828"/>
    <w:rsid w:val="00790141"/>
    <w:rsid w:val="007904E5"/>
    <w:rsid w:val="00791BE8"/>
    <w:rsid w:val="00792264"/>
    <w:rsid w:val="00792E41"/>
    <w:rsid w:val="0079384D"/>
    <w:rsid w:val="00793B2A"/>
    <w:rsid w:val="00793E4E"/>
    <w:rsid w:val="00793F9D"/>
    <w:rsid w:val="007940FB"/>
    <w:rsid w:val="00794754"/>
    <w:rsid w:val="007949D5"/>
    <w:rsid w:val="00794F80"/>
    <w:rsid w:val="0079515E"/>
    <w:rsid w:val="00795415"/>
    <w:rsid w:val="0079555B"/>
    <w:rsid w:val="00795879"/>
    <w:rsid w:val="00795B15"/>
    <w:rsid w:val="00795BB4"/>
    <w:rsid w:val="00795D16"/>
    <w:rsid w:val="00795D9C"/>
    <w:rsid w:val="0079616A"/>
    <w:rsid w:val="0079684B"/>
    <w:rsid w:val="00796AE6"/>
    <w:rsid w:val="00796C69"/>
    <w:rsid w:val="00796CBA"/>
    <w:rsid w:val="00796DC4"/>
    <w:rsid w:val="0079720C"/>
    <w:rsid w:val="00797471"/>
    <w:rsid w:val="007A0625"/>
    <w:rsid w:val="007A08FE"/>
    <w:rsid w:val="007A1152"/>
    <w:rsid w:val="007A15C6"/>
    <w:rsid w:val="007A2400"/>
    <w:rsid w:val="007A2B91"/>
    <w:rsid w:val="007A30C5"/>
    <w:rsid w:val="007A4B26"/>
    <w:rsid w:val="007A505E"/>
    <w:rsid w:val="007A5301"/>
    <w:rsid w:val="007A5B38"/>
    <w:rsid w:val="007A5F87"/>
    <w:rsid w:val="007A6016"/>
    <w:rsid w:val="007A6D4F"/>
    <w:rsid w:val="007A721F"/>
    <w:rsid w:val="007A7BAF"/>
    <w:rsid w:val="007A7C61"/>
    <w:rsid w:val="007A7E0D"/>
    <w:rsid w:val="007B0465"/>
    <w:rsid w:val="007B0763"/>
    <w:rsid w:val="007B08FD"/>
    <w:rsid w:val="007B1103"/>
    <w:rsid w:val="007B15F5"/>
    <w:rsid w:val="007B23B6"/>
    <w:rsid w:val="007B2756"/>
    <w:rsid w:val="007B28C1"/>
    <w:rsid w:val="007B2B71"/>
    <w:rsid w:val="007B3C78"/>
    <w:rsid w:val="007B40D5"/>
    <w:rsid w:val="007B4F24"/>
    <w:rsid w:val="007B5087"/>
    <w:rsid w:val="007B52D2"/>
    <w:rsid w:val="007B5DF3"/>
    <w:rsid w:val="007B747B"/>
    <w:rsid w:val="007B76D1"/>
    <w:rsid w:val="007C0B97"/>
    <w:rsid w:val="007C1444"/>
    <w:rsid w:val="007C2447"/>
    <w:rsid w:val="007C2924"/>
    <w:rsid w:val="007C2B67"/>
    <w:rsid w:val="007C302A"/>
    <w:rsid w:val="007C3090"/>
    <w:rsid w:val="007C3611"/>
    <w:rsid w:val="007C388E"/>
    <w:rsid w:val="007C3CE1"/>
    <w:rsid w:val="007C41F0"/>
    <w:rsid w:val="007C438B"/>
    <w:rsid w:val="007C45CA"/>
    <w:rsid w:val="007C4BDA"/>
    <w:rsid w:val="007C4E29"/>
    <w:rsid w:val="007C5256"/>
    <w:rsid w:val="007C5A6E"/>
    <w:rsid w:val="007C5A80"/>
    <w:rsid w:val="007C5C50"/>
    <w:rsid w:val="007C5D9C"/>
    <w:rsid w:val="007C5DD0"/>
    <w:rsid w:val="007C7491"/>
    <w:rsid w:val="007C78B0"/>
    <w:rsid w:val="007C791A"/>
    <w:rsid w:val="007C7928"/>
    <w:rsid w:val="007C792A"/>
    <w:rsid w:val="007C7FFD"/>
    <w:rsid w:val="007D0057"/>
    <w:rsid w:val="007D0350"/>
    <w:rsid w:val="007D0376"/>
    <w:rsid w:val="007D0515"/>
    <w:rsid w:val="007D1552"/>
    <w:rsid w:val="007D192B"/>
    <w:rsid w:val="007D23FA"/>
    <w:rsid w:val="007D25ED"/>
    <w:rsid w:val="007D2781"/>
    <w:rsid w:val="007D28E3"/>
    <w:rsid w:val="007D30AC"/>
    <w:rsid w:val="007D30E7"/>
    <w:rsid w:val="007D3323"/>
    <w:rsid w:val="007D4338"/>
    <w:rsid w:val="007D4993"/>
    <w:rsid w:val="007D5478"/>
    <w:rsid w:val="007D5F0D"/>
    <w:rsid w:val="007D5FA7"/>
    <w:rsid w:val="007D6079"/>
    <w:rsid w:val="007D62B6"/>
    <w:rsid w:val="007D62D7"/>
    <w:rsid w:val="007D77D4"/>
    <w:rsid w:val="007E05E1"/>
    <w:rsid w:val="007E098D"/>
    <w:rsid w:val="007E09DB"/>
    <w:rsid w:val="007E0AC5"/>
    <w:rsid w:val="007E1281"/>
    <w:rsid w:val="007E1876"/>
    <w:rsid w:val="007E18AD"/>
    <w:rsid w:val="007E1D4E"/>
    <w:rsid w:val="007E2EA9"/>
    <w:rsid w:val="007E344B"/>
    <w:rsid w:val="007E3B8C"/>
    <w:rsid w:val="007E5263"/>
    <w:rsid w:val="007E53D2"/>
    <w:rsid w:val="007E5C28"/>
    <w:rsid w:val="007E61DC"/>
    <w:rsid w:val="007E637E"/>
    <w:rsid w:val="007E6734"/>
    <w:rsid w:val="007E7490"/>
    <w:rsid w:val="007E7771"/>
    <w:rsid w:val="007F01B1"/>
    <w:rsid w:val="007F03B5"/>
    <w:rsid w:val="007F0571"/>
    <w:rsid w:val="007F09B1"/>
    <w:rsid w:val="007F0A86"/>
    <w:rsid w:val="007F109D"/>
    <w:rsid w:val="007F119E"/>
    <w:rsid w:val="007F1992"/>
    <w:rsid w:val="007F20AA"/>
    <w:rsid w:val="007F2D9E"/>
    <w:rsid w:val="007F3A0F"/>
    <w:rsid w:val="007F48DB"/>
    <w:rsid w:val="007F54CF"/>
    <w:rsid w:val="007F5652"/>
    <w:rsid w:val="007F6697"/>
    <w:rsid w:val="007F6B67"/>
    <w:rsid w:val="007F6BD4"/>
    <w:rsid w:val="007F7308"/>
    <w:rsid w:val="007F746A"/>
    <w:rsid w:val="007F7C3C"/>
    <w:rsid w:val="00801A85"/>
    <w:rsid w:val="008023FB"/>
    <w:rsid w:val="008029EE"/>
    <w:rsid w:val="00802C92"/>
    <w:rsid w:val="00802E21"/>
    <w:rsid w:val="00803269"/>
    <w:rsid w:val="00803962"/>
    <w:rsid w:val="00803C9B"/>
    <w:rsid w:val="00803E69"/>
    <w:rsid w:val="008046DA"/>
    <w:rsid w:val="00804937"/>
    <w:rsid w:val="0080495B"/>
    <w:rsid w:val="00804C4D"/>
    <w:rsid w:val="00805CE8"/>
    <w:rsid w:val="00805E4B"/>
    <w:rsid w:val="00806230"/>
    <w:rsid w:val="0080646D"/>
    <w:rsid w:val="0080690F"/>
    <w:rsid w:val="00806E8F"/>
    <w:rsid w:val="0080755E"/>
    <w:rsid w:val="008103D5"/>
    <w:rsid w:val="008104F4"/>
    <w:rsid w:val="0081093E"/>
    <w:rsid w:val="0081127D"/>
    <w:rsid w:val="008116C0"/>
    <w:rsid w:val="00811A8A"/>
    <w:rsid w:val="00811E3C"/>
    <w:rsid w:val="00811EDF"/>
    <w:rsid w:val="00812716"/>
    <w:rsid w:val="00812AEF"/>
    <w:rsid w:val="00813297"/>
    <w:rsid w:val="008138D5"/>
    <w:rsid w:val="00813CBC"/>
    <w:rsid w:val="00813DCB"/>
    <w:rsid w:val="00813E35"/>
    <w:rsid w:val="008140EA"/>
    <w:rsid w:val="00814197"/>
    <w:rsid w:val="0081441F"/>
    <w:rsid w:val="00814EBC"/>
    <w:rsid w:val="008153D3"/>
    <w:rsid w:val="0081643C"/>
    <w:rsid w:val="008164F1"/>
    <w:rsid w:val="008166E5"/>
    <w:rsid w:val="008167B3"/>
    <w:rsid w:val="00817188"/>
    <w:rsid w:val="00817867"/>
    <w:rsid w:val="008178BB"/>
    <w:rsid w:val="00817FF9"/>
    <w:rsid w:val="00821033"/>
    <w:rsid w:val="00821079"/>
    <w:rsid w:val="0082162E"/>
    <w:rsid w:val="008218D9"/>
    <w:rsid w:val="00821CD2"/>
    <w:rsid w:val="00821D12"/>
    <w:rsid w:val="008222EC"/>
    <w:rsid w:val="00822C5D"/>
    <w:rsid w:val="00822E54"/>
    <w:rsid w:val="00822FF9"/>
    <w:rsid w:val="00823D71"/>
    <w:rsid w:val="00823F91"/>
    <w:rsid w:val="00824038"/>
    <w:rsid w:val="00825412"/>
    <w:rsid w:val="00825977"/>
    <w:rsid w:val="00825EFD"/>
    <w:rsid w:val="00825F4E"/>
    <w:rsid w:val="008264E6"/>
    <w:rsid w:val="0082735B"/>
    <w:rsid w:val="008273A1"/>
    <w:rsid w:val="00827468"/>
    <w:rsid w:val="00830182"/>
    <w:rsid w:val="00830355"/>
    <w:rsid w:val="00831006"/>
    <w:rsid w:val="00831164"/>
    <w:rsid w:val="0083126B"/>
    <w:rsid w:val="00831463"/>
    <w:rsid w:val="00831A8B"/>
    <w:rsid w:val="00831C41"/>
    <w:rsid w:val="00831DAD"/>
    <w:rsid w:val="00831E9B"/>
    <w:rsid w:val="00832096"/>
    <w:rsid w:val="00832C5A"/>
    <w:rsid w:val="00832F28"/>
    <w:rsid w:val="00833459"/>
    <w:rsid w:val="00833900"/>
    <w:rsid w:val="00834338"/>
    <w:rsid w:val="00834474"/>
    <w:rsid w:val="008347FD"/>
    <w:rsid w:val="00834B08"/>
    <w:rsid w:val="00834C23"/>
    <w:rsid w:val="00834E08"/>
    <w:rsid w:val="00835463"/>
    <w:rsid w:val="0083555A"/>
    <w:rsid w:val="008365B1"/>
    <w:rsid w:val="00836F67"/>
    <w:rsid w:val="008373AA"/>
    <w:rsid w:val="008375FD"/>
    <w:rsid w:val="00837FAD"/>
    <w:rsid w:val="008408CB"/>
    <w:rsid w:val="008416E5"/>
    <w:rsid w:val="008419C6"/>
    <w:rsid w:val="008428AC"/>
    <w:rsid w:val="0084294B"/>
    <w:rsid w:val="00842D7A"/>
    <w:rsid w:val="00843197"/>
    <w:rsid w:val="008433E7"/>
    <w:rsid w:val="00843CF1"/>
    <w:rsid w:val="00844047"/>
    <w:rsid w:val="008443F5"/>
    <w:rsid w:val="00844B1E"/>
    <w:rsid w:val="00846423"/>
    <w:rsid w:val="00846CD0"/>
    <w:rsid w:val="00847B7C"/>
    <w:rsid w:val="00847C1C"/>
    <w:rsid w:val="008501A7"/>
    <w:rsid w:val="00850707"/>
    <w:rsid w:val="008513F4"/>
    <w:rsid w:val="008514B7"/>
    <w:rsid w:val="00851C8B"/>
    <w:rsid w:val="00851CDD"/>
    <w:rsid w:val="00851EDE"/>
    <w:rsid w:val="008521DA"/>
    <w:rsid w:val="0085253F"/>
    <w:rsid w:val="00852673"/>
    <w:rsid w:val="008529C1"/>
    <w:rsid w:val="00852C43"/>
    <w:rsid w:val="00852C8F"/>
    <w:rsid w:val="00852ED6"/>
    <w:rsid w:val="00853213"/>
    <w:rsid w:val="00854937"/>
    <w:rsid w:val="00854A22"/>
    <w:rsid w:val="00854ED4"/>
    <w:rsid w:val="00855706"/>
    <w:rsid w:val="008559C8"/>
    <w:rsid w:val="00855D26"/>
    <w:rsid w:val="00857182"/>
    <w:rsid w:val="00857DFB"/>
    <w:rsid w:val="0086061E"/>
    <w:rsid w:val="008606D4"/>
    <w:rsid w:val="008608F6"/>
    <w:rsid w:val="00860ACD"/>
    <w:rsid w:val="008610CF"/>
    <w:rsid w:val="008610EC"/>
    <w:rsid w:val="008612BE"/>
    <w:rsid w:val="00862224"/>
    <w:rsid w:val="0086241E"/>
    <w:rsid w:val="00862565"/>
    <w:rsid w:val="0086269D"/>
    <w:rsid w:val="008626EF"/>
    <w:rsid w:val="00863139"/>
    <w:rsid w:val="00863E00"/>
    <w:rsid w:val="00863EC1"/>
    <w:rsid w:val="00864499"/>
    <w:rsid w:val="0086459C"/>
    <w:rsid w:val="00864AA2"/>
    <w:rsid w:val="00864EE3"/>
    <w:rsid w:val="00864F7D"/>
    <w:rsid w:val="008657B8"/>
    <w:rsid w:val="008658FC"/>
    <w:rsid w:val="008659E1"/>
    <w:rsid w:val="00866092"/>
    <w:rsid w:val="0086614E"/>
    <w:rsid w:val="008671A7"/>
    <w:rsid w:val="00867417"/>
    <w:rsid w:val="0086767B"/>
    <w:rsid w:val="0086799B"/>
    <w:rsid w:val="0087017F"/>
    <w:rsid w:val="00870572"/>
    <w:rsid w:val="00871D73"/>
    <w:rsid w:val="008724B8"/>
    <w:rsid w:val="008724DF"/>
    <w:rsid w:val="008725CF"/>
    <w:rsid w:val="008735C7"/>
    <w:rsid w:val="0087386E"/>
    <w:rsid w:val="00873C2D"/>
    <w:rsid w:val="00873F77"/>
    <w:rsid w:val="008743B7"/>
    <w:rsid w:val="00874928"/>
    <w:rsid w:val="00874A08"/>
    <w:rsid w:val="008755D1"/>
    <w:rsid w:val="00875698"/>
    <w:rsid w:val="00875CA9"/>
    <w:rsid w:val="00875CAE"/>
    <w:rsid w:val="00875EAA"/>
    <w:rsid w:val="00876337"/>
    <w:rsid w:val="008776BE"/>
    <w:rsid w:val="00877ACA"/>
    <w:rsid w:val="00877CB3"/>
    <w:rsid w:val="008802CF"/>
    <w:rsid w:val="00880BDF"/>
    <w:rsid w:val="008813B1"/>
    <w:rsid w:val="00881CAC"/>
    <w:rsid w:val="00881F59"/>
    <w:rsid w:val="00882007"/>
    <w:rsid w:val="00882B49"/>
    <w:rsid w:val="00882D6A"/>
    <w:rsid w:val="00883585"/>
    <w:rsid w:val="00883917"/>
    <w:rsid w:val="008839A6"/>
    <w:rsid w:val="00884151"/>
    <w:rsid w:val="00884BB5"/>
    <w:rsid w:val="008850DF"/>
    <w:rsid w:val="0088521E"/>
    <w:rsid w:val="00885483"/>
    <w:rsid w:val="00885623"/>
    <w:rsid w:val="00885D5B"/>
    <w:rsid w:val="008862A0"/>
    <w:rsid w:val="00886937"/>
    <w:rsid w:val="00886BD8"/>
    <w:rsid w:val="008875B2"/>
    <w:rsid w:val="00887898"/>
    <w:rsid w:val="00887FCF"/>
    <w:rsid w:val="008902C4"/>
    <w:rsid w:val="008903A9"/>
    <w:rsid w:val="00890613"/>
    <w:rsid w:val="00890A71"/>
    <w:rsid w:val="00890ED8"/>
    <w:rsid w:val="0089184D"/>
    <w:rsid w:val="008919F1"/>
    <w:rsid w:val="00891B38"/>
    <w:rsid w:val="00891B3C"/>
    <w:rsid w:val="00892428"/>
    <w:rsid w:val="00892556"/>
    <w:rsid w:val="00892896"/>
    <w:rsid w:val="00892A3F"/>
    <w:rsid w:val="00892FA4"/>
    <w:rsid w:val="008936AB"/>
    <w:rsid w:val="00893AD3"/>
    <w:rsid w:val="00893D08"/>
    <w:rsid w:val="00894B5E"/>
    <w:rsid w:val="00894E3F"/>
    <w:rsid w:val="00895249"/>
    <w:rsid w:val="008956BD"/>
    <w:rsid w:val="00895742"/>
    <w:rsid w:val="0089593E"/>
    <w:rsid w:val="00895A0B"/>
    <w:rsid w:val="00895CDF"/>
    <w:rsid w:val="00895E69"/>
    <w:rsid w:val="00896378"/>
    <w:rsid w:val="0089699C"/>
    <w:rsid w:val="00896E6C"/>
    <w:rsid w:val="00896EB6"/>
    <w:rsid w:val="008979DD"/>
    <w:rsid w:val="008A007A"/>
    <w:rsid w:val="008A00CA"/>
    <w:rsid w:val="008A0D5B"/>
    <w:rsid w:val="008A0DDF"/>
    <w:rsid w:val="008A0FB5"/>
    <w:rsid w:val="008A172A"/>
    <w:rsid w:val="008A26DD"/>
    <w:rsid w:val="008A2867"/>
    <w:rsid w:val="008A2C98"/>
    <w:rsid w:val="008A2FCB"/>
    <w:rsid w:val="008A431A"/>
    <w:rsid w:val="008A43A2"/>
    <w:rsid w:val="008A46FA"/>
    <w:rsid w:val="008A4AE3"/>
    <w:rsid w:val="008A4B65"/>
    <w:rsid w:val="008A665B"/>
    <w:rsid w:val="008A6775"/>
    <w:rsid w:val="008A69EE"/>
    <w:rsid w:val="008A7C9D"/>
    <w:rsid w:val="008A7D59"/>
    <w:rsid w:val="008A7E63"/>
    <w:rsid w:val="008B15B9"/>
    <w:rsid w:val="008B194B"/>
    <w:rsid w:val="008B1B53"/>
    <w:rsid w:val="008B223A"/>
    <w:rsid w:val="008B31C1"/>
    <w:rsid w:val="008B3939"/>
    <w:rsid w:val="008B3BCB"/>
    <w:rsid w:val="008B3DD6"/>
    <w:rsid w:val="008B45F3"/>
    <w:rsid w:val="008B4B16"/>
    <w:rsid w:val="008B4EEF"/>
    <w:rsid w:val="008B57C2"/>
    <w:rsid w:val="008B6096"/>
    <w:rsid w:val="008B651D"/>
    <w:rsid w:val="008B6BF0"/>
    <w:rsid w:val="008B6E4E"/>
    <w:rsid w:val="008B76C3"/>
    <w:rsid w:val="008B78FF"/>
    <w:rsid w:val="008B7F0A"/>
    <w:rsid w:val="008C00E1"/>
    <w:rsid w:val="008C068E"/>
    <w:rsid w:val="008C0D8E"/>
    <w:rsid w:val="008C0F7A"/>
    <w:rsid w:val="008C1315"/>
    <w:rsid w:val="008C131A"/>
    <w:rsid w:val="008C1335"/>
    <w:rsid w:val="008C139A"/>
    <w:rsid w:val="008C1669"/>
    <w:rsid w:val="008C38D0"/>
    <w:rsid w:val="008C3B57"/>
    <w:rsid w:val="008C4307"/>
    <w:rsid w:val="008C447C"/>
    <w:rsid w:val="008C4898"/>
    <w:rsid w:val="008C5BBF"/>
    <w:rsid w:val="008C6321"/>
    <w:rsid w:val="008C67FC"/>
    <w:rsid w:val="008C6939"/>
    <w:rsid w:val="008C7212"/>
    <w:rsid w:val="008C77F7"/>
    <w:rsid w:val="008D006A"/>
    <w:rsid w:val="008D0182"/>
    <w:rsid w:val="008D07E0"/>
    <w:rsid w:val="008D0966"/>
    <w:rsid w:val="008D1244"/>
    <w:rsid w:val="008D1488"/>
    <w:rsid w:val="008D17B2"/>
    <w:rsid w:val="008D1A52"/>
    <w:rsid w:val="008D1B88"/>
    <w:rsid w:val="008D1D6B"/>
    <w:rsid w:val="008D21A9"/>
    <w:rsid w:val="008D24A1"/>
    <w:rsid w:val="008D294C"/>
    <w:rsid w:val="008D29E7"/>
    <w:rsid w:val="008D2CB7"/>
    <w:rsid w:val="008D30EC"/>
    <w:rsid w:val="008D3998"/>
    <w:rsid w:val="008D42A9"/>
    <w:rsid w:val="008D4696"/>
    <w:rsid w:val="008D4F25"/>
    <w:rsid w:val="008D5007"/>
    <w:rsid w:val="008D5307"/>
    <w:rsid w:val="008D59FB"/>
    <w:rsid w:val="008D5A63"/>
    <w:rsid w:val="008D6935"/>
    <w:rsid w:val="008D6B64"/>
    <w:rsid w:val="008D6F3D"/>
    <w:rsid w:val="008D70EA"/>
    <w:rsid w:val="008D7D10"/>
    <w:rsid w:val="008D7ED0"/>
    <w:rsid w:val="008E0A75"/>
    <w:rsid w:val="008E0CA1"/>
    <w:rsid w:val="008E1440"/>
    <w:rsid w:val="008E267E"/>
    <w:rsid w:val="008E29EB"/>
    <w:rsid w:val="008E2D02"/>
    <w:rsid w:val="008E3E61"/>
    <w:rsid w:val="008E415D"/>
    <w:rsid w:val="008E42C0"/>
    <w:rsid w:val="008E49C5"/>
    <w:rsid w:val="008E4F26"/>
    <w:rsid w:val="008E4F53"/>
    <w:rsid w:val="008E5404"/>
    <w:rsid w:val="008E6698"/>
    <w:rsid w:val="008E716B"/>
    <w:rsid w:val="008E738D"/>
    <w:rsid w:val="008E7F2E"/>
    <w:rsid w:val="008F08EA"/>
    <w:rsid w:val="008F1920"/>
    <w:rsid w:val="008F2322"/>
    <w:rsid w:val="008F24F8"/>
    <w:rsid w:val="008F2E17"/>
    <w:rsid w:val="008F37D8"/>
    <w:rsid w:val="008F439F"/>
    <w:rsid w:val="008F459F"/>
    <w:rsid w:val="008F4F68"/>
    <w:rsid w:val="008F622C"/>
    <w:rsid w:val="008F6361"/>
    <w:rsid w:val="008F64AE"/>
    <w:rsid w:val="008F675A"/>
    <w:rsid w:val="008F7345"/>
    <w:rsid w:val="008F7B2F"/>
    <w:rsid w:val="008F7D41"/>
    <w:rsid w:val="00900361"/>
    <w:rsid w:val="00901103"/>
    <w:rsid w:val="00901483"/>
    <w:rsid w:val="009014CB"/>
    <w:rsid w:val="00901580"/>
    <w:rsid w:val="00901627"/>
    <w:rsid w:val="00901F0C"/>
    <w:rsid w:val="00902B9E"/>
    <w:rsid w:val="00902FE6"/>
    <w:rsid w:val="009033D0"/>
    <w:rsid w:val="00903DCA"/>
    <w:rsid w:val="0090435E"/>
    <w:rsid w:val="00904848"/>
    <w:rsid w:val="009048BF"/>
    <w:rsid w:val="009048E9"/>
    <w:rsid w:val="00904E17"/>
    <w:rsid w:val="00905B65"/>
    <w:rsid w:val="0090623F"/>
    <w:rsid w:val="00906412"/>
    <w:rsid w:val="00906ADF"/>
    <w:rsid w:val="009075A1"/>
    <w:rsid w:val="00910825"/>
    <w:rsid w:val="00910D4F"/>
    <w:rsid w:val="00910E68"/>
    <w:rsid w:val="0091162D"/>
    <w:rsid w:val="0091172D"/>
    <w:rsid w:val="0091215B"/>
    <w:rsid w:val="0091226C"/>
    <w:rsid w:val="0091285A"/>
    <w:rsid w:val="00912EAB"/>
    <w:rsid w:val="00913051"/>
    <w:rsid w:val="0091310F"/>
    <w:rsid w:val="00913710"/>
    <w:rsid w:val="00913D6C"/>
    <w:rsid w:val="00913EF2"/>
    <w:rsid w:val="00913F09"/>
    <w:rsid w:val="00914080"/>
    <w:rsid w:val="00914199"/>
    <w:rsid w:val="00914DBF"/>
    <w:rsid w:val="009153B0"/>
    <w:rsid w:val="009158D6"/>
    <w:rsid w:val="00915C98"/>
    <w:rsid w:val="00915CE8"/>
    <w:rsid w:val="00915FBB"/>
    <w:rsid w:val="00917701"/>
    <w:rsid w:val="00917AD3"/>
    <w:rsid w:val="00917AF6"/>
    <w:rsid w:val="00917D34"/>
    <w:rsid w:val="00921314"/>
    <w:rsid w:val="0092159E"/>
    <w:rsid w:val="00921793"/>
    <w:rsid w:val="00921A46"/>
    <w:rsid w:val="00921BAC"/>
    <w:rsid w:val="00921C9D"/>
    <w:rsid w:val="00921CAF"/>
    <w:rsid w:val="009220E0"/>
    <w:rsid w:val="00922615"/>
    <w:rsid w:val="00922628"/>
    <w:rsid w:val="00922AC9"/>
    <w:rsid w:val="00923E53"/>
    <w:rsid w:val="00924424"/>
    <w:rsid w:val="00924B3B"/>
    <w:rsid w:val="00925951"/>
    <w:rsid w:val="00925B36"/>
    <w:rsid w:val="00926030"/>
    <w:rsid w:val="00926B25"/>
    <w:rsid w:val="00926DD0"/>
    <w:rsid w:val="00927E4E"/>
    <w:rsid w:val="00927FEA"/>
    <w:rsid w:val="009300A3"/>
    <w:rsid w:val="0093167B"/>
    <w:rsid w:val="00932DDA"/>
    <w:rsid w:val="009337E4"/>
    <w:rsid w:val="00933BE4"/>
    <w:rsid w:val="00933EAB"/>
    <w:rsid w:val="00934B31"/>
    <w:rsid w:val="00934D98"/>
    <w:rsid w:val="00934EF7"/>
    <w:rsid w:val="009354BD"/>
    <w:rsid w:val="00935CA8"/>
    <w:rsid w:val="00935D78"/>
    <w:rsid w:val="00935DE1"/>
    <w:rsid w:val="0093613D"/>
    <w:rsid w:val="009367BA"/>
    <w:rsid w:val="00937558"/>
    <w:rsid w:val="00937C8F"/>
    <w:rsid w:val="00937EAC"/>
    <w:rsid w:val="00940238"/>
    <w:rsid w:val="00940260"/>
    <w:rsid w:val="00940ABA"/>
    <w:rsid w:val="009413B5"/>
    <w:rsid w:val="00941C3A"/>
    <w:rsid w:val="009429C3"/>
    <w:rsid w:val="00942D06"/>
    <w:rsid w:val="009433D5"/>
    <w:rsid w:val="00943ADC"/>
    <w:rsid w:val="00943C10"/>
    <w:rsid w:val="00944DE3"/>
    <w:rsid w:val="0094555D"/>
    <w:rsid w:val="009457F1"/>
    <w:rsid w:val="0094580F"/>
    <w:rsid w:val="00945B4B"/>
    <w:rsid w:val="009466FE"/>
    <w:rsid w:val="009468D9"/>
    <w:rsid w:val="00946A94"/>
    <w:rsid w:val="00946A97"/>
    <w:rsid w:val="009472B2"/>
    <w:rsid w:val="00947BDC"/>
    <w:rsid w:val="0095010F"/>
    <w:rsid w:val="0095013A"/>
    <w:rsid w:val="009502C3"/>
    <w:rsid w:val="00950EAE"/>
    <w:rsid w:val="00951067"/>
    <w:rsid w:val="00952069"/>
    <w:rsid w:val="0095212F"/>
    <w:rsid w:val="00952CE4"/>
    <w:rsid w:val="00953273"/>
    <w:rsid w:val="00953808"/>
    <w:rsid w:val="00953E83"/>
    <w:rsid w:val="00954B61"/>
    <w:rsid w:val="00954E6C"/>
    <w:rsid w:val="009566BF"/>
    <w:rsid w:val="00956D86"/>
    <w:rsid w:val="00956DA9"/>
    <w:rsid w:val="00956FC8"/>
    <w:rsid w:val="00957136"/>
    <w:rsid w:val="00957693"/>
    <w:rsid w:val="00957B8E"/>
    <w:rsid w:val="00957B9D"/>
    <w:rsid w:val="00957C71"/>
    <w:rsid w:val="00957DE3"/>
    <w:rsid w:val="009604D3"/>
    <w:rsid w:val="0096051E"/>
    <w:rsid w:val="0096096D"/>
    <w:rsid w:val="00960F00"/>
    <w:rsid w:val="00961037"/>
    <w:rsid w:val="00961380"/>
    <w:rsid w:val="00961B53"/>
    <w:rsid w:val="00961F37"/>
    <w:rsid w:val="00962172"/>
    <w:rsid w:val="00962445"/>
    <w:rsid w:val="0096255B"/>
    <w:rsid w:val="0096268B"/>
    <w:rsid w:val="009629FC"/>
    <w:rsid w:val="00962A20"/>
    <w:rsid w:val="00962BD1"/>
    <w:rsid w:val="00962CF1"/>
    <w:rsid w:val="00962E35"/>
    <w:rsid w:val="00963C82"/>
    <w:rsid w:val="00963F76"/>
    <w:rsid w:val="0096415A"/>
    <w:rsid w:val="00964387"/>
    <w:rsid w:val="009646E0"/>
    <w:rsid w:val="00965962"/>
    <w:rsid w:val="00965CC4"/>
    <w:rsid w:val="00965EA7"/>
    <w:rsid w:val="00966E4D"/>
    <w:rsid w:val="00967DB6"/>
    <w:rsid w:val="00967E7B"/>
    <w:rsid w:val="00972C1C"/>
    <w:rsid w:val="00973713"/>
    <w:rsid w:val="00973B53"/>
    <w:rsid w:val="009747C6"/>
    <w:rsid w:val="00974A7D"/>
    <w:rsid w:val="00974BB1"/>
    <w:rsid w:val="00975BA7"/>
    <w:rsid w:val="00975E21"/>
    <w:rsid w:val="0097672C"/>
    <w:rsid w:val="00976908"/>
    <w:rsid w:val="009769B5"/>
    <w:rsid w:val="009805A7"/>
    <w:rsid w:val="00980837"/>
    <w:rsid w:val="00980845"/>
    <w:rsid w:val="00980DF0"/>
    <w:rsid w:val="00980FA6"/>
    <w:rsid w:val="009818A7"/>
    <w:rsid w:val="00982AB4"/>
    <w:rsid w:val="00982CDE"/>
    <w:rsid w:val="00982D48"/>
    <w:rsid w:val="00983507"/>
    <w:rsid w:val="00983742"/>
    <w:rsid w:val="009839EA"/>
    <w:rsid w:val="009840D4"/>
    <w:rsid w:val="00984641"/>
    <w:rsid w:val="00984882"/>
    <w:rsid w:val="0098488A"/>
    <w:rsid w:val="00984A12"/>
    <w:rsid w:val="00985519"/>
    <w:rsid w:val="009859A6"/>
    <w:rsid w:val="00985B94"/>
    <w:rsid w:val="009869F0"/>
    <w:rsid w:val="00987281"/>
    <w:rsid w:val="0098739C"/>
    <w:rsid w:val="0098795C"/>
    <w:rsid w:val="00987A6A"/>
    <w:rsid w:val="00987BAD"/>
    <w:rsid w:val="00987FE9"/>
    <w:rsid w:val="00990074"/>
    <w:rsid w:val="009900CA"/>
    <w:rsid w:val="009903D3"/>
    <w:rsid w:val="00990DE0"/>
    <w:rsid w:val="009918EA"/>
    <w:rsid w:val="00992379"/>
    <w:rsid w:val="009927D1"/>
    <w:rsid w:val="0099305C"/>
    <w:rsid w:val="0099344D"/>
    <w:rsid w:val="00993D9C"/>
    <w:rsid w:val="0099407A"/>
    <w:rsid w:val="0099422B"/>
    <w:rsid w:val="009942AE"/>
    <w:rsid w:val="00994F97"/>
    <w:rsid w:val="00995621"/>
    <w:rsid w:val="00995B0A"/>
    <w:rsid w:val="00996223"/>
    <w:rsid w:val="009963AC"/>
    <w:rsid w:val="0099657D"/>
    <w:rsid w:val="0099671C"/>
    <w:rsid w:val="0099685C"/>
    <w:rsid w:val="00996A5B"/>
    <w:rsid w:val="00996C5B"/>
    <w:rsid w:val="00996C94"/>
    <w:rsid w:val="0099706E"/>
    <w:rsid w:val="0099786E"/>
    <w:rsid w:val="00997B93"/>
    <w:rsid w:val="009A025F"/>
    <w:rsid w:val="009A039A"/>
    <w:rsid w:val="009A0662"/>
    <w:rsid w:val="009A0668"/>
    <w:rsid w:val="009A072C"/>
    <w:rsid w:val="009A08A3"/>
    <w:rsid w:val="009A0AE6"/>
    <w:rsid w:val="009A0DBB"/>
    <w:rsid w:val="009A126B"/>
    <w:rsid w:val="009A1D9C"/>
    <w:rsid w:val="009A1DB1"/>
    <w:rsid w:val="009A28F8"/>
    <w:rsid w:val="009A2BEB"/>
    <w:rsid w:val="009A2DA9"/>
    <w:rsid w:val="009A4737"/>
    <w:rsid w:val="009A4AD4"/>
    <w:rsid w:val="009A4C02"/>
    <w:rsid w:val="009A5626"/>
    <w:rsid w:val="009A5664"/>
    <w:rsid w:val="009A6734"/>
    <w:rsid w:val="009A6C36"/>
    <w:rsid w:val="009A70A8"/>
    <w:rsid w:val="009A7661"/>
    <w:rsid w:val="009B019C"/>
    <w:rsid w:val="009B02CF"/>
    <w:rsid w:val="009B0450"/>
    <w:rsid w:val="009B0DD4"/>
    <w:rsid w:val="009B13DB"/>
    <w:rsid w:val="009B1DD8"/>
    <w:rsid w:val="009B20AB"/>
    <w:rsid w:val="009B2D78"/>
    <w:rsid w:val="009B2E3E"/>
    <w:rsid w:val="009B41BD"/>
    <w:rsid w:val="009B5231"/>
    <w:rsid w:val="009B54DF"/>
    <w:rsid w:val="009B56A5"/>
    <w:rsid w:val="009B5E2C"/>
    <w:rsid w:val="009B5E4A"/>
    <w:rsid w:val="009B665E"/>
    <w:rsid w:val="009B6A49"/>
    <w:rsid w:val="009B6C03"/>
    <w:rsid w:val="009B6F10"/>
    <w:rsid w:val="009B6F7D"/>
    <w:rsid w:val="009B70E4"/>
    <w:rsid w:val="009B73EC"/>
    <w:rsid w:val="009B740A"/>
    <w:rsid w:val="009B752A"/>
    <w:rsid w:val="009B7531"/>
    <w:rsid w:val="009B7537"/>
    <w:rsid w:val="009B7F8A"/>
    <w:rsid w:val="009C023D"/>
    <w:rsid w:val="009C0526"/>
    <w:rsid w:val="009C07DF"/>
    <w:rsid w:val="009C0895"/>
    <w:rsid w:val="009C09D3"/>
    <w:rsid w:val="009C12D9"/>
    <w:rsid w:val="009C14F0"/>
    <w:rsid w:val="009C1AB9"/>
    <w:rsid w:val="009C1BFB"/>
    <w:rsid w:val="009C2003"/>
    <w:rsid w:val="009C22B0"/>
    <w:rsid w:val="009C2643"/>
    <w:rsid w:val="009C26C3"/>
    <w:rsid w:val="009C2B6D"/>
    <w:rsid w:val="009C2BA6"/>
    <w:rsid w:val="009C2C88"/>
    <w:rsid w:val="009C2D9B"/>
    <w:rsid w:val="009C2E59"/>
    <w:rsid w:val="009C31C9"/>
    <w:rsid w:val="009C3405"/>
    <w:rsid w:val="009C3774"/>
    <w:rsid w:val="009C3AEA"/>
    <w:rsid w:val="009C3D70"/>
    <w:rsid w:val="009C4129"/>
    <w:rsid w:val="009C42D0"/>
    <w:rsid w:val="009C44E4"/>
    <w:rsid w:val="009C4524"/>
    <w:rsid w:val="009C4FB8"/>
    <w:rsid w:val="009C566A"/>
    <w:rsid w:val="009C64F9"/>
    <w:rsid w:val="009C6F9A"/>
    <w:rsid w:val="009C724B"/>
    <w:rsid w:val="009C7480"/>
    <w:rsid w:val="009C762E"/>
    <w:rsid w:val="009C764A"/>
    <w:rsid w:val="009D071A"/>
    <w:rsid w:val="009D072B"/>
    <w:rsid w:val="009D091D"/>
    <w:rsid w:val="009D0975"/>
    <w:rsid w:val="009D0ACA"/>
    <w:rsid w:val="009D11E4"/>
    <w:rsid w:val="009D12A1"/>
    <w:rsid w:val="009D1869"/>
    <w:rsid w:val="009D1954"/>
    <w:rsid w:val="009D1CC9"/>
    <w:rsid w:val="009D1F17"/>
    <w:rsid w:val="009D21F3"/>
    <w:rsid w:val="009D2E1E"/>
    <w:rsid w:val="009D38F7"/>
    <w:rsid w:val="009D4192"/>
    <w:rsid w:val="009D4686"/>
    <w:rsid w:val="009D52C2"/>
    <w:rsid w:val="009D5328"/>
    <w:rsid w:val="009D5407"/>
    <w:rsid w:val="009D5A8E"/>
    <w:rsid w:val="009D5F88"/>
    <w:rsid w:val="009D6122"/>
    <w:rsid w:val="009D647C"/>
    <w:rsid w:val="009D67D5"/>
    <w:rsid w:val="009D6F4F"/>
    <w:rsid w:val="009E05D3"/>
    <w:rsid w:val="009E08A1"/>
    <w:rsid w:val="009E0939"/>
    <w:rsid w:val="009E0B1B"/>
    <w:rsid w:val="009E0E8C"/>
    <w:rsid w:val="009E14E1"/>
    <w:rsid w:val="009E1A45"/>
    <w:rsid w:val="009E1F64"/>
    <w:rsid w:val="009E2B5B"/>
    <w:rsid w:val="009E2FE6"/>
    <w:rsid w:val="009E303F"/>
    <w:rsid w:val="009E3048"/>
    <w:rsid w:val="009E330F"/>
    <w:rsid w:val="009E3720"/>
    <w:rsid w:val="009E51DE"/>
    <w:rsid w:val="009E60C8"/>
    <w:rsid w:val="009E6D66"/>
    <w:rsid w:val="009E77D2"/>
    <w:rsid w:val="009F0A28"/>
    <w:rsid w:val="009F0DF5"/>
    <w:rsid w:val="009F1219"/>
    <w:rsid w:val="009F12DD"/>
    <w:rsid w:val="009F191A"/>
    <w:rsid w:val="009F225C"/>
    <w:rsid w:val="009F249E"/>
    <w:rsid w:val="009F27D1"/>
    <w:rsid w:val="009F2FDD"/>
    <w:rsid w:val="009F3699"/>
    <w:rsid w:val="009F38AF"/>
    <w:rsid w:val="009F3B4F"/>
    <w:rsid w:val="009F42C7"/>
    <w:rsid w:val="009F4662"/>
    <w:rsid w:val="009F471A"/>
    <w:rsid w:val="009F4FF6"/>
    <w:rsid w:val="009F529C"/>
    <w:rsid w:val="009F54D6"/>
    <w:rsid w:val="009F60A5"/>
    <w:rsid w:val="009F6AF5"/>
    <w:rsid w:val="009F6ECC"/>
    <w:rsid w:val="009F7319"/>
    <w:rsid w:val="009F741E"/>
    <w:rsid w:val="009F7736"/>
    <w:rsid w:val="009F7CE1"/>
    <w:rsid w:val="009F7FC1"/>
    <w:rsid w:val="00A01971"/>
    <w:rsid w:val="00A01C04"/>
    <w:rsid w:val="00A02834"/>
    <w:rsid w:val="00A02BF6"/>
    <w:rsid w:val="00A02BFA"/>
    <w:rsid w:val="00A044DC"/>
    <w:rsid w:val="00A0460F"/>
    <w:rsid w:val="00A04931"/>
    <w:rsid w:val="00A050AF"/>
    <w:rsid w:val="00A053CE"/>
    <w:rsid w:val="00A05948"/>
    <w:rsid w:val="00A05B91"/>
    <w:rsid w:val="00A05D19"/>
    <w:rsid w:val="00A05D9E"/>
    <w:rsid w:val="00A063FA"/>
    <w:rsid w:val="00A073BA"/>
    <w:rsid w:val="00A0740B"/>
    <w:rsid w:val="00A07531"/>
    <w:rsid w:val="00A07C06"/>
    <w:rsid w:val="00A103C7"/>
    <w:rsid w:val="00A1098A"/>
    <w:rsid w:val="00A10C6B"/>
    <w:rsid w:val="00A11333"/>
    <w:rsid w:val="00A11B83"/>
    <w:rsid w:val="00A129C5"/>
    <w:rsid w:val="00A12A57"/>
    <w:rsid w:val="00A12A93"/>
    <w:rsid w:val="00A12F93"/>
    <w:rsid w:val="00A1330C"/>
    <w:rsid w:val="00A134A4"/>
    <w:rsid w:val="00A145E0"/>
    <w:rsid w:val="00A14C17"/>
    <w:rsid w:val="00A14CA8"/>
    <w:rsid w:val="00A15120"/>
    <w:rsid w:val="00A1550B"/>
    <w:rsid w:val="00A158E8"/>
    <w:rsid w:val="00A15B60"/>
    <w:rsid w:val="00A15E90"/>
    <w:rsid w:val="00A15ED5"/>
    <w:rsid w:val="00A162C0"/>
    <w:rsid w:val="00A176DF"/>
    <w:rsid w:val="00A17B1F"/>
    <w:rsid w:val="00A17C94"/>
    <w:rsid w:val="00A20594"/>
    <w:rsid w:val="00A20723"/>
    <w:rsid w:val="00A212B6"/>
    <w:rsid w:val="00A2153F"/>
    <w:rsid w:val="00A21554"/>
    <w:rsid w:val="00A21998"/>
    <w:rsid w:val="00A219AF"/>
    <w:rsid w:val="00A21D93"/>
    <w:rsid w:val="00A22695"/>
    <w:rsid w:val="00A226AA"/>
    <w:rsid w:val="00A22752"/>
    <w:rsid w:val="00A2299C"/>
    <w:rsid w:val="00A22DC4"/>
    <w:rsid w:val="00A2320D"/>
    <w:rsid w:val="00A23254"/>
    <w:rsid w:val="00A23D3F"/>
    <w:rsid w:val="00A23DB8"/>
    <w:rsid w:val="00A240F3"/>
    <w:rsid w:val="00A2422C"/>
    <w:rsid w:val="00A248AA"/>
    <w:rsid w:val="00A251F8"/>
    <w:rsid w:val="00A252BA"/>
    <w:rsid w:val="00A257A9"/>
    <w:rsid w:val="00A25D55"/>
    <w:rsid w:val="00A25D73"/>
    <w:rsid w:val="00A266A8"/>
    <w:rsid w:val="00A26B8B"/>
    <w:rsid w:val="00A26F85"/>
    <w:rsid w:val="00A27493"/>
    <w:rsid w:val="00A279F7"/>
    <w:rsid w:val="00A27BE0"/>
    <w:rsid w:val="00A27F3F"/>
    <w:rsid w:val="00A3040C"/>
    <w:rsid w:val="00A305CA"/>
    <w:rsid w:val="00A313B3"/>
    <w:rsid w:val="00A31EC6"/>
    <w:rsid w:val="00A31EF6"/>
    <w:rsid w:val="00A3205F"/>
    <w:rsid w:val="00A324F1"/>
    <w:rsid w:val="00A32518"/>
    <w:rsid w:val="00A327A9"/>
    <w:rsid w:val="00A32A55"/>
    <w:rsid w:val="00A32A6D"/>
    <w:rsid w:val="00A32EED"/>
    <w:rsid w:val="00A331BB"/>
    <w:rsid w:val="00A3350D"/>
    <w:rsid w:val="00A33C0C"/>
    <w:rsid w:val="00A342B6"/>
    <w:rsid w:val="00A34375"/>
    <w:rsid w:val="00A3443D"/>
    <w:rsid w:val="00A347E5"/>
    <w:rsid w:val="00A34917"/>
    <w:rsid w:val="00A3524D"/>
    <w:rsid w:val="00A35C85"/>
    <w:rsid w:val="00A367A9"/>
    <w:rsid w:val="00A36BED"/>
    <w:rsid w:val="00A36DE5"/>
    <w:rsid w:val="00A374C3"/>
    <w:rsid w:val="00A37716"/>
    <w:rsid w:val="00A37877"/>
    <w:rsid w:val="00A37A8B"/>
    <w:rsid w:val="00A37EA9"/>
    <w:rsid w:val="00A404A8"/>
    <w:rsid w:val="00A4070E"/>
    <w:rsid w:val="00A409F8"/>
    <w:rsid w:val="00A40ED7"/>
    <w:rsid w:val="00A40FE4"/>
    <w:rsid w:val="00A41019"/>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AB8"/>
    <w:rsid w:val="00A46F5D"/>
    <w:rsid w:val="00A4758C"/>
    <w:rsid w:val="00A4763B"/>
    <w:rsid w:val="00A4785D"/>
    <w:rsid w:val="00A5028B"/>
    <w:rsid w:val="00A515E6"/>
    <w:rsid w:val="00A51612"/>
    <w:rsid w:val="00A517A9"/>
    <w:rsid w:val="00A522DF"/>
    <w:rsid w:val="00A52BF9"/>
    <w:rsid w:val="00A52C56"/>
    <w:rsid w:val="00A52CA5"/>
    <w:rsid w:val="00A52DB8"/>
    <w:rsid w:val="00A52DC4"/>
    <w:rsid w:val="00A534ED"/>
    <w:rsid w:val="00A53515"/>
    <w:rsid w:val="00A54CCC"/>
    <w:rsid w:val="00A54F87"/>
    <w:rsid w:val="00A55FEC"/>
    <w:rsid w:val="00A56CF1"/>
    <w:rsid w:val="00A5766E"/>
    <w:rsid w:val="00A57D09"/>
    <w:rsid w:val="00A611BE"/>
    <w:rsid w:val="00A62BAB"/>
    <w:rsid w:val="00A62FBF"/>
    <w:rsid w:val="00A633AB"/>
    <w:rsid w:val="00A63646"/>
    <w:rsid w:val="00A63A5E"/>
    <w:rsid w:val="00A63C02"/>
    <w:rsid w:val="00A64ABC"/>
    <w:rsid w:val="00A64DEF"/>
    <w:rsid w:val="00A6584B"/>
    <w:rsid w:val="00A65AA2"/>
    <w:rsid w:val="00A66041"/>
    <w:rsid w:val="00A66072"/>
    <w:rsid w:val="00A663D1"/>
    <w:rsid w:val="00A67004"/>
    <w:rsid w:val="00A67B3D"/>
    <w:rsid w:val="00A67D87"/>
    <w:rsid w:val="00A67DB0"/>
    <w:rsid w:val="00A67DE2"/>
    <w:rsid w:val="00A712CF"/>
    <w:rsid w:val="00A713F7"/>
    <w:rsid w:val="00A7146A"/>
    <w:rsid w:val="00A717DD"/>
    <w:rsid w:val="00A7193C"/>
    <w:rsid w:val="00A71AF6"/>
    <w:rsid w:val="00A71D34"/>
    <w:rsid w:val="00A725E7"/>
    <w:rsid w:val="00A72F26"/>
    <w:rsid w:val="00A72FC7"/>
    <w:rsid w:val="00A736DE"/>
    <w:rsid w:val="00A7372B"/>
    <w:rsid w:val="00A73F74"/>
    <w:rsid w:val="00A748CB"/>
    <w:rsid w:val="00A74A1C"/>
    <w:rsid w:val="00A75759"/>
    <w:rsid w:val="00A76F9F"/>
    <w:rsid w:val="00A77BA9"/>
    <w:rsid w:val="00A77EA0"/>
    <w:rsid w:val="00A80784"/>
    <w:rsid w:val="00A80AFF"/>
    <w:rsid w:val="00A80DE9"/>
    <w:rsid w:val="00A80E7C"/>
    <w:rsid w:val="00A817B2"/>
    <w:rsid w:val="00A81AB6"/>
    <w:rsid w:val="00A832BD"/>
    <w:rsid w:val="00A837AE"/>
    <w:rsid w:val="00A839F2"/>
    <w:rsid w:val="00A8460A"/>
    <w:rsid w:val="00A846AA"/>
    <w:rsid w:val="00A84CE9"/>
    <w:rsid w:val="00A84CEA"/>
    <w:rsid w:val="00A850A8"/>
    <w:rsid w:val="00A8660E"/>
    <w:rsid w:val="00A86822"/>
    <w:rsid w:val="00A86973"/>
    <w:rsid w:val="00A869F1"/>
    <w:rsid w:val="00A86BBB"/>
    <w:rsid w:val="00A8717C"/>
    <w:rsid w:val="00A877A5"/>
    <w:rsid w:val="00A87A57"/>
    <w:rsid w:val="00A87AF0"/>
    <w:rsid w:val="00A9059A"/>
    <w:rsid w:val="00A90893"/>
    <w:rsid w:val="00A91074"/>
    <w:rsid w:val="00A9112C"/>
    <w:rsid w:val="00A91D33"/>
    <w:rsid w:val="00A92DCF"/>
    <w:rsid w:val="00A92F81"/>
    <w:rsid w:val="00A936EE"/>
    <w:rsid w:val="00A9374A"/>
    <w:rsid w:val="00A93D3D"/>
    <w:rsid w:val="00A9457E"/>
    <w:rsid w:val="00A94F79"/>
    <w:rsid w:val="00A94F7B"/>
    <w:rsid w:val="00A9521E"/>
    <w:rsid w:val="00A958CF"/>
    <w:rsid w:val="00A96096"/>
    <w:rsid w:val="00A964B4"/>
    <w:rsid w:val="00A97019"/>
    <w:rsid w:val="00A97098"/>
    <w:rsid w:val="00A9757D"/>
    <w:rsid w:val="00A97E8D"/>
    <w:rsid w:val="00AA059A"/>
    <w:rsid w:val="00AA0C32"/>
    <w:rsid w:val="00AA1545"/>
    <w:rsid w:val="00AA1D7C"/>
    <w:rsid w:val="00AA1E0A"/>
    <w:rsid w:val="00AA2742"/>
    <w:rsid w:val="00AA3289"/>
    <w:rsid w:val="00AA3388"/>
    <w:rsid w:val="00AA33CE"/>
    <w:rsid w:val="00AA393E"/>
    <w:rsid w:val="00AA3B94"/>
    <w:rsid w:val="00AA3C9C"/>
    <w:rsid w:val="00AA3E57"/>
    <w:rsid w:val="00AA409A"/>
    <w:rsid w:val="00AA41AD"/>
    <w:rsid w:val="00AA4954"/>
    <w:rsid w:val="00AA4D0B"/>
    <w:rsid w:val="00AA513C"/>
    <w:rsid w:val="00AA53B1"/>
    <w:rsid w:val="00AA5F19"/>
    <w:rsid w:val="00AA6274"/>
    <w:rsid w:val="00AA6775"/>
    <w:rsid w:val="00AA735D"/>
    <w:rsid w:val="00AA7967"/>
    <w:rsid w:val="00AA7D3D"/>
    <w:rsid w:val="00AA7D6E"/>
    <w:rsid w:val="00AB060C"/>
    <w:rsid w:val="00AB0919"/>
    <w:rsid w:val="00AB164F"/>
    <w:rsid w:val="00AB20D8"/>
    <w:rsid w:val="00AB2788"/>
    <w:rsid w:val="00AB2FFF"/>
    <w:rsid w:val="00AB3A34"/>
    <w:rsid w:val="00AB3CB2"/>
    <w:rsid w:val="00AB3DAA"/>
    <w:rsid w:val="00AB41AD"/>
    <w:rsid w:val="00AB4502"/>
    <w:rsid w:val="00AB4D75"/>
    <w:rsid w:val="00AB5238"/>
    <w:rsid w:val="00AB534D"/>
    <w:rsid w:val="00AB5393"/>
    <w:rsid w:val="00AB58B9"/>
    <w:rsid w:val="00AB58F1"/>
    <w:rsid w:val="00AB5C4F"/>
    <w:rsid w:val="00AB5CA7"/>
    <w:rsid w:val="00AB63C3"/>
    <w:rsid w:val="00AB782B"/>
    <w:rsid w:val="00AC0088"/>
    <w:rsid w:val="00AC071E"/>
    <w:rsid w:val="00AC0AA8"/>
    <w:rsid w:val="00AC0EC8"/>
    <w:rsid w:val="00AC162C"/>
    <w:rsid w:val="00AC216A"/>
    <w:rsid w:val="00AC2AD9"/>
    <w:rsid w:val="00AC382F"/>
    <w:rsid w:val="00AC3B53"/>
    <w:rsid w:val="00AC3D8D"/>
    <w:rsid w:val="00AC43FE"/>
    <w:rsid w:val="00AC5356"/>
    <w:rsid w:val="00AC570A"/>
    <w:rsid w:val="00AC7318"/>
    <w:rsid w:val="00AC73D2"/>
    <w:rsid w:val="00AC7868"/>
    <w:rsid w:val="00AC7D97"/>
    <w:rsid w:val="00AD0218"/>
    <w:rsid w:val="00AD0879"/>
    <w:rsid w:val="00AD0D18"/>
    <w:rsid w:val="00AD261A"/>
    <w:rsid w:val="00AD299F"/>
    <w:rsid w:val="00AD2A3F"/>
    <w:rsid w:val="00AD2B01"/>
    <w:rsid w:val="00AD2B4A"/>
    <w:rsid w:val="00AD2D47"/>
    <w:rsid w:val="00AD3087"/>
    <w:rsid w:val="00AD3135"/>
    <w:rsid w:val="00AD3180"/>
    <w:rsid w:val="00AD32D8"/>
    <w:rsid w:val="00AD490E"/>
    <w:rsid w:val="00AD4BD0"/>
    <w:rsid w:val="00AD4C77"/>
    <w:rsid w:val="00AD4C7F"/>
    <w:rsid w:val="00AD65F2"/>
    <w:rsid w:val="00AD6843"/>
    <w:rsid w:val="00AD6EFD"/>
    <w:rsid w:val="00AD79E5"/>
    <w:rsid w:val="00AD7A5D"/>
    <w:rsid w:val="00AE0074"/>
    <w:rsid w:val="00AE1013"/>
    <w:rsid w:val="00AE119C"/>
    <w:rsid w:val="00AE259F"/>
    <w:rsid w:val="00AE2693"/>
    <w:rsid w:val="00AE282F"/>
    <w:rsid w:val="00AE2EB8"/>
    <w:rsid w:val="00AE325F"/>
    <w:rsid w:val="00AE395B"/>
    <w:rsid w:val="00AE43B1"/>
    <w:rsid w:val="00AE4473"/>
    <w:rsid w:val="00AE6153"/>
    <w:rsid w:val="00AE6481"/>
    <w:rsid w:val="00AE6591"/>
    <w:rsid w:val="00AE660E"/>
    <w:rsid w:val="00AE70B6"/>
    <w:rsid w:val="00AE73E3"/>
    <w:rsid w:val="00AF0433"/>
    <w:rsid w:val="00AF068E"/>
    <w:rsid w:val="00AF12D8"/>
    <w:rsid w:val="00AF20F4"/>
    <w:rsid w:val="00AF21AC"/>
    <w:rsid w:val="00AF234B"/>
    <w:rsid w:val="00AF375D"/>
    <w:rsid w:val="00AF3EC5"/>
    <w:rsid w:val="00AF4574"/>
    <w:rsid w:val="00AF4D8B"/>
    <w:rsid w:val="00AF51DA"/>
    <w:rsid w:val="00AF5C95"/>
    <w:rsid w:val="00AF5DBA"/>
    <w:rsid w:val="00AF5E51"/>
    <w:rsid w:val="00AF6117"/>
    <w:rsid w:val="00AF6210"/>
    <w:rsid w:val="00AF63B0"/>
    <w:rsid w:val="00AF64C0"/>
    <w:rsid w:val="00AF6882"/>
    <w:rsid w:val="00AF6CE0"/>
    <w:rsid w:val="00AF7232"/>
    <w:rsid w:val="00AF72D8"/>
    <w:rsid w:val="00AF75E6"/>
    <w:rsid w:val="00AF7E81"/>
    <w:rsid w:val="00B00091"/>
    <w:rsid w:val="00B005D4"/>
    <w:rsid w:val="00B00BA0"/>
    <w:rsid w:val="00B00C69"/>
    <w:rsid w:val="00B019B6"/>
    <w:rsid w:val="00B02593"/>
    <w:rsid w:val="00B02D84"/>
    <w:rsid w:val="00B03C86"/>
    <w:rsid w:val="00B03CD1"/>
    <w:rsid w:val="00B0403B"/>
    <w:rsid w:val="00B04345"/>
    <w:rsid w:val="00B04BDD"/>
    <w:rsid w:val="00B04F32"/>
    <w:rsid w:val="00B059B4"/>
    <w:rsid w:val="00B05CFD"/>
    <w:rsid w:val="00B06732"/>
    <w:rsid w:val="00B06C76"/>
    <w:rsid w:val="00B07D56"/>
    <w:rsid w:val="00B1056F"/>
    <w:rsid w:val="00B1258C"/>
    <w:rsid w:val="00B12B4B"/>
    <w:rsid w:val="00B12F7A"/>
    <w:rsid w:val="00B13070"/>
    <w:rsid w:val="00B13DFA"/>
    <w:rsid w:val="00B141F5"/>
    <w:rsid w:val="00B145E9"/>
    <w:rsid w:val="00B14BEB"/>
    <w:rsid w:val="00B151E3"/>
    <w:rsid w:val="00B15D5F"/>
    <w:rsid w:val="00B16055"/>
    <w:rsid w:val="00B1621A"/>
    <w:rsid w:val="00B163EF"/>
    <w:rsid w:val="00B1653C"/>
    <w:rsid w:val="00B16BD5"/>
    <w:rsid w:val="00B175AA"/>
    <w:rsid w:val="00B20580"/>
    <w:rsid w:val="00B21025"/>
    <w:rsid w:val="00B214CF"/>
    <w:rsid w:val="00B2156E"/>
    <w:rsid w:val="00B2289A"/>
    <w:rsid w:val="00B2310F"/>
    <w:rsid w:val="00B2333D"/>
    <w:rsid w:val="00B234DF"/>
    <w:rsid w:val="00B23AC4"/>
    <w:rsid w:val="00B2443A"/>
    <w:rsid w:val="00B24854"/>
    <w:rsid w:val="00B25653"/>
    <w:rsid w:val="00B25854"/>
    <w:rsid w:val="00B25941"/>
    <w:rsid w:val="00B25CA6"/>
    <w:rsid w:val="00B25D63"/>
    <w:rsid w:val="00B262B4"/>
    <w:rsid w:val="00B26438"/>
    <w:rsid w:val="00B264FB"/>
    <w:rsid w:val="00B265B8"/>
    <w:rsid w:val="00B2688A"/>
    <w:rsid w:val="00B26ADA"/>
    <w:rsid w:val="00B26E99"/>
    <w:rsid w:val="00B26F05"/>
    <w:rsid w:val="00B26FE7"/>
    <w:rsid w:val="00B277CC"/>
    <w:rsid w:val="00B2784D"/>
    <w:rsid w:val="00B279C7"/>
    <w:rsid w:val="00B27C13"/>
    <w:rsid w:val="00B27E54"/>
    <w:rsid w:val="00B27FB4"/>
    <w:rsid w:val="00B30343"/>
    <w:rsid w:val="00B305CE"/>
    <w:rsid w:val="00B3219E"/>
    <w:rsid w:val="00B325C6"/>
    <w:rsid w:val="00B33134"/>
    <w:rsid w:val="00B331A0"/>
    <w:rsid w:val="00B3332A"/>
    <w:rsid w:val="00B33867"/>
    <w:rsid w:val="00B33CC7"/>
    <w:rsid w:val="00B34055"/>
    <w:rsid w:val="00B34F49"/>
    <w:rsid w:val="00B357BA"/>
    <w:rsid w:val="00B358CF"/>
    <w:rsid w:val="00B35920"/>
    <w:rsid w:val="00B3613B"/>
    <w:rsid w:val="00B364EA"/>
    <w:rsid w:val="00B3700C"/>
    <w:rsid w:val="00B377A9"/>
    <w:rsid w:val="00B403BD"/>
    <w:rsid w:val="00B41283"/>
    <w:rsid w:val="00B4192C"/>
    <w:rsid w:val="00B41C16"/>
    <w:rsid w:val="00B41F72"/>
    <w:rsid w:val="00B426A6"/>
    <w:rsid w:val="00B43459"/>
    <w:rsid w:val="00B43DD9"/>
    <w:rsid w:val="00B4428F"/>
    <w:rsid w:val="00B442E5"/>
    <w:rsid w:val="00B443FF"/>
    <w:rsid w:val="00B44E9A"/>
    <w:rsid w:val="00B45993"/>
    <w:rsid w:val="00B46913"/>
    <w:rsid w:val="00B46B71"/>
    <w:rsid w:val="00B4726E"/>
    <w:rsid w:val="00B472CF"/>
    <w:rsid w:val="00B47572"/>
    <w:rsid w:val="00B5030C"/>
    <w:rsid w:val="00B5040F"/>
    <w:rsid w:val="00B508D8"/>
    <w:rsid w:val="00B509B9"/>
    <w:rsid w:val="00B50CF2"/>
    <w:rsid w:val="00B50DC5"/>
    <w:rsid w:val="00B525AA"/>
    <w:rsid w:val="00B52A07"/>
    <w:rsid w:val="00B52C3A"/>
    <w:rsid w:val="00B53673"/>
    <w:rsid w:val="00B53E29"/>
    <w:rsid w:val="00B54468"/>
    <w:rsid w:val="00B54DA4"/>
    <w:rsid w:val="00B54F3D"/>
    <w:rsid w:val="00B54FC9"/>
    <w:rsid w:val="00B55981"/>
    <w:rsid w:val="00B56323"/>
    <w:rsid w:val="00B563D6"/>
    <w:rsid w:val="00B564DB"/>
    <w:rsid w:val="00B56702"/>
    <w:rsid w:val="00B5683B"/>
    <w:rsid w:val="00B573FA"/>
    <w:rsid w:val="00B574A4"/>
    <w:rsid w:val="00B60953"/>
    <w:rsid w:val="00B60A5E"/>
    <w:rsid w:val="00B60B4B"/>
    <w:rsid w:val="00B60BD0"/>
    <w:rsid w:val="00B610D2"/>
    <w:rsid w:val="00B61EB6"/>
    <w:rsid w:val="00B62516"/>
    <w:rsid w:val="00B628CF"/>
    <w:rsid w:val="00B638EE"/>
    <w:rsid w:val="00B63F59"/>
    <w:rsid w:val="00B64535"/>
    <w:rsid w:val="00B64D8F"/>
    <w:rsid w:val="00B65A43"/>
    <w:rsid w:val="00B65B2C"/>
    <w:rsid w:val="00B66052"/>
    <w:rsid w:val="00B66D5D"/>
    <w:rsid w:val="00B67151"/>
    <w:rsid w:val="00B67EE5"/>
    <w:rsid w:val="00B70A5B"/>
    <w:rsid w:val="00B712FA"/>
    <w:rsid w:val="00B72063"/>
    <w:rsid w:val="00B7277B"/>
    <w:rsid w:val="00B72806"/>
    <w:rsid w:val="00B729A4"/>
    <w:rsid w:val="00B72C50"/>
    <w:rsid w:val="00B740FF"/>
    <w:rsid w:val="00B74493"/>
    <w:rsid w:val="00B75101"/>
    <w:rsid w:val="00B75152"/>
    <w:rsid w:val="00B75236"/>
    <w:rsid w:val="00B75D70"/>
    <w:rsid w:val="00B762DF"/>
    <w:rsid w:val="00B76FE5"/>
    <w:rsid w:val="00B7727C"/>
    <w:rsid w:val="00B773C6"/>
    <w:rsid w:val="00B776F0"/>
    <w:rsid w:val="00B77EB3"/>
    <w:rsid w:val="00B800EC"/>
    <w:rsid w:val="00B80342"/>
    <w:rsid w:val="00B80880"/>
    <w:rsid w:val="00B8179D"/>
    <w:rsid w:val="00B81C09"/>
    <w:rsid w:val="00B81F80"/>
    <w:rsid w:val="00B821B9"/>
    <w:rsid w:val="00B824EB"/>
    <w:rsid w:val="00B82542"/>
    <w:rsid w:val="00B82ECE"/>
    <w:rsid w:val="00B83050"/>
    <w:rsid w:val="00B831FC"/>
    <w:rsid w:val="00B83CEC"/>
    <w:rsid w:val="00B83E7D"/>
    <w:rsid w:val="00B844EA"/>
    <w:rsid w:val="00B84559"/>
    <w:rsid w:val="00B84A5C"/>
    <w:rsid w:val="00B84C1B"/>
    <w:rsid w:val="00B85499"/>
    <w:rsid w:val="00B85809"/>
    <w:rsid w:val="00B85A2B"/>
    <w:rsid w:val="00B8632A"/>
    <w:rsid w:val="00B875DD"/>
    <w:rsid w:val="00B90324"/>
    <w:rsid w:val="00B9055C"/>
    <w:rsid w:val="00B90827"/>
    <w:rsid w:val="00B90E30"/>
    <w:rsid w:val="00B90EC0"/>
    <w:rsid w:val="00B91E2F"/>
    <w:rsid w:val="00B9344B"/>
    <w:rsid w:val="00B93B8F"/>
    <w:rsid w:val="00B9418B"/>
    <w:rsid w:val="00B94252"/>
    <w:rsid w:val="00B94253"/>
    <w:rsid w:val="00B944E8"/>
    <w:rsid w:val="00B94929"/>
    <w:rsid w:val="00B9588B"/>
    <w:rsid w:val="00B95940"/>
    <w:rsid w:val="00B95FAF"/>
    <w:rsid w:val="00B96B2D"/>
    <w:rsid w:val="00B96E22"/>
    <w:rsid w:val="00B96E51"/>
    <w:rsid w:val="00B975AA"/>
    <w:rsid w:val="00BA0D06"/>
    <w:rsid w:val="00BA13B2"/>
    <w:rsid w:val="00BA182B"/>
    <w:rsid w:val="00BA1999"/>
    <w:rsid w:val="00BA2B29"/>
    <w:rsid w:val="00BA3217"/>
    <w:rsid w:val="00BA3747"/>
    <w:rsid w:val="00BA3D1C"/>
    <w:rsid w:val="00BA4040"/>
    <w:rsid w:val="00BA4165"/>
    <w:rsid w:val="00BA445E"/>
    <w:rsid w:val="00BA45C8"/>
    <w:rsid w:val="00BA4985"/>
    <w:rsid w:val="00BA4A3C"/>
    <w:rsid w:val="00BA4B10"/>
    <w:rsid w:val="00BA5656"/>
    <w:rsid w:val="00BA6003"/>
    <w:rsid w:val="00BA6128"/>
    <w:rsid w:val="00BA6135"/>
    <w:rsid w:val="00BA67BF"/>
    <w:rsid w:val="00BA6ED3"/>
    <w:rsid w:val="00BA75D4"/>
    <w:rsid w:val="00BA7992"/>
    <w:rsid w:val="00BA7E38"/>
    <w:rsid w:val="00BB0113"/>
    <w:rsid w:val="00BB1009"/>
    <w:rsid w:val="00BB1082"/>
    <w:rsid w:val="00BB1A7F"/>
    <w:rsid w:val="00BB1E91"/>
    <w:rsid w:val="00BB1F15"/>
    <w:rsid w:val="00BB225E"/>
    <w:rsid w:val="00BB231F"/>
    <w:rsid w:val="00BB2970"/>
    <w:rsid w:val="00BB2A06"/>
    <w:rsid w:val="00BB2C99"/>
    <w:rsid w:val="00BB350A"/>
    <w:rsid w:val="00BB360A"/>
    <w:rsid w:val="00BB386A"/>
    <w:rsid w:val="00BB3906"/>
    <w:rsid w:val="00BB3EE0"/>
    <w:rsid w:val="00BB4413"/>
    <w:rsid w:val="00BB4647"/>
    <w:rsid w:val="00BB4A82"/>
    <w:rsid w:val="00BB4C3C"/>
    <w:rsid w:val="00BB5839"/>
    <w:rsid w:val="00BB5C86"/>
    <w:rsid w:val="00BB61EC"/>
    <w:rsid w:val="00BB6AC2"/>
    <w:rsid w:val="00BB72C7"/>
    <w:rsid w:val="00BB7705"/>
    <w:rsid w:val="00BB7751"/>
    <w:rsid w:val="00BB7D19"/>
    <w:rsid w:val="00BB7F83"/>
    <w:rsid w:val="00BC00B3"/>
    <w:rsid w:val="00BC00B8"/>
    <w:rsid w:val="00BC1330"/>
    <w:rsid w:val="00BC16FD"/>
    <w:rsid w:val="00BC17A0"/>
    <w:rsid w:val="00BC1C3F"/>
    <w:rsid w:val="00BC1D1C"/>
    <w:rsid w:val="00BC1DBD"/>
    <w:rsid w:val="00BC2DEA"/>
    <w:rsid w:val="00BC3229"/>
    <w:rsid w:val="00BC35AF"/>
    <w:rsid w:val="00BC384E"/>
    <w:rsid w:val="00BC391E"/>
    <w:rsid w:val="00BC3BC4"/>
    <w:rsid w:val="00BC3CF6"/>
    <w:rsid w:val="00BC45B1"/>
    <w:rsid w:val="00BC477C"/>
    <w:rsid w:val="00BC574A"/>
    <w:rsid w:val="00BC61BF"/>
    <w:rsid w:val="00BC627D"/>
    <w:rsid w:val="00BC6F06"/>
    <w:rsid w:val="00BC75E8"/>
    <w:rsid w:val="00BC7C01"/>
    <w:rsid w:val="00BC7CA7"/>
    <w:rsid w:val="00BD07AC"/>
    <w:rsid w:val="00BD0C6A"/>
    <w:rsid w:val="00BD12D5"/>
    <w:rsid w:val="00BD1510"/>
    <w:rsid w:val="00BD16F9"/>
    <w:rsid w:val="00BD1B48"/>
    <w:rsid w:val="00BD1F85"/>
    <w:rsid w:val="00BD259E"/>
    <w:rsid w:val="00BD25B4"/>
    <w:rsid w:val="00BD2DF5"/>
    <w:rsid w:val="00BD4429"/>
    <w:rsid w:val="00BD4A62"/>
    <w:rsid w:val="00BD5101"/>
    <w:rsid w:val="00BD5A25"/>
    <w:rsid w:val="00BD5CAB"/>
    <w:rsid w:val="00BD6A70"/>
    <w:rsid w:val="00BD6D32"/>
    <w:rsid w:val="00BD6D3B"/>
    <w:rsid w:val="00BD76C7"/>
    <w:rsid w:val="00BE0A6A"/>
    <w:rsid w:val="00BE1061"/>
    <w:rsid w:val="00BE255D"/>
    <w:rsid w:val="00BE2560"/>
    <w:rsid w:val="00BE2D10"/>
    <w:rsid w:val="00BE31D3"/>
    <w:rsid w:val="00BE32BA"/>
    <w:rsid w:val="00BE3C79"/>
    <w:rsid w:val="00BE402B"/>
    <w:rsid w:val="00BE431E"/>
    <w:rsid w:val="00BE4393"/>
    <w:rsid w:val="00BE51E3"/>
    <w:rsid w:val="00BE5391"/>
    <w:rsid w:val="00BE5B98"/>
    <w:rsid w:val="00BE5BD9"/>
    <w:rsid w:val="00BE5EC2"/>
    <w:rsid w:val="00BE6464"/>
    <w:rsid w:val="00BE6AC9"/>
    <w:rsid w:val="00BE706B"/>
    <w:rsid w:val="00BF010E"/>
    <w:rsid w:val="00BF032C"/>
    <w:rsid w:val="00BF04F1"/>
    <w:rsid w:val="00BF0980"/>
    <w:rsid w:val="00BF0CFF"/>
    <w:rsid w:val="00BF0E02"/>
    <w:rsid w:val="00BF11B0"/>
    <w:rsid w:val="00BF15E5"/>
    <w:rsid w:val="00BF25BA"/>
    <w:rsid w:val="00BF2C87"/>
    <w:rsid w:val="00BF31B3"/>
    <w:rsid w:val="00BF347E"/>
    <w:rsid w:val="00BF3B37"/>
    <w:rsid w:val="00BF428B"/>
    <w:rsid w:val="00BF465F"/>
    <w:rsid w:val="00BF596E"/>
    <w:rsid w:val="00BF61C7"/>
    <w:rsid w:val="00BF65A0"/>
    <w:rsid w:val="00BF7653"/>
    <w:rsid w:val="00BF76A7"/>
    <w:rsid w:val="00BF783C"/>
    <w:rsid w:val="00BF7B93"/>
    <w:rsid w:val="00C00CA9"/>
    <w:rsid w:val="00C0125F"/>
    <w:rsid w:val="00C0132B"/>
    <w:rsid w:val="00C013C5"/>
    <w:rsid w:val="00C014F7"/>
    <w:rsid w:val="00C0237C"/>
    <w:rsid w:val="00C0246B"/>
    <w:rsid w:val="00C028F2"/>
    <w:rsid w:val="00C0333D"/>
    <w:rsid w:val="00C03358"/>
    <w:rsid w:val="00C03DB7"/>
    <w:rsid w:val="00C042CA"/>
    <w:rsid w:val="00C0446A"/>
    <w:rsid w:val="00C04500"/>
    <w:rsid w:val="00C04A00"/>
    <w:rsid w:val="00C04B18"/>
    <w:rsid w:val="00C051C9"/>
    <w:rsid w:val="00C05535"/>
    <w:rsid w:val="00C05697"/>
    <w:rsid w:val="00C058B0"/>
    <w:rsid w:val="00C05CD7"/>
    <w:rsid w:val="00C05F67"/>
    <w:rsid w:val="00C06379"/>
    <w:rsid w:val="00C0645A"/>
    <w:rsid w:val="00C06A72"/>
    <w:rsid w:val="00C0704C"/>
    <w:rsid w:val="00C07839"/>
    <w:rsid w:val="00C07B46"/>
    <w:rsid w:val="00C104E6"/>
    <w:rsid w:val="00C105C3"/>
    <w:rsid w:val="00C10ACA"/>
    <w:rsid w:val="00C10DB7"/>
    <w:rsid w:val="00C110D3"/>
    <w:rsid w:val="00C11319"/>
    <w:rsid w:val="00C11B3F"/>
    <w:rsid w:val="00C11BC1"/>
    <w:rsid w:val="00C11CAF"/>
    <w:rsid w:val="00C12338"/>
    <w:rsid w:val="00C1251F"/>
    <w:rsid w:val="00C1279F"/>
    <w:rsid w:val="00C1337C"/>
    <w:rsid w:val="00C1363B"/>
    <w:rsid w:val="00C13D91"/>
    <w:rsid w:val="00C1407C"/>
    <w:rsid w:val="00C14306"/>
    <w:rsid w:val="00C14547"/>
    <w:rsid w:val="00C156D2"/>
    <w:rsid w:val="00C1582A"/>
    <w:rsid w:val="00C160EB"/>
    <w:rsid w:val="00C16633"/>
    <w:rsid w:val="00C1672E"/>
    <w:rsid w:val="00C16D20"/>
    <w:rsid w:val="00C16E58"/>
    <w:rsid w:val="00C16E93"/>
    <w:rsid w:val="00C171E8"/>
    <w:rsid w:val="00C171F6"/>
    <w:rsid w:val="00C1792E"/>
    <w:rsid w:val="00C17A70"/>
    <w:rsid w:val="00C17E7F"/>
    <w:rsid w:val="00C17ED7"/>
    <w:rsid w:val="00C202D2"/>
    <w:rsid w:val="00C20BD5"/>
    <w:rsid w:val="00C20C47"/>
    <w:rsid w:val="00C217E6"/>
    <w:rsid w:val="00C21CC3"/>
    <w:rsid w:val="00C224CF"/>
    <w:rsid w:val="00C22A40"/>
    <w:rsid w:val="00C22F1A"/>
    <w:rsid w:val="00C2330F"/>
    <w:rsid w:val="00C234A7"/>
    <w:rsid w:val="00C238D9"/>
    <w:rsid w:val="00C240B3"/>
    <w:rsid w:val="00C24A2C"/>
    <w:rsid w:val="00C24CBE"/>
    <w:rsid w:val="00C25B72"/>
    <w:rsid w:val="00C260F1"/>
    <w:rsid w:val="00C2776B"/>
    <w:rsid w:val="00C27839"/>
    <w:rsid w:val="00C27968"/>
    <w:rsid w:val="00C313D4"/>
    <w:rsid w:val="00C31B59"/>
    <w:rsid w:val="00C322CC"/>
    <w:rsid w:val="00C32832"/>
    <w:rsid w:val="00C3304B"/>
    <w:rsid w:val="00C33C7B"/>
    <w:rsid w:val="00C3457A"/>
    <w:rsid w:val="00C366CA"/>
    <w:rsid w:val="00C3687D"/>
    <w:rsid w:val="00C369B3"/>
    <w:rsid w:val="00C36EE7"/>
    <w:rsid w:val="00C370B2"/>
    <w:rsid w:val="00C379D8"/>
    <w:rsid w:val="00C37CFB"/>
    <w:rsid w:val="00C4025F"/>
    <w:rsid w:val="00C41090"/>
    <w:rsid w:val="00C41490"/>
    <w:rsid w:val="00C414D7"/>
    <w:rsid w:val="00C41B45"/>
    <w:rsid w:val="00C42F1A"/>
    <w:rsid w:val="00C4346A"/>
    <w:rsid w:val="00C43879"/>
    <w:rsid w:val="00C4423A"/>
    <w:rsid w:val="00C4473E"/>
    <w:rsid w:val="00C449A0"/>
    <w:rsid w:val="00C44BE9"/>
    <w:rsid w:val="00C4537A"/>
    <w:rsid w:val="00C4548F"/>
    <w:rsid w:val="00C4595E"/>
    <w:rsid w:val="00C45CEB"/>
    <w:rsid w:val="00C45FA4"/>
    <w:rsid w:val="00C4609E"/>
    <w:rsid w:val="00C46324"/>
    <w:rsid w:val="00C46A51"/>
    <w:rsid w:val="00C46A6F"/>
    <w:rsid w:val="00C470BF"/>
    <w:rsid w:val="00C471ED"/>
    <w:rsid w:val="00C47656"/>
    <w:rsid w:val="00C4769D"/>
    <w:rsid w:val="00C4786A"/>
    <w:rsid w:val="00C50944"/>
    <w:rsid w:val="00C50966"/>
    <w:rsid w:val="00C509C2"/>
    <w:rsid w:val="00C50EA7"/>
    <w:rsid w:val="00C51113"/>
    <w:rsid w:val="00C51887"/>
    <w:rsid w:val="00C51B9B"/>
    <w:rsid w:val="00C51CF5"/>
    <w:rsid w:val="00C52447"/>
    <w:rsid w:val="00C529CE"/>
    <w:rsid w:val="00C52BD4"/>
    <w:rsid w:val="00C52EED"/>
    <w:rsid w:val="00C533D1"/>
    <w:rsid w:val="00C538D4"/>
    <w:rsid w:val="00C54D7A"/>
    <w:rsid w:val="00C55726"/>
    <w:rsid w:val="00C55DFA"/>
    <w:rsid w:val="00C57389"/>
    <w:rsid w:val="00C5763B"/>
    <w:rsid w:val="00C578F9"/>
    <w:rsid w:val="00C57DFE"/>
    <w:rsid w:val="00C602CD"/>
    <w:rsid w:val="00C605A3"/>
    <w:rsid w:val="00C6095D"/>
    <w:rsid w:val="00C609F0"/>
    <w:rsid w:val="00C60C8C"/>
    <w:rsid w:val="00C610B4"/>
    <w:rsid w:val="00C618B3"/>
    <w:rsid w:val="00C61B98"/>
    <w:rsid w:val="00C6286A"/>
    <w:rsid w:val="00C6296D"/>
    <w:rsid w:val="00C62A87"/>
    <w:rsid w:val="00C62EB8"/>
    <w:rsid w:val="00C63047"/>
    <w:rsid w:val="00C63121"/>
    <w:rsid w:val="00C6333A"/>
    <w:rsid w:val="00C642B6"/>
    <w:rsid w:val="00C6443D"/>
    <w:rsid w:val="00C64CEE"/>
    <w:rsid w:val="00C6510D"/>
    <w:rsid w:val="00C65120"/>
    <w:rsid w:val="00C661E0"/>
    <w:rsid w:val="00C666AB"/>
    <w:rsid w:val="00C66DCB"/>
    <w:rsid w:val="00C678A4"/>
    <w:rsid w:val="00C679DF"/>
    <w:rsid w:val="00C67A2B"/>
    <w:rsid w:val="00C7020B"/>
    <w:rsid w:val="00C70247"/>
    <w:rsid w:val="00C703A1"/>
    <w:rsid w:val="00C70406"/>
    <w:rsid w:val="00C70CF9"/>
    <w:rsid w:val="00C71017"/>
    <w:rsid w:val="00C71C86"/>
    <w:rsid w:val="00C7211D"/>
    <w:rsid w:val="00C726ED"/>
    <w:rsid w:val="00C72E0E"/>
    <w:rsid w:val="00C72E23"/>
    <w:rsid w:val="00C7354B"/>
    <w:rsid w:val="00C7390E"/>
    <w:rsid w:val="00C749D5"/>
    <w:rsid w:val="00C7530F"/>
    <w:rsid w:val="00C7588A"/>
    <w:rsid w:val="00C76E17"/>
    <w:rsid w:val="00C76F15"/>
    <w:rsid w:val="00C77760"/>
    <w:rsid w:val="00C77CAB"/>
    <w:rsid w:val="00C77DCB"/>
    <w:rsid w:val="00C803B4"/>
    <w:rsid w:val="00C8094C"/>
    <w:rsid w:val="00C80AA9"/>
    <w:rsid w:val="00C8112F"/>
    <w:rsid w:val="00C813B6"/>
    <w:rsid w:val="00C814C8"/>
    <w:rsid w:val="00C81A03"/>
    <w:rsid w:val="00C81E2D"/>
    <w:rsid w:val="00C821C7"/>
    <w:rsid w:val="00C8245F"/>
    <w:rsid w:val="00C825CC"/>
    <w:rsid w:val="00C82B4C"/>
    <w:rsid w:val="00C839D6"/>
    <w:rsid w:val="00C84697"/>
    <w:rsid w:val="00C84A56"/>
    <w:rsid w:val="00C84C7F"/>
    <w:rsid w:val="00C85B0B"/>
    <w:rsid w:val="00C85C8D"/>
    <w:rsid w:val="00C85FF2"/>
    <w:rsid w:val="00C86215"/>
    <w:rsid w:val="00C876D1"/>
    <w:rsid w:val="00C87CA3"/>
    <w:rsid w:val="00C90212"/>
    <w:rsid w:val="00C90538"/>
    <w:rsid w:val="00C905B1"/>
    <w:rsid w:val="00C906F4"/>
    <w:rsid w:val="00C90DA7"/>
    <w:rsid w:val="00C9116D"/>
    <w:rsid w:val="00C91465"/>
    <w:rsid w:val="00C914A5"/>
    <w:rsid w:val="00C91ACB"/>
    <w:rsid w:val="00C91D41"/>
    <w:rsid w:val="00C92195"/>
    <w:rsid w:val="00C92B47"/>
    <w:rsid w:val="00C92CA1"/>
    <w:rsid w:val="00C93C32"/>
    <w:rsid w:val="00C93E0A"/>
    <w:rsid w:val="00C941F8"/>
    <w:rsid w:val="00C95166"/>
    <w:rsid w:val="00C951BF"/>
    <w:rsid w:val="00C95375"/>
    <w:rsid w:val="00C958BA"/>
    <w:rsid w:val="00C95926"/>
    <w:rsid w:val="00C965ED"/>
    <w:rsid w:val="00C96AC9"/>
    <w:rsid w:val="00C96BA4"/>
    <w:rsid w:val="00C96C68"/>
    <w:rsid w:val="00C96F6D"/>
    <w:rsid w:val="00C9785A"/>
    <w:rsid w:val="00C97BAD"/>
    <w:rsid w:val="00C97BE4"/>
    <w:rsid w:val="00CA0184"/>
    <w:rsid w:val="00CA027F"/>
    <w:rsid w:val="00CA06F3"/>
    <w:rsid w:val="00CA0795"/>
    <w:rsid w:val="00CA1741"/>
    <w:rsid w:val="00CA18F9"/>
    <w:rsid w:val="00CA1A31"/>
    <w:rsid w:val="00CA1D5C"/>
    <w:rsid w:val="00CA238A"/>
    <w:rsid w:val="00CA289D"/>
    <w:rsid w:val="00CA2B21"/>
    <w:rsid w:val="00CA3497"/>
    <w:rsid w:val="00CA3B98"/>
    <w:rsid w:val="00CA4757"/>
    <w:rsid w:val="00CA4774"/>
    <w:rsid w:val="00CA5841"/>
    <w:rsid w:val="00CA645B"/>
    <w:rsid w:val="00CA6645"/>
    <w:rsid w:val="00CA6696"/>
    <w:rsid w:val="00CA6E0C"/>
    <w:rsid w:val="00CA722D"/>
    <w:rsid w:val="00CA7866"/>
    <w:rsid w:val="00CA7CB4"/>
    <w:rsid w:val="00CA7CCA"/>
    <w:rsid w:val="00CA7FF1"/>
    <w:rsid w:val="00CB03E9"/>
    <w:rsid w:val="00CB0C09"/>
    <w:rsid w:val="00CB0E84"/>
    <w:rsid w:val="00CB0F4F"/>
    <w:rsid w:val="00CB1211"/>
    <w:rsid w:val="00CB1281"/>
    <w:rsid w:val="00CB15A6"/>
    <w:rsid w:val="00CB1E0E"/>
    <w:rsid w:val="00CB1FB9"/>
    <w:rsid w:val="00CB223B"/>
    <w:rsid w:val="00CB26F1"/>
    <w:rsid w:val="00CB2B06"/>
    <w:rsid w:val="00CB3142"/>
    <w:rsid w:val="00CB3A6A"/>
    <w:rsid w:val="00CB4CBE"/>
    <w:rsid w:val="00CB6028"/>
    <w:rsid w:val="00CB6347"/>
    <w:rsid w:val="00CB7088"/>
    <w:rsid w:val="00CB774E"/>
    <w:rsid w:val="00CB7D82"/>
    <w:rsid w:val="00CB7DF6"/>
    <w:rsid w:val="00CC0329"/>
    <w:rsid w:val="00CC09D4"/>
    <w:rsid w:val="00CC0EE2"/>
    <w:rsid w:val="00CC109A"/>
    <w:rsid w:val="00CC11C0"/>
    <w:rsid w:val="00CC127D"/>
    <w:rsid w:val="00CC16CA"/>
    <w:rsid w:val="00CC16E2"/>
    <w:rsid w:val="00CC197E"/>
    <w:rsid w:val="00CC2228"/>
    <w:rsid w:val="00CC265D"/>
    <w:rsid w:val="00CC2DB8"/>
    <w:rsid w:val="00CC3747"/>
    <w:rsid w:val="00CC4DA5"/>
    <w:rsid w:val="00CC4F94"/>
    <w:rsid w:val="00CC5599"/>
    <w:rsid w:val="00CC563E"/>
    <w:rsid w:val="00CC576C"/>
    <w:rsid w:val="00CC5C41"/>
    <w:rsid w:val="00CC64AA"/>
    <w:rsid w:val="00CC677D"/>
    <w:rsid w:val="00CC6862"/>
    <w:rsid w:val="00CC7172"/>
    <w:rsid w:val="00CC74A6"/>
    <w:rsid w:val="00CC7A0A"/>
    <w:rsid w:val="00CC7C21"/>
    <w:rsid w:val="00CD1031"/>
    <w:rsid w:val="00CD1574"/>
    <w:rsid w:val="00CD1EE4"/>
    <w:rsid w:val="00CD2315"/>
    <w:rsid w:val="00CD2BCB"/>
    <w:rsid w:val="00CD3E97"/>
    <w:rsid w:val="00CD3F38"/>
    <w:rsid w:val="00CD457E"/>
    <w:rsid w:val="00CD4E63"/>
    <w:rsid w:val="00CD51C9"/>
    <w:rsid w:val="00CD525C"/>
    <w:rsid w:val="00CD584E"/>
    <w:rsid w:val="00CD5B36"/>
    <w:rsid w:val="00CD5C58"/>
    <w:rsid w:val="00CD6EC7"/>
    <w:rsid w:val="00CD7129"/>
    <w:rsid w:val="00CD73CC"/>
    <w:rsid w:val="00CE0139"/>
    <w:rsid w:val="00CE08A8"/>
    <w:rsid w:val="00CE0A3F"/>
    <w:rsid w:val="00CE0E4F"/>
    <w:rsid w:val="00CE0E50"/>
    <w:rsid w:val="00CE1188"/>
    <w:rsid w:val="00CE1229"/>
    <w:rsid w:val="00CE12E6"/>
    <w:rsid w:val="00CE13C7"/>
    <w:rsid w:val="00CE184E"/>
    <w:rsid w:val="00CE2ADC"/>
    <w:rsid w:val="00CE2B6C"/>
    <w:rsid w:val="00CE3758"/>
    <w:rsid w:val="00CE4028"/>
    <w:rsid w:val="00CE447A"/>
    <w:rsid w:val="00CE5347"/>
    <w:rsid w:val="00CE53B3"/>
    <w:rsid w:val="00CE61CA"/>
    <w:rsid w:val="00CE6417"/>
    <w:rsid w:val="00CE6E3B"/>
    <w:rsid w:val="00CF00DC"/>
    <w:rsid w:val="00CF11AD"/>
    <w:rsid w:val="00CF134D"/>
    <w:rsid w:val="00CF136C"/>
    <w:rsid w:val="00CF2033"/>
    <w:rsid w:val="00CF26BC"/>
    <w:rsid w:val="00CF3061"/>
    <w:rsid w:val="00CF3099"/>
    <w:rsid w:val="00CF3DAC"/>
    <w:rsid w:val="00CF4087"/>
    <w:rsid w:val="00CF4AB5"/>
    <w:rsid w:val="00CF506C"/>
    <w:rsid w:val="00CF54B7"/>
    <w:rsid w:val="00CF5556"/>
    <w:rsid w:val="00CF58AA"/>
    <w:rsid w:val="00CF5DC5"/>
    <w:rsid w:val="00CF6085"/>
    <w:rsid w:val="00CF6145"/>
    <w:rsid w:val="00CF6A9C"/>
    <w:rsid w:val="00CF6B43"/>
    <w:rsid w:val="00CF7EB3"/>
    <w:rsid w:val="00D002D1"/>
    <w:rsid w:val="00D006ED"/>
    <w:rsid w:val="00D00B98"/>
    <w:rsid w:val="00D00D53"/>
    <w:rsid w:val="00D01114"/>
    <w:rsid w:val="00D0119B"/>
    <w:rsid w:val="00D01E28"/>
    <w:rsid w:val="00D02F8F"/>
    <w:rsid w:val="00D03237"/>
    <w:rsid w:val="00D03FD7"/>
    <w:rsid w:val="00D042E5"/>
    <w:rsid w:val="00D05349"/>
    <w:rsid w:val="00D05933"/>
    <w:rsid w:val="00D05C99"/>
    <w:rsid w:val="00D05E54"/>
    <w:rsid w:val="00D0691D"/>
    <w:rsid w:val="00D06F5B"/>
    <w:rsid w:val="00D07679"/>
    <w:rsid w:val="00D07704"/>
    <w:rsid w:val="00D07A4A"/>
    <w:rsid w:val="00D10BDC"/>
    <w:rsid w:val="00D117B6"/>
    <w:rsid w:val="00D11A4B"/>
    <w:rsid w:val="00D12149"/>
    <w:rsid w:val="00D123B9"/>
    <w:rsid w:val="00D128BB"/>
    <w:rsid w:val="00D135A0"/>
    <w:rsid w:val="00D142FB"/>
    <w:rsid w:val="00D14493"/>
    <w:rsid w:val="00D14783"/>
    <w:rsid w:val="00D14857"/>
    <w:rsid w:val="00D14AC4"/>
    <w:rsid w:val="00D15A22"/>
    <w:rsid w:val="00D16341"/>
    <w:rsid w:val="00D163EA"/>
    <w:rsid w:val="00D17462"/>
    <w:rsid w:val="00D17888"/>
    <w:rsid w:val="00D1795A"/>
    <w:rsid w:val="00D2018B"/>
    <w:rsid w:val="00D203A5"/>
    <w:rsid w:val="00D20805"/>
    <w:rsid w:val="00D20C63"/>
    <w:rsid w:val="00D20FD6"/>
    <w:rsid w:val="00D21BE2"/>
    <w:rsid w:val="00D22927"/>
    <w:rsid w:val="00D22998"/>
    <w:rsid w:val="00D22DF3"/>
    <w:rsid w:val="00D2386E"/>
    <w:rsid w:val="00D23DAE"/>
    <w:rsid w:val="00D25A46"/>
    <w:rsid w:val="00D25BC7"/>
    <w:rsid w:val="00D25BF5"/>
    <w:rsid w:val="00D263E4"/>
    <w:rsid w:val="00D26478"/>
    <w:rsid w:val="00D311E7"/>
    <w:rsid w:val="00D31FB3"/>
    <w:rsid w:val="00D32174"/>
    <w:rsid w:val="00D3278D"/>
    <w:rsid w:val="00D32D76"/>
    <w:rsid w:val="00D32F8C"/>
    <w:rsid w:val="00D3333D"/>
    <w:rsid w:val="00D33724"/>
    <w:rsid w:val="00D343DB"/>
    <w:rsid w:val="00D34418"/>
    <w:rsid w:val="00D3470A"/>
    <w:rsid w:val="00D34DB9"/>
    <w:rsid w:val="00D35442"/>
    <w:rsid w:val="00D35D6B"/>
    <w:rsid w:val="00D36109"/>
    <w:rsid w:val="00D3627D"/>
    <w:rsid w:val="00D3777C"/>
    <w:rsid w:val="00D37B59"/>
    <w:rsid w:val="00D37C3D"/>
    <w:rsid w:val="00D37CBA"/>
    <w:rsid w:val="00D37F1D"/>
    <w:rsid w:val="00D37F78"/>
    <w:rsid w:val="00D40514"/>
    <w:rsid w:val="00D40610"/>
    <w:rsid w:val="00D419B9"/>
    <w:rsid w:val="00D423B9"/>
    <w:rsid w:val="00D424A4"/>
    <w:rsid w:val="00D42BF4"/>
    <w:rsid w:val="00D44526"/>
    <w:rsid w:val="00D44565"/>
    <w:rsid w:val="00D445C7"/>
    <w:rsid w:val="00D44A1F"/>
    <w:rsid w:val="00D44B71"/>
    <w:rsid w:val="00D44C1E"/>
    <w:rsid w:val="00D453E2"/>
    <w:rsid w:val="00D45B0E"/>
    <w:rsid w:val="00D45D4F"/>
    <w:rsid w:val="00D463F6"/>
    <w:rsid w:val="00D4657F"/>
    <w:rsid w:val="00D4736D"/>
    <w:rsid w:val="00D47559"/>
    <w:rsid w:val="00D47A19"/>
    <w:rsid w:val="00D47F87"/>
    <w:rsid w:val="00D50033"/>
    <w:rsid w:val="00D51ADF"/>
    <w:rsid w:val="00D51D3D"/>
    <w:rsid w:val="00D5253B"/>
    <w:rsid w:val="00D532A8"/>
    <w:rsid w:val="00D5352F"/>
    <w:rsid w:val="00D53849"/>
    <w:rsid w:val="00D53DF8"/>
    <w:rsid w:val="00D54671"/>
    <w:rsid w:val="00D55371"/>
    <w:rsid w:val="00D553C1"/>
    <w:rsid w:val="00D55928"/>
    <w:rsid w:val="00D55EB1"/>
    <w:rsid w:val="00D56347"/>
    <w:rsid w:val="00D567FC"/>
    <w:rsid w:val="00D569EF"/>
    <w:rsid w:val="00D57036"/>
    <w:rsid w:val="00D5750F"/>
    <w:rsid w:val="00D578FA"/>
    <w:rsid w:val="00D60338"/>
    <w:rsid w:val="00D609E7"/>
    <w:rsid w:val="00D628D8"/>
    <w:rsid w:val="00D6334E"/>
    <w:rsid w:val="00D63421"/>
    <w:rsid w:val="00D63439"/>
    <w:rsid w:val="00D63673"/>
    <w:rsid w:val="00D638DC"/>
    <w:rsid w:val="00D643D6"/>
    <w:rsid w:val="00D6489F"/>
    <w:rsid w:val="00D64E65"/>
    <w:rsid w:val="00D654CC"/>
    <w:rsid w:val="00D6566A"/>
    <w:rsid w:val="00D678E2"/>
    <w:rsid w:val="00D67C29"/>
    <w:rsid w:val="00D67EC8"/>
    <w:rsid w:val="00D70252"/>
    <w:rsid w:val="00D707BF"/>
    <w:rsid w:val="00D70C9A"/>
    <w:rsid w:val="00D71714"/>
    <w:rsid w:val="00D723CA"/>
    <w:rsid w:val="00D72AAE"/>
    <w:rsid w:val="00D72E03"/>
    <w:rsid w:val="00D72F8F"/>
    <w:rsid w:val="00D73264"/>
    <w:rsid w:val="00D73D3D"/>
    <w:rsid w:val="00D74883"/>
    <w:rsid w:val="00D74D16"/>
    <w:rsid w:val="00D756CD"/>
    <w:rsid w:val="00D75762"/>
    <w:rsid w:val="00D77008"/>
    <w:rsid w:val="00D771D4"/>
    <w:rsid w:val="00D772D6"/>
    <w:rsid w:val="00D777AF"/>
    <w:rsid w:val="00D77C02"/>
    <w:rsid w:val="00D77C44"/>
    <w:rsid w:val="00D77D17"/>
    <w:rsid w:val="00D80544"/>
    <w:rsid w:val="00D80E9C"/>
    <w:rsid w:val="00D80F2C"/>
    <w:rsid w:val="00D81AF7"/>
    <w:rsid w:val="00D81D90"/>
    <w:rsid w:val="00D81DA7"/>
    <w:rsid w:val="00D82524"/>
    <w:rsid w:val="00D82BB3"/>
    <w:rsid w:val="00D831BE"/>
    <w:rsid w:val="00D835B1"/>
    <w:rsid w:val="00D836BD"/>
    <w:rsid w:val="00D83AEB"/>
    <w:rsid w:val="00D83BE8"/>
    <w:rsid w:val="00D83C39"/>
    <w:rsid w:val="00D83D27"/>
    <w:rsid w:val="00D84072"/>
    <w:rsid w:val="00D842DA"/>
    <w:rsid w:val="00D842F0"/>
    <w:rsid w:val="00D84C85"/>
    <w:rsid w:val="00D855C9"/>
    <w:rsid w:val="00D859B0"/>
    <w:rsid w:val="00D85BE3"/>
    <w:rsid w:val="00D85D67"/>
    <w:rsid w:val="00D85F0B"/>
    <w:rsid w:val="00D8704D"/>
    <w:rsid w:val="00D870B9"/>
    <w:rsid w:val="00D87B77"/>
    <w:rsid w:val="00D87C17"/>
    <w:rsid w:val="00D900D8"/>
    <w:rsid w:val="00D900DE"/>
    <w:rsid w:val="00D90377"/>
    <w:rsid w:val="00D9049E"/>
    <w:rsid w:val="00D90EC5"/>
    <w:rsid w:val="00D90EFC"/>
    <w:rsid w:val="00D90F58"/>
    <w:rsid w:val="00D91C93"/>
    <w:rsid w:val="00D91E27"/>
    <w:rsid w:val="00D92F97"/>
    <w:rsid w:val="00D930FB"/>
    <w:rsid w:val="00D9378D"/>
    <w:rsid w:val="00D95698"/>
    <w:rsid w:val="00D956ED"/>
    <w:rsid w:val="00D959DA"/>
    <w:rsid w:val="00D9627D"/>
    <w:rsid w:val="00D969C2"/>
    <w:rsid w:val="00D96BBF"/>
    <w:rsid w:val="00D97B47"/>
    <w:rsid w:val="00D97B50"/>
    <w:rsid w:val="00DA0156"/>
    <w:rsid w:val="00DA0A46"/>
    <w:rsid w:val="00DA17A5"/>
    <w:rsid w:val="00DA1EE7"/>
    <w:rsid w:val="00DA2106"/>
    <w:rsid w:val="00DA2D41"/>
    <w:rsid w:val="00DA343B"/>
    <w:rsid w:val="00DA356F"/>
    <w:rsid w:val="00DA39B8"/>
    <w:rsid w:val="00DA3CDF"/>
    <w:rsid w:val="00DA465A"/>
    <w:rsid w:val="00DA4E78"/>
    <w:rsid w:val="00DA5463"/>
    <w:rsid w:val="00DA5464"/>
    <w:rsid w:val="00DA5C63"/>
    <w:rsid w:val="00DA5C8F"/>
    <w:rsid w:val="00DA5E37"/>
    <w:rsid w:val="00DA631F"/>
    <w:rsid w:val="00DA6520"/>
    <w:rsid w:val="00DA660E"/>
    <w:rsid w:val="00DA6FFB"/>
    <w:rsid w:val="00DA79C0"/>
    <w:rsid w:val="00DB01F8"/>
    <w:rsid w:val="00DB0C85"/>
    <w:rsid w:val="00DB18D3"/>
    <w:rsid w:val="00DB3612"/>
    <w:rsid w:val="00DB3621"/>
    <w:rsid w:val="00DB3715"/>
    <w:rsid w:val="00DB3C82"/>
    <w:rsid w:val="00DB3D2A"/>
    <w:rsid w:val="00DB43C9"/>
    <w:rsid w:val="00DB4E31"/>
    <w:rsid w:val="00DB5625"/>
    <w:rsid w:val="00DB671A"/>
    <w:rsid w:val="00DB6F06"/>
    <w:rsid w:val="00DB7128"/>
    <w:rsid w:val="00DB73AC"/>
    <w:rsid w:val="00DB77B2"/>
    <w:rsid w:val="00DC01F1"/>
    <w:rsid w:val="00DC0633"/>
    <w:rsid w:val="00DC17AF"/>
    <w:rsid w:val="00DC2353"/>
    <w:rsid w:val="00DC2BC5"/>
    <w:rsid w:val="00DC2CC1"/>
    <w:rsid w:val="00DC493F"/>
    <w:rsid w:val="00DC4B47"/>
    <w:rsid w:val="00DC4F91"/>
    <w:rsid w:val="00DC5D0C"/>
    <w:rsid w:val="00DC613E"/>
    <w:rsid w:val="00DC6437"/>
    <w:rsid w:val="00DC64C0"/>
    <w:rsid w:val="00DC66F6"/>
    <w:rsid w:val="00DC69B9"/>
    <w:rsid w:val="00DC6E10"/>
    <w:rsid w:val="00DC6F92"/>
    <w:rsid w:val="00DC72A5"/>
    <w:rsid w:val="00DC761D"/>
    <w:rsid w:val="00DD00C2"/>
    <w:rsid w:val="00DD0BE1"/>
    <w:rsid w:val="00DD10D8"/>
    <w:rsid w:val="00DD14C3"/>
    <w:rsid w:val="00DD1DDB"/>
    <w:rsid w:val="00DD2A8E"/>
    <w:rsid w:val="00DD2D3D"/>
    <w:rsid w:val="00DD3358"/>
    <w:rsid w:val="00DD3D56"/>
    <w:rsid w:val="00DD485B"/>
    <w:rsid w:val="00DD489C"/>
    <w:rsid w:val="00DD52AD"/>
    <w:rsid w:val="00DD77C7"/>
    <w:rsid w:val="00DD7BE3"/>
    <w:rsid w:val="00DD7D19"/>
    <w:rsid w:val="00DD7DD4"/>
    <w:rsid w:val="00DD7FF3"/>
    <w:rsid w:val="00DE02E5"/>
    <w:rsid w:val="00DE07AD"/>
    <w:rsid w:val="00DE0A5A"/>
    <w:rsid w:val="00DE0BBA"/>
    <w:rsid w:val="00DE18FD"/>
    <w:rsid w:val="00DE1C0B"/>
    <w:rsid w:val="00DE1CB8"/>
    <w:rsid w:val="00DE2110"/>
    <w:rsid w:val="00DE249C"/>
    <w:rsid w:val="00DE25CC"/>
    <w:rsid w:val="00DE30FE"/>
    <w:rsid w:val="00DE313F"/>
    <w:rsid w:val="00DE340E"/>
    <w:rsid w:val="00DE3741"/>
    <w:rsid w:val="00DE44B3"/>
    <w:rsid w:val="00DE4B3C"/>
    <w:rsid w:val="00DE4B85"/>
    <w:rsid w:val="00DE4C2A"/>
    <w:rsid w:val="00DE737E"/>
    <w:rsid w:val="00DE76E1"/>
    <w:rsid w:val="00DE7DA0"/>
    <w:rsid w:val="00DF05EB"/>
    <w:rsid w:val="00DF07BC"/>
    <w:rsid w:val="00DF089F"/>
    <w:rsid w:val="00DF13C0"/>
    <w:rsid w:val="00DF1426"/>
    <w:rsid w:val="00DF1689"/>
    <w:rsid w:val="00DF1695"/>
    <w:rsid w:val="00DF1B98"/>
    <w:rsid w:val="00DF1E2A"/>
    <w:rsid w:val="00DF2339"/>
    <w:rsid w:val="00DF2538"/>
    <w:rsid w:val="00DF2E0F"/>
    <w:rsid w:val="00DF3437"/>
    <w:rsid w:val="00DF3566"/>
    <w:rsid w:val="00DF3A36"/>
    <w:rsid w:val="00DF4266"/>
    <w:rsid w:val="00DF4315"/>
    <w:rsid w:val="00DF479E"/>
    <w:rsid w:val="00DF4A32"/>
    <w:rsid w:val="00DF4E96"/>
    <w:rsid w:val="00DF5001"/>
    <w:rsid w:val="00DF5B98"/>
    <w:rsid w:val="00DF5E79"/>
    <w:rsid w:val="00DF623C"/>
    <w:rsid w:val="00DF6496"/>
    <w:rsid w:val="00DF6603"/>
    <w:rsid w:val="00DF66C3"/>
    <w:rsid w:val="00DF66CE"/>
    <w:rsid w:val="00DF7678"/>
    <w:rsid w:val="00DF790F"/>
    <w:rsid w:val="00DF7988"/>
    <w:rsid w:val="00E005E9"/>
    <w:rsid w:val="00E015FA"/>
    <w:rsid w:val="00E01AF0"/>
    <w:rsid w:val="00E01DF6"/>
    <w:rsid w:val="00E02271"/>
    <w:rsid w:val="00E0250B"/>
    <w:rsid w:val="00E02D02"/>
    <w:rsid w:val="00E02EB6"/>
    <w:rsid w:val="00E02FD5"/>
    <w:rsid w:val="00E043A0"/>
    <w:rsid w:val="00E04440"/>
    <w:rsid w:val="00E04818"/>
    <w:rsid w:val="00E04A7A"/>
    <w:rsid w:val="00E04D86"/>
    <w:rsid w:val="00E053FD"/>
    <w:rsid w:val="00E05822"/>
    <w:rsid w:val="00E063CA"/>
    <w:rsid w:val="00E06DF4"/>
    <w:rsid w:val="00E06F31"/>
    <w:rsid w:val="00E07605"/>
    <w:rsid w:val="00E07E0D"/>
    <w:rsid w:val="00E1060D"/>
    <w:rsid w:val="00E107B0"/>
    <w:rsid w:val="00E111DC"/>
    <w:rsid w:val="00E11893"/>
    <w:rsid w:val="00E121E3"/>
    <w:rsid w:val="00E123AE"/>
    <w:rsid w:val="00E12F62"/>
    <w:rsid w:val="00E12FE5"/>
    <w:rsid w:val="00E13189"/>
    <w:rsid w:val="00E132B3"/>
    <w:rsid w:val="00E13425"/>
    <w:rsid w:val="00E13AB2"/>
    <w:rsid w:val="00E13DF7"/>
    <w:rsid w:val="00E1419B"/>
    <w:rsid w:val="00E141F4"/>
    <w:rsid w:val="00E14420"/>
    <w:rsid w:val="00E1448A"/>
    <w:rsid w:val="00E1456F"/>
    <w:rsid w:val="00E14591"/>
    <w:rsid w:val="00E14D06"/>
    <w:rsid w:val="00E14E4F"/>
    <w:rsid w:val="00E14F22"/>
    <w:rsid w:val="00E15608"/>
    <w:rsid w:val="00E15C2F"/>
    <w:rsid w:val="00E15DF3"/>
    <w:rsid w:val="00E1661A"/>
    <w:rsid w:val="00E17730"/>
    <w:rsid w:val="00E17827"/>
    <w:rsid w:val="00E17C5D"/>
    <w:rsid w:val="00E17FD3"/>
    <w:rsid w:val="00E205DE"/>
    <w:rsid w:val="00E20AD8"/>
    <w:rsid w:val="00E20BA0"/>
    <w:rsid w:val="00E20F37"/>
    <w:rsid w:val="00E21226"/>
    <w:rsid w:val="00E212CA"/>
    <w:rsid w:val="00E21A1A"/>
    <w:rsid w:val="00E21C7E"/>
    <w:rsid w:val="00E222F9"/>
    <w:rsid w:val="00E224F3"/>
    <w:rsid w:val="00E22BAC"/>
    <w:rsid w:val="00E22DB9"/>
    <w:rsid w:val="00E230FD"/>
    <w:rsid w:val="00E23490"/>
    <w:rsid w:val="00E23501"/>
    <w:rsid w:val="00E237FA"/>
    <w:rsid w:val="00E23832"/>
    <w:rsid w:val="00E23D14"/>
    <w:rsid w:val="00E24336"/>
    <w:rsid w:val="00E24446"/>
    <w:rsid w:val="00E245B0"/>
    <w:rsid w:val="00E2505A"/>
    <w:rsid w:val="00E26818"/>
    <w:rsid w:val="00E27598"/>
    <w:rsid w:val="00E30D5A"/>
    <w:rsid w:val="00E3121D"/>
    <w:rsid w:val="00E3125C"/>
    <w:rsid w:val="00E31690"/>
    <w:rsid w:val="00E31A3C"/>
    <w:rsid w:val="00E32ED1"/>
    <w:rsid w:val="00E32F66"/>
    <w:rsid w:val="00E32F95"/>
    <w:rsid w:val="00E333E6"/>
    <w:rsid w:val="00E33712"/>
    <w:rsid w:val="00E3475B"/>
    <w:rsid w:val="00E3528F"/>
    <w:rsid w:val="00E353FD"/>
    <w:rsid w:val="00E35C81"/>
    <w:rsid w:val="00E35D52"/>
    <w:rsid w:val="00E365AD"/>
    <w:rsid w:val="00E36C2D"/>
    <w:rsid w:val="00E36E99"/>
    <w:rsid w:val="00E37626"/>
    <w:rsid w:val="00E37BF7"/>
    <w:rsid w:val="00E37E2E"/>
    <w:rsid w:val="00E4014D"/>
    <w:rsid w:val="00E402D5"/>
    <w:rsid w:val="00E408E9"/>
    <w:rsid w:val="00E40C85"/>
    <w:rsid w:val="00E4140B"/>
    <w:rsid w:val="00E42747"/>
    <w:rsid w:val="00E433D7"/>
    <w:rsid w:val="00E43743"/>
    <w:rsid w:val="00E44038"/>
    <w:rsid w:val="00E44122"/>
    <w:rsid w:val="00E450B6"/>
    <w:rsid w:val="00E45BA0"/>
    <w:rsid w:val="00E464DD"/>
    <w:rsid w:val="00E467C3"/>
    <w:rsid w:val="00E46F83"/>
    <w:rsid w:val="00E47DD6"/>
    <w:rsid w:val="00E47F09"/>
    <w:rsid w:val="00E50883"/>
    <w:rsid w:val="00E50C42"/>
    <w:rsid w:val="00E50CFC"/>
    <w:rsid w:val="00E50DC5"/>
    <w:rsid w:val="00E50E9C"/>
    <w:rsid w:val="00E51633"/>
    <w:rsid w:val="00E517E7"/>
    <w:rsid w:val="00E52FE5"/>
    <w:rsid w:val="00E530CC"/>
    <w:rsid w:val="00E5403B"/>
    <w:rsid w:val="00E54F11"/>
    <w:rsid w:val="00E55A72"/>
    <w:rsid w:val="00E561B5"/>
    <w:rsid w:val="00E5620B"/>
    <w:rsid w:val="00E563B8"/>
    <w:rsid w:val="00E56508"/>
    <w:rsid w:val="00E567F8"/>
    <w:rsid w:val="00E56A57"/>
    <w:rsid w:val="00E56B13"/>
    <w:rsid w:val="00E576FD"/>
    <w:rsid w:val="00E57C9C"/>
    <w:rsid w:val="00E57D38"/>
    <w:rsid w:val="00E57DC1"/>
    <w:rsid w:val="00E602AB"/>
    <w:rsid w:val="00E6070B"/>
    <w:rsid w:val="00E60900"/>
    <w:rsid w:val="00E60EE0"/>
    <w:rsid w:val="00E6107D"/>
    <w:rsid w:val="00E6192D"/>
    <w:rsid w:val="00E63A14"/>
    <w:rsid w:val="00E63E3C"/>
    <w:rsid w:val="00E640D5"/>
    <w:rsid w:val="00E64549"/>
    <w:rsid w:val="00E64813"/>
    <w:rsid w:val="00E64AE9"/>
    <w:rsid w:val="00E64B4F"/>
    <w:rsid w:val="00E64C0A"/>
    <w:rsid w:val="00E651B3"/>
    <w:rsid w:val="00E655BB"/>
    <w:rsid w:val="00E6562E"/>
    <w:rsid w:val="00E657CB"/>
    <w:rsid w:val="00E65967"/>
    <w:rsid w:val="00E65CCF"/>
    <w:rsid w:val="00E65F33"/>
    <w:rsid w:val="00E661BD"/>
    <w:rsid w:val="00E661D0"/>
    <w:rsid w:val="00E6674A"/>
    <w:rsid w:val="00E6684B"/>
    <w:rsid w:val="00E66B0B"/>
    <w:rsid w:val="00E66B9D"/>
    <w:rsid w:val="00E66E6C"/>
    <w:rsid w:val="00E678DC"/>
    <w:rsid w:val="00E67A1A"/>
    <w:rsid w:val="00E67EAA"/>
    <w:rsid w:val="00E705B6"/>
    <w:rsid w:val="00E70935"/>
    <w:rsid w:val="00E70C01"/>
    <w:rsid w:val="00E70FFA"/>
    <w:rsid w:val="00E71056"/>
    <w:rsid w:val="00E71E6C"/>
    <w:rsid w:val="00E72040"/>
    <w:rsid w:val="00E72146"/>
    <w:rsid w:val="00E721E7"/>
    <w:rsid w:val="00E724A1"/>
    <w:rsid w:val="00E724C7"/>
    <w:rsid w:val="00E72CF1"/>
    <w:rsid w:val="00E72F32"/>
    <w:rsid w:val="00E738D7"/>
    <w:rsid w:val="00E74C1A"/>
    <w:rsid w:val="00E75D47"/>
    <w:rsid w:val="00E769CD"/>
    <w:rsid w:val="00E76C03"/>
    <w:rsid w:val="00E773D8"/>
    <w:rsid w:val="00E7746F"/>
    <w:rsid w:val="00E776AC"/>
    <w:rsid w:val="00E808C7"/>
    <w:rsid w:val="00E80AB7"/>
    <w:rsid w:val="00E8121D"/>
    <w:rsid w:val="00E8141B"/>
    <w:rsid w:val="00E81821"/>
    <w:rsid w:val="00E81F80"/>
    <w:rsid w:val="00E8223B"/>
    <w:rsid w:val="00E83529"/>
    <w:rsid w:val="00E83F99"/>
    <w:rsid w:val="00E84609"/>
    <w:rsid w:val="00E84B21"/>
    <w:rsid w:val="00E84DB5"/>
    <w:rsid w:val="00E84E16"/>
    <w:rsid w:val="00E84F09"/>
    <w:rsid w:val="00E84F15"/>
    <w:rsid w:val="00E850FE"/>
    <w:rsid w:val="00E856F6"/>
    <w:rsid w:val="00E85996"/>
    <w:rsid w:val="00E85AA4"/>
    <w:rsid w:val="00E861AF"/>
    <w:rsid w:val="00E86216"/>
    <w:rsid w:val="00E862EB"/>
    <w:rsid w:val="00E86380"/>
    <w:rsid w:val="00E86788"/>
    <w:rsid w:val="00E868ED"/>
    <w:rsid w:val="00E86C4D"/>
    <w:rsid w:val="00E86DC8"/>
    <w:rsid w:val="00E86F28"/>
    <w:rsid w:val="00E873E2"/>
    <w:rsid w:val="00E87613"/>
    <w:rsid w:val="00E8789E"/>
    <w:rsid w:val="00E878E4"/>
    <w:rsid w:val="00E900FE"/>
    <w:rsid w:val="00E907A9"/>
    <w:rsid w:val="00E91122"/>
    <w:rsid w:val="00E91133"/>
    <w:rsid w:val="00E91545"/>
    <w:rsid w:val="00E91D25"/>
    <w:rsid w:val="00E920F1"/>
    <w:rsid w:val="00E92293"/>
    <w:rsid w:val="00E923BA"/>
    <w:rsid w:val="00E9293D"/>
    <w:rsid w:val="00E93252"/>
    <w:rsid w:val="00E93AF4"/>
    <w:rsid w:val="00E93DD6"/>
    <w:rsid w:val="00E9460E"/>
    <w:rsid w:val="00E946C6"/>
    <w:rsid w:val="00E94E66"/>
    <w:rsid w:val="00E9529E"/>
    <w:rsid w:val="00E95723"/>
    <w:rsid w:val="00E958F4"/>
    <w:rsid w:val="00E95C1D"/>
    <w:rsid w:val="00E9655E"/>
    <w:rsid w:val="00E965DC"/>
    <w:rsid w:val="00E9674E"/>
    <w:rsid w:val="00E96C95"/>
    <w:rsid w:val="00E97612"/>
    <w:rsid w:val="00E9768D"/>
    <w:rsid w:val="00E97EDA"/>
    <w:rsid w:val="00EA05B5"/>
    <w:rsid w:val="00EA0C84"/>
    <w:rsid w:val="00EA13B7"/>
    <w:rsid w:val="00EA1764"/>
    <w:rsid w:val="00EA19C6"/>
    <w:rsid w:val="00EA1CA5"/>
    <w:rsid w:val="00EA1FA3"/>
    <w:rsid w:val="00EA1FB7"/>
    <w:rsid w:val="00EA29F2"/>
    <w:rsid w:val="00EA2BE6"/>
    <w:rsid w:val="00EA3DFD"/>
    <w:rsid w:val="00EA5429"/>
    <w:rsid w:val="00EA5522"/>
    <w:rsid w:val="00EA6EA6"/>
    <w:rsid w:val="00EA71C8"/>
    <w:rsid w:val="00EB0E3E"/>
    <w:rsid w:val="00EB1207"/>
    <w:rsid w:val="00EB13D0"/>
    <w:rsid w:val="00EB15C8"/>
    <w:rsid w:val="00EB1AF4"/>
    <w:rsid w:val="00EB21CA"/>
    <w:rsid w:val="00EB23A3"/>
    <w:rsid w:val="00EB27FD"/>
    <w:rsid w:val="00EB2CE2"/>
    <w:rsid w:val="00EB2DDC"/>
    <w:rsid w:val="00EB3A01"/>
    <w:rsid w:val="00EB3A53"/>
    <w:rsid w:val="00EB3F6D"/>
    <w:rsid w:val="00EB44C0"/>
    <w:rsid w:val="00EB4AB7"/>
    <w:rsid w:val="00EB4B64"/>
    <w:rsid w:val="00EB501A"/>
    <w:rsid w:val="00EB54C7"/>
    <w:rsid w:val="00EB54FC"/>
    <w:rsid w:val="00EB5677"/>
    <w:rsid w:val="00EB5AC0"/>
    <w:rsid w:val="00EB5AC9"/>
    <w:rsid w:val="00EB5B4C"/>
    <w:rsid w:val="00EB6022"/>
    <w:rsid w:val="00EB63BB"/>
    <w:rsid w:val="00EB6FCA"/>
    <w:rsid w:val="00EB732F"/>
    <w:rsid w:val="00EB7F44"/>
    <w:rsid w:val="00EC03E6"/>
    <w:rsid w:val="00EC1701"/>
    <w:rsid w:val="00EC18F9"/>
    <w:rsid w:val="00EC2025"/>
    <w:rsid w:val="00EC2139"/>
    <w:rsid w:val="00EC2B6E"/>
    <w:rsid w:val="00EC3317"/>
    <w:rsid w:val="00EC377C"/>
    <w:rsid w:val="00EC3A57"/>
    <w:rsid w:val="00EC3E02"/>
    <w:rsid w:val="00EC409D"/>
    <w:rsid w:val="00EC4580"/>
    <w:rsid w:val="00EC4A9C"/>
    <w:rsid w:val="00EC4F19"/>
    <w:rsid w:val="00EC5B7F"/>
    <w:rsid w:val="00EC6161"/>
    <w:rsid w:val="00EC6497"/>
    <w:rsid w:val="00EC65B7"/>
    <w:rsid w:val="00EC72F3"/>
    <w:rsid w:val="00EC76E2"/>
    <w:rsid w:val="00EC77BD"/>
    <w:rsid w:val="00EC7DDF"/>
    <w:rsid w:val="00ED0BB0"/>
    <w:rsid w:val="00ED1204"/>
    <w:rsid w:val="00ED17ED"/>
    <w:rsid w:val="00ED2037"/>
    <w:rsid w:val="00ED2064"/>
    <w:rsid w:val="00ED2943"/>
    <w:rsid w:val="00ED29ED"/>
    <w:rsid w:val="00ED2B16"/>
    <w:rsid w:val="00ED2B39"/>
    <w:rsid w:val="00ED38CE"/>
    <w:rsid w:val="00ED39B0"/>
    <w:rsid w:val="00ED4285"/>
    <w:rsid w:val="00ED45F9"/>
    <w:rsid w:val="00ED4820"/>
    <w:rsid w:val="00ED4B34"/>
    <w:rsid w:val="00ED620B"/>
    <w:rsid w:val="00ED657E"/>
    <w:rsid w:val="00ED6715"/>
    <w:rsid w:val="00ED7050"/>
    <w:rsid w:val="00ED7146"/>
    <w:rsid w:val="00ED741F"/>
    <w:rsid w:val="00ED7D7B"/>
    <w:rsid w:val="00EE03DA"/>
    <w:rsid w:val="00EE04D0"/>
    <w:rsid w:val="00EE36B0"/>
    <w:rsid w:val="00EE3B02"/>
    <w:rsid w:val="00EE3D23"/>
    <w:rsid w:val="00EE3FA1"/>
    <w:rsid w:val="00EE483B"/>
    <w:rsid w:val="00EE515C"/>
    <w:rsid w:val="00EE5C23"/>
    <w:rsid w:val="00EE63F7"/>
    <w:rsid w:val="00EE6E78"/>
    <w:rsid w:val="00EE7EB7"/>
    <w:rsid w:val="00EF037C"/>
    <w:rsid w:val="00EF1053"/>
    <w:rsid w:val="00EF1189"/>
    <w:rsid w:val="00EF1C58"/>
    <w:rsid w:val="00EF22B4"/>
    <w:rsid w:val="00EF29EB"/>
    <w:rsid w:val="00EF2A2E"/>
    <w:rsid w:val="00EF2EA2"/>
    <w:rsid w:val="00EF3DF0"/>
    <w:rsid w:val="00EF4270"/>
    <w:rsid w:val="00EF47C6"/>
    <w:rsid w:val="00EF4D69"/>
    <w:rsid w:val="00EF5337"/>
    <w:rsid w:val="00EF5B5E"/>
    <w:rsid w:val="00EF5F76"/>
    <w:rsid w:val="00EF5FC5"/>
    <w:rsid w:val="00EF6EEF"/>
    <w:rsid w:val="00EF70D0"/>
    <w:rsid w:val="00EF735A"/>
    <w:rsid w:val="00EF7468"/>
    <w:rsid w:val="00EF7AF3"/>
    <w:rsid w:val="00F0031E"/>
    <w:rsid w:val="00F0058D"/>
    <w:rsid w:val="00F006DB"/>
    <w:rsid w:val="00F007BB"/>
    <w:rsid w:val="00F020A4"/>
    <w:rsid w:val="00F02415"/>
    <w:rsid w:val="00F0289E"/>
    <w:rsid w:val="00F02C4E"/>
    <w:rsid w:val="00F032FD"/>
    <w:rsid w:val="00F03895"/>
    <w:rsid w:val="00F0508D"/>
    <w:rsid w:val="00F058B9"/>
    <w:rsid w:val="00F06136"/>
    <w:rsid w:val="00F06B59"/>
    <w:rsid w:val="00F072BE"/>
    <w:rsid w:val="00F0773F"/>
    <w:rsid w:val="00F07A41"/>
    <w:rsid w:val="00F109BD"/>
    <w:rsid w:val="00F11646"/>
    <w:rsid w:val="00F11845"/>
    <w:rsid w:val="00F119F4"/>
    <w:rsid w:val="00F12105"/>
    <w:rsid w:val="00F12274"/>
    <w:rsid w:val="00F1270E"/>
    <w:rsid w:val="00F12F06"/>
    <w:rsid w:val="00F12FE7"/>
    <w:rsid w:val="00F1343F"/>
    <w:rsid w:val="00F136FC"/>
    <w:rsid w:val="00F139C6"/>
    <w:rsid w:val="00F13C45"/>
    <w:rsid w:val="00F1477B"/>
    <w:rsid w:val="00F14F93"/>
    <w:rsid w:val="00F15F8E"/>
    <w:rsid w:val="00F16979"/>
    <w:rsid w:val="00F16A9D"/>
    <w:rsid w:val="00F16E23"/>
    <w:rsid w:val="00F17113"/>
    <w:rsid w:val="00F17242"/>
    <w:rsid w:val="00F1749C"/>
    <w:rsid w:val="00F175E6"/>
    <w:rsid w:val="00F17650"/>
    <w:rsid w:val="00F17785"/>
    <w:rsid w:val="00F17E5E"/>
    <w:rsid w:val="00F202F6"/>
    <w:rsid w:val="00F20D5A"/>
    <w:rsid w:val="00F2148D"/>
    <w:rsid w:val="00F218AE"/>
    <w:rsid w:val="00F21904"/>
    <w:rsid w:val="00F21912"/>
    <w:rsid w:val="00F225C6"/>
    <w:rsid w:val="00F2305A"/>
    <w:rsid w:val="00F231A6"/>
    <w:rsid w:val="00F23246"/>
    <w:rsid w:val="00F2340F"/>
    <w:rsid w:val="00F23741"/>
    <w:rsid w:val="00F24088"/>
    <w:rsid w:val="00F24297"/>
    <w:rsid w:val="00F2452D"/>
    <w:rsid w:val="00F24902"/>
    <w:rsid w:val="00F2499B"/>
    <w:rsid w:val="00F24D5D"/>
    <w:rsid w:val="00F25890"/>
    <w:rsid w:val="00F25FD4"/>
    <w:rsid w:val="00F262CE"/>
    <w:rsid w:val="00F26D99"/>
    <w:rsid w:val="00F30102"/>
    <w:rsid w:val="00F30463"/>
    <w:rsid w:val="00F305DC"/>
    <w:rsid w:val="00F30DC7"/>
    <w:rsid w:val="00F314D3"/>
    <w:rsid w:val="00F316FE"/>
    <w:rsid w:val="00F319D5"/>
    <w:rsid w:val="00F31B51"/>
    <w:rsid w:val="00F31F55"/>
    <w:rsid w:val="00F32859"/>
    <w:rsid w:val="00F32C8B"/>
    <w:rsid w:val="00F32CEC"/>
    <w:rsid w:val="00F32FBF"/>
    <w:rsid w:val="00F33599"/>
    <w:rsid w:val="00F33B78"/>
    <w:rsid w:val="00F34166"/>
    <w:rsid w:val="00F3479E"/>
    <w:rsid w:val="00F34F0A"/>
    <w:rsid w:val="00F354D1"/>
    <w:rsid w:val="00F361ED"/>
    <w:rsid w:val="00F36292"/>
    <w:rsid w:val="00F36B4E"/>
    <w:rsid w:val="00F36E1D"/>
    <w:rsid w:val="00F36FC0"/>
    <w:rsid w:val="00F372A1"/>
    <w:rsid w:val="00F37617"/>
    <w:rsid w:val="00F378DE"/>
    <w:rsid w:val="00F37BCC"/>
    <w:rsid w:val="00F402EF"/>
    <w:rsid w:val="00F405CD"/>
    <w:rsid w:val="00F41369"/>
    <w:rsid w:val="00F4169F"/>
    <w:rsid w:val="00F41F95"/>
    <w:rsid w:val="00F4261C"/>
    <w:rsid w:val="00F43557"/>
    <w:rsid w:val="00F4359B"/>
    <w:rsid w:val="00F43869"/>
    <w:rsid w:val="00F43C1E"/>
    <w:rsid w:val="00F43D7D"/>
    <w:rsid w:val="00F44578"/>
    <w:rsid w:val="00F4474C"/>
    <w:rsid w:val="00F44BEF"/>
    <w:rsid w:val="00F45236"/>
    <w:rsid w:val="00F452C9"/>
    <w:rsid w:val="00F4563B"/>
    <w:rsid w:val="00F45D05"/>
    <w:rsid w:val="00F4637B"/>
    <w:rsid w:val="00F46A32"/>
    <w:rsid w:val="00F46B36"/>
    <w:rsid w:val="00F47120"/>
    <w:rsid w:val="00F471AD"/>
    <w:rsid w:val="00F47231"/>
    <w:rsid w:val="00F474BA"/>
    <w:rsid w:val="00F4793F"/>
    <w:rsid w:val="00F47967"/>
    <w:rsid w:val="00F47ACA"/>
    <w:rsid w:val="00F5181A"/>
    <w:rsid w:val="00F51D26"/>
    <w:rsid w:val="00F51EB3"/>
    <w:rsid w:val="00F521C6"/>
    <w:rsid w:val="00F523DD"/>
    <w:rsid w:val="00F52628"/>
    <w:rsid w:val="00F5277C"/>
    <w:rsid w:val="00F52E7D"/>
    <w:rsid w:val="00F5304E"/>
    <w:rsid w:val="00F531CF"/>
    <w:rsid w:val="00F53902"/>
    <w:rsid w:val="00F53A70"/>
    <w:rsid w:val="00F53AD2"/>
    <w:rsid w:val="00F53D79"/>
    <w:rsid w:val="00F540F1"/>
    <w:rsid w:val="00F547F8"/>
    <w:rsid w:val="00F54D73"/>
    <w:rsid w:val="00F55D5F"/>
    <w:rsid w:val="00F55EA9"/>
    <w:rsid w:val="00F56543"/>
    <w:rsid w:val="00F56C92"/>
    <w:rsid w:val="00F5700C"/>
    <w:rsid w:val="00F57653"/>
    <w:rsid w:val="00F57A69"/>
    <w:rsid w:val="00F6004E"/>
    <w:rsid w:val="00F60699"/>
    <w:rsid w:val="00F60950"/>
    <w:rsid w:val="00F60CA9"/>
    <w:rsid w:val="00F61961"/>
    <w:rsid w:val="00F629BE"/>
    <w:rsid w:val="00F62B26"/>
    <w:rsid w:val="00F62BFD"/>
    <w:rsid w:val="00F62FAE"/>
    <w:rsid w:val="00F6382B"/>
    <w:rsid w:val="00F63F69"/>
    <w:rsid w:val="00F643DF"/>
    <w:rsid w:val="00F64773"/>
    <w:rsid w:val="00F64C47"/>
    <w:rsid w:val="00F66A2A"/>
    <w:rsid w:val="00F66B68"/>
    <w:rsid w:val="00F674D3"/>
    <w:rsid w:val="00F675DF"/>
    <w:rsid w:val="00F67B4F"/>
    <w:rsid w:val="00F702E6"/>
    <w:rsid w:val="00F71A04"/>
    <w:rsid w:val="00F7205C"/>
    <w:rsid w:val="00F72066"/>
    <w:rsid w:val="00F722C7"/>
    <w:rsid w:val="00F75057"/>
    <w:rsid w:val="00F750EC"/>
    <w:rsid w:val="00F75652"/>
    <w:rsid w:val="00F75CF4"/>
    <w:rsid w:val="00F75DB3"/>
    <w:rsid w:val="00F7614E"/>
    <w:rsid w:val="00F76516"/>
    <w:rsid w:val="00F76A77"/>
    <w:rsid w:val="00F77282"/>
    <w:rsid w:val="00F7737A"/>
    <w:rsid w:val="00F776A8"/>
    <w:rsid w:val="00F77A8D"/>
    <w:rsid w:val="00F77FED"/>
    <w:rsid w:val="00F80CC1"/>
    <w:rsid w:val="00F815F1"/>
    <w:rsid w:val="00F82197"/>
    <w:rsid w:val="00F82875"/>
    <w:rsid w:val="00F82E1D"/>
    <w:rsid w:val="00F831DF"/>
    <w:rsid w:val="00F837EF"/>
    <w:rsid w:val="00F844BF"/>
    <w:rsid w:val="00F8490E"/>
    <w:rsid w:val="00F84B59"/>
    <w:rsid w:val="00F84F16"/>
    <w:rsid w:val="00F84F77"/>
    <w:rsid w:val="00F8535E"/>
    <w:rsid w:val="00F8554A"/>
    <w:rsid w:val="00F858C4"/>
    <w:rsid w:val="00F85BF8"/>
    <w:rsid w:val="00F86BD0"/>
    <w:rsid w:val="00F86E7A"/>
    <w:rsid w:val="00F87530"/>
    <w:rsid w:val="00F876A0"/>
    <w:rsid w:val="00F876ED"/>
    <w:rsid w:val="00F878D2"/>
    <w:rsid w:val="00F878FE"/>
    <w:rsid w:val="00F87935"/>
    <w:rsid w:val="00F87D0F"/>
    <w:rsid w:val="00F87E63"/>
    <w:rsid w:val="00F9072D"/>
    <w:rsid w:val="00F90FA4"/>
    <w:rsid w:val="00F912D9"/>
    <w:rsid w:val="00F91652"/>
    <w:rsid w:val="00F91CC4"/>
    <w:rsid w:val="00F920BE"/>
    <w:rsid w:val="00F92181"/>
    <w:rsid w:val="00F926F4"/>
    <w:rsid w:val="00F9296A"/>
    <w:rsid w:val="00F93B6B"/>
    <w:rsid w:val="00F9409E"/>
    <w:rsid w:val="00F941DE"/>
    <w:rsid w:val="00F943A1"/>
    <w:rsid w:val="00F94558"/>
    <w:rsid w:val="00F9477D"/>
    <w:rsid w:val="00F94F6B"/>
    <w:rsid w:val="00F955CD"/>
    <w:rsid w:val="00F95E71"/>
    <w:rsid w:val="00F96537"/>
    <w:rsid w:val="00F96B7A"/>
    <w:rsid w:val="00F96EB3"/>
    <w:rsid w:val="00F97244"/>
    <w:rsid w:val="00F97A06"/>
    <w:rsid w:val="00F97D7F"/>
    <w:rsid w:val="00F97DEA"/>
    <w:rsid w:val="00FA0639"/>
    <w:rsid w:val="00FA081C"/>
    <w:rsid w:val="00FA0A53"/>
    <w:rsid w:val="00FA0D17"/>
    <w:rsid w:val="00FA1694"/>
    <w:rsid w:val="00FA276F"/>
    <w:rsid w:val="00FA2FD1"/>
    <w:rsid w:val="00FA3302"/>
    <w:rsid w:val="00FA3769"/>
    <w:rsid w:val="00FA3B9A"/>
    <w:rsid w:val="00FA3D09"/>
    <w:rsid w:val="00FA434C"/>
    <w:rsid w:val="00FA49B5"/>
    <w:rsid w:val="00FA4DF7"/>
    <w:rsid w:val="00FA560B"/>
    <w:rsid w:val="00FA561B"/>
    <w:rsid w:val="00FA599C"/>
    <w:rsid w:val="00FA5ADB"/>
    <w:rsid w:val="00FA5CBB"/>
    <w:rsid w:val="00FA60B6"/>
    <w:rsid w:val="00FA629D"/>
    <w:rsid w:val="00FA6630"/>
    <w:rsid w:val="00FA7650"/>
    <w:rsid w:val="00FA78C4"/>
    <w:rsid w:val="00FA7990"/>
    <w:rsid w:val="00FA7E93"/>
    <w:rsid w:val="00FB03F1"/>
    <w:rsid w:val="00FB0A0C"/>
    <w:rsid w:val="00FB1367"/>
    <w:rsid w:val="00FB1625"/>
    <w:rsid w:val="00FB16D1"/>
    <w:rsid w:val="00FB20CA"/>
    <w:rsid w:val="00FB27E9"/>
    <w:rsid w:val="00FB2957"/>
    <w:rsid w:val="00FB335D"/>
    <w:rsid w:val="00FB4137"/>
    <w:rsid w:val="00FB41C9"/>
    <w:rsid w:val="00FB533F"/>
    <w:rsid w:val="00FB67CE"/>
    <w:rsid w:val="00FB6D23"/>
    <w:rsid w:val="00FB6F95"/>
    <w:rsid w:val="00FB7191"/>
    <w:rsid w:val="00FB75CC"/>
    <w:rsid w:val="00FB7A8C"/>
    <w:rsid w:val="00FB7D31"/>
    <w:rsid w:val="00FC0068"/>
    <w:rsid w:val="00FC09DB"/>
    <w:rsid w:val="00FC0BFF"/>
    <w:rsid w:val="00FC1E81"/>
    <w:rsid w:val="00FC3773"/>
    <w:rsid w:val="00FC377C"/>
    <w:rsid w:val="00FC389E"/>
    <w:rsid w:val="00FC45E2"/>
    <w:rsid w:val="00FC4A2A"/>
    <w:rsid w:val="00FC4BD3"/>
    <w:rsid w:val="00FC4CEC"/>
    <w:rsid w:val="00FC52F7"/>
    <w:rsid w:val="00FC5949"/>
    <w:rsid w:val="00FC5D6A"/>
    <w:rsid w:val="00FC61C6"/>
    <w:rsid w:val="00FC6236"/>
    <w:rsid w:val="00FC628C"/>
    <w:rsid w:val="00FC66A8"/>
    <w:rsid w:val="00FC703D"/>
    <w:rsid w:val="00FC707D"/>
    <w:rsid w:val="00FC72AB"/>
    <w:rsid w:val="00FC7921"/>
    <w:rsid w:val="00FD0CFE"/>
    <w:rsid w:val="00FD0FF5"/>
    <w:rsid w:val="00FD1EE8"/>
    <w:rsid w:val="00FD2958"/>
    <w:rsid w:val="00FD29B3"/>
    <w:rsid w:val="00FD2B92"/>
    <w:rsid w:val="00FD2C10"/>
    <w:rsid w:val="00FD2D23"/>
    <w:rsid w:val="00FD2E7E"/>
    <w:rsid w:val="00FD3998"/>
    <w:rsid w:val="00FD46E9"/>
    <w:rsid w:val="00FD4709"/>
    <w:rsid w:val="00FD4C8C"/>
    <w:rsid w:val="00FD504D"/>
    <w:rsid w:val="00FD52D6"/>
    <w:rsid w:val="00FD52E1"/>
    <w:rsid w:val="00FD52F6"/>
    <w:rsid w:val="00FD5990"/>
    <w:rsid w:val="00FD5B63"/>
    <w:rsid w:val="00FD5D14"/>
    <w:rsid w:val="00FD5F5A"/>
    <w:rsid w:val="00FD62E6"/>
    <w:rsid w:val="00FD651D"/>
    <w:rsid w:val="00FD6D14"/>
    <w:rsid w:val="00FD6E10"/>
    <w:rsid w:val="00FD6EBC"/>
    <w:rsid w:val="00FD72FC"/>
    <w:rsid w:val="00FD74B1"/>
    <w:rsid w:val="00FD75EB"/>
    <w:rsid w:val="00FD7672"/>
    <w:rsid w:val="00FD7847"/>
    <w:rsid w:val="00FD7993"/>
    <w:rsid w:val="00FD7AF8"/>
    <w:rsid w:val="00FE0569"/>
    <w:rsid w:val="00FE0CC8"/>
    <w:rsid w:val="00FE0DDE"/>
    <w:rsid w:val="00FE0E40"/>
    <w:rsid w:val="00FE11F3"/>
    <w:rsid w:val="00FE1ED3"/>
    <w:rsid w:val="00FE2A57"/>
    <w:rsid w:val="00FE360C"/>
    <w:rsid w:val="00FE3780"/>
    <w:rsid w:val="00FE43AB"/>
    <w:rsid w:val="00FE576E"/>
    <w:rsid w:val="00FE5BB7"/>
    <w:rsid w:val="00FE61B0"/>
    <w:rsid w:val="00FE647F"/>
    <w:rsid w:val="00FE706D"/>
    <w:rsid w:val="00FE712A"/>
    <w:rsid w:val="00FF02C1"/>
    <w:rsid w:val="00FF08D9"/>
    <w:rsid w:val="00FF1223"/>
    <w:rsid w:val="00FF1FF2"/>
    <w:rsid w:val="00FF2912"/>
    <w:rsid w:val="00FF2F5E"/>
    <w:rsid w:val="00FF30F5"/>
    <w:rsid w:val="00FF333A"/>
    <w:rsid w:val="00FF339A"/>
    <w:rsid w:val="00FF3402"/>
    <w:rsid w:val="00FF3805"/>
    <w:rsid w:val="00FF4302"/>
    <w:rsid w:val="00FF4851"/>
    <w:rsid w:val="00FF5170"/>
    <w:rsid w:val="00FF5374"/>
    <w:rsid w:val="00FF662A"/>
    <w:rsid w:val="00FF6DB5"/>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629F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B4C"/>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5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character" w:customStyle="1" w:styleId="afff2">
    <w:name w:val="Основной текст_"/>
    <w:basedOn w:val="a0"/>
    <w:link w:val="1a"/>
    <w:rsid w:val="00290CCB"/>
    <w:rPr>
      <w:rFonts w:ascii="Times New Roman" w:eastAsia="Times New Roman" w:hAnsi="Times New Roman" w:cs="Times New Roman"/>
      <w:sz w:val="28"/>
      <w:szCs w:val="28"/>
      <w:shd w:val="clear" w:color="auto" w:fill="FFFFFF"/>
    </w:rPr>
  </w:style>
  <w:style w:type="paragraph" w:customStyle="1" w:styleId="1a">
    <w:name w:val="Основной текст1"/>
    <w:basedOn w:val="a"/>
    <w:link w:val="afff2"/>
    <w:rsid w:val="00290CCB"/>
    <w:pPr>
      <w:widowControl w:val="0"/>
      <w:shd w:val="clear" w:color="auto" w:fill="FFFFFF"/>
      <w:spacing w:after="200" w:line="271" w:lineRule="auto"/>
      <w:ind w:firstLine="400"/>
    </w:pPr>
    <w:rPr>
      <w:rFonts w:ascii="Times New Roman" w:eastAsia="Times New Roman" w:hAnsi="Times New Roman" w:cs="Times New Roman"/>
      <w:sz w:val="28"/>
      <w:szCs w:val="28"/>
    </w:rPr>
  </w:style>
  <w:style w:type="character" w:styleId="afff3">
    <w:name w:val="Book Title"/>
    <w:basedOn w:val="a0"/>
    <w:uiPriority w:val="33"/>
    <w:qFormat/>
    <w:rsid w:val="006F5D94"/>
    <w:rPr>
      <w:b/>
      <w:bCs/>
      <w:smallCaps/>
      <w:spacing w:val="5"/>
    </w:rPr>
  </w:style>
  <w:style w:type="character" w:customStyle="1" w:styleId="afff4">
    <w:name w:val="Другое_"/>
    <w:basedOn w:val="a0"/>
    <w:link w:val="afff5"/>
    <w:rsid w:val="00641CAE"/>
    <w:rPr>
      <w:rFonts w:ascii="Times New Roman" w:eastAsia="Times New Roman" w:hAnsi="Times New Roman" w:cs="Times New Roman"/>
      <w:sz w:val="28"/>
      <w:szCs w:val="28"/>
      <w:shd w:val="clear" w:color="auto" w:fill="FFFFFF"/>
    </w:rPr>
  </w:style>
  <w:style w:type="paragraph" w:customStyle="1" w:styleId="afff5">
    <w:name w:val="Другое"/>
    <w:basedOn w:val="a"/>
    <w:link w:val="afff4"/>
    <w:rsid w:val="00641CAE"/>
    <w:pPr>
      <w:widowControl w:val="0"/>
      <w:shd w:val="clear" w:color="auto" w:fill="FFFFFF"/>
      <w:spacing w:after="200" w:line="271" w:lineRule="auto"/>
      <w:ind w:firstLine="400"/>
    </w:pPr>
    <w:rPr>
      <w:rFonts w:ascii="Times New Roman" w:eastAsia="Times New Roman" w:hAnsi="Times New Roman" w:cs="Times New Roman"/>
      <w:sz w:val="28"/>
      <w:szCs w:val="28"/>
    </w:rPr>
  </w:style>
  <w:style w:type="paragraph" w:customStyle="1" w:styleId="pcenter">
    <w:name w:val="pcenter"/>
    <w:basedOn w:val="a"/>
    <w:rsid w:val="001A4BD8"/>
    <w:pPr>
      <w:spacing w:after="150" w:line="432" w:lineRule="atLeast"/>
      <w:jc w:val="center"/>
    </w:pPr>
    <w:rPr>
      <w:rFonts w:ascii="Times New Roman" w:eastAsia="Times New Roman" w:hAnsi="Times New Roman" w:cs="Times New Roman"/>
      <w:b/>
      <w:bCs/>
      <w:sz w:val="24"/>
      <w:szCs w:val="24"/>
      <w:lang w:eastAsia="ru-RU"/>
    </w:rPr>
  </w:style>
  <w:style w:type="paragraph" w:styleId="2f2">
    <w:name w:val="Body Text Indent 2"/>
    <w:basedOn w:val="a"/>
    <w:link w:val="2f3"/>
    <w:uiPriority w:val="99"/>
    <w:unhideWhenUsed/>
    <w:rsid w:val="00DC64C0"/>
    <w:pPr>
      <w:spacing w:after="120" w:line="480" w:lineRule="auto"/>
      <w:ind w:left="283"/>
    </w:pPr>
  </w:style>
  <w:style w:type="character" w:customStyle="1" w:styleId="2f3">
    <w:name w:val="Основной текст с отступом 2 Знак"/>
    <w:basedOn w:val="a0"/>
    <w:link w:val="2f2"/>
    <w:uiPriority w:val="99"/>
    <w:rsid w:val="00DC64C0"/>
  </w:style>
  <w:style w:type="table" w:customStyle="1" w:styleId="110">
    <w:name w:val="Стиль11"/>
    <w:basedOn w:val="a1"/>
    <w:uiPriority w:val="99"/>
    <w:rsid w:val="00CD1EE4"/>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normaltextrun">
    <w:name w:val="normaltextrun"/>
    <w:basedOn w:val="a0"/>
    <w:rsid w:val="00CC2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3037">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58138745">
      <w:bodyDiv w:val="1"/>
      <w:marLeft w:val="0"/>
      <w:marRight w:val="0"/>
      <w:marTop w:val="0"/>
      <w:marBottom w:val="0"/>
      <w:divBdr>
        <w:top w:val="none" w:sz="0" w:space="0" w:color="auto"/>
        <w:left w:val="none" w:sz="0" w:space="0" w:color="auto"/>
        <w:bottom w:val="none" w:sz="0" w:space="0" w:color="auto"/>
        <w:right w:val="none" w:sz="0" w:space="0" w:color="auto"/>
      </w:divBdr>
    </w:div>
    <w:div w:id="101268426">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832407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66100610">
      <w:bodyDiv w:val="1"/>
      <w:marLeft w:val="0"/>
      <w:marRight w:val="0"/>
      <w:marTop w:val="0"/>
      <w:marBottom w:val="0"/>
      <w:divBdr>
        <w:top w:val="none" w:sz="0" w:space="0" w:color="auto"/>
        <w:left w:val="none" w:sz="0" w:space="0" w:color="auto"/>
        <w:bottom w:val="none" w:sz="0" w:space="0" w:color="auto"/>
        <w:right w:val="none" w:sz="0" w:space="0" w:color="auto"/>
      </w:divBdr>
    </w:div>
    <w:div w:id="170027446">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2641014">
      <w:bodyDiv w:val="1"/>
      <w:marLeft w:val="0"/>
      <w:marRight w:val="0"/>
      <w:marTop w:val="0"/>
      <w:marBottom w:val="0"/>
      <w:divBdr>
        <w:top w:val="none" w:sz="0" w:space="0" w:color="auto"/>
        <w:left w:val="none" w:sz="0" w:space="0" w:color="auto"/>
        <w:bottom w:val="none" w:sz="0" w:space="0" w:color="auto"/>
        <w:right w:val="none" w:sz="0" w:space="0" w:color="auto"/>
      </w:divBdr>
    </w:div>
    <w:div w:id="247353232">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9655281">
      <w:bodyDiv w:val="1"/>
      <w:marLeft w:val="0"/>
      <w:marRight w:val="0"/>
      <w:marTop w:val="0"/>
      <w:marBottom w:val="0"/>
      <w:divBdr>
        <w:top w:val="none" w:sz="0" w:space="0" w:color="auto"/>
        <w:left w:val="none" w:sz="0" w:space="0" w:color="auto"/>
        <w:bottom w:val="none" w:sz="0" w:space="0" w:color="auto"/>
        <w:right w:val="none" w:sz="0" w:space="0" w:color="auto"/>
      </w:divBdr>
    </w:div>
    <w:div w:id="290719453">
      <w:bodyDiv w:val="1"/>
      <w:marLeft w:val="0"/>
      <w:marRight w:val="0"/>
      <w:marTop w:val="0"/>
      <w:marBottom w:val="0"/>
      <w:divBdr>
        <w:top w:val="none" w:sz="0" w:space="0" w:color="auto"/>
        <w:left w:val="none" w:sz="0" w:space="0" w:color="auto"/>
        <w:bottom w:val="none" w:sz="0" w:space="0" w:color="auto"/>
        <w:right w:val="none" w:sz="0" w:space="0" w:color="auto"/>
      </w:divBdr>
    </w:div>
    <w:div w:id="315838320">
      <w:bodyDiv w:val="1"/>
      <w:marLeft w:val="0"/>
      <w:marRight w:val="0"/>
      <w:marTop w:val="0"/>
      <w:marBottom w:val="0"/>
      <w:divBdr>
        <w:top w:val="none" w:sz="0" w:space="0" w:color="auto"/>
        <w:left w:val="none" w:sz="0" w:space="0" w:color="auto"/>
        <w:bottom w:val="none" w:sz="0" w:space="0" w:color="auto"/>
        <w:right w:val="none" w:sz="0" w:space="0" w:color="auto"/>
      </w:divBdr>
    </w:div>
    <w:div w:id="352922230">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57779946">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94084070">
      <w:bodyDiv w:val="1"/>
      <w:marLeft w:val="0"/>
      <w:marRight w:val="0"/>
      <w:marTop w:val="0"/>
      <w:marBottom w:val="0"/>
      <w:divBdr>
        <w:top w:val="none" w:sz="0" w:space="0" w:color="auto"/>
        <w:left w:val="none" w:sz="0" w:space="0" w:color="auto"/>
        <w:bottom w:val="none" w:sz="0" w:space="0" w:color="auto"/>
        <w:right w:val="none" w:sz="0" w:space="0" w:color="auto"/>
      </w:divBdr>
    </w:div>
    <w:div w:id="417871296">
      <w:bodyDiv w:val="1"/>
      <w:marLeft w:val="0"/>
      <w:marRight w:val="0"/>
      <w:marTop w:val="0"/>
      <w:marBottom w:val="0"/>
      <w:divBdr>
        <w:top w:val="none" w:sz="0" w:space="0" w:color="auto"/>
        <w:left w:val="none" w:sz="0" w:space="0" w:color="auto"/>
        <w:bottom w:val="none" w:sz="0" w:space="0" w:color="auto"/>
        <w:right w:val="none" w:sz="0" w:space="0" w:color="auto"/>
      </w:divBdr>
    </w:div>
    <w:div w:id="419911214">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59616365">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1794636">
      <w:bodyDiv w:val="1"/>
      <w:marLeft w:val="0"/>
      <w:marRight w:val="0"/>
      <w:marTop w:val="0"/>
      <w:marBottom w:val="0"/>
      <w:divBdr>
        <w:top w:val="none" w:sz="0" w:space="0" w:color="auto"/>
        <w:left w:val="none" w:sz="0" w:space="0" w:color="auto"/>
        <w:bottom w:val="none" w:sz="0" w:space="0" w:color="auto"/>
        <w:right w:val="none" w:sz="0" w:space="0" w:color="auto"/>
      </w:divBdr>
    </w:div>
    <w:div w:id="50228161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7528905">
      <w:bodyDiv w:val="1"/>
      <w:marLeft w:val="0"/>
      <w:marRight w:val="0"/>
      <w:marTop w:val="0"/>
      <w:marBottom w:val="0"/>
      <w:divBdr>
        <w:top w:val="none" w:sz="0" w:space="0" w:color="auto"/>
        <w:left w:val="none" w:sz="0" w:space="0" w:color="auto"/>
        <w:bottom w:val="none" w:sz="0" w:space="0" w:color="auto"/>
        <w:right w:val="none" w:sz="0" w:space="0" w:color="auto"/>
      </w:divBdr>
    </w:div>
    <w:div w:id="562644480">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8394295">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838635">
      <w:bodyDiv w:val="1"/>
      <w:marLeft w:val="0"/>
      <w:marRight w:val="0"/>
      <w:marTop w:val="0"/>
      <w:marBottom w:val="0"/>
      <w:divBdr>
        <w:top w:val="none" w:sz="0" w:space="0" w:color="auto"/>
        <w:left w:val="none" w:sz="0" w:space="0" w:color="auto"/>
        <w:bottom w:val="none" w:sz="0" w:space="0" w:color="auto"/>
        <w:right w:val="none" w:sz="0" w:space="0" w:color="auto"/>
      </w:divBdr>
    </w:div>
    <w:div w:id="679506577">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9430151">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2340835">
      <w:bodyDiv w:val="1"/>
      <w:marLeft w:val="0"/>
      <w:marRight w:val="0"/>
      <w:marTop w:val="0"/>
      <w:marBottom w:val="0"/>
      <w:divBdr>
        <w:top w:val="none" w:sz="0" w:space="0" w:color="auto"/>
        <w:left w:val="none" w:sz="0" w:space="0" w:color="auto"/>
        <w:bottom w:val="none" w:sz="0" w:space="0" w:color="auto"/>
        <w:right w:val="none" w:sz="0" w:space="0" w:color="auto"/>
      </w:divBdr>
    </w:div>
    <w:div w:id="7798787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06438023">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146374">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39393087">
      <w:bodyDiv w:val="1"/>
      <w:marLeft w:val="0"/>
      <w:marRight w:val="0"/>
      <w:marTop w:val="0"/>
      <w:marBottom w:val="0"/>
      <w:divBdr>
        <w:top w:val="none" w:sz="0" w:space="0" w:color="auto"/>
        <w:left w:val="none" w:sz="0" w:space="0" w:color="auto"/>
        <w:bottom w:val="none" w:sz="0" w:space="0" w:color="auto"/>
        <w:right w:val="none" w:sz="0" w:space="0" w:color="auto"/>
      </w:divBdr>
    </w:div>
    <w:div w:id="882327532">
      <w:bodyDiv w:val="1"/>
      <w:marLeft w:val="0"/>
      <w:marRight w:val="0"/>
      <w:marTop w:val="0"/>
      <w:marBottom w:val="0"/>
      <w:divBdr>
        <w:top w:val="none" w:sz="0" w:space="0" w:color="auto"/>
        <w:left w:val="none" w:sz="0" w:space="0" w:color="auto"/>
        <w:bottom w:val="none" w:sz="0" w:space="0" w:color="auto"/>
        <w:right w:val="none" w:sz="0" w:space="0" w:color="auto"/>
      </w:divBdr>
      <w:divsChild>
        <w:div w:id="527450932">
          <w:marLeft w:val="0"/>
          <w:marRight w:val="0"/>
          <w:marTop w:val="0"/>
          <w:marBottom w:val="0"/>
          <w:divBdr>
            <w:top w:val="none" w:sz="0" w:space="0" w:color="auto"/>
            <w:left w:val="none" w:sz="0" w:space="0" w:color="auto"/>
            <w:bottom w:val="none" w:sz="0" w:space="0" w:color="auto"/>
            <w:right w:val="none" w:sz="0" w:space="0" w:color="auto"/>
          </w:divBdr>
        </w:div>
        <w:div w:id="1202473806">
          <w:marLeft w:val="0"/>
          <w:marRight w:val="0"/>
          <w:marTop w:val="0"/>
          <w:marBottom w:val="0"/>
          <w:divBdr>
            <w:top w:val="none" w:sz="0" w:space="0" w:color="auto"/>
            <w:left w:val="none" w:sz="0" w:space="0" w:color="auto"/>
            <w:bottom w:val="none" w:sz="0" w:space="0" w:color="auto"/>
            <w:right w:val="none" w:sz="0" w:space="0" w:color="auto"/>
          </w:divBdr>
        </w:div>
        <w:div w:id="524561368">
          <w:marLeft w:val="0"/>
          <w:marRight w:val="0"/>
          <w:marTop w:val="0"/>
          <w:marBottom w:val="0"/>
          <w:divBdr>
            <w:top w:val="none" w:sz="0" w:space="0" w:color="auto"/>
            <w:left w:val="none" w:sz="0" w:space="0" w:color="auto"/>
            <w:bottom w:val="none" w:sz="0" w:space="0" w:color="auto"/>
            <w:right w:val="none" w:sz="0" w:space="0" w:color="auto"/>
          </w:divBdr>
        </w:div>
        <w:div w:id="561991438">
          <w:marLeft w:val="0"/>
          <w:marRight w:val="0"/>
          <w:marTop w:val="0"/>
          <w:marBottom w:val="0"/>
          <w:divBdr>
            <w:top w:val="none" w:sz="0" w:space="0" w:color="auto"/>
            <w:left w:val="none" w:sz="0" w:space="0" w:color="auto"/>
            <w:bottom w:val="none" w:sz="0" w:space="0" w:color="auto"/>
            <w:right w:val="none" w:sz="0" w:space="0" w:color="auto"/>
          </w:divBdr>
        </w:div>
        <w:div w:id="1918175631">
          <w:marLeft w:val="0"/>
          <w:marRight w:val="0"/>
          <w:marTop w:val="0"/>
          <w:marBottom w:val="0"/>
          <w:divBdr>
            <w:top w:val="none" w:sz="0" w:space="0" w:color="auto"/>
            <w:left w:val="none" w:sz="0" w:space="0" w:color="auto"/>
            <w:bottom w:val="none" w:sz="0" w:space="0" w:color="auto"/>
            <w:right w:val="none" w:sz="0" w:space="0" w:color="auto"/>
          </w:divBdr>
        </w:div>
        <w:div w:id="1027173666">
          <w:marLeft w:val="0"/>
          <w:marRight w:val="0"/>
          <w:marTop w:val="0"/>
          <w:marBottom w:val="0"/>
          <w:divBdr>
            <w:top w:val="none" w:sz="0" w:space="0" w:color="auto"/>
            <w:left w:val="none" w:sz="0" w:space="0" w:color="auto"/>
            <w:bottom w:val="none" w:sz="0" w:space="0" w:color="auto"/>
            <w:right w:val="none" w:sz="0" w:space="0" w:color="auto"/>
          </w:divBdr>
        </w:div>
      </w:divsChild>
    </w:div>
    <w:div w:id="889194608">
      <w:bodyDiv w:val="1"/>
      <w:marLeft w:val="0"/>
      <w:marRight w:val="0"/>
      <w:marTop w:val="0"/>
      <w:marBottom w:val="0"/>
      <w:divBdr>
        <w:top w:val="none" w:sz="0" w:space="0" w:color="auto"/>
        <w:left w:val="none" w:sz="0" w:space="0" w:color="auto"/>
        <w:bottom w:val="none" w:sz="0" w:space="0" w:color="auto"/>
        <w:right w:val="none" w:sz="0" w:space="0" w:color="auto"/>
      </w:divBdr>
    </w:div>
    <w:div w:id="889458574">
      <w:bodyDiv w:val="1"/>
      <w:marLeft w:val="0"/>
      <w:marRight w:val="0"/>
      <w:marTop w:val="0"/>
      <w:marBottom w:val="0"/>
      <w:divBdr>
        <w:top w:val="none" w:sz="0" w:space="0" w:color="auto"/>
        <w:left w:val="none" w:sz="0" w:space="0" w:color="auto"/>
        <w:bottom w:val="none" w:sz="0" w:space="0" w:color="auto"/>
        <w:right w:val="none" w:sz="0" w:space="0" w:color="auto"/>
      </w:divBdr>
    </w:div>
    <w:div w:id="911819144">
      <w:bodyDiv w:val="1"/>
      <w:marLeft w:val="0"/>
      <w:marRight w:val="0"/>
      <w:marTop w:val="0"/>
      <w:marBottom w:val="0"/>
      <w:divBdr>
        <w:top w:val="none" w:sz="0" w:space="0" w:color="auto"/>
        <w:left w:val="none" w:sz="0" w:space="0" w:color="auto"/>
        <w:bottom w:val="none" w:sz="0" w:space="0" w:color="auto"/>
        <w:right w:val="none" w:sz="0" w:space="0" w:color="auto"/>
      </w:divBdr>
      <w:divsChild>
        <w:div w:id="214974196">
          <w:marLeft w:val="0"/>
          <w:marRight w:val="0"/>
          <w:marTop w:val="0"/>
          <w:marBottom w:val="0"/>
          <w:divBdr>
            <w:top w:val="none" w:sz="0" w:space="0" w:color="auto"/>
            <w:left w:val="none" w:sz="0" w:space="0" w:color="auto"/>
            <w:bottom w:val="none" w:sz="0" w:space="0" w:color="auto"/>
            <w:right w:val="none" w:sz="0" w:space="0" w:color="auto"/>
          </w:divBdr>
        </w:div>
      </w:divsChild>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9360114">
      <w:bodyDiv w:val="1"/>
      <w:marLeft w:val="0"/>
      <w:marRight w:val="0"/>
      <w:marTop w:val="0"/>
      <w:marBottom w:val="0"/>
      <w:divBdr>
        <w:top w:val="none" w:sz="0" w:space="0" w:color="auto"/>
        <w:left w:val="none" w:sz="0" w:space="0" w:color="auto"/>
        <w:bottom w:val="none" w:sz="0" w:space="0" w:color="auto"/>
        <w:right w:val="none" w:sz="0" w:space="0" w:color="auto"/>
      </w:divBdr>
    </w:div>
    <w:div w:id="100571651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3170822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47167826">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99003078">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8637564">
      <w:bodyDiv w:val="1"/>
      <w:marLeft w:val="0"/>
      <w:marRight w:val="0"/>
      <w:marTop w:val="0"/>
      <w:marBottom w:val="0"/>
      <w:divBdr>
        <w:top w:val="none" w:sz="0" w:space="0" w:color="auto"/>
        <w:left w:val="none" w:sz="0" w:space="0" w:color="auto"/>
        <w:bottom w:val="none" w:sz="0" w:space="0" w:color="auto"/>
        <w:right w:val="none" w:sz="0" w:space="0" w:color="auto"/>
      </w:divBdr>
    </w:div>
    <w:div w:id="1273899230">
      <w:bodyDiv w:val="1"/>
      <w:marLeft w:val="0"/>
      <w:marRight w:val="0"/>
      <w:marTop w:val="0"/>
      <w:marBottom w:val="0"/>
      <w:divBdr>
        <w:top w:val="none" w:sz="0" w:space="0" w:color="auto"/>
        <w:left w:val="none" w:sz="0" w:space="0" w:color="auto"/>
        <w:bottom w:val="none" w:sz="0" w:space="0" w:color="auto"/>
        <w:right w:val="none" w:sz="0" w:space="0" w:color="auto"/>
      </w:divBdr>
    </w:div>
    <w:div w:id="1292635132">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43816244">
      <w:bodyDiv w:val="1"/>
      <w:marLeft w:val="0"/>
      <w:marRight w:val="0"/>
      <w:marTop w:val="0"/>
      <w:marBottom w:val="0"/>
      <w:divBdr>
        <w:top w:val="none" w:sz="0" w:space="0" w:color="auto"/>
        <w:left w:val="none" w:sz="0" w:space="0" w:color="auto"/>
        <w:bottom w:val="none" w:sz="0" w:space="0" w:color="auto"/>
        <w:right w:val="none" w:sz="0" w:space="0" w:color="auto"/>
      </w:divBdr>
    </w:div>
    <w:div w:id="1355309191">
      <w:bodyDiv w:val="1"/>
      <w:marLeft w:val="0"/>
      <w:marRight w:val="0"/>
      <w:marTop w:val="0"/>
      <w:marBottom w:val="0"/>
      <w:divBdr>
        <w:top w:val="none" w:sz="0" w:space="0" w:color="auto"/>
        <w:left w:val="none" w:sz="0" w:space="0" w:color="auto"/>
        <w:bottom w:val="none" w:sz="0" w:space="0" w:color="auto"/>
        <w:right w:val="none" w:sz="0" w:space="0" w:color="auto"/>
      </w:divBdr>
    </w:div>
    <w:div w:id="137862552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6477815">
      <w:bodyDiv w:val="1"/>
      <w:marLeft w:val="0"/>
      <w:marRight w:val="0"/>
      <w:marTop w:val="0"/>
      <w:marBottom w:val="0"/>
      <w:divBdr>
        <w:top w:val="none" w:sz="0" w:space="0" w:color="auto"/>
        <w:left w:val="none" w:sz="0" w:space="0" w:color="auto"/>
        <w:bottom w:val="none" w:sz="0" w:space="0" w:color="auto"/>
        <w:right w:val="none" w:sz="0" w:space="0" w:color="auto"/>
      </w:divBdr>
    </w:div>
    <w:div w:id="1633363503">
      <w:bodyDiv w:val="1"/>
      <w:marLeft w:val="0"/>
      <w:marRight w:val="0"/>
      <w:marTop w:val="0"/>
      <w:marBottom w:val="0"/>
      <w:divBdr>
        <w:top w:val="none" w:sz="0" w:space="0" w:color="auto"/>
        <w:left w:val="none" w:sz="0" w:space="0" w:color="auto"/>
        <w:bottom w:val="none" w:sz="0" w:space="0" w:color="auto"/>
        <w:right w:val="none" w:sz="0" w:space="0" w:color="auto"/>
      </w:divBdr>
    </w:div>
    <w:div w:id="1662734329">
      <w:bodyDiv w:val="1"/>
      <w:marLeft w:val="0"/>
      <w:marRight w:val="0"/>
      <w:marTop w:val="0"/>
      <w:marBottom w:val="0"/>
      <w:divBdr>
        <w:top w:val="none" w:sz="0" w:space="0" w:color="auto"/>
        <w:left w:val="none" w:sz="0" w:space="0" w:color="auto"/>
        <w:bottom w:val="none" w:sz="0" w:space="0" w:color="auto"/>
        <w:right w:val="none" w:sz="0" w:space="0" w:color="auto"/>
      </w:divBdr>
    </w:div>
    <w:div w:id="166751779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3720711">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3089622">
      <w:bodyDiv w:val="1"/>
      <w:marLeft w:val="0"/>
      <w:marRight w:val="0"/>
      <w:marTop w:val="0"/>
      <w:marBottom w:val="0"/>
      <w:divBdr>
        <w:top w:val="none" w:sz="0" w:space="0" w:color="auto"/>
        <w:left w:val="none" w:sz="0" w:space="0" w:color="auto"/>
        <w:bottom w:val="none" w:sz="0" w:space="0" w:color="auto"/>
        <w:right w:val="none" w:sz="0" w:space="0" w:color="auto"/>
      </w:divBdr>
    </w:div>
    <w:div w:id="1756633056">
      <w:bodyDiv w:val="1"/>
      <w:marLeft w:val="0"/>
      <w:marRight w:val="0"/>
      <w:marTop w:val="0"/>
      <w:marBottom w:val="0"/>
      <w:divBdr>
        <w:top w:val="none" w:sz="0" w:space="0" w:color="auto"/>
        <w:left w:val="none" w:sz="0" w:space="0" w:color="auto"/>
        <w:bottom w:val="none" w:sz="0" w:space="0" w:color="auto"/>
        <w:right w:val="none" w:sz="0" w:space="0" w:color="auto"/>
      </w:divBdr>
    </w:div>
    <w:div w:id="176052465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4937287">
      <w:bodyDiv w:val="1"/>
      <w:marLeft w:val="0"/>
      <w:marRight w:val="0"/>
      <w:marTop w:val="0"/>
      <w:marBottom w:val="0"/>
      <w:divBdr>
        <w:top w:val="none" w:sz="0" w:space="0" w:color="auto"/>
        <w:left w:val="none" w:sz="0" w:space="0" w:color="auto"/>
        <w:bottom w:val="none" w:sz="0" w:space="0" w:color="auto"/>
        <w:right w:val="none" w:sz="0" w:space="0" w:color="auto"/>
      </w:divBdr>
    </w:div>
    <w:div w:id="1791119752">
      <w:bodyDiv w:val="1"/>
      <w:marLeft w:val="0"/>
      <w:marRight w:val="0"/>
      <w:marTop w:val="0"/>
      <w:marBottom w:val="0"/>
      <w:divBdr>
        <w:top w:val="none" w:sz="0" w:space="0" w:color="auto"/>
        <w:left w:val="none" w:sz="0" w:space="0" w:color="auto"/>
        <w:bottom w:val="none" w:sz="0" w:space="0" w:color="auto"/>
        <w:right w:val="none" w:sz="0" w:space="0" w:color="auto"/>
      </w:divBdr>
    </w:div>
    <w:div w:id="1802579762">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551031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7956735">
      <w:bodyDiv w:val="1"/>
      <w:marLeft w:val="0"/>
      <w:marRight w:val="0"/>
      <w:marTop w:val="0"/>
      <w:marBottom w:val="0"/>
      <w:divBdr>
        <w:top w:val="none" w:sz="0" w:space="0" w:color="auto"/>
        <w:left w:val="none" w:sz="0" w:space="0" w:color="auto"/>
        <w:bottom w:val="none" w:sz="0" w:space="0" w:color="auto"/>
        <w:right w:val="none" w:sz="0" w:space="0" w:color="auto"/>
      </w:divBdr>
    </w:div>
    <w:div w:id="1899969390">
      <w:bodyDiv w:val="1"/>
      <w:marLeft w:val="0"/>
      <w:marRight w:val="0"/>
      <w:marTop w:val="0"/>
      <w:marBottom w:val="0"/>
      <w:divBdr>
        <w:top w:val="none" w:sz="0" w:space="0" w:color="auto"/>
        <w:left w:val="none" w:sz="0" w:space="0" w:color="auto"/>
        <w:bottom w:val="none" w:sz="0" w:space="0" w:color="auto"/>
        <w:right w:val="none" w:sz="0" w:space="0" w:color="auto"/>
      </w:divBdr>
      <w:divsChild>
        <w:div w:id="675615915">
          <w:marLeft w:val="0"/>
          <w:marRight w:val="0"/>
          <w:marTop w:val="0"/>
          <w:marBottom w:val="0"/>
          <w:divBdr>
            <w:top w:val="none" w:sz="0" w:space="0" w:color="auto"/>
            <w:left w:val="none" w:sz="0" w:space="0" w:color="auto"/>
            <w:bottom w:val="none" w:sz="0" w:space="0" w:color="auto"/>
            <w:right w:val="none" w:sz="0" w:space="0" w:color="auto"/>
          </w:divBdr>
        </w:div>
      </w:divsChild>
    </w:div>
    <w:div w:id="1932464362">
      <w:bodyDiv w:val="1"/>
      <w:marLeft w:val="0"/>
      <w:marRight w:val="0"/>
      <w:marTop w:val="0"/>
      <w:marBottom w:val="0"/>
      <w:divBdr>
        <w:top w:val="none" w:sz="0" w:space="0" w:color="auto"/>
        <w:left w:val="none" w:sz="0" w:space="0" w:color="auto"/>
        <w:bottom w:val="none" w:sz="0" w:space="0" w:color="auto"/>
        <w:right w:val="none" w:sz="0" w:space="0" w:color="auto"/>
      </w:divBdr>
    </w:div>
    <w:div w:id="1940604146">
      <w:bodyDiv w:val="1"/>
      <w:marLeft w:val="0"/>
      <w:marRight w:val="0"/>
      <w:marTop w:val="0"/>
      <w:marBottom w:val="0"/>
      <w:divBdr>
        <w:top w:val="none" w:sz="0" w:space="0" w:color="auto"/>
        <w:left w:val="none" w:sz="0" w:space="0" w:color="auto"/>
        <w:bottom w:val="none" w:sz="0" w:space="0" w:color="auto"/>
        <w:right w:val="none" w:sz="0" w:space="0" w:color="auto"/>
      </w:divBdr>
    </w:div>
    <w:div w:id="1970160120">
      <w:bodyDiv w:val="1"/>
      <w:marLeft w:val="0"/>
      <w:marRight w:val="0"/>
      <w:marTop w:val="0"/>
      <w:marBottom w:val="0"/>
      <w:divBdr>
        <w:top w:val="none" w:sz="0" w:space="0" w:color="auto"/>
        <w:left w:val="none" w:sz="0" w:space="0" w:color="auto"/>
        <w:bottom w:val="none" w:sz="0" w:space="0" w:color="auto"/>
        <w:right w:val="none" w:sz="0" w:space="0" w:color="auto"/>
      </w:divBdr>
    </w:div>
    <w:div w:id="2011566338">
      <w:bodyDiv w:val="1"/>
      <w:marLeft w:val="0"/>
      <w:marRight w:val="0"/>
      <w:marTop w:val="0"/>
      <w:marBottom w:val="0"/>
      <w:divBdr>
        <w:top w:val="none" w:sz="0" w:space="0" w:color="auto"/>
        <w:left w:val="none" w:sz="0" w:space="0" w:color="auto"/>
        <w:bottom w:val="none" w:sz="0" w:space="0" w:color="auto"/>
        <w:right w:val="none" w:sz="0" w:space="0" w:color="auto"/>
      </w:divBdr>
    </w:div>
    <w:div w:id="202539602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35319989">
      <w:bodyDiv w:val="1"/>
      <w:marLeft w:val="0"/>
      <w:marRight w:val="0"/>
      <w:marTop w:val="0"/>
      <w:marBottom w:val="0"/>
      <w:divBdr>
        <w:top w:val="none" w:sz="0" w:space="0" w:color="auto"/>
        <w:left w:val="none" w:sz="0" w:space="0" w:color="auto"/>
        <w:bottom w:val="none" w:sz="0" w:space="0" w:color="auto"/>
        <w:right w:val="none" w:sz="0" w:space="0" w:color="auto"/>
      </w:divBdr>
    </w:div>
    <w:div w:id="213774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wmf"/><Relationship Id="rId26" Type="http://schemas.openxmlformats.org/officeDocument/2006/relationships/hyperlink" Target="consultantplus://offline/ref=AAE102131C5D3BE84A9A847FB1B2E64931C445E6ADAC9BE7052BE9DC4BF7D5AFB7FE2C98DC5D107362165721C63BAF4F9FAED1930D7204AFU2ZBH" TargetMode="External"/><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image" Target="media/image12.emf"/><Relationship Id="rId42" Type="http://schemas.openxmlformats.org/officeDocument/2006/relationships/image" Target="media/image20.emf"/><Relationship Id="rId47" Type="http://schemas.openxmlformats.org/officeDocument/2006/relationships/hyperlink" Target="consultantplus://offline/ref=F19DDAA4B340ADFC33A0F9A9E8D5AE6943CC39DDDAE194245E8D9B0F410C74BC39C853EC2F1F3AEA2D9421DBA0504D42CC981C0B9E41300DADXAK" TargetMode="External"/><Relationship Id="rId50" Type="http://schemas.openxmlformats.org/officeDocument/2006/relationships/hyperlink" Target="file:///Z:\&#1070;%20&#1069;%20&#1057;\&#1055;&#1083;&#1072;&#1085;%20&#1060;&#1061;&#1044;%20&#1070;&#1069;&#1057;%20&#1085;&#1072;%202020\&#1040;&#1088;&#1077;&#1085;&#1076;&#1072;%20(&#1048;&#1079;&#1084;&#1077;&#1085;&#1077;&#1085;&#1080;&#1103;%20&#1074;%20&#1054;&#1089;&#1085;&#1086;&#1074;&#1072;&#1093;%20&#1094;&#1077;&#1085;&#1086;&#1086;&#1073;&#1088;.&#1089;%2030.12.2019).rtf" TargetMode="External"/><Relationship Id="rId55" Type="http://schemas.openxmlformats.org/officeDocument/2006/relationships/hyperlink" Target="https://www.garant.ru/products/ipo/prime/doc/71692554/"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hyperlink" Target="consultantplus://offline/ref=2ABDB6781A0BB062FE4BF4680F3CE772BB2EFC13986A1B89285CB2A91DE38237F2C7A4542F044B00C442EE07D23C291C09A843774CE4EC12C1Y5K" TargetMode="External"/><Relationship Id="rId11" Type="http://schemas.openxmlformats.org/officeDocument/2006/relationships/header" Target="header1.xml"/><Relationship Id="rId24" Type="http://schemas.openxmlformats.org/officeDocument/2006/relationships/hyperlink" Target="file:///E:\1.&#1053;&#1086;&#1074;&#1075;&#1086;&#1088;&#1086;&#1076;&#1101;&#1085;&#1077;&#1088;&#1075;&#1086;\&#1052;&#1086;&#1080;%20&#1090;&#1072;&#1073;&#1083;&#1080;&#1094;&#1099;\&#1057;&#1084;&#1077;&#1090;&#1072;%20&#1092;&#1072;&#1082;&#1090;%20-%20&#1087;&#1083;&#1072;&#1085;%202010%20-2016,%202018-2022.xlsx" TargetMode="External"/><Relationship Id="rId32" Type="http://schemas.openxmlformats.org/officeDocument/2006/relationships/image" Target="media/image10.emf"/><Relationship Id="rId37" Type="http://schemas.openxmlformats.org/officeDocument/2006/relationships/image" Target="media/image15.emf"/><Relationship Id="rId40" Type="http://schemas.openxmlformats.org/officeDocument/2006/relationships/image" Target="media/image18.wmf"/><Relationship Id="rId45" Type="http://schemas.openxmlformats.org/officeDocument/2006/relationships/image" Target="media/image23.wmf"/><Relationship Id="rId53" Type="http://schemas.openxmlformats.org/officeDocument/2006/relationships/hyperlink" Target="consultantplus://offline/ref=8EAE3F3A6E8B622567540E2DC8C0051B271C152B395F2E2177C3D93DA6DB75963CEE272BD84894106DC00C7E03344C5541AD3A8B2D1DECDA6F53N"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wmf"/><Relationship Id="rId27" Type="http://schemas.openxmlformats.org/officeDocument/2006/relationships/hyperlink" Target="consultantplus://offline/ref=2A43F9BECA26741098EB29ACD7C6C3BFCE4548BDB754243C610809037190A4E5F0887DD545D9C18BD469283E5CC2CA66C22A8E6686F79724O6a3H" TargetMode="External"/><Relationship Id="rId30" Type="http://schemas.openxmlformats.org/officeDocument/2006/relationships/hyperlink" Target="file:///E:\1.&#1053;&#1086;&#1074;&#1075;&#1086;&#1088;&#1086;&#1076;&#1101;&#1085;&#1077;&#1088;&#1075;&#1086;\&#1052;&#1086;&#1080;%20&#1090;&#1072;&#1073;&#1083;&#1080;&#1094;&#1099;\&#1057;&#1084;&#1077;&#1090;&#1072;%20&#1092;&#1072;&#1082;&#1090;%20-%20&#1087;&#1083;&#1072;&#1085;%202010%20-2016,%202018-2022.xlsx" TargetMode="External"/><Relationship Id="rId35" Type="http://schemas.openxmlformats.org/officeDocument/2006/relationships/image" Target="media/image13.emf"/><Relationship Id="rId43" Type="http://schemas.openxmlformats.org/officeDocument/2006/relationships/image" Target="media/image21.emf"/><Relationship Id="rId48" Type="http://schemas.openxmlformats.org/officeDocument/2006/relationships/hyperlink" Target="http://www.pravo.gov.ru" TargetMode="External"/><Relationship Id="rId56" Type="http://schemas.openxmlformats.org/officeDocument/2006/relationships/hyperlink" Target="consultantplus://offline/ref=BC79AD3D654216BE344BE0BD41ABCE1FBB863962AF771BC15827580A5F5D7BA1200C405DS2T1J" TargetMode="Externa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hyperlink" Target="consultantplus://offline/ref=6F042024E7FD9D6C4D98A7DA66BB548F307C2F80935681734AB01140F0056A5E60B35DB37390C5AA257C93E5F2L1L8L" TargetMode="External"/><Relationship Id="rId33" Type="http://schemas.openxmlformats.org/officeDocument/2006/relationships/image" Target="media/image11.emf"/><Relationship Id="rId38" Type="http://schemas.openxmlformats.org/officeDocument/2006/relationships/image" Target="media/image16.wmf"/><Relationship Id="rId46" Type="http://schemas.openxmlformats.org/officeDocument/2006/relationships/image" Target="media/image24.wmf"/><Relationship Id="rId20" Type="http://schemas.openxmlformats.org/officeDocument/2006/relationships/image" Target="media/image7.wmf"/><Relationship Id="rId41" Type="http://schemas.openxmlformats.org/officeDocument/2006/relationships/image" Target="media/image19.emf"/><Relationship Id="rId54" Type="http://schemas.openxmlformats.org/officeDocument/2006/relationships/hyperlink" Target="consultantplus://offline/ref=8EAE3F3A6E8B622567540E2DC8C0051B271C152B395F2E2177C3D93DA6DB75963CEE272BD84894106DC00C7E03344C5541AD3A8B2D1DECDA6F53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file:///E:\1.&#1053;&#1086;&#1074;&#1075;&#1086;&#1088;&#1086;&#1076;&#1101;&#1085;&#1077;&#1088;&#1075;&#1086;\&#1052;&#1086;&#1080;%20&#1090;&#1072;&#1073;&#1083;&#1080;&#1094;&#1099;\&#1057;&#1084;&#1077;&#1090;&#1072;%20&#1092;&#1072;&#1082;&#1090;%20-%20&#1087;&#1083;&#1072;&#1085;%202010%20-2016,%202018-2022.xlsx" TargetMode="External"/><Relationship Id="rId28" Type="http://schemas.openxmlformats.org/officeDocument/2006/relationships/hyperlink" Target="consultantplus://offline/ref=2A43F9BECA26741098EB29ACD7C6C3BFCE4548BDB754243C610809037190A4E5F0887DD545D9C18BD069283E5CC2CA66C22A8E6686F79724O6a3H" TargetMode="External"/><Relationship Id="rId36" Type="http://schemas.openxmlformats.org/officeDocument/2006/relationships/image" Target="media/image14.emf"/><Relationship Id="rId49" Type="http://schemas.openxmlformats.org/officeDocument/2006/relationships/hyperlink" Target="https://internet.garant.ru/" TargetMode="External"/><Relationship Id="rId57" Type="http://schemas.openxmlformats.org/officeDocument/2006/relationships/fontTable" Target="fontTable.xml"/><Relationship Id="rId10" Type="http://schemas.microsoft.com/office/2007/relationships/hdphoto" Target="media/hdphoto1.wdp"/><Relationship Id="rId31" Type="http://schemas.openxmlformats.org/officeDocument/2006/relationships/hyperlink" Target="file:///E:\1.&#1053;&#1086;&#1074;&#1075;&#1086;&#1088;&#1086;&#1076;&#1101;&#1085;&#1077;&#1088;&#1075;&#1086;\&#1052;&#1086;&#1080;%20&#1090;&#1072;&#1073;&#1083;&#1080;&#1094;&#1099;\&#1057;&#1084;&#1077;&#1090;&#1072;%20&#1092;&#1072;&#1082;&#1090;%20-%20&#1087;&#1083;&#1072;&#1085;%202010%20-2016,%202018-2022.xlsx" TargetMode="External"/><Relationship Id="rId44" Type="http://schemas.openxmlformats.org/officeDocument/2006/relationships/image" Target="media/image22.emf"/><Relationship Id="rId52" Type="http://schemas.openxmlformats.org/officeDocument/2006/relationships/hyperlink" Target="https://www.garant.ru/products/ipo/prime/doc/71692554/"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CED61-927D-4735-B0A9-83764573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248</Pages>
  <Words>64661</Words>
  <Characters>368573</Characters>
  <Application>Microsoft Office Word</Application>
  <DocSecurity>0</DocSecurity>
  <Lines>3071</Lines>
  <Paragraphs>864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432370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2020-07-20T10:42:00Z</dcterms:created>
  <dcterms:modified xsi:type="dcterms:W3CDTF">2020-07-21T09:02:00Z</dcterms:modified>
</cp:coreProperties>
</file>